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24C7" w:rsidRPr="00FE3C94" w:rsidRDefault="00251247" w:rsidP="008F671B">
      <w:pPr>
        <w:pStyle w:val="Title"/>
        <w:rPr>
          <w:rFonts w:ascii="Times New Roman" w:hAnsi="Times New Roman" w:cs="Times New Roman"/>
          <w:sz w:val="24"/>
          <w:szCs w:val="24"/>
        </w:rPr>
      </w:pPr>
      <w:bookmarkStart w:id="0" w:name="_GoBack"/>
      <w:bookmarkEnd w:id="0"/>
      <w:r w:rsidRPr="00FE3C94">
        <w:rPr>
          <w:rFonts w:ascii="Times New Roman" w:hAnsi="Times New Roman" w:cs="Times New Roman"/>
          <w:sz w:val="24"/>
          <w:szCs w:val="24"/>
        </w:rPr>
        <w:t>Business Requirements Do</w:t>
      </w:r>
      <w:r w:rsidR="00525555">
        <w:rPr>
          <w:rFonts w:ascii="Times New Roman" w:hAnsi="Times New Roman" w:cs="Times New Roman"/>
          <w:sz w:val="24"/>
          <w:szCs w:val="24"/>
        </w:rPr>
        <w:t>cument (BRD)</w:t>
      </w:r>
    </w:p>
    <w:p w:rsidR="002524C7" w:rsidRPr="00FE3C94" w:rsidRDefault="001451DC" w:rsidP="008F671B">
      <w:pPr>
        <w:pStyle w:val="Heading1"/>
        <w:rPr>
          <w:rFonts w:ascii="Times New Roman" w:hAnsi="Times New Roman" w:cs="Times New Roman"/>
          <w:sz w:val="24"/>
          <w:szCs w:val="24"/>
        </w:rPr>
      </w:pPr>
      <w:bookmarkStart w:id="1" w:name="_Toc239331740"/>
      <w:bookmarkStart w:id="2" w:name="_Toc239332621"/>
      <w:bookmarkStart w:id="3" w:name="_Toc239841640"/>
      <w:bookmarkStart w:id="4" w:name="_Toc242297252"/>
      <w:r w:rsidRPr="00FE3C94">
        <w:rPr>
          <w:rFonts w:ascii="Times New Roman" w:hAnsi="Times New Roman" w:cs="Times New Roman"/>
          <w:sz w:val="24"/>
          <w:szCs w:val="24"/>
        </w:rPr>
        <w:t>Document Registration Module</w:t>
      </w:r>
      <w:bookmarkEnd w:id="1"/>
      <w:bookmarkEnd w:id="2"/>
      <w:bookmarkEnd w:id="3"/>
      <w:bookmarkEnd w:id="4"/>
    </w:p>
    <w:tbl>
      <w:tblPr>
        <w:tblStyle w:val="TableGrid"/>
        <w:tblW w:w="0" w:type="auto"/>
        <w:jc w:val="center"/>
        <w:tblLayout w:type="fixed"/>
        <w:tblLook w:val="04A0" w:firstRow="1" w:lastRow="0" w:firstColumn="1" w:lastColumn="0" w:noHBand="0" w:noVBand="1"/>
      </w:tblPr>
      <w:tblGrid>
        <w:gridCol w:w="2875"/>
        <w:gridCol w:w="7339"/>
      </w:tblGrid>
      <w:tr w:rsidR="002524C7" w:rsidRPr="00FE3C94" w:rsidTr="00B76909">
        <w:trPr>
          <w:jc w:val="center"/>
        </w:trPr>
        <w:tc>
          <w:tcPr>
            <w:tcW w:w="2875"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Field</w:t>
            </w:r>
          </w:p>
        </w:tc>
        <w:tc>
          <w:tcPr>
            <w:tcW w:w="7339"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Value</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Document ID</w:t>
            </w:r>
          </w:p>
        </w:tc>
        <w:tc>
          <w:tcPr>
            <w:tcW w:w="7339" w:type="dxa"/>
          </w:tcPr>
          <w:p w:rsidR="002524C7" w:rsidRPr="00FE3C94" w:rsidRDefault="00251247" w:rsidP="00525555">
            <w:pPr>
              <w:spacing w:before="20" w:after="20"/>
              <w:rPr>
                <w:rFonts w:ascii="Times New Roman" w:hAnsi="Times New Roman" w:cs="Times New Roman"/>
                <w:sz w:val="24"/>
                <w:szCs w:val="24"/>
              </w:rPr>
            </w:pPr>
            <w:r w:rsidRPr="00FE3C94">
              <w:rPr>
                <w:rFonts w:ascii="Times New Roman" w:hAnsi="Times New Roman" w:cs="Times New Roman"/>
                <w:sz w:val="24"/>
                <w:szCs w:val="24"/>
              </w:rPr>
              <w:t>BRD-K3-DOC-001</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Version</w:t>
            </w:r>
          </w:p>
        </w:tc>
        <w:tc>
          <w:tcPr>
            <w:tcW w:w="7339" w:type="dxa"/>
          </w:tcPr>
          <w:p w:rsidR="004B5D68" w:rsidRPr="00FE3C94" w:rsidRDefault="00D54108">
            <w:pPr>
              <w:rPr>
                <w:rFonts w:ascii="Times New Roman" w:hAnsi="Times New Roman" w:cs="Times New Roman"/>
                <w:sz w:val="24"/>
                <w:szCs w:val="24"/>
              </w:rPr>
            </w:pPr>
            <w:r>
              <w:rPr>
                <w:rFonts w:ascii="Times New Roman" w:hAnsi="Times New Roman" w:cs="Times New Roman"/>
                <w:sz w:val="24"/>
                <w:szCs w:val="24"/>
              </w:rPr>
              <w:t>1</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Status</w:t>
            </w:r>
          </w:p>
        </w:tc>
        <w:tc>
          <w:tcPr>
            <w:tcW w:w="7339" w:type="dxa"/>
          </w:tcPr>
          <w:p w:rsidR="002524C7" w:rsidRPr="00FE3C94" w:rsidRDefault="00525555">
            <w:pPr>
              <w:spacing w:before="20" w:after="20"/>
              <w:rPr>
                <w:rFonts w:ascii="Times New Roman" w:hAnsi="Times New Roman" w:cs="Times New Roman"/>
                <w:sz w:val="24"/>
                <w:szCs w:val="24"/>
              </w:rPr>
            </w:pPr>
            <w:r>
              <w:rPr>
                <w:rFonts w:ascii="Times New Roman" w:hAnsi="Times New Roman" w:cs="Times New Roman"/>
                <w:sz w:val="24"/>
                <w:szCs w:val="24"/>
              </w:rPr>
              <w:t>Draft for review — built from the latest Document Registration process diagrams: Citizen Pre-Registration Entry (v15), Document Scrutiny (v3), Payment, Digital Signing and Appointment (v2), Presentation, Photo &amp; Thumb, Registration, Refusal and Withdrawal (v10), District Registrar Referral (v3) and Refund (v1)</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Module</w:t>
            </w:r>
          </w:p>
        </w:tc>
        <w:tc>
          <w:tcPr>
            <w:tcW w:w="7339"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Document Registration</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Legal basis (primary)</w:t>
            </w:r>
          </w:p>
        </w:tc>
        <w:tc>
          <w:tcPr>
            <w:tcW w:w="7339" w:type="dxa"/>
          </w:tcPr>
          <w:p w:rsidR="00075F9E" w:rsidRPr="00FE3C94" w:rsidRDefault="00D27473" w:rsidP="008660B7">
            <w:pPr>
              <w:rPr>
                <w:rFonts w:ascii="Times New Roman" w:hAnsi="Times New Roman" w:cs="Times New Roman"/>
                <w:sz w:val="24"/>
                <w:szCs w:val="24"/>
              </w:rPr>
            </w:pPr>
            <w:r w:rsidRPr="00FE3C94">
              <w:rPr>
                <w:rFonts w:ascii="Times New Roman" w:hAnsi="Times New Roman" w:cs="Times New Roman"/>
                <w:sz w:val="24"/>
                <w:szCs w:val="24"/>
              </w:rPr>
              <w:t>The Registration Act, 1908 (Central Act 16 of 1908) as amended in its application to Karnataka; The Karnataka Stamp Act, 1957 (Karnataka Act 34 of 1957)</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State rules (primary)</w:t>
            </w:r>
          </w:p>
        </w:tc>
        <w:tc>
          <w:tcPr>
            <w:tcW w:w="7339" w:type="dxa"/>
          </w:tcPr>
          <w:p w:rsidR="00075F9E" w:rsidRPr="00FE3C94" w:rsidRDefault="00D27473">
            <w:pPr>
              <w:rPr>
                <w:rFonts w:ascii="Times New Roman" w:hAnsi="Times New Roman" w:cs="Times New Roman"/>
                <w:sz w:val="24"/>
                <w:szCs w:val="24"/>
              </w:rPr>
            </w:pPr>
            <w:r w:rsidRPr="00FE3C94">
              <w:rPr>
                <w:rFonts w:ascii="Times New Roman" w:hAnsi="Times New Roman" w:cs="Times New Roman"/>
                <w:sz w:val="24"/>
                <w:szCs w:val="24"/>
              </w:rPr>
              <w:t>Karnataka Registration Rules, 1965; Karnataka Stamp Rules, 1958; Karnataka Stamp (Payment of Stamp Duty by means of e-Stamping) Rules, 2009; Karnataka Stamp (Prevention of Undervaluation of Instruments) Rules, 1977; Table of Registration Fees (RD 403 ESR 85, as amended by RD/46/MNMU/2025)</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Author (BA)</w:t>
            </w:r>
          </w:p>
        </w:tc>
        <w:tc>
          <w:tcPr>
            <w:tcW w:w="7339" w:type="dxa"/>
          </w:tcPr>
          <w:p w:rsidR="002524C7" w:rsidRPr="00FE3C94" w:rsidRDefault="00914914">
            <w:pPr>
              <w:spacing w:before="20" w:after="20"/>
              <w:rPr>
                <w:rFonts w:ascii="Times New Roman" w:hAnsi="Times New Roman" w:cs="Times New Roman"/>
                <w:sz w:val="24"/>
                <w:szCs w:val="24"/>
              </w:rPr>
            </w:pPr>
            <w:r w:rsidRPr="00FE3C94">
              <w:rPr>
                <w:rFonts w:ascii="Times New Roman" w:hAnsi="Times New Roman" w:cs="Times New Roman"/>
                <w:sz w:val="24"/>
                <w:szCs w:val="24"/>
              </w:rPr>
              <w:t>Nandha Kumar</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Product Owner</w:t>
            </w:r>
          </w:p>
        </w:tc>
        <w:tc>
          <w:tcPr>
            <w:tcW w:w="7339" w:type="dxa"/>
          </w:tcPr>
          <w:p w:rsidR="002524C7" w:rsidRPr="00FE3C94" w:rsidRDefault="00F976DB">
            <w:pPr>
              <w:spacing w:before="20" w:after="20"/>
              <w:rPr>
                <w:rFonts w:ascii="Times New Roman" w:hAnsi="Times New Roman" w:cs="Times New Roman"/>
                <w:sz w:val="24"/>
                <w:szCs w:val="24"/>
              </w:rPr>
            </w:pPr>
            <w:r>
              <w:rPr>
                <w:rFonts w:ascii="Times New Roman" w:hAnsi="Times New Roman" w:cs="Times New Roman"/>
                <w:sz w:val="24"/>
                <w:szCs w:val="24"/>
              </w:rPr>
              <w:t>M V Prashanth</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Domain expert / SRO reviewer</w:t>
            </w:r>
          </w:p>
        </w:tc>
        <w:tc>
          <w:tcPr>
            <w:tcW w:w="7339" w:type="dxa"/>
          </w:tcPr>
          <w:p w:rsidR="002524C7" w:rsidRPr="00FE3C94" w:rsidRDefault="00EF4049">
            <w:pPr>
              <w:spacing w:before="20" w:after="20"/>
              <w:rPr>
                <w:rFonts w:ascii="Times New Roman" w:hAnsi="Times New Roman" w:cs="Times New Roman"/>
                <w:sz w:val="24"/>
                <w:szCs w:val="24"/>
              </w:rPr>
            </w:pPr>
            <w:r w:rsidRPr="00FE3C94">
              <w:rPr>
                <w:rFonts w:ascii="Times New Roman" w:hAnsi="Times New Roman" w:cs="Times New Roman"/>
                <w:sz w:val="24"/>
                <w:szCs w:val="24"/>
              </w:rPr>
              <w:t>Review Committee members (to be confirmed)</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Target audience</w:t>
            </w:r>
          </w:p>
        </w:tc>
        <w:tc>
          <w:tcPr>
            <w:tcW w:w="7339" w:type="dxa"/>
          </w:tcPr>
          <w:p w:rsidR="002524C7" w:rsidRPr="00FE3C94" w:rsidRDefault="00EF4049">
            <w:pPr>
              <w:spacing w:before="20" w:after="20"/>
              <w:rPr>
                <w:rFonts w:ascii="Times New Roman" w:hAnsi="Times New Roman" w:cs="Times New Roman"/>
                <w:sz w:val="24"/>
                <w:szCs w:val="24"/>
              </w:rPr>
            </w:pPr>
            <w:r w:rsidRPr="00FE3C94">
              <w:rPr>
                <w:rFonts w:ascii="Times New Roman" w:hAnsi="Times New Roman" w:cs="Times New Roman"/>
                <w:sz w:val="24"/>
                <w:szCs w:val="24"/>
              </w:rPr>
              <w:t>Kaveri IT Cell, Department of Stamps and Registration, Government of Karnataka</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Last updated</w:t>
            </w:r>
          </w:p>
        </w:tc>
        <w:tc>
          <w:tcPr>
            <w:tcW w:w="7339" w:type="dxa"/>
          </w:tcPr>
          <w:p w:rsidR="004B5D68" w:rsidRPr="00FE3C94" w:rsidRDefault="00957DFA">
            <w:pPr>
              <w:rPr>
                <w:rFonts w:ascii="Times New Roman" w:hAnsi="Times New Roman" w:cs="Times New Roman"/>
                <w:sz w:val="24"/>
                <w:szCs w:val="24"/>
              </w:rPr>
            </w:pPr>
            <w:r>
              <w:rPr>
                <w:rFonts w:ascii="Times New Roman" w:hAnsi="Times New Roman" w:cs="Times New Roman"/>
                <w:sz w:val="24"/>
                <w:szCs w:val="24"/>
              </w:rPr>
              <w:t>07-10-2026</w:t>
            </w:r>
          </w:p>
        </w:tc>
      </w:tr>
    </w:tbl>
    <w:p w:rsidR="002524C7" w:rsidRPr="00FE3C94" w:rsidRDefault="00251247">
      <w:pPr>
        <w:pStyle w:val="Heading2"/>
        <w:rPr>
          <w:rFonts w:ascii="Times New Roman" w:hAnsi="Times New Roman" w:cs="Times New Roman"/>
          <w:sz w:val="24"/>
          <w:szCs w:val="24"/>
        </w:rPr>
      </w:pPr>
      <w:bookmarkStart w:id="5" w:name="_Toc239331741"/>
      <w:bookmarkStart w:id="6" w:name="_Toc239332622"/>
      <w:bookmarkStart w:id="7" w:name="_Toc239841641"/>
      <w:bookmarkStart w:id="8" w:name="_Toc242297253"/>
      <w:r w:rsidRPr="00FE3C94">
        <w:rPr>
          <w:rFonts w:ascii="Times New Roman" w:hAnsi="Times New Roman" w:cs="Times New Roman"/>
          <w:sz w:val="24"/>
          <w:szCs w:val="24"/>
        </w:rPr>
        <w:t>Document control</w:t>
      </w:r>
      <w:bookmarkEnd w:id="5"/>
      <w:bookmarkEnd w:id="6"/>
      <w:bookmarkEnd w:id="7"/>
      <w:bookmarkEnd w:id="8"/>
    </w:p>
    <w:tbl>
      <w:tblPr>
        <w:tblStyle w:val="TableGrid"/>
        <w:tblW w:w="0" w:type="auto"/>
        <w:jc w:val="center"/>
        <w:tblLook w:val="04A0" w:firstRow="1" w:lastRow="0" w:firstColumn="1" w:lastColumn="0" w:noHBand="0" w:noVBand="1"/>
      </w:tblPr>
      <w:tblGrid>
        <w:gridCol w:w="1592"/>
        <w:gridCol w:w="1468"/>
        <w:gridCol w:w="1576"/>
        <w:gridCol w:w="3896"/>
        <w:gridCol w:w="1682"/>
      </w:tblGrid>
      <w:tr w:rsidR="002524C7" w:rsidRPr="00FE3C94" w:rsidTr="00D54108">
        <w:trPr>
          <w:jc w:val="center"/>
        </w:trPr>
        <w:tc>
          <w:tcPr>
            <w:tcW w:w="1592"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Version</w:t>
            </w:r>
          </w:p>
        </w:tc>
        <w:tc>
          <w:tcPr>
            <w:tcW w:w="1468"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Date</w:t>
            </w:r>
          </w:p>
        </w:tc>
        <w:tc>
          <w:tcPr>
            <w:tcW w:w="1576"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Author</w:t>
            </w:r>
          </w:p>
        </w:tc>
        <w:tc>
          <w:tcPr>
            <w:tcW w:w="3896"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Summary of change</w:t>
            </w:r>
          </w:p>
        </w:tc>
        <w:tc>
          <w:tcPr>
            <w:tcW w:w="1682"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Approver</w:t>
            </w:r>
          </w:p>
        </w:tc>
      </w:tr>
      <w:tr w:rsidR="002524C7" w:rsidRPr="00FE3C94" w:rsidTr="00D54108">
        <w:trPr>
          <w:jc w:val="center"/>
        </w:trPr>
        <w:tc>
          <w:tcPr>
            <w:tcW w:w="1592" w:type="dxa"/>
          </w:tcPr>
          <w:p w:rsidR="002524C7" w:rsidRPr="00FE3C94" w:rsidRDefault="00DF3C3E">
            <w:pPr>
              <w:spacing w:before="20" w:after="20"/>
              <w:rPr>
                <w:rFonts w:ascii="Times New Roman" w:hAnsi="Times New Roman" w:cs="Times New Roman"/>
                <w:sz w:val="24"/>
                <w:szCs w:val="24"/>
              </w:rPr>
            </w:pPr>
            <w:r w:rsidRPr="00FE3C94">
              <w:rPr>
                <w:rFonts w:ascii="Times New Roman" w:hAnsi="Times New Roman" w:cs="Times New Roman"/>
                <w:sz w:val="24"/>
                <w:szCs w:val="24"/>
              </w:rPr>
              <w:t>1</w:t>
            </w:r>
          </w:p>
        </w:tc>
        <w:tc>
          <w:tcPr>
            <w:tcW w:w="1468" w:type="dxa"/>
          </w:tcPr>
          <w:p w:rsidR="002524C7" w:rsidRPr="00FE3C94" w:rsidRDefault="00DF3C3E">
            <w:pPr>
              <w:spacing w:before="20" w:after="20"/>
              <w:rPr>
                <w:rFonts w:ascii="Times New Roman" w:hAnsi="Times New Roman" w:cs="Times New Roman"/>
                <w:sz w:val="24"/>
                <w:szCs w:val="24"/>
              </w:rPr>
            </w:pPr>
            <w:r w:rsidRPr="00FE3C94">
              <w:rPr>
                <w:rFonts w:ascii="Times New Roman" w:hAnsi="Times New Roman" w:cs="Times New Roman"/>
                <w:sz w:val="24"/>
                <w:szCs w:val="24"/>
              </w:rPr>
              <w:t>07-10-2026</w:t>
            </w:r>
          </w:p>
        </w:tc>
        <w:tc>
          <w:tcPr>
            <w:tcW w:w="1576" w:type="dxa"/>
          </w:tcPr>
          <w:p w:rsidR="002524C7" w:rsidRPr="00FE3C94" w:rsidRDefault="008E20A4">
            <w:pPr>
              <w:spacing w:before="20" w:after="20"/>
              <w:rPr>
                <w:rFonts w:ascii="Times New Roman" w:hAnsi="Times New Roman" w:cs="Times New Roman"/>
                <w:sz w:val="24"/>
                <w:szCs w:val="24"/>
              </w:rPr>
            </w:pPr>
            <w:r w:rsidRPr="00FE3C94">
              <w:rPr>
                <w:rFonts w:ascii="Times New Roman" w:hAnsi="Times New Roman" w:cs="Times New Roman"/>
                <w:sz w:val="24"/>
                <w:szCs w:val="24"/>
              </w:rPr>
              <w:t>Nandha Kumar</w:t>
            </w:r>
          </w:p>
        </w:tc>
        <w:tc>
          <w:tcPr>
            <w:tcW w:w="3896" w:type="dxa"/>
          </w:tcPr>
          <w:p w:rsidR="002524C7" w:rsidRPr="00FE3C94" w:rsidRDefault="00251247" w:rsidP="00576B7B">
            <w:pPr>
              <w:spacing w:before="20" w:after="20"/>
              <w:rPr>
                <w:rFonts w:ascii="Times New Roman" w:hAnsi="Times New Roman" w:cs="Times New Roman"/>
                <w:sz w:val="24"/>
                <w:szCs w:val="24"/>
              </w:rPr>
            </w:pPr>
            <w:r w:rsidRPr="00FE3C94">
              <w:rPr>
                <w:rFonts w:ascii="Times New Roman" w:hAnsi="Times New Roman" w:cs="Times New Roman"/>
                <w:sz w:val="24"/>
                <w:szCs w:val="24"/>
              </w:rPr>
              <w:t>Initial BRD for Document Registration: legal references (Registration Act 1908 with Karnataka amendments, Karnataka Stamp Act 1957, Karnataka Registration Rules 1965, Stamp / e-Stamping / Undervaluation Rules), Article determination masters, To-Be process diagrams and step tables for the six processes, functional and non-functional requirements, business rules, integrations, RTM, risks, fallbacks and training</w:t>
            </w:r>
          </w:p>
        </w:tc>
        <w:tc>
          <w:tcPr>
            <w:tcW w:w="1682" w:type="dxa"/>
          </w:tcPr>
          <w:p w:rsidR="002524C7" w:rsidRPr="00FE3C94" w:rsidRDefault="001820EE">
            <w:pPr>
              <w:spacing w:before="20" w:after="20"/>
              <w:rPr>
                <w:rFonts w:ascii="Times New Roman" w:hAnsi="Times New Roman" w:cs="Times New Roman"/>
                <w:sz w:val="24"/>
                <w:szCs w:val="24"/>
              </w:rPr>
            </w:pPr>
            <w:r w:rsidRPr="00FE3C94">
              <w:rPr>
                <w:rFonts w:ascii="Times New Roman" w:hAnsi="Times New Roman" w:cs="Times New Roman"/>
                <w:sz w:val="24"/>
                <w:szCs w:val="24"/>
              </w:rPr>
              <w:t>Prashanth</w:t>
            </w:r>
          </w:p>
        </w:tc>
      </w:tr>
    </w:tbl>
    <w:p w:rsidR="002524C7" w:rsidRPr="00FE3C94" w:rsidRDefault="002524C7">
      <w:pPr>
        <w:rPr>
          <w:rFonts w:ascii="Times New Roman" w:hAnsi="Times New Roman" w:cs="Times New Roman"/>
          <w:sz w:val="24"/>
          <w:szCs w:val="24"/>
        </w:rPr>
      </w:pPr>
    </w:p>
    <w:p w:rsidR="00C30976" w:rsidRDefault="00C30976">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Pr="00FE3C94" w:rsidRDefault="0094300D">
      <w:pPr>
        <w:rPr>
          <w:rFonts w:ascii="Times New Roman" w:hAnsi="Times New Roman" w:cs="Times New Roman"/>
          <w:sz w:val="24"/>
          <w:szCs w:val="24"/>
        </w:rPr>
      </w:pPr>
    </w:p>
    <w:p w:rsidR="00C30976" w:rsidRDefault="00C30976">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2136F9" w:rsidRDefault="002136F9">
      <w:pPr>
        <w:rPr>
          <w:rFonts w:ascii="Times New Roman" w:hAnsi="Times New Roman" w:cs="Times New Roman"/>
          <w:sz w:val="24"/>
          <w:szCs w:val="24"/>
        </w:rPr>
      </w:pPr>
    </w:p>
    <w:sdt>
      <w:sdtPr>
        <w:rPr>
          <w:rFonts w:ascii="Times New Roman" w:eastAsia="Calibri" w:hAnsi="Times New Roman" w:cs="Times New Roman"/>
          <w:b w:val="0"/>
          <w:bCs w:val="0"/>
          <w:color w:val="auto"/>
          <w:sz w:val="24"/>
          <w:szCs w:val="24"/>
        </w:rPr>
        <w:id w:val="408822206"/>
        <w:docPartObj>
          <w:docPartGallery w:val="Table of Contents"/>
          <w:docPartUnique/>
        </w:docPartObj>
      </w:sdtPr>
      <w:sdtEndPr>
        <w:rPr>
          <w:noProof/>
        </w:rPr>
      </w:sdtEndPr>
      <w:sdtContent>
        <w:p w:rsidR="00F3777C" w:rsidRPr="00FE3C94" w:rsidRDefault="00F3777C">
          <w:pPr>
            <w:pStyle w:val="TOCHeading"/>
            <w:rPr>
              <w:rFonts w:ascii="Times New Roman" w:hAnsi="Times New Roman" w:cs="Times New Roman"/>
              <w:sz w:val="24"/>
              <w:szCs w:val="24"/>
            </w:rPr>
          </w:pPr>
          <w:r w:rsidRPr="00FE3C94">
            <w:rPr>
              <w:rFonts w:ascii="Times New Roman" w:hAnsi="Times New Roman" w:cs="Times New Roman"/>
              <w:sz w:val="24"/>
              <w:szCs w:val="24"/>
            </w:rPr>
            <w:t>Contents</w:t>
          </w:r>
        </w:p>
        <w:p w:rsidR="00553983" w:rsidRDefault="00553983">
          <w:pPr>
            <w:pStyle w:val="TOC1"/>
            <w:tabs>
              <w:tab w:val="right" w:leader="dot" w:pos="10214"/>
            </w:tabs>
            <w:rPr>
              <w:rFonts w:asciiTheme="minorHAnsi" w:eastAsiaTheme="minorEastAsia" w:hAnsiTheme="minorHAnsi"/>
              <w:noProof/>
              <w:sz w:val="22"/>
              <w:lang w:val="en-IN" w:eastAsia="en-IN"/>
            </w:rPr>
          </w:pPr>
          <w:r>
            <w:fldChar w:fldCharType="begin"/>
          </w:r>
          <w:r>
            <w:instrText xml:space="preserve"> TOC \o "1-3" \h \z \u </w:instrText>
          </w:r>
          <w:r>
            <w:fldChar w:fldCharType="separate"/>
          </w:r>
          <w:hyperlink w:anchor="_Toc242297252" w:history="1">
            <w:r w:rsidRPr="00B969B6">
              <w:rPr>
                <w:rStyle w:val="Hyperlink"/>
                <w:rFonts w:ascii="Times New Roman" w:hAnsi="Times New Roman" w:cs="Times New Roman"/>
                <w:noProof/>
              </w:rPr>
              <w:t>Document Registration Module</w:t>
            </w:r>
            <w:r>
              <w:rPr>
                <w:noProof/>
                <w:webHidden/>
              </w:rPr>
              <w:tab/>
            </w:r>
            <w:r>
              <w:rPr>
                <w:noProof/>
                <w:webHidden/>
              </w:rPr>
              <w:fldChar w:fldCharType="begin"/>
            </w:r>
            <w:r>
              <w:rPr>
                <w:noProof/>
                <w:webHidden/>
              </w:rPr>
              <w:instrText xml:space="preserve"> PAGEREF _Toc242297252 \h </w:instrText>
            </w:r>
            <w:r>
              <w:rPr>
                <w:noProof/>
                <w:webHidden/>
              </w:rPr>
            </w:r>
            <w:r>
              <w:rPr>
                <w:noProof/>
                <w:webHidden/>
              </w:rPr>
              <w:fldChar w:fldCharType="separate"/>
            </w:r>
            <w:r>
              <w:rPr>
                <w:noProof/>
                <w:webHidden/>
              </w:rPr>
              <w:t>1</w:t>
            </w:r>
            <w:r>
              <w:rPr>
                <w:noProof/>
                <w:webHidden/>
              </w:rPr>
              <w:fldChar w:fldCharType="end"/>
            </w:r>
          </w:hyperlink>
        </w:p>
        <w:p w:rsidR="00553983" w:rsidRDefault="00553983">
          <w:pPr>
            <w:pStyle w:val="TOC2"/>
            <w:tabs>
              <w:tab w:val="right" w:leader="dot" w:pos="10214"/>
            </w:tabs>
            <w:rPr>
              <w:rFonts w:asciiTheme="minorHAnsi" w:eastAsiaTheme="minorEastAsia" w:hAnsiTheme="minorHAnsi"/>
              <w:noProof/>
              <w:sz w:val="22"/>
              <w:lang w:val="en-IN" w:eastAsia="en-IN"/>
            </w:rPr>
          </w:pPr>
          <w:hyperlink w:anchor="_Toc242297253" w:history="1">
            <w:r w:rsidRPr="00B969B6">
              <w:rPr>
                <w:rStyle w:val="Hyperlink"/>
                <w:rFonts w:ascii="Times New Roman" w:hAnsi="Times New Roman" w:cs="Times New Roman"/>
                <w:noProof/>
              </w:rPr>
              <w:t>Document control</w:t>
            </w:r>
            <w:r>
              <w:rPr>
                <w:noProof/>
                <w:webHidden/>
              </w:rPr>
              <w:tab/>
            </w:r>
            <w:r>
              <w:rPr>
                <w:noProof/>
                <w:webHidden/>
              </w:rPr>
              <w:fldChar w:fldCharType="begin"/>
            </w:r>
            <w:r>
              <w:rPr>
                <w:noProof/>
                <w:webHidden/>
              </w:rPr>
              <w:instrText xml:space="preserve"> PAGEREF _Toc242297253 \h </w:instrText>
            </w:r>
            <w:r>
              <w:rPr>
                <w:noProof/>
                <w:webHidden/>
              </w:rPr>
            </w:r>
            <w:r>
              <w:rPr>
                <w:noProof/>
                <w:webHidden/>
              </w:rPr>
              <w:fldChar w:fldCharType="separate"/>
            </w:r>
            <w:r>
              <w:rPr>
                <w:noProof/>
                <w:webHidden/>
              </w:rPr>
              <w:t>1</w:t>
            </w:r>
            <w:r>
              <w:rPr>
                <w:noProof/>
                <w:webHidden/>
              </w:rPr>
              <w:fldChar w:fldCharType="end"/>
            </w:r>
          </w:hyperlink>
        </w:p>
        <w:p w:rsidR="00553983" w:rsidRDefault="00553983">
          <w:pPr>
            <w:pStyle w:val="TOC2"/>
            <w:tabs>
              <w:tab w:val="left" w:pos="660"/>
              <w:tab w:val="right" w:leader="dot" w:pos="10214"/>
            </w:tabs>
            <w:rPr>
              <w:rFonts w:asciiTheme="minorHAnsi" w:eastAsiaTheme="minorEastAsia" w:hAnsiTheme="minorHAnsi"/>
              <w:noProof/>
              <w:sz w:val="22"/>
              <w:lang w:val="en-IN" w:eastAsia="en-IN"/>
            </w:rPr>
          </w:pPr>
          <w:hyperlink w:anchor="_Toc242297254" w:history="1">
            <w:r w:rsidRPr="00B969B6">
              <w:rPr>
                <w:rStyle w:val="Hyperlink"/>
                <w:rFonts w:ascii="Times New Roman" w:hAnsi="Times New Roman" w:cs="Times New Roman"/>
                <w:noProof/>
              </w:rPr>
              <w:t>1.</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Executive summary</w:t>
            </w:r>
            <w:r>
              <w:rPr>
                <w:noProof/>
                <w:webHidden/>
              </w:rPr>
              <w:tab/>
            </w:r>
            <w:r>
              <w:rPr>
                <w:noProof/>
                <w:webHidden/>
              </w:rPr>
              <w:fldChar w:fldCharType="begin"/>
            </w:r>
            <w:r>
              <w:rPr>
                <w:noProof/>
                <w:webHidden/>
              </w:rPr>
              <w:instrText xml:space="preserve"> PAGEREF _Toc242297254 \h </w:instrText>
            </w:r>
            <w:r>
              <w:rPr>
                <w:noProof/>
                <w:webHidden/>
              </w:rPr>
            </w:r>
            <w:r>
              <w:rPr>
                <w:noProof/>
                <w:webHidden/>
              </w:rPr>
              <w:fldChar w:fldCharType="separate"/>
            </w:r>
            <w:r>
              <w:rPr>
                <w:noProof/>
                <w:webHidden/>
              </w:rPr>
              <w:t>5</w:t>
            </w:r>
            <w:r>
              <w:rPr>
                <w:noProof/>
                <w:webHidden/>
              </w:rPr>
              <w:fldChar w:fldCharType="end"/>
            </w:r>
          </w:hyperlink>
        </w:p>
        <w:p w:rsidR="00553983" w:rsidRDefault="00553983">
          <w:pPr>
            <w:pStyle w:val="TOC2"/>
            <w:tabs>
              <w:tab w:val="left" w:pos="660"/>
              <w:tab w:val="right" w:leader="dot" w:pos="10214"/>
            </w:tabs>
            <w:rPr>
              <w:rFonts w:asciiTheme="minorHAnsi" w:eastAsiaTheme="minorEastAsia" w:hAnsiTheme="minorHAnsi"/>
              <w:noProof/>
              <w:sz w:val="22"/>
              <w:lang w:val="en-IN" w:eastAsia="en-IN"/>
            </w:rPr>
          </w:pPr>
          <w:hyperlink w:anchor="_Toc242297255" w:history="1">
            <w:r w:rsidRPr="00B969B6">
              <w:rPr>
                <w:rStyle w:val="Hyperlink"/>
                <w:rFonts w:ascii="Times New Roman" w:hAnsi="Times New Roman" w:cs="Times New Roman"/>
                <w:noProof/>
              </w:rPr>
              <w:t>2.</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Scope</w:t>
            </w:r>
            <w:r>
              <w:rPr>
                <w:noProof/>
                <w:webHidden/>
              </w:rPr>
              <w:tab/>
            </w:r>
            <w:r>
              <w:rPr>
                <w:noProof/>
                <w:webHidden/>
              </w:rPr>
              <w:fldChar w:fldCharType="begin"/>
            </w:r>
            <w:r>
              <w:rPr>
                <w:noProof/>
                <w:webHidden/>
              </w:rPr>
              <w:instrText xml:space="preserve"> PAGEREF _Toc242297255 \h </w:instrText>
            </w:r>
            <w:r>
              <w:rPr>
                <w:noProof/>
                <w:webHidden/>
              </w:rPr>
            </w:r>
            <w:r>
              <w:rPr>
                <w:noProof/>
                <w:webHidden/>
              </w:rPr>
              <w:fldChar w:fldCharType="separate"/>
            </w:r>
            <w:r>
              <w:rPr>
                <w:noProof/>
                <w:webHidden/>
              </w:rPr>
              <w:t>5</w:t>
            </w:r>
            <w:r>
              <w:rPr>
                <w:noProof/>
                <w:webHidden/>
              </w:rPr>
              <w:fldChar w:fldCharType="end"/>
            </w:r>
          </w:hyperlink>
        </w:p>
        <w:p w:rsidR="00553983" w:rsidRDefault="00553983">
          <w:pPr>
            <w:pStyle w:val="TOC2"/>
            <w:tabs>
              <w:tab w:val="left" w:pos="660"/>
              <w:tab w:val="right" w:leader="dot" w:pos="10214"/>
            </w:tabs>
            <w:rPr>
              <w:rFonts w:asciiTheme="minorHAnsi" w:eastAsiaTheme="minorEastAsia" w:hAnsiTheme="minorHAnsi"/>
              <w:noProof/>
              <w:sz w:val="22"/>
              <w:lang w:val="en-IN" w:eastAsia="en-IN"/>
            </w:rPr>
          </w:pPr>
          <w:hyperlink w:anchor="_Toc242297256" w:history="1">
            <w:r w:rsidRPr="00B969B6">
              <w:rPr>
                <w:rStyle w:val="Hyperlink"/>
                <w:rFonts w:ascii="Times New Roman" w:hAnsi="Times New Roman" w:cs="Times New Roman"/>
                <w:noProof/>
              </w:rPr>
              <w:t>3.</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Legal and regulatory reference</w:t>
            </w:r>
            <w:r>
              <w:rPr>
                <w:noProof/>
                <w:webHidden/>
              </w:rPr>
              <w:tab/>
            </w:r>
            <w:r>
              <w:rPr>
                <w:noProof/>
                <w:webHidden/>
              </w:rPr>
              <w:fldChar w:fldCharType="begin"/>
            </w:r>
            <w:r>
              <w:rPr>
                <w:noProof/>
                <w:webHidden/>
              </w:rPr>
              <w:instrText xml:space="preserve"> PAGEREF _Toc242297256 \h </w:instrText>
            </w:r>
            <w:r>
              <w:rPr>
                <w:noProof/>
                <w:webHidden/>
              </w:rPr>
            </w:r>
            <w:r>
              <w:rPr>
                <w:noProof/>
                <w:webHidden/>
              </w:rPr>
              <w:fldChar w:fldCharType="separate"/>
            </w:r>
            <w:r>
              <w:rPr>
                <w:noProof/>
                <w:webHidden/>
              </w:rPr>
              <w:t>6</w:t>
            </w:r>
            <w:r>
              <w:rPr>
                <w:noProof/>
                <w:webHidden/>
              </w:rPr>
              <w:fldChar w:fldCharType="end"/>
            </w:r>
          </w:hyperlink>
        </w:p>
        <w:p w:rsidR="00553983" w:rsidRDefault="00553983">
          <w:pPr>
            <w:pStyle w:val="TOC3"/>
            <w:tabs>
              <w:tab w:val="left" w:pos="880"/>
              <w:tab w:val="right" w:leader="dot" w:pos="10214"/>
            </w:tabs>
            <w:rPr>
              <w:rFonts w:asciiTheme="minorHAnsi" w:eastAsiaTheme="minorEastAsia" w:hAnsiTheme="minorHAnsi"/>
              <w:noProof/>
              <w:sz w:val="22"/>
              <w:lang w:val="en-IN" w:eastAsia="en-IN"/>
            </w:rPr>
          </w:pPr>
          <w:hyperlink w:anchor="_Toc242297257" w:history="1">
            <w:r w:rsidRPr="00B969B6">
              <w:rPr>
                <w:rStyle w:val="Hyperlink"/>
                <w:rFonts w:ascii="Times New Roman" w:hAnsi="Times New Roman" w:cs="Times New Roman"/>
                <w:noProof/>
              </w:rPr>
              <w:t>i.</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Applicable Acts</w:t>
            </w:r>
            <w:r>
              <w:rPr>
                <w:noProof/>
                <w:webHidden/>
              </w:rPr>
              <w:tab/>
            </w:r>
            <w:r>
              <w:rPr>
                <w:noProof/>
                <w:webHidden/>
              </w:rPr>
              <w:fldChar w:fldCharType="begin"/>
            </w:r>
            <w:r>
              <w:rPr>
                <w:noProof/>
                <w:webHidden/>
              </w:rPr>
              <w:instrText xml:space="preserve"> PAGEREF _Toc242297257 \h </w:instrText>
            </w:r>
            <w:r>
              <w:rPr>
                <w:noProof/>
                <w:webHidden/>
              </w:rPr>
            </w:r>
            <w:r>
              <w:rPr>
                <w:noProof/>
                <w:webHidden/>
              </w:rPr>
              <w:fldChar w:fldCharType="separate"/>
            </w:r>
            <w:r>
              <w:rPr>
                <w:noProof/>
                <w:webHidden/>
              </w:rPr>
              <w:t>6</w:t>
            </w:r>
            <w:r>
              <w:rPr>
                <w:noProof/>
                <w:webHidden/>
              </w:rPr>
              <w:fldChar w:fldCharType="end"/>
            </w:r>
          </w:hyperlink>
        </w:p>
        <w:p w:rsidR="00553983" w:rsidRDefault="00553983">
          <w:pPr>
            <w:pStyle w:val="TOC3"/>
            <w:tabs>
              <w:tab w:val="left" w:pos="880"/>
              <w:tab w:val="right" w:leader="dot" w:pos="10214"/>
            </w:tabs>
            <w:rPr>
              <w:rFonts w:asciiTheme="minorHAnsi" w:eastAsiaTheme="minorEastAsia" w:hAnsiTheme="minorHAnsi"/>
              <w:noProof/>
              <w:sz w:val="22"/>
              <w:lang w:val="en-IN" w:eastAsia="en-IN"/>
            </w:rPr>
          </w:pPr>
          <w:hyperlink w:anchor="_Toc242297258" w:history="1">
            <w:r w:rsidRPr="00B969B6">
              <w:rPr>
                <w:rStyle w:val="Hyperlink"/>
                <w:rFonts w:ascii="Times New Roman" w:hAnsi="Times New Roman" w:cs="Times New Roman"/>
                <w:noProof/>
              </w:rPr>
              <w:t>ii.</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Relevant sections followed by the Department for Document Registration</w:t>
            </w:r>
            <w:r>
              <w:rPr>
                <w:noProof/>
                <w:webHidden/>
              </w:rPr>
              <w:tab/>
            </w:r>
            <w:r>
              <w:rPr>
                <w:noProof/>
                <w:webHidden/>
              </w:rPr>
              <w:fldChar w:fldCharType="begin"/>
            </w:r>
            <w:r>
              <w:rPr>
                <w:noProof/>
                <w:webHidden/>
              </w:rPr>
              <w:instrText xml:space="preserve"> PAGEREF _Toc242297258 \h </w:instrText>
            </w:r>
            <w:r>
              <w:rPr>
                <w:noProof/>
                <w:webHidden/>
              </w:rPr>
            </w:r>
            <w:r>
              <w:rPr>
                <w:noProof/>
                <w:webHidden/>
              </w:rPr>
              <w:fldChar w:fldCharType="separate"/>
            </w:r>
            <w:r>
              <w:rPr>
                <w:noProof/>
                <w:webHidden/>
              </w:rPr>
              <w:t>7</w:t>
            </w:r>
            <w:r>
              <w:rPr>
                <w:noProof/>
                <w:webHidden/>
              </w:rPr>
              <w:fldChar w:fldCharType="end"/>
            </w:r>
          </w:hyperlink>
        </w:p>
        <w:p w:rsidR="00553983" w:rsidRDefault="00553983">
          <w:pPr>
            <w:pStyle w:val="TOC3"/>
            <w:tabs>
              <w:tab w:val="left" w:pos="880"/>
              <w:tab w:val="right" w:leader="dot" w:pos="10214"/>
            </w:tabs>
            <w:rPr>
              <w:rFonts w:asciiTheme="minorHAnsi" w:eastAsiaTheme="minorEastAsia" w:hAnsiTheme="minorHAnsi"/>
              <w:noProof/>
              <w:sz w:val="22"/>
              <w:lang w:val="en-IN" w:eastAsia="en-IN"/>
            </w:rPr>
          </w:pPr>
          <w:hyperlink w:anchor="_Toc242297259" w:history="1">
            <w:r w:rsidRPr="00B969B6">
              <w:rPr>
                <w:rStyle w:val="Hyperlink"/>
                <w:rFonts w:ascii="Times New Roman" w:hAnsi="Times New Roman" w:cs="Times New Roman"/>
                <w:noProof/>
              </w:rPr>
              <w:t>iii.</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Relevant rules followed by the Department for Document Registration</w:t>
            </w:r>
            <w:r>
              <w:rPr>
                <w:noProof/>
                <w:webHidden/>
              </w:rPr>
              <w:tab/>
            </w:r>
            <w:r>
              <w:rPr>
                <w:noProof/>
                <w:webHidden/>
              </w:rPr>
              <w:fldChar w:fldCharType="begin"/>
            </w:r>
            <w:r>
              <w:rPr>
                <w:noProof/>
                <w:webHidden/>
              </w:rPr>
              <w:instrText xml:space="preserve"> PAGEREF _Toc242297259 \h </w:instrText>
            </w:r>
            <w:r>
              <w:rPr>
                <w:noProof/>
                <w:webHidden/>
              </w:rPr>
            </w:r>
            <w:r>
              <w:rPr>
                <w:noProof/>
                <w:webHidden/>
              </w:rPr>
              <w:fldChar w:fldCharType="separate"/>
            </w:r>
            <w:r>
              <w:rPr>
                <w:noProof/>
                <w:webHidden/>
              </w:rPr>
              <w:t>12</w:t>
            </w:r>
            <w:r>
              <w:rPr>
                <w:noProof/>
                <w:webHidden/>
              </w:rPr>
              <w:fldChar w:fldCharType="end"/>
            </w:r>
          </w:hyperlink>
        </w:p>
        <w:p w:rsidR="00553983" w:rsidRDefault="00553983">
          <w:pPr>
            <w:pStyle w:val="TOC3"/>
            <w:tabs>
              <w:tab w:val="left" w:pos="880"/>
              <w:tab w:val="right" w:leader="dot" w:pos="10214"/>
            </w:tabs>
            <w:rPr>
              <w:rFonts w:asciiTheme="minorHAnsi" w:eastAsiaTheme="minorEastAsia" w:hAnsiTheme="minorHAnsi"/>
              <w:noProof/>
              <w:sz w:val="22"/>
              <w:lang w:val="en-IN" w:eastAsia="en-IN"/>
            </w:rPr>
          </w:pPr>
          <w:hyperlink w:anchor="_Toc242297260" w:history="1">
            <w:r w:rsidRPr="00B969B6">
              <w:rPr>
                <w:rStyle w:val="Hyperlink"/>
                <w:rFonts w:ascii="Times New Roman" w:hAnsi="Times New Roman" w:cs="Times New Roman"/>
                <w:noProof/>
              </w:rPr>
              <w:t>iv.</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Relevant notifications and amendments</w:t>
            </w:r>
            <w:r>
              <w:rPr>
                <w:noProof/>
                <w:webHidden/>
              </w:rPr>
              <w:tab/>
            </w:r>
            <w:r>
              <w:rPr>
                <w:noProof/>
                <w:webHidden/>
              </w:rPr>
              <w:fldChar w:fldCharType="begin"/>
            </w:r>
            <w:r>
              <w:rPr>
                <w:noProof/>
                <w:webHidden/>
              </w:rPr>
              <w:instrText xml:space="preserve"> PAGEREF _Toc242297260 \h </w:instrText>
            </w:r>
            <w:r>
              <w:rPr>
                <w:noProof/>
                <w:webHidden/>
              </w:rPr>
            </w:r>
            <w:r>
              <w:rPr>
                <w:noProof/>
                <w:webHidden/>
              </w:rPr>
              <w:fldChar w:fldCharType="separate"/>
            </w:r>
            <w:r>
              <w:rPr>
                <w:noProof/>
                <w:webHidden/>
              </w:rPr>
              <w:t>14</w:t>
            </w:r>
            <w:r>
              <w:rPr>
                <w:noProof/>
                <w:webHidden/>
              </w:rPr>
              <w:fldChar w:fldCharType="end"/>
            </w:r>
          </w:hyperlink>
        </w:p>
        <w:p w:rsidR="00553983" w:rsidRDefault="00553983">
          <w:pPr>
            <w:pStyle w:val="TOC3"/>
            <w:tabs>
              <w:tab w:val="left" w:pos="880"/>
              <w:tab w:val="right" w:leader="dot" w:pos="10214"/>
            </w:tabs>
            <w:rPr>
              <w:rFonts w:asciiTheme="minorHAnsi" w:eastAsiaTheme="minorEastAsia" w:hAnsiTheme="minorHAnsi"/>
              <w:noProof/>
              <w:sz w:val="22"/>
              <w:lang w:val="en-IN" w:eastAsia="en-IN"/>
            </w:rPr>
          </w:pPr>
          <w:hyperlink w:anchor="_Toc242297261" w:history="1">
            <w:r w:rsidRPr="00B969B6">
              <w:rPr>
                <w:rStyle w:val="Hyperlink"/>
                <w:rFonts w:ascii="Times New Roman" w:hAnsi="Times New Roman" w:cs="Times New Roman"/>
                <w:noProof/>
              </w:rPr>
              <w:t>v.</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Stamp duty Article determination</w:t>
            </w:r>
            <w:r>
              <w:rPr>
                <w:noProof/>
                <w:webHidden/>
              </w:rPr>
              <w:tab/>
            </w:r>
            <w:r>
              <w:rPr>
                <w:noProof/>
                <w:webHidden/>
              </w:rPr>
              <w:fldChar w:fldCharType="begin"/>
            </w:r>
            <w:r>
              <w:rPr>
                <w:noProof/>
                <w:webHidden/>
              </w:rPr>
              <w:instrText xml:space="preserve"> PAGEREF _Toc242297261 \h </w:instrText>
            </w:r>
            <w:r>
              <w:rPr>
                <w:noProof/>
                <w:webHidden/>
              </w:rPr>
            </w:r>
            <w:r>
              <w:rPr>
                <w:noProof/>
                <w:webHidden/>
              </w:rPr>
              <w:fldChar w:fldCharType="separate"/>
            </w:r>
            <w:r>
              <w:rPr>
                <w:noProof/>
                <w:webHidden/>
              </w:rPr>
              <w:t>16</w:t>
            </w:r>
            <w:r>
              <w:rPr>
                <w:noProof/>
                <w:webHidden/>
              </w:rPr>
              <w:fldChar w:fldCharType="end"/>
            </w:r>
          </w:hyperlink>
        </w:p>
        <w:p w:rsidR="00553983" w:rsidRDefault="00553983">
          <w:pPr>
            <w:pStyle w:val="TOC3"/>
            <w:tabs>
              <w:tab w:val="left" w:pos="880"/>
              <w:tab w:val="right" w:leader="dot" w:pos="10214"/>
            </w:tabs>
            <w:rPr>
              <w:rFonts w:asciiTheme="minorHAnsi" w:eastAsiaTheme="minorEastAsia" w:hAnsiTheme="minorHAnsi"/>
              <w:noProof/>
              <w:sz w:val="22"/>
              <w:lang w:val="en-IN" w:eastAsia="en-IN"/>
            </w:rPr>
          </w:pPr>
          <w:hyperlink w:anchor="_Toc242297262" w:history="1">
            <w:r w:rsidRPr="00B969B6">
              <w:rPr>
                <w:rStyle w:val="Hyperlink"/>
                <w:rFonts w:ascii="Times New Roman" w:hAnsi="Times New Roman" w:cs="Times New Roman"/>
                <w:noProof/>
              </w:rPr>
              <w:t>vi.</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Statutory registers, books and forms</w:t>
            </w:r>
            <w:r>
              <w:rPr>
                <w:noProof/>
                <w:webHidden/>
              </w:rPr>
              <w:tab/>
            </w:r>
            <w:r>
              <w:rPr>
                <w:noProof/>
                <w:webHidden/>
              </w:rPr>
              <w:fldChar w:fldCharType="begin"/>
            </w:r>
            <w:r>
              <w:rPr>
                <w:noProof/>
                <w:webHidden/>
              </w:rPr>
              <w:instrText xml:space="preserve"> PAGEREF _Toc242297262 \h </w:instrText>
            </w:r>
            <w:r>
              <w:rPr>
                <w:noProof/>
                <w:webHidden/>
              </w:rPr>
            </w:r>
            <w:r>
              <w:rPr>
                <w:noProof/>
                <w:webHidden/>
              </w:rPr>
              <w:fldChar w:fldCharType="separate"/>
            </w:r>
            <w:r>
              <w:rPr>
                <w:noProof/>
                <w:webHidden/>
              </w:rPr>
              <w:t>21</w:t>
            </w:r>
            <w:r>
              <w:rPr>
                <w:noProof/>
                <w:webHidden/>
              </w:rPr>
              <w:fldChar w:fldCharType="end"/>
            </w:r>
          </w:hyperlink>
        </w:p>
        <w:p w:rsidR="00553983" w:rsidRDefault="00553983">
          <w:pPr>
            <w:pStyle w:val="TOC3"/>
            <w:tabs>
              <w:tab w:val="left" w:pos="1100"/>
              <w:tab w:val="right" w:leader="dot" w:pos="10214"/>
            </w:tabs>
            <w:rPr>
              <w:rFonts w:asciiTheme="minorHAnsi" w:eastAsiaTheme="minorEastAsia" w:hAnsiTheme="minorHAnsi"/>
              <w:noProof/>
              <w:sz w:val="22"/>
              <w:lang w:val="en-IN" w:eastAsia="en-IN"/>
            </w:rPr>
          </w:pPr>
          <w:hyperlink w:anchor="_Toc242297263" w:history="1">
            <w:r w:rsidRPr="00B969B6">
              <w:rPr>
                <w:rStyle w:val="Hyperlink"/>
                <w:rFonts w:ascii="Times New Roman" w:hAnsi="Times New Roman" w:cs="Times New Roman"/>
                <w:noProof/>
              </w:rPr>
              <w:t>vii.</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Sakala — Karnataka Guarantee of Services</w:t>
            </w:r>
            <w:r>
              <w:rPr>
                <w:noProof/>
                <w:webHidden/>
              </w:rPr>
              <w:tab/>
            </w:r>
            <w:r>
              <w:rPr>
                <w:noProof/>
                <w:webHidden/>
              </w:rPr>
              <w:fldChar w:fldCharType="begin"/>
            </w:r>
            <w:r>
              <w:rPr>
                <w:noProof/>
                <w:webHidden/>
              </w:rPr>
              <w:instrText xml:space="preserve"> PAGEREF _Toc242297263 \h </w:instrText>
            </w:r>
            <w:r>
              <w:rPr>
                <w:noProof/>
                <w:webHidden/>
              </w:rPr>
            </w:r>
            <w:r>
              <w:rPr>
                <w:noProof/>
                <w:webHidden/>
              </w:rPr>
              <w:fldChar w:fldCharType="separate"/>
            </w:r>
            <w:r>
              <w:rPr>
                <w:noProof/>
                <w:webHidden/>
              </w:rPr>
              <w:t>21</w:t>
            </w:r>
            <w:r>
              <w:rPr>
                <w:noProof/>
                <w:webHidden/>
              </w:rPr>
              <w:fldChar w:fldCharType="end"/>
            </w:r>
          </w:hyperlink>
        </w:p>
        <w:p w:rsidR="00553983" w:rsidRDefault="00553983">
          <w:pPr>
            <w:pStyle w:val="TOC2"/>
            <w:tabs>
              <w:tab w:val="left" w:pos="660"/>
              <w:tab w:val="right" w:leader="dot" w:pos="10214"/>
            </w:tabs>
            <w:rPr>
              <w:rFonts w:asciiTheme="minorHAnsi" w:eastAsiaTheme="minorEastAsia" w:hAnsiTheme="minorHAnsi"/>
              <w:noProof/>
              <w:sz w:val="22"/>
              <w:lang w:val="en-IN" w:eastAsia="en-IN"/>
            </w:rPr>
          </w:pPr>
          <w:hyperlink w:anchor="_Toc242297264" w:history="1">
            <w:r w:rsidRPr="00B969B6">
              <w:rPr>
                <w:rStyle w:val="Hyperlink"/>
                <w:rFonts w:ascii="Times New Roman" w:hAnsi="Times New Roman" w:cs="Times New Roman"/>
                <w:noProof/>
              </w:rPr>
              <w:t>4.</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Stakeholders and actors</w:t>
            </w:r>
            <w:r>
              <w:rPr>
                <w:noProof/>
                <w:webHidden/>
              </w:rPr>
              <w:tab/>
            </w:r>
            <w:r>
              <w:rPr>
                <w:noProof/>
                <w:webHidden/>
              </w:rPr>
              <w:fldChar w:fldCharType="begin"/>
            </w:r>
            <w:r>
              <w:rPr>
                <w:noProof/>
                <w:webHidden/>
              </w:rPr>
              <w:instrText xml:space="preserve"> PAGEREF _Toc242297264 \h </w:instrText>
            </w:r>
            <w:r>
              <w:rPr>
                <w:noProof/>
                <w:webHidden/>
              </w:rPr>
            </w:r>
            <w:r>
              <w:rPr>
                <w:noProof/>
                <w:webHidden/>
              </w:rPr>
              <w:fldChar w:fldCharType="separate"/>
            </w:r>
            <w:r>
              <w:rPr>
                <w:noProof/>
                <w:webHidden/>
              </w:rPr>
              <w:t>22</w:t>
            </w:r>
            <w:r>
              <w:rPr>
                <w:noProof/>
                <w:webHidden/>
              </w:rPr>
              <w:fldChar w:fldCharType="end"/>
            </w:r>
          </w:hyperlink>
        </w:p>
        <w:p w:rsidR="00553983" w:rsidRDefault="00553983">
          <w:pPr>
            <w:pStyle w:val="TOC2"/>
            <w:tabs>
              <w:tab w:val="left" w:pos="660"/>
              <w:tab w:val="right" w:leader="dot" w:pos="10214"/>
            </w:tabs>
            <w:rPr>
              <w:rFonts w:asciiTheme="minorHAnsi" w:eastAsiaTheme="minorEastAsia" w:hAnsiTheme="minorHAnsi"/>
              <w:noProof/>
              <w:sz w:val="22"/>
              <w:lang w:val="en-IN" w:eastAsia="en-IN"/>
            </w:rPr>
          </w:pPr>
          <w:hyperlink w:anchor="_Toc242297265" w:history="1">
            <w:r w:rsidRPr="00B969B6">
              <w:rPr>
                <w:rStyle w:val="Hyperlink"/>
                <w:rFonts w:ascii="Times New Roman" w:hAnsi="Times New Roman" w:cs="Times New Roman"/>
                <w:noProof/>
              </w:rPr>
              <w:t>5.</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Definitions and glossary</w:t>
            </w:r>
            <w:r>
              <w:rPr>
                <w:noProof/>
                <w:webHidden/>
              </w:rPr>
              <w:tab/>
            </w:r>
            <w:r>
              <w:rPr>
                <w:noProof/>
                <w:webHidden/>
              </w:rPr>
              <w:fldChar w:fldCharType="begin"/>
            </w:r>
            <w:r>
              <w:rPr>
                <w:noProof/>
                <w:webHidden/>
              </w:rPr>
              <w:instrText xml:space="preserve"> PAGEREF _Toc242297265 \h </w:instrText>
            </w:r>
            <w:r>
              <w:rPr>
                <w:noProof/>
                <w:webHidden/>
              </w:rPr>
            </w:r>
            <w:r>
              <w:rPr>
                <w:noProof/>
                <w:webHidden/>
              </w:rPr>
              <w:fldChar w:fldCharType="separate"/>
            </w:r>
            <w:r>
              <w:rPr>
                <w:noProof/>
                <w:webHidden/>
              </w:rPr>
              <w:t>23</w:t>
            </w:r>
            <w:r>
              <w:rPr>
                <w:noProof/>
                <w:webHidden/>
              </w:rPr>
              <w:fldChar w:fldCharType="end"/>
            </w:r>
          </w:hyperlink>
        </w:p>
        <w:p w:rsidR="00553983" w:rsidRDefault="00553983">
          <w:pPr>
            <w:pStyle w:val="TOC2"/>
            <w:tabs>
              <w:tab w:val="left" w:pos="660"/>
              <w:tab w:val="right" w:leader="dot" w:pos="10214"/>
            </w:tabs>
            <w:rPr>
              <w:rFonts w:asciiTheme="minorHAnsi" w:eastAsiaTheme="minorEastAsia" w:hAnsiTheme="minorHAnsi"/>
              <w:noProof/>
              <w:sz w:val="22"/>
              <w:lang w:val="en-IN" w:eastAsia="en-IN"/>
            </w:rPr>
          </w:pPr>
          <w:hyperlink w:anchor="_Toc242297266" w:history="1">
            <w:r w:rsidRPr="00B969B6">
              <w:rPr>
                <w:rStyle w:val="Hyperlink"/>
                <w:rFonts w:ascii="Times New Roman" w:hAnsi="Times New Roman" w:cs="Times New Roman"/>
                <w:noProof/>
              </w:rPr>
              <w:t>6.</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Current state</w:t>
            </w:r>
            <w:r>
              <w:rPr>
                <w:noProof/>
                <w:webHidden/>
              </w:rPr>
              <w:tab/>
            </w:r>
            <w:r>
              <w:rPr>
                <w:noProof/>
                <w:webHidden/>
              </w:rPr>
              <w:fldChar w:fldCharType="begin"/>
            </w:r>
            <w:r>
              <w:rPr>
                <w:noProof/>
                <w:webHidden/>
              </w:rPr>
              <w:instrText xml:space="preserve"> PAGEREF _Toc242297266 \h </w:instrText>
            </w:r>
            <w:r>
              <w:rPr>
                <w:noProof/>
                <w:webHidden/>
              </w:rPr>
            </w:r>
            <w:r>
              <w:rPr>
                <w:noProof/>
                <w:webHidden/>
              </w:rPr>
              <w:fldChar w:fldCharType="separate"/>
            </w:r>
            <w:r>
              <w:rPr>
                <w:noProof/>
                <w:webHidden/>
              </w:rPr>
              <w:t>25</w:t>
            </w:r>
            <w:r>
              <w:rPr>
                <w:noProof/>
                <w:webHidden/>
              </w:rPr>
              <w:fldChar w:fldCharType="end"/>
            </w:r>
          </w:hyperlink>
        </w:p>
        <w:p w:rsidR="00553983" w:rsidRDefault="00553983">
          <w:pPr>
            <w:pStyle w:val="TOC3"/>
            <w:tabs>
              <w:tab w:val="left" w:pos="880"/>
              <w:tab w:val="right" w:leader="dot" w:pos="10214"/>
            </w:tabs>
            <w:rPr>
              <w:rFonts w:asciiTheme="minorHAnsi" w:eastAsiaTheme="minorEastAsia" w:hAnsiTheme="minorHAnsi"/>
              <w:noProof/>
              <w:sz w:val="22"/>
              <w:lang w:val="en-IN" w:eastAsia="en-IN"/>
            </w:rPr>
          </w:pPr>
          <w:hyperlink w:anchor="_Toc242297267" w:history="1">
            <w:r w:rsidRPr="00B969B6">
              <w:rPr>
                <w:rStyle w:val="Hyperlink"/>
                <w:rFonts w:ascii="Times New Roman" w:hAnsi="Times New Roman" w:cs="Times New Roman"/>
                <w:noProof/>
              </w:rPr>
              <w:t>i.</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As-Is pain points</w:t>
            </w:r>
            <w:r>
              <w:rPr>
                <w:noProof/>
                <w:webHidden/>
              </w:rPr>
              <w:tab/>
            </w:r>
            <w:r>
              <w:rPr>
                <w:noProof/>
                <w:webHidden/>
              </w:rPr>
              <w:fldChar w:fldCharType="begin"/>
            </w:r>
            <w:r>
              <w:rPr>
                <w:noProof/>
                <w:webHidden/>
              </w:rPr>
              <w:instrText xml:space="preserve"> PAGEREF _Toc242297267 \h </w:instrText>
            </w:r>
            <w:r>
              <w:rPr>
                <w:noProof/>
                <w:webHidden/>
              </w:rPr>
            </w:r>
            <w:r>
              <w:rPr>
                <w:noProof/>
                <w:webHidden/>
              </w:rPr>
              <w:fldChar w:fldCharType="separate"/>
            </w:r>
            <w:r>
              <w:rPr>
                <w:noProof/>
                <w:webHidden/>
              </w:rPr>
              <w:t>25</w:t>
            </w:r>
            <w:r>
              <w:rPr>
                <w:noProof/>
                <w:webHidden/>
              </w:rPr>
              <w:fldChar w:fldCharType="end"/>
            </w:r>
          </w:hyperlink>
        </w:p>
        <w:p w:rsidR="00553983" w:rsidRDefault="00553983">
          <w:pPr>
            <w:pStyle w:val="TOC2"/>
            <w:tabs>
              <w:tab w:val="left" w:pos="660"/>
              <w:tab w:val="right" w:leader="dot" w:pos="10214"/>
            </w:tabs>
            <w:rPr>
              <w:rFonts w:asciiTheme="minorHAnsi" w:eastAsiaTheme="minorEastAsia" w:hAnsiTheme="minorHAnsi"/>
              <w:noProof/>
              <w:sz w:val="22"/>
              <w:lang w:val="en-IN" w:eastAsia="en-IN"/>
            </w:rPr>
          </w:pPr>
          <w:hyperlink w:anchor="_Toc242297268" w:history="1">
            <w:r w:rsidRPr="00B969B6">
              <w:rPr>
                <w:rStyle w:val="Hyperlink"/>
                <w:rFonts w:ascii="Times New Roman" w:hAnsi="Times New Roman" w:cs="Times New Roman"/>
                <w:noProof/>
              </w:rPr>
              <w:t>7.</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Future state (To-Be)</w:t>
            </w:r>
            <w:r>
              <w:rPr>
                <w:noProof/>
                <w:webHidden/>
              </w:rPr>
              <w:tab/>
            </w:r>
            <w:r>
              <w:rPr>
                <w:noProof/>
                <w:webHidden/>
              </w:rPr>
              <w:fldChar w:fldCharType="begin"/>
            </w:r>
            <w:r>
              <w:rPr>
                <w:noProof/>
                <w:webHidden/>
              </w:rPr>
              <w:instrText xml:space="preserve"> PAGEREF _Toc242297268 \h </w:instrText>
            </w:r>
            <w:r>
              <w:rPr>
                <w:noProof/>
                <w:webHidden/>
              </w:rPr>
            </w:r>
            <w:r>
              <w:rPr>
                <w:noProof/>
                <w:webHidden/>
              </w:rPr>
              <w:fldChar w:fldCharType="separate"/>
            </w:r>
            <w:r>
              <w:rPr>
                <w:noProof/>
                <w:webHidden/>
              </w:rPr>
              <w:t>26</w:t>
            </w:r>
            <w:r>
              <w:rPr>
                <w:noProof/>
                <w:webHidden/>
              </w:rPr>
              <w:fldChar w:fldCharType="end"/>
            </w:r>
          </w:hyperlink>
        </w:p>
        <w:p w:rsidR="00553983" w:rsidRDefault="00553983">
          <w:pPr>
            <w:pStyle w:val="TOC3"/>
            <w:tabs>
              <w:tab w:val="left" w:pos="880"/>
              <w:tab w:val="right" w:leader="dot" w:pos="10214"/>
            </w:tabs>
            <w:rPr>
              <w:rFonts w:asciiTheme="minorHAnsi" w:eastAsiaTheme="minorEastAsia" w:hAnsiTheme="minorHAnsi"/>
              <w:noProof/>
              <w:sz w:val="22"/>
              <w:lang w:val="en-IN" w:eastAsia="en-IN"/>
            </w:rPr>
          </w:pPr>
          <w:hyperlink w:anchor="_Toc242297269" w:history="1">
            <w:r w:rsidRPr="00B969B6">
              <w:rPr>
                <w:rStyle w:val="Hyperlink"/>
                <w:rFonts w:ascii="Times New Roman" w:hAnsi="Times New Roman" w:cs="Times New Roman"/>
                <w:noProof/>
              </w:rPr>
              <w:t>i.</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Citizen pre-registration entry</w:t>
            </w:r>
            <w:r>
              <w:rPr>
                <w:noProof/>
                <w:webHidden/>
              </w:rPr>
              <w:tab/>
            </w:r>
            <w:r>
              <w:rPr>
                <w:noProof/>
                <w:webHidden/>
              </w:rPr>
              <w:fldChar w:fldCharType="begin"/>
            </w:r>
            <w:r>
              <w:rPr>
                <w:noProof/>
                <w:webHidden/>
              </w:rPr>
              <w:instrText xml:space="preserve"> PAGEREF _Toc242297269 \h </w:instrText>
            </w:r>
            <w:r>
              <w:rPr>
                <w:noProof/>
                <w:webHidden/>
              </w:rPr>
            </w:r>
            <w:r>
              <w:rPr>
                <w:noProof/>
                <w:webHidden/>
              </w:rPr>
              <w:fldChar w:fldCharType="separate"/>
            </w:r>
            <w:r>
              <w:rPr>
                <w:noProof/>
                <w:webHidden/>
              </w:rPr>
              <w:t>26</w:t>
            </w:r>
            <w:r>
              <w:rPr>
                <w:noProof/>
                <w:webHidden/>
              </w:rPr>
              <w:fldChar w:fldCharType="end"/>
            </w:r>
          </w:hyperlink>
        </w:p>
        <w:p w:rsidR="00553983" w:rsidRDefault="00553983">
          <w:pPr>
            <w:pStyle w:val="TOC3"/>
            <w:tabs>
              <w:tab w:val="left" w:pos="880"/>
              <w:tab w:val="right" w:leader="dot" w:pos="10214"/>
            </w:tabs>
            <w:rPr>
              <w:rFonts w:asciiTheme="minorHAnsi" w:eastAsiaTheme="minorEastAsia" w:hAnsiTheme="minorHAnsi"/>
              <w:noProof/>
              <w:sz w:val="22"/>
              <w:lang w:val="en-IN" w:eastAsia="en-IN"/>
            </w:rPr>
          </w:pPr>
          <w:hyperlink w:anchor="_Toc242297270" w:history="1">
            <w:r w:rsidRPr="00B969B6">
              <w:rPr>
                <w:rStyle w:val="Hyperlink"/>
                <w:rFonts w:ascii="Times New Roman" w:hAnsi="Times New Roman" w:cs="Times New Roman"/>
                <w:noProof/>
              </w:rPr>
              <w:t>ii.</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Document scrutiny by the Sub-Registrar</w:t>
            </w:r>
            <w:r>
              <w:rPr>
                <w:noProof/>
                <w:webHidden/>
              </w:rPr>
              <w:tab/>
            </w:r>
            <w:r>
              <w:rPr>
                <w:noProof/>
                <w:webHidden/>
              </w:rPr>
              <w:fldChar w:fldCharType="begin"/>
            </w:r>
            <w:r>
              <w:rPr>
                <w:noProof/>
                <w:webHidden/>
              </w:rPr>
              <w:instrText xml:space="preserve"> PAGEREF _Toc242297270 \h </w:instrText>
            </w:r>
            <w:r>
              <w:rPr>
                <w:noProof/>
                <w:webHidden/>
              </w:rPr>
            </w:r>
            <w:r>
              <w:rPr>
                <w:noProof/>
                <w:webHidden/>
              </w:rPr>
              <w:fldChar w:fldCharType="separate"/>
            </w:r>
            <w:r>
              <w:rPr>
                <w:noProof/>
                <w:webHidden/>
              </w:rPr>
              <w:t>35</w:t>
            </w:r>
            <w:r>
              <w:rPr>
                <w:noProof/>
                <w:webHidden/>
              </w:rPr>
              <w:fldChar w:fldCharType="end"/>
            </w:r>
          </w:hyperlink>
        </w:p>
        <w:p w:rsidR="00553983" w:rsidRDefault="00553983">
          <w:pPr>
            <w:pStyle w:val="TOC3"/>
            <w:tabs>
              <w:tab w:val="left" w:pos="880"/>
              <w:tab w:val="right" w:leader="dot" w:pos="10214"/>
            </w:tabs>
            <w:rPr>
              <w:rFonts w:asciiTheme="minorHAnsi" w:eastAsiaTheme="minorEastAsia" w:hAnsiTheme="minorHAnsi"/>
              <w:noProof/>
              <w:sz w:val="22"/>
              <w:lang w:val="en-IN" w:eastAsia="en-IN"/>
            </w:rPr>
          </w:pPr>
          <w:hyperlink w:anchor="_Toc242297271" w:history="1">
            <w:r w:rsidRPr="00B969B6">
              <w:rPr>
                <w:rStyle w:val="Hyperlink"/>
                <w:rFonts w:ascii="Times New Roman" w:hAnsi="Times New Roman" w:cs="Times New Roman"/>
                <w:noProof/>
              </w:rPr>
              <w:t>iii.</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Payment, digital signing and appointment</w:t>
            </w:r>
            <w:r>
              <w:rPr>
                <w:noProof/>
                <w:webHidden/>
              </w:rPr>
              <w:tab/>
            </w:r>
            <w:r>
              <w:rPr>
                <w:noProof/>
                <w:webHidden/>
              </w:rPr>
              <w:fldChar w:fldCharType="begin"/>
            </w:r>
            <w:r>
              <w:rPr>
                <w:noProof/>
                <w:webHidden/>
              </w:rPr>
              <w:instrText xml:space="preserve"> PAGEREF _Toc242297271 \h </w:instrText>
            </w:r>
            <w:r>
              <w:rPr>
                <w:noProof/>
                <w:webHidden/>
              </w:rPr>
            </w:r>
            <w:r>
              <w:rPr>
                <w:noProof/>
                <w:webHidden/>
              </w:rPr>
              <w:fldChar w:fldCharType="separate"/>
            </w:r>
            <w:r>
              <w:rPr>
                <w:noProof/>
                <w:webHidden/>
              </w:rPr>
              <w:t>40</w:t>
            </w:r>
            <w:r>
              <w:rPr>
                <w:noProof/>
                <w:webHidden/>
              </w:rPr>
              <w:fldChar w:fldCharType="end"/>
            </w:r>
          </w:hyperlink>
        </w:p>
        <w:p w:rsidR="00553983" w:rsidRDefault="00553983">
          <w:pPr>
            <w:pStyle w:val="TOC3"/>
            <w:tabs>
              <w:tab w:val="left" w:pos="880"/>
              <w:tab w:val="right" w:leader="dot" w:pos="10214"/>
            </w:tabs>
            <w:rPr>
              <w:rFonts w:asciiTheme="minorHAnsi" w:eastAsiaTheme="minorEastAsia" w:hAnsiTheme="minorHAnsi"/>
              <w:noProof/>
              <w:sz w:val="22"/>
              <w:lang w:val="en-IN" w:eastAsia="en-IN"/>
            </w:rPr>
          </w:pPr>
          <w:hyperlink w:anchor="_Toc242297272" w:history="1">
            <w:r w:rsidRPr="00B969B6">
              <w:rPr>
                <w:rStyle w:val="Hyperlink"/>
                <w:rFonts w:ascii="Times New Roman" w:hAnsi="Times New Roman" w:cs="Times New Roman"/>
                <w:noProof/>
              </w:rPr>
              <w:t>iv.</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Presentation, photo &amp; thumb capture, registration, refusal and withdrawal</w:t>
            </w:r>
            <w:r>
              <w:rPr>
                <w:noProof/>
                <w:webHidden/>
              </w:rPr>
              <w:tab/>
            </w:r>
            <w:r>
              <w:rPr>
                <w:noProof/>
                <w:webHidden/>
              </w:rPr>
              <w:fldChar w:fldCharType="begin"/>
            </w:r>
            <w:r>
              <w:rPr>
                <w:noProof/>
                <w:webHidden/>
              </w:rPr>
              <w:instrText xml:space="preserve"> PAGEREF _Toc242297272 \h </w:instrText>
            </w:r>
            <w:r>
              <w:rPr>
                <w:noProof/>
                <w:webHidden/>
              </w:rPr>
            </w:r>
            <w:r>
              <w:rPr>
                <w:noProof/>
                <w:webHidden/>
              </w:rPr>
              <w:fldChar w:fldCharType="separate"/>
            </w:r>
            <w:r>
              <w:rPr>
                <w:noProof/>
                <w:webHidden/>
              </w:rPr>
              <w:t>46</w:t>
            </w:r>
            <w:r>
              <w:rPr>
                <w:noProof/>
                <w:webHidden/>
              </w:rPr>
              <w:fldChar w:fldCharType="end"/>
            </w:r>
          </w:hyperlink>
        </w:p>
        <w:p w:rsidR="00553983" w:rsidRDefault="00553983">
          <w:pPr>
            <w:pStyle w:val="TOC3"/>
            <w:tabs>
              <w:tab w:val="left" w:pos="880"/>
              <w:tab w:val="right" w:leader="dot" w:pos="10214"/>
            </w:tabs>
            <w:rPr>
              <w:rFonts w:asciiTheme="minorHAnsi" w:eastAsiaTheme="minorEastAsia" w:hAnsiTheme="minorHAnsi"/>
              <w:noProof/>
              <w:sz w:val="22"/>
              <w:lang w:val="en-IN" w:eastAsia="en-IN"/>
            </w:rPr>
          </w:pPr>
          <w:hyperlink w:anchor="_Toc242297273" w:history="1">
            <w:r w:rsidRPr="00B969B6">
              <w:rPr>
                <w:rStyle w:val="Hyperlink"/>
                <w:rFonts w:ascii="Times New Roman" w:hAnsi="Times New Roman" w:cs="Times New Roman"/>
                <w:noProof/>
              </w:rPr>
              <w:t>v.</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District Registrar referral, appeals and applications</w:t>
            </w:r>
            <w:r>
              <w:rPr>
                <w:noProof/>
                <w:webHidden/>
              </w:rPr>
              <w:tab/>
            </w:r>
            <w:r>
              <w:rPr>
                <w:noProof/>
                <w:webHidden/>
              </w:rPr>
              <w:fldChar w:fldCharType="begin"/>
            </w:r>
            <w:r>
              <w:rPr>
                <w:noProof/>
                <w:webHidden/>
              </w:rPr>
              <w:instrText xml:space="preserve"> PAGEREF _Toc242297273 \h </w:instrText>
            </w:r>
            <w:r>
              <w:rPr>
                <w:noProof/>
                <w:webHidden/>
              </w:rPr>
            </w:r>
            <w:r>
              <w:rPr>
                <w:noProof/>
                <w:webHidden/>
              </w:rPr>
              <w:fldChar w:fldCharType="separate"/>
            </w:r>
            <w:r>
              <w:rPr>
                <w:noProof/>
                <w:webHidden/>
              </w:rPr>
              <w:t>59</w:t>
            </w:r>
            <w:r>
              <w:rPr>
                <w:noProof/>
                <w:webHidden/>
              </w:rPr>
              <w:fldChar w:fldCharType="end"/>
            </w:r>
          </w:hyperlink>
        </w:p>
        <w:p w:rsidR="00553983" w:rsidRDefault="00553983">
          <w:pPr>
            <w:pStyle w:val="TOC3"/>
            <w:tabs>
              <w:tab w:val="left" w:pos="880"/>
              <w:tab w:val="right" w:leader="dot" w:pos="10214"/>
            </w:tabs>
            <w:rPr>
              <w:rFonts w:asciiTheme="minorHAnsi" w:eastAsiaTheme="minorEastAsia" w:hAnsiTheme="minorHAnsi"/>
              <w:noProof/>
              <w:sz w:val="22"/>
              <w:lang w:val="en-IN" w:eastAsia="en-IN"/>
            </w:rPr>
          </w:pPr>
          <w:hyperlink w:anchor="_Toc242297274" w:history="1">
            <w:r w:rsidRPr="00B969B6">
              <w:rPr>
                <w:rStyle w:val="Hyperlink"/>
                <w:rFonts w:ascii="Times New Roman" w:hAnsi="Times New Roman" w:cs="Times New Roman"/>
                <w:noProof/>
              </w:rPr>
              <w:t>vi.</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Refund of fees and stamp duty on withdrawal</w:t>
            </w:r>
            <w:r>
              <w:rPr>
                <w:noProof/>
                <w:webHidden/>
              </w:rPr>
              <w:tab/>
            </w:r>
            <w:r>
              <w:rPr>
                <w:noProof/>
                <w:webHidden/>
              </w:rPr>
              <w:fldChar w:fldCharType="begin"/>
            </w:r>
            <w:r>
              <w:rPr>
                <w:noProof/>
                <w:webHidden/>
              </w:rPr>
              <w:instrText xml:space="preserve"> PAGEREF _Toc242297274 \h </w:instrText>
            </w:r>
            <w:r>
              <w:rPr>
                <w:noProof/>
                <w:webHidden/>
              </w:rPr>
            </w:r>
            <w:r>
              <w:rPr>
                <w:noProof/>
                <w:webHidden/>
              </w:rPr>
              <w:fldChar w:fldCharType="separate"/>
            </w:r>
            <w:r>
              <w:rPr>
                <w:noProof/>
                <w:webHidden/>
              </w:rPr>
              <w:t>67</w:t>
            </w:r>
            <w:r>
              <w:rPr>
                <w:noProof/>
                <w:webHidden/>
              </w:rPr>
              <w:fldChar w:fldCharType="end"/>
            </w:r>
          </w:hyperlink>
        </w:p>
        <w:p w:rsidR="00553983" w:rsidRDefault="00553983">
          <w:pPr>
            <w:pStyle w:val="TOC3"/>
            <w:tabs>
              <w:tab w:val="left" w:pos="1100"/>
              <w:tab w:val="right" w:leader="dot" w:pos="10214"/>
            </w:tabs>
            <w:rPr>
              <w:rFonts w:asciiTheme="minorHAnsi" w:eastAsiaTheme="minorEastAsia" w:hAnsiTheme="minorHAnsi"/>
              <w:noProof/>
              <w:sz w:val="22"/>
              <w:lang w:val="en-IN" w:eastAsia="en-IN"/>
            </w:rPr>
          </w:pPr>
          <w:hyperlink w:anchor="_Toc242297275" w:history="1">
            <w:r w:rsidRPr="00B969B6">
              <w:rPr>
                <w:rStyle w:val="Hyperlink"/>
                <w:rFonts w:ascii="Times New Roman" w:hAnsi="Times New Roman" w:cs="Times New Roman"/>
                <w:noProof/>
              </w:rPr>
              <w:t>vii.</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Application status model (end-to-end)</w:t>
            </w:r>
            <w:r>
              <w:rPr>
                <w:noProof/>
                <w:webHidden/>
              </w:rPr>
              <w:tab/>
            </w:r>
            <w:r>
              <w:rPr>
                <w:noProof/>
                <w:webHidden/>
              </w:rPr>
              <w:fldChar w:fldCharType="begin"/>
            </w:r>
            <w:r>
              <w:rPr>
                <w:noProof/>
                <w:webHidden/>
              </w:rPr>
              <w:instrText xml:space="preserve"> PAGEREF _Toc242297275 \h </w:instrText>
            </w:r>
            <w:r>
              <w:rPr>
                <w:noProof/>
                <w:webHidden/>
              </w:rPr>
            </w:r>
            <w:r>
              <w:rPr>
                <w:noProof/>
                <w:webHidden/>
              </w:rPr>
              <w:fldChar w:fldCharType="separate"/>
            </w:r>
            <w:r>
              <w:rPr>
                <w:noProof/>
                <w:webHidden/>
              </w:rPr>
              <w:t>72</w:t>
            </w:r>
            <w:r>
              <w:rPr>
                <w:noProof/>
                <w:webHidden/>
              </w:rPr>
              <w:fldChar w:fldCharType="end"/>
            </w:r>
          </w:hyperlink>
        </w:p>
        <w:p w:rsidR="00553983" w:rsidRDefault="00553983">
          <w:pPr>
            <w:pStyle w:val="TOC3"/>
            <w:tabs>
              <w:tab w:val="left" w:pos="1100"/>
              <w:tab w:val="right" w:leader="dot" w:pos="10214"/>
            </w:tabs>
            <w:rPr>
              <w:rFonts w:asciiTheme="minorHAnsi" w:eastAsiaTheme="minorEastAsia" w:hAnsiTheme="minorHAnsi"/>
              <w:noProof/>
              <w:sz w:val="22"/>
              <w:lang w:val="en-IN" w:eastAsia="en-IN"/>
            </w:rPr>
          </w:pPr>
          <w:hyperlink w:anchor="_Toc242297276" w:history="1">
            <w:r w:rsidRPr="00B969B6">
              <w:rPr>
                <w:rStyle w:val="Hyperlink"/>
                <w:rFonts w:ascii="Times New Roman" w:hAnsi="Times New Roman" w:cs="Times New Roman"/>
                <w:noProof/>
              </w:rPr>
              <w:t>viii.</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What is new in Kaveri 3.0</w:t>
            </w:r>
            <w:r>
              <w:rPr>
                <w:noProof/>
                <w:webHidden/>
              </w:rPr>
              <w:tab/>
            </w:r>
            <w:r>
              <w:rPr>
                <w:noProof/>
                <w:webHidden/>
              </w:rPr>
              <w:fldChar w:fldCharType="begin"/>
            </w:r>
            <w:r>
              <w:rPr>
                <w:noProof/>
                <w:webHidden/>
              </w:rPr>
              <w:instrText xml:space="preserve"> PAGEREF _Toc242297276 \h </w:instrText>
            </w:r>
            <w:r>
              <w:rPr>
                <w:noProof/>
                <w:webHidden/>
              </w:rPr>
            </w:r>
            <w:r>
              <w:rPr>
                <w:noProof/>
                <w:webHidden/>
              </w:rPr>
              <w:fldChar w:fldCharType="separate"/>
            </w:r>
            <w:r>
              <w:rPr>
                <w:noProof/>
                <w:webHidden/>
              </w:rPr>
              <w:t>74</w:t>
            </w:r>
            <w:r>
              <w:rPr>
                <w:noProof/>
                <w:webHidden/>
              </w:rPr>
              <w:fldChar w:fldCharType="end"/>
            </w:r>
          </w:hyperlink>
        </w:p>
        <w:p w:rsidR="00553983" w:rsidRDefault="00553983">
          <w:pPr>
            <w:pStyle w:val="TOC2"/>
            <w:tabs>
              <w:tab w:val="left" w:pos="660"/>
              <w:tab w:val="right" w:leader="dot" w:pos="10214"/>
            </w:tabs>
            <w:rPr>
              <w:rFonts w:asciiTheme="minorHAnsi" w:eastAsiaTheme="minorEastAsia" w:hAnsiTheme="minorHAnsi"/>
              <w:noProof/>
              <w:sz w:val="22"/>
              <w:lang w:val="en-IN" w:eastAsia="en-IN"/>
            </w:rPr>
          </w:pPr>
          <w:hyperlink w:anchor="_Toc242297277" w:history="1">
            <w:r w:rsidRPr="00B969B6">
              <w:rPr>
                <w:rStyle w:val="Hyperlink"/>
                <w:rFonts w:ascii="Times New Roman" w:hAnsi="Times New Roman" w:cs="Times New Roman"/>
                <w:noProof/>
              </w:rPr>
              <w:t>8.</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Functional requirements</w:t>
            </w:r>
            <w:r>
              <w:rPr>
                <w:noProof/>
                <w:webHidden/>
              </w:rPr>
              <w:tab/>
            </w:r>
            <w:r>
              <w:rPr>
                <w:noProof/>
                <w:webHidden/>
              </w:rPr>
              <w:fldChar w:fldCharType="begin"/>
            </w:r>
            <w:r>
              <w:rPr>
                <w:noProof/>
                <w:webHidden/>
              </w:rPr>
              <w:instrText xml:space="preserve"> PAGEREF _Toc242297277 \h </w:instrText>
            </w:r>
            <w:r>
              <w:rPr>
                <w:noProof/>
                <w:webHidden/>
              </w:rPr>
            </w:r>
            <w:r>
              <w:rPr>
                <w:noProof/>
                <w:webHidden/>
              </w:rPr>
              <w:fldChar w:fldCharType="separate"/>
            </w:r>
            <w:r>
              <w:rPr>
                <w:noProof/>
                <w:webHidden/>
              </w:rPr>
              <w:t>76</w:t>
            </w:r>
            <w:r>
              <w:rPr>
                <w:noProof/>
                <w:webHidden/>
              </w:rPr>
              <w:fldChar w:fldCharType="end"/>
            </w:r>
          </w:hyperlink>
        </w:p>
        <w:p w:rsidR="00553983" w:rsidRDefault="00553983">
          <w:pPr>
            <w:pStyle w:val="TOC3"/>
            <w:tabs>
              <w:tab w:val="left" w:pos="880"/>
              <w:tab w:val="right" w:leader="dot" w:pos="10214"/>
            </w:tabs>
            <w:rPr>
              <w:rFonts w:asciiTheme="minorHAnsi" w:eastAsiaTheme="minorEastAsia" w:hAnsiTheme="minorHAnsi"/>
              <w:noProof/>
              <w:sz w:val="22"/>
              <w:lang w:val="en-IN" w:eastAsia="en-IN"/>
            </w:rPr>
          </w:pPr>
          <w:hyperlink w:anchor="_Toc242297278" w:history="1">
            <w:r w:rsidRPr="00B969B6">
              <w:rPr>
                <w:rStyle w:val="Hyperlink"/>
                <w:rFonts w:ascii="Times New Roman" w:hAnsi="Times New Roman" w:cs="Times New Roman"/>
                <w:noProof/>
              </w:rPr>
              <w:t>i.</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Citizen pre-registration entry</w:t>
            </w:r>
            <w:r>
              <w:rPr>
                <w:noProof/>
                <w:webHidden/>
              </w:rPr>
              <w:tab/>
            </w:r>
            <w:r>
              <w:rPr>
                <w:noProof/>
                <w:webHidden/>
              </w:rPr>
              <w:fldChar w:fldCharType="begin"/>
            </w:r>
            <w:r>
              <w:rPr>
                <w:noProof/>
                <w:webHidden/>
              </w:rPr>
              <w:instrText xml:space="preserve"> PAGEREF _Toc242297278 \h </w:instrText>
            </w:r>
            <w:r>
              <w:rPr>
                <w:noProof/>
                <w:webHidden/>
              </w:rPr>
            </w:r>
            <w:r>
              <w:rPr>
                <w:noProof/>
                <w:webHidden/>
              </w:rPr>
              <w:fldChar w:fldCharType="separate"/>
            </w:r>
            <w:r>
              <w:rPr>
                <w:noProof/>
                <w:webHidden/>
              </w:rPr>
              <w:t>76</w:t>
            </w:r>
            <w:r>
              <w:rPr>
                <w:noProof/>
                <w:webHidden/>
              </w:rPr>
              <w:fldChar w:fldCharType="end"/>
            </w:r>
          </w:hyperlink>
        </w:p>
        <w:p w:rsidR="00553983" w:rsidRDefault="00553983">
          <w:pPr>
            <w:pStyle w:val="TOC3"/>
            <w:tabs>
              <w:tab w:val="left" w:pos="880"/>
              <w:tab w:val="right" w:leader="dot" w:pos="10214"/>
            </w:tabs>
            <w:rPr>
              <w:rFonts w:asciiTheme="minorHAnsi" w:eastAsiaTheme="minorEastAsia" w:hAnsiTheme="minorHAnsi"/>
              <w:noProof/>
              <w:sz w:val="22"/>
              <w:lang w:val="en-IN" w:eastAsia="en-IN"/>
            </w:rPr>
          </w:pPr>
          <w:hyperlink w:anchor="_Toc242297279" w:history="1">
            <w:r w:rsidRPr="00B969B6">
              <w:rPr>
                <w:rStyle w:val="Hyperlink"/>
                <w:rFonts w:ascii="Times New Roman" w:hAnsi="Times New Roman" w:cs="Times New Roman"/>
                <w:noProof/>
              </w:rPr>
              <w:t>ii.</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Document scrutiny</w:t>
            </w:r>
            <w:r>
              <w:rPr>
                <w:noProof/>
                <w:webHidden/>
              </w:rPr>
              <w:tab/>
            </w:r>
            <w:r>
              <w:rPr>
                <w:noProof/>
                <w:webHidden/>
              </w:rPr>
              <w:fldChar w:fldCharType="begin"/>
            </w:r>
            <w:r>
              <w:rPr>
                <w:noProof/>
                <w:webHidden/>
              </w:rPr>
              <w:instrText xml:space="preserve"> PAGEREF _Toc242297279 \h </w:instrText>
            </w:r>
            <w:r>
              <w:rPr>
                <w:noProof/>
                <w:webHidden/>
              </w:rPr>
            </w:r>
            <w:r>
              <w:rPr>
                <w:noProof/>
                <w:webHidden/>
              </w:rPr>
              <w:fldChar w:fldCharType="separate"/>
            </w:r>
            <w:r>
              <w:rPr>
                <w:noProof/>
                <w:webHidden/>
              </w:rPr>
              <w:t>81</w:t>
            </w:r>
            <w:r>
              <w:rPr>
                <w:noProof/>
                <w:webHidden/>
              </w:rPr>
              <w:fldChar w:fldCharType="end"/>
            </w:r>
          </w:hyperlink>
        </w:p>
        <w:p w:rsidR="00553983" w:rsidRDefault="00553983">
          <w:pPr>
            <w:pStyle w:val="TOC3"/>
            <w:tabs>
              <w:tab w:val="left" w:pos="880"/>
              <w:tab w:val="right" w:leader="dot" w:pos="10214"/>
            </w:tabs>
            <w:rPr>
              <w:rFonts w:asciiTheme="minorHAnsi" w:eastAsiaTheme="minorEastAsia" w:hAnsiTheme="minorHAnsi"/>
              <w:noProof/>
              <w:sz w:val="22"/>
              <w:lang w:val="en-IN" w:eastAsia="en-IN"/>
            </w:rPr>
          </w:pPr>
          <w:hyperlink w:anchor="_Toc242297280" w:history="1">
            <w:r w:rsidRPr="00B969B6">
              <w:rPr>
                <w:rStyle w:val="Hyperlink"/>
                <w:rFonts w:ascii="Times New Roman" w:hAnsi="Times New Roman" w:cs="Times New Roman"/>
                <w:noProof/>
              </w:rPr>
              <w:t>iii.</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Payment, digital signing and appointment</w:t>
            </w:r>
            <w:r>
              <w:rPr>
                <w:noProof/>
                <w:webHidden/>
              </w:rPr>
              <w:tab/>
            </w:r>
            <w:r>
              <w:rPr>
                <w:noProof/>
                <w:webHidden/>
              </w:rPr>
              <w:fldChar w:fldCharType="begin"/>
            </w:r>
            <w:r>
              <w:rPr>
                <w:noProof/>
                <w:webHidden/>
              </w:rPr>
              <w:instrText xml:space="preserve"> PAGEREF _Toc242297280 \h </w:instrText>
            </w:r>
            <w:r>
              <w:rPr>
                <w:noProof/>
                <w:webHidden/>
              </w:rPr>
            </w:r>
            <w:r>
              <w:rPr>
                <w:noProof/>
                <w:webHidden/>
              </w:rPr>
              <w:fldChar w:fldCharType="separate"/>
            </w:r>
            <w:r>
              <w:rPr>
                <w:noProof/>
                <w:webHidden/>
              </w:rPr>
              <w:t>83</w:t>
            </w:r>
            <w:r>
              <w:rPr>
                <w:noProof/>
                <w:webHidden/>
              </w:rPr>
              <w:fldChar w:fldCharType="end"/>
            </w:r>
          </w:hyperlink>
        </w:p>
        <w:p w:rsidR="00553983" w:rsidRDefault="00553983">
          <w:pPr>
            <w:pStyle w:val="TOC3"/>
            <w:tabs>
              <w:tab w:val="left" w:pos="880"/>
              <w:tab w:val="right" w:leader="dot" w:pos="10214"/>
            </w:tabs>
            <w:rPr>
              <w:rFonts w:asciiTheme="minorHAnsi" w:eastAsiaTheme="minorEastAsia" w:hAnsiTheme="minorHAnsi"/>
              <w:noProof/>
              <w:sz w:val="22"/>
              <w:lang w:val="en-IN" w:eastAsia="en-IN"/>
            </w:rPr>
          </w:pPr>
          <w:hyperlink w:anchor="_Toc242297281" w:history="1">
            <w:r w:rsidRPr="00B969B6">
              <w:rPr>
                <w:rStyle w:val="Hyperlink"/>
                <w:rFonts w:ascii="Times New Roman" w:hAnsi="Times New Roman" w:cs="Times New Roman"/>
                <w:noProof/>
              </w:rPr>
              <w:t>iv.</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Presentation, photo &amp; thumb capture and registration</w:t>
            </w:r>
            <w:r>
              <w:rPr>
                <w:noProof/>
                <w:webHidden/>
              </w:rPr>
              <w:tab/>
            </w:r>
            <w:r>
              <w:rPr>
                <w:noProof/>
                <w:webHidden/>
              </w:rPr>
              <w:fldChar w:fldCharType="begin"/>
            </w:r>
            <w:r>
              <w:rPr>
                <w:noProof/>
                <w:webHidden/>
              </w:rPr>
              <w:instrText xml:space="preserve"> PAGEREF _Toc242297281 \h </w:instrText>
            </w:r>
            <w:r>
              <w:rPr>
                <w:noProof/>
                <w:webHidden/>
              </w:rPr>
            </w:r>
            <w:r>
              <w:rPr>
                <w:noProof/>
                <w:webHidden/>
              </w:rPr>
              <w:fldChar w:fldCharType="separate"/>
            </w:r>
            <w:r>
              <w:rPr>
                <w:noProof/>
                <w:webHidden/>
              </w:rPr>
              <w:t>85</w:t>
            </w:r>
            <w:r>
              <w:rPr>
                <w:noProof/>
                <w:webHidden/>
              </w:rPr>
              <w:fldChar w:fldCharType="end"/>
            </w:r>
          </w:hyperlink>
        </w:p>
        <w:p w:rsidR="00553983" w:rsidRDefault="00553983">
          <w:pPr>
            <w:pStyle w:val="TOC3"/>
            <w:tabs>
              <w:tab w:val="left" w:pos="880"/>
              <w:tab w:val="right" w:leader="dot" w:pos="10214"/>
            </w:tabs>
            <w:rPr>
              <w:rFonts w:asciiTheme="minorHAnsi" w:eastAsiaTheme="minorEastAsia" w:hAnsiTheme="minorHAnsi"/>
              <w:noProof/>
              <w:sz w:val="22"/>
              <w:lang w:val="en-IN" w:eastAsia="en-IN"/>
            </w:rPr>
          </w:pPr>
          <w:hyperlink w:anchor="_Toc242297282" w:history="1">
            <w:r w:rsidRPr="00B969B6">
              <w:rPr>
                <w:rStyle w:val="Hyperlink"/>
                <w:rFonts w:ascii="Times New Roman" w:hAnsi="Times New Roman" w:cs="Times New Roman"/>
                <w:noProof/>
              </w:rPr>
              <w:t>v.</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Refusal to register</w:t>
            </w:r>
            <w:r>
              <w:rPr>
                <w:noProof/>
                <w:webHidden/>
              </w:rPr>
              <w:tab/>
            </w:r>
            <w:r>
              <w:rPr>
                <w:noProof/>
                <w:webHidden/>
              </w:rPr>
              <w:fldChar w:fldCharType="begin"/>
            </w:r>
            <w:r>
              <w:rPr>
                <w:noProof/>
                <w:webHidden/>
              </w:rPr>
              <w:instrText xml:space="preserve"> PAGEREF _Toc242297282 \h </w:instrText>
            </w:r>
            <w:r>
              <w:rPr>
                <w:noProof/>
                <w:webHidden/>
              </w:rPr>
            </w:r>
            <w:r>
              <w:rPr>
                <w:noProof/>
                <w:webHidden/>
              </w:rPr>
              <w:fldChar w:fldCharType="separate"/>
            </w:r>
            <w:r>
              <w:rPr>
                <w:noProof/>
                <w:webHidden/>
              </w:rPr>
              <w:t>90</w:t>
            </w:r>
            <w:r>
              <w:rPr>
                <w:noProof/>
                <w:webHidden/>
              </w:rPr>
              <w:fldChar w:fldCharType="end"/>
            </w:r>
          </w:hyperlink>
        </w:p>
        <w:p w:rsidR="00553983" w:rsidRDefault="00553983">
          <w:pPr>
            <w:pStyle w:val="TOC3"/>
            <w:tabs>
              <w:tab w:val="left" w:pos="880"/>
              <w:tab w:val="right" w:leader="dot" w:pos="10214"/>
            </w:tabs>
            <w:rPr>
              <w:rFonts w:asciiTheme="minorHAnsi" w:eastAsiaTheme="minorEastAsia" w:hAnsiTheme="minorHAnsi"/>
              <w:noProof/>
              <w:sz w:val="22"/>
              <w:lang w:val="en-IN" w:eastAsia="en-IN"/>
            </w:rPr>
          </w:pPr>
          <w:hyperlink w:anchor="_Toc242297283" w:history="1">
            <w:r w:rsidRPr="00B969B6">
              <w:rPr>
                <w:rStyle w:val="Hyperlink"/>
                <w:rFonts w:ascii="Times New Roman" w:hAnsi="Times New Roman" w:cs="Times New Roman"/>
                <w:noProof/>
              </w:rPr>
              <w:t>vi.</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Withdrawal before registration</w:t>
            </w:r>
            <w:r>
              <w:rPr>
                <w:noProof/>
                <w:webHidden/>
              </w:rPr>
              <w:tab/>
            </w:r>
            <w:r>
              <w:rPr>
                <w:noProof/>
                <w:webHidden/>
              </w:rPr>
              <w:fldChar w:fldCharType="begin"/>
            </w:r>
            <w:r>
              <w:rPr>
                <w:noProof/>
                <w:webHidden/>
              </w:rPr>
              <w:instrText xml:space="preserve"> PAGEREF _Toc242297283 \h </w:instrText>
            </w:r>
            <w:r>
              <w:rPr>
                <w:noProof/>
                <w:webHidden/>
              </w:rPr>
            </w:r>
            <w:r>
              <w:rPr>
                <w:noProof/>
                <w:webHidden/>
              </w:rPr>
              <w:fldChar w:fldCharType="separate"/>
            </w:r>
            <w:r>
              <w:rPr>
                <w:noProof/>
                <w:webHidden/>
              </w:rPr>
              <w:t>91</w:t>
            </w:r>
            <w:r>
              <w:rPr>
                <w:noProof/>
                <w:webHidden/>
              </w:rPr>
              <w:fldChar w:fldCharType="end"/>
            </w:r>
          </w:hyperlink>
        </w:p>
        <w:p w:rsidR="00553983" w:rsidRDefault="00553983">
          <w:pPr>
            <w:pStyle w:val="TOC3"/>
            <w:tabs>
              <w:tab w:val="left" w:pos="1100"/>
              <w:tab w:val="right" w:leader="dot" w:pos="10214"/>
            </w:tabs>
            <w:rPr>
              <w:rFonts w:asciiTheme="minorHAnsi" w:eastAsiaTheme="minorEastAsia" w:hAnsiTheme="minorHAnsi"/>
              <w:noProof/>
              <w:sz w:val="22"/>
              <w:lang w:val="en-IN" w:eastAsia="en-IN"/>
            </w:rPr>
          </w:pPr>
          <w:hyperlink w:anchor="_Toc242297284" w:history="1">
            <w:r w:rsidRPr="00B969B6">
              <w:rPr>
                <w:rStyle w:val="Hyperlink"/>
                <w:rFonts w:ascii="Times New Roman" w:hAnsi="Times New Roman" w:cs="Times New Roman"/>
                <w:noProof/>
              </w:rPr>
              <w:t>vii.</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District Registrar referrals, appeals and applications</w:t>
            </w:r>
            <w:r>
              <w:rPr>
                <w:noProof/>
                <w:webHidden/>
              </w:rPr>
              <w:tab/>
            </w:r>
            <w:r>
              <w:rPr>
                <w:noProof/>
                <w:webHidden/>
              </w:rPr>
              <w:fldChar w:fldCharType="begin"/>
            </w:r>
            <w:r>
              <w:rPr>
                <w:noProof/>
                <w:webHidden/>
              </w:rPr>
              <w:instrText xml:space="preserve"> PAGEREF _Toc242297284 \h </w:instrText>
            </w:r>
            <w:r>
              <w:rPr>
                <w:noProof/>
                <w:webHidden/>
              </w:rPr>
            </w:r>
            <w:r>
              <w:rPr>
                <w:noProof/>
                <w:webHidden/>
              </w:rPr>
              <w:fldChar w:fldCharType="separate"/>
            </w:r>
            <w:r>
              <w:rPr>
                <w:noProof/>
                <w:webHidden/>
              </w:rPr>
              <w:t>92</w:t>
            </w:r>
            <w:r>
              <w:rPr>
                <w:noProof/>
                <w:webHidden/>
              </w:rPr>
              <w:fldChar w:fldCharType="end"/>
            </w:r>
          </w:hyperlink>
        </w:p>
        <w:p w:rsidR="00553983" w:rsidRDefault="00553983">
          <w:pPr>
            <w:pStyle w:val="TOC3"/>
            <w:tabs>
              <w:tab w:val="left" w:pos="1100"/>
              <w:tab w:val="right" w:leader="dot" w:pos="10214"/>
            </w:tabs>
            <w:rPr>
              <w:rFonts w:asciiTheme="minorHAnsi" w:eastAsiaTheme="minorEastAsia" w:hAnsiTheme="minorHAnsi"/>
              <w:noProof/>
              <w:sz w:val="22"/>
              <w:lang w:val="en-IN" w:eastAsia="en-IN"/>
            </w:rPr>
          </w:pPr>
          <w:hyperlink w:anchor="_Toc242297285" w:history="1">
            <w:r w:rsidRPr="00B969B6">
              <w:rPr>
                <w:rStyle w:val="Hyperlink"/>
                <w:rFonts w:ascii="Times New Roman" w:hAnsi="Times New Roman" w:cs="Times New Roman"/>
                <w:noProof/>
              </w:rPr>
              <w:t>viii.</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Refunds</w:t>
            </w:r>
            <w:r>
              <w:rPr>
                <w:noProof/>
                <w:webHidden/>
              </w:rPr>
              <w:tab/>
            </w:r>
            <w:r>
              <w:rPr>
                <w:noProof/>
                <w:webHidden/>
              </w:rPr>
              <w:fldChar w:fldCharType="begin"/>
            </w:r>
            <w:r>
              <w:rPr>
                <w:noProof/>
                <w:webHidden/>
              </w:rPr>
              <w:instrText xml:space="preserve"> PAGEREF _Toc242297285 \h </w:instrText>
            </w:r>
            <w:r>
              <w:rPr>
                <w:noProof/>
                <w:webHidden/>
              </w:rPr>
            </w:r>
            <w:r>
              <w:rPr>
                <w:noProof/>
                <w:webHidden/>
              </w:rPr>
              <w:fldChar w:fldCharType="separate"/>
            </w:r>
            <w:r>
              <w:rPr>
                <w:noProof/>
                <w:webHidden/>
              </w:rPr>
              <w:t>94</w:t>
            </w:r>
            <w:r>
              <w:rPr>
                <w:noProof/>
                <w:webHidden/>
              </w:rPr>
              <w:fldChar w:fldCharType="end"/>
            </w:r>
          </w:hyperlink>
        </w:p>
        <w:p w:rsidR="00553983" w:rsidRDefault="00553983">
          <w:pPr>
            <w:pStyle w:val="TOC3"/>
            <w:tabs>
              <w:tab w:val="left" w:pos="880"/>
              <w:tab w:val="right" w:leader="dot" w:pos="10214"/>
            </w:tabs>
            <w:rPr>
              <w:rFonts w:asciiTheme="minorHAnsi" w:eastAsiaTheme="minorEastAsia" w:hAnsiTheme="minorHAnsi"/>
              <w:noProof/>
              <w:sz w:val="22"/>
              <w:lang w:val="en-IN" w:eastAsia="en-IN"/>
            </w:rPr>
          </w:pPr>
          <w:hyperlink w:anchor="_Toc242297286" w:history="1">
            <w:r w:rsidRPr="00B969B6">
              <w:rPr>
                <w:rStyle w:val="Hyperlink"/>
                <w:rFonts w:ascii="Times New Roman" w:hAnsi="Times New Roman" w:cs="Times New Roman"/>
                <w:noProof/>
              </w:rPr>
              <w:t>ix.</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Post-registration services</w:t>
            </w:r>
            <w:r>
              <w:rPr>
                <w:noProof/>
                <w:webHidden/>
              </w:rPr>
              <w:tab/>
            </w:r>
            <w:r>
              <w:rPr>
                <w:noProof/>
                <w:webHidden/>
              </w:rPr>
              <w:fldChar w:fldCharType="begin"/>
            </w:r>
            <w:r>
              <w:rPr>
                <w:noProof/>
                <w:webHidden/>
              </w:rPr>
              <w:instrText xml:space="preserve"> PAGEREF _Toc242297286 \h </w:instrText>
            </w:r>
            <w:r>
              <w:rPr>
                <w:noProof/>
                <w:webHidden/>
              </w:rPr>
            </w:r>
            <w:r>
              <w:rPr>
                <w:noProof/>
                <w:webHidden/>
              </w:rPr>
              <w:fldChar w:fldCharType="separate"/>
            </w:r>
            <w:r>
              <w:rPr>
                <w:noProof/>
                <w:webHidden/>
              </w:rPr>
              <w:t>96</w:t>
            </w:r>
            <w:r>
              <w:rPr>
                <w:noProof/>
                <w:webHidden/>
              </w:rPr>
              <w:fldChar w:fldCharType="end"/>
            </w:r>
          </w:hyperlink>
        </w:p>
        <w:p w:rsidR="00553983" w:rsidRDefault="00553983">
          <w:pPr>
            <w:pStyle w:val="TOC3"/>
            <w:tabs>
              <w:tab w:val="left" w:pos="880"/>
              <w:tab w:val="right" w:leader="dot" w:pos="10214"/>
            </w:tabs>
            <w:rPr>
              <w:rFonts w:asciiTheme="minorHAnsi" w:eastAsiaTheme="minorEastAsia" w:hAnsiTheme="minorHAnsi"/>
              <w:noProof/>
              <w:sz w:val="22"/>
              <w:lang w:val="en-IN" w:eastAsia="en-IN"/>
            </w:rPr>
          </w:pPr>
          <w:hyperlink w:anchor="_Toc242297287" w:history="1">
            <w:r w:rsidRPr="00B969B6">
              <w:rPr>
                <w:rStyle w:val="Hyperlink"/>
                <w:rFonts w:ascii="Times New Roman" w:hAnsi="Times New Roman" w:cs="Times New Roman"/>
                <w:noProof/>
              </w:rPr>
              <w:t>x.</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Notifications</w:t>
            </w:r>
            <w:r>
              <w:rPr>
                <w:noProof/>
                <w:webHidden/>
              </w:rPr>
              <w:tab/>
            </w:r>
            <w:r>
              <w:rPr>
                <w:noProof/>
                <w:webHidden/>
              </w:rPr>
              <w:fldChar w:fldCharType="begin"/>
            </w:r>
            <w:r>
              <w:rPr>
                <w:noProof/>
                <w:webHidden/>
              </w:rPr>
              <w:instrText xml:space="preserve"> PAGEREF _Toc242297287 \h </w:instrText>
            </w:r>
            <w:r>
              <w:rPr>
                <w:noProof/>
                <w:webHidden/>
              </w:rPr>
            </w:r>
            <w:r>
              <w:rPr>
                <w:noProof/>
                <w:webHidden/>
              </w:rPr>
              <w:fldChar w:fldCharType="separate"/>
            </w:r>
            <w:r>
              <w:rPr>
                <w:noProof/>
                <w:webHidden/>
              </w:rPr>
              <w:t>97</w:t>
            </w:r>
            <w:r>
              <w:rPr>
                <w:noProof/>
                <w:webHidden/>
              </w:rPr>
              <w:fldChar w:fldCharType="end"/>
            </w:r>
          </w:hyperlink>
        </w:p>
        <w:p w:rsidR="00553983" w:rsidRDefault="00553983">
          <w:pPr>
            <w:pStyle w:val="TOC3"/>
            <w:tabs>
              <w:tab w:val="left" w:pos="880"/>
              <w:tab w:val="right" w:leader="dot" w:pos="10214"/>
            </w:tabs>
            <w:rPr>
              <w:rFonts w:asciiTheme="minorHAnsi" w:eastAsiaTheme="minorEastAsia" w:hAnsiTheme="minorHAnsi"/>
              <w:noProof/>
              <w:sz w:val="22"/>
              <w:lang w:val="en-IN" w:eastAsia="en-IN"/>
            </w:rPr>
          </w:pPr>
          <w:hyperlink w:anchor="_Toc242297288" w:history="1">
            <w:r w:rsidRPr="00B969B6">
              <w:rPr>
                <w:rStyle w:val="Hyperlink"/>
                <w:rFonts w:ascii="Times New Roman" w:hAnsi="Times New Roman" w:cs="Times New Roman"/>
                <w:noProof/>
              </w:rPr>
              <w:t>xi.</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Reports and MIS</w:t>
            </w:r>
            <w:r>
              <w:rPr>
                <w:noProof/>
                <w:webHidden/>
              </w:rPr>
              <w:tab/>
            </w:r>
            <w:r>
              <w:rPr>
                <w:noProof/>
                <w:webHidden/>
              </w:rPr>
              <w:fldChar w:fldCharType="begin"/>
            </w:r>
            <w:r>
              <w:rPr>
                <w:noProof/>
                <w:webHidden/>
              </w:rPr>
              <w:instrText xml:space="preserve"> PAGEREF _Toc242297288 \h </w:instrText>
            </w:r>
            <w:r>
              <w:rPr>
                <w:noProof/>
                <w:webHidden/>
              </w:rPr>
            </w:r>
            <w:r>
              <w:rPr>
                <w:noProof/>
                <w:webHidden/>
              </w:rPr>
              <w:fldChar w:fldCharType="separate"/>
            </w:r>
            <w:r>
              <w:rPr>
                <w:noProof/>
                <w:webHidden/>
              </w:rPr>
              <w:t>97</w:t>
            </w:r>
            <w:r>
              <w:rPr>
                <w:noProof/>
                <w:webHidden/>
              </w:rPr>
              <w:fldChar w:fldCharType="end"/>
            </w:r>
          </w:hyperlink>
        </w:p>
        <w:p w:rsidR="00553983" w:rsidRDefault="00553983">
          <w:pPr>
            <w:pStyle w:val="TOC3"/>
            <w:tabs>
              <w:tab w:val="left" w:pos="1100"/>
              <w:tab w:val="right" w:leader="dot" w:pos="10214"/>
            </w:tabs>
            <w:rPr>
              <w:rFonts w:asciiTheme="minorHAnsi" w:eastAsiaTheme="minorEastAsia" w:hAnsiTheme="minorHAnsi"/>
              <w:noProof/>
              <w:sz w:val="22"/>
              <w:lang w:val="en-IN" w:eastAsia="en-IN"/>
            </w:rPr>
          </w:pPr>
          <w:hyperlink w:anchor="_Toc242297289" w:history="1">
            <w:r w:rsidRPr="00B969B6">
              <w:rPr>
                <w:rStyle w:val="Hyperlink"/>
                <w:rFonts w:ascii="Times New Roman" w:hAnsi="Times New Roman" w:cs="Times New Roman"/>
                <w:noProof/>
              </w:rPr>
              <w:t>xii.</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Sakala integration (Karnataka Guarantee of Services)</w:t>
            </w:r>
            <w:r>
              <w:rPr>
                <w:noProof/>
                <w:webHidden/>
              </w:rPr>
              <w:tab/>
            </w:r>
            <w:r>
              <w:rPr>
                <w:noProof/>
                <w:webHidden/>
              </w:rPr>
              <w:fldChar w:fldCharType="begin"/>
            </w:r>
            <w:r>
              <w:rPr>
                <w:noProof/>
                <w:webHidden/>
              </w:rPr>
              <w:instrText xml:space="preserve"> PAGEREF _Toc242297289 \h </w:instrText>
            </w:r>
            <w:r>
              <w:rPr>
                <w:noProof/>
                <w:webHidden/>
              </w:rPr>
            </w:r>
            <w:r>
              <w:rPr>
                <w:noProof/>
                <w:webHidden/>
              </w:rPr>
              <w:fldChar w:fldCharType="separate"/>
            </w:r>
            <w:r>
              <w:rPr>
                <w:noProof/>
                <w:webHidden/>
              </w:rPr>
              <w:t>98</w:t>
            </w:r>
            <w:r>
              <w:rPr>
                <w:noProof/>
                <w:webHidden/>
              </w:rPr>
              <w:fldChar w:fldCharType="end"/>
            </w:r>
          </w:hyperlink>
        </w:p>
        <w:p w:rsidR="00553983" w:rsidRDefault="00553983">
          <w:pPr>
            <w:pStyle w:val="TOC3"/>
            <w:tabs>
              <w:tab w:val="left" w:pos="1100"/>
              <w:tab w:val="right" w:leader="dot" w:pos="10214"/>
            </w:tabs>
            <w:rPr>
              <w:rFonts w:asciiTheme="minorHAnsi" w:eastAsiaTheme="minorEastAsia" w:hAnsiTheme="minorHAnsi"/>
              <w:noProof/>
              <w:sz w:val="22"/>
              <w:lang w:val="en-IN" w:eastAsia="en-IN"/>
            </w:rPr>
          </w:pPr>
          <w:hyperlink w:anchor="_Toc242297290" w:history="1">
            <w:r w:rsidRPr="00B969B6">
              <w:rPr>
                <w:rStyle w:val="Hyperlink"/>
                <w:rFonts w:ascii="Times New Roman" w:hAnsi="Times New Roman" w:cs="Times New Roman"/>
                <w:noProof/>
              </w:rPr>
              <w:t>xiii.</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Scanning Module (shared platform)</w:t>
            </w:r>
            <w:r>
              <w:rPr>
                <w:noProof/>
                <w:webHidden/>
              </w:rPr>
              <w:tab/>
            </w:r>
            <w:r>
              <w:rPr>
                <w:noProof/>
                <w:webHidden/>
              </w:rPr>
              <w:fldChar w:fldCharType="begin"/>
            </w:r>
            <w:r>
              <w:rPr>
                <w:noProof/>
                <w:webHidden/>
              </w:rPr>
              <w:instrText xml:space="preserve"> PAGEREF _Toc242297290 \h </w:instrText>
            </w:r>
            <w:r>
              <w:rPr>
                <w:noProof/>
                <w:webHidden/>
              </w:rPr>
            </w:r>
            <w:r>
              <w:rPr>
                <w:noProof/>
                <w:webHidden/>
              </w:rPr>
              <w:fldChar w:fldCharType="separate"/>
            </w:r>
            <w:r>
              <w:rPr>
                <w:noProof/>
                <w:webHidden/>
              </w:rPr>
              <w:t>98</w:t>
            </w:r>
            <w:r>
              <w:rPr>
                <w:noProof/>
                <w:webHidden/>
              </w:rPr>
              <w:fldChar w:fldCharType="end"/>
            </w:r>
          </w:hyperlink>
        </w:p>
        <w:p w:rsidR="00553983" w:rsidRDefault="00553983">
          <w:pPr>
            <w:pStyle w:val="TOC3"/>
            <w:tabs>
              <w:tab w:val="left" w:pos="1100"/>
              <w:tab w:val="right" w:leader="dot" w:pos="10214"/>
            </w:tabs>
            <w:rPr>
              <w:rFonts w:asciiTheme="minorHAnsi" w:eastAsiaTheme="minorEastAsia" w:hAnsiTheme="minorHAnsi"/>
              <w:noProof/>
              <w:sz w:val="22"/>
              <w:lang w:val="en-IN" w:eastAsia="en-IN"/>
            </w:rPr>
          </w:pPr>
          <w:hyperlink w:anchor="_Toc242297291" w:history="1">
            <w:r w:rsidRPr="00B969B6">
              <w:rPr>
                <w:rStyle w:val="Hyperlink"/>
                <w:rFonts w:ascii="Times New Roman" w:hAnsi="Times New Roman" w:cs="Times New Roman"/>
                <w:noProof/>
              </w:rPr>
              <w:t>xiv.</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Business rules</w:t>
            </w:r>
            <w:r>
              <w:rPr>
                <w:noProof/>
                <w:webHidden/>
              </w:rPr>
              <w:tab/>
            </w:r>
            <w:r>
              <w:rPr>
                <w:noProof/>
                <w:webHidden/>
              </w:rPr>
              <w:fldChar w:fldCharType="begin"/>
            </w:r>
            <w:r>
              <w:rPr>
                <w:noProof/>
                <w:webHidden/>
              </w:rPr>
              <w:instrText xml:space="preserve"> PAGEREF _Toc242297291 \h </w:instrText>
            </w:r>
            <w:r>
              <w:rPr>
                <w:noProof/>
                <w:webHidden/>
              </w:rPr>
            </w:r>
            <w:r>
              <w:rPr>
                <w:noProof/>
                <w:webHidden/>
              </w:rPr>
              <w:fldChar w:fldCharType="separate"/>
            </w:r>
            <w:r>
              <w:rPr>
                <w:noProof/>
                <w:webHidden/>
              </w:rPr>
              <w:t>99</w:t>
            </w:r>
            <w:r>
              <w:rPr>
                <w:noProof/>
                <w:webHidden/>
              </w:rPr>
              <w:fldChar w:fldCharType="end"/>
            </w:r>
          </w:hyperlink>
        </w:p>
        <w:p w:rsidR="00553983" w:rsidRDefault="00553983">
          <w:pPr>
            <w:pStyle w:val="TOC3"/>
            <w:tabs>
              <w:tab w:val="left" w:pos="1100"/>
              <w:tab w:val="right" w:leader="dot" w:pos="10214"/>
            </w:tabs>
            <w:rPr>
              <w:rFonts w:asciiTheme="minorHAnsi" w:eastAsiaTheme="minorEastAsia" w:hAnsiTheme="minorHAnsi"/>
              <w:noProof/>
              <w:sz w:val="22"/>
              <w:lang w:val="en-IN" w:eastAsia="en-IN"/>
            </w:rPr>
          </w:pPr>
          <w:hyperlink w:anchor="_Toc242297292" w:history="1">
            <w:r w:rsidRPr="00B969B6">
              <w:rPr>
                <w:rStyle w:val="Hyperlink"/>
                <w:rFonts w:ascii="Times New Roman" w:hAnsi="Times New Roman" w:cs="Times New Roman"/>
                <w:noProof/>
              </w:rPr>
              <w:t>xv.</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User interface (high-level)</w:t>
            </w:r>
            <w:r>
              <w:rPr>
                <w:noProof/>
                <w:webHidden/>
              </w:rPr>
              <w:tab/>
            </w:r>
            <w:r>
              <w:rPr>
                <w:noProof/>
                <w:webHidden/>
              </w:rPr>
              <w:fldChar w:fldCharType="begin"/>
            </w:r>
            <w:r>
              <w:rPr>
                <w:noProof/>
                <w:webHidden/>
              </w:rPr>
              <w:instrText xml:space="preserve"> PAGEREF _Toc242297292 \h </w:instrText>
            </w:r>
            <w:r>
              <w:rPr>
                <w:noProof/>
                <w:webHidden/>
              </w:rPr>
            </w:r>
            <w:r>
              <w:rPr>
                <w:noProof/>
                <w:webHidden/>
              </w:rPr>
              <w:fldChar w:fldCharType="separate"/>
            </w:r>
            <w:r>
              <w:rPr>
                <w:noProof/>
                <w:webHidden/>
              </w:rPr>
              <w:t>101</w:t>
            </w:r>
            <w:r>
              <w:rPr>
                <w:noProof/>
                <w:webHidden/>
              </w:rPr>
              <w:fldChar w:fldCharType="end"/>
            </w:r>
          </w:hyperlink>
        </w:p>
        <w:p w:rsidR="00553983" w:rsidRDefault="00553983">
          <w:pPr>
            <w:pStyle w:val="TOC3"/>
            <w:tabs>
              <w:tab w:val="left" w:pos="1100"/>
              <w:tab w:val="right" w:leader="dot" w:pos="10214"/>
            </w:tabs>
            <w:rPr>
              <w:rFonts w:asciiTheme="minorHAnsi" w:eastAsiaTheme="minorEastAsia" w:hAnsiTheme="minorHAnsi"/>
              <w:noProof/>
              <w:sz w:val="22"/>
              <w:lang w:val="en-IN" w:eastAsia="en-IN"/>
            </w:rPr>
          </w:pPr>
          <w:hyperlink w:anchor="_Toc242297293" w:history="1">
            <w:r w:rsidRPr="00B969B6">
              <w:rPr>
                <w:rStyle w:val="Hyperlink"/>
                <w:rFonts w:ascii="Times New Roman" w:hAnsi="Times New Roman" w:cs="Times New Roman"/>
                <w:noProof/>
              </w:rPr>
              <w:t>xvi.</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Integrations</w:t>
            </w:r>
            <w:r>
              <w:rPr>
                <w:noProof/>
                <w:webHidden/>
              </w:rPr>
              <w:tab/>
            </w:r>
            <w:r>
              <w:rPr>
                <w:noProof/>
                <w:webHidden/>
              </w:rPr>
              <w:fldChar w:fldCharType="begin"/>
            </w:r>
            <w:r>
              <w:rPr>
                <w:noProof/>
                <w:webHidden/>
              </w:rPr>
              <w:instrText xml:space="preserve"> PAGEREF _Toc242297293 \h </w:instrText>
            </w:r>
            <w:r>
              <w:rPr>
                <w:noProof/>
                <w:webHidden/>
              </w:rPr>
            </w:r>
            <w:r>
              <w:rPr>
                <w:noProof/>
                <w:webHidden/>
              </w:rPr>
              <w:fldChar w:fldCharType="separate"/>
            </w:r>
            <w:r>
              <w:rPr>
                <w:noProof/>
                <w:webHidden/>
              </w:rPr>
              <w:t>102</w:t>
            </w:r>
            <w:r>
              <w:rPr>
                <w:noProof/>
                <w:webHidden/>
              </w:rPr>
              <w:fldChar w:fldCharType="end"/>
            </w:r>
          </w:hyperlink>
        </w:p>
        <w:p w:rsidR="00553983" w:rsidRDefault="00553983">
          <w:pPr>
            <w:pStyle w:val="TOC3"/>
            <w:tabs>
              <w:tab w:val="left" w:pos="1100"/>
              <w:tab w:val="right" w:leader="dot" w:pos="10214"/>
            </w:tabs>
            <w:rPr>
              <w:rFonts w:asciiTheme="minorHAnsi" w:eastAsiaTheme="minorEastAsia" w:hAnsiTheme="minorHAnsi"/>
              <w:noProof/>
              <w:sz w:val="22"/>
              <w:lang w:val="en-IN" w:eastAsia="en-IN"/>
            </w:rPr>
          </w:pPr>
          <w:hyperlink w:anchor="_Toc242297294" w:history="1">
            <w:r w:rsidRPr="00B969B6">
              <w:rPr>
                <w:rStyle w:val="Hyperlink"/>
                <w:rFonts w:ascii="Times New Roman" w:hAnsi="Times New Roman" w:cs="Times New Roman"/>
                <w:noProof/>
              </w:rPr>
              <w:t>xvii.</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Data requirements</w:t>
            </w:r>
            <w:r>
              <w:rPr>
                <w:noProof/>
                <w:webHidden/>
              </w:rPr>
              <w:tab/>
            </w:r>
            <w:r>
              <w:rPr>
                <w:noProof/>
                <w:webHidden/>
              </w:rPr>
              <w:fldChar w:fldCharType="begin"/>
            </w:r>
            <w:r>
              <w:rPr>
                <w:noProof/>
                <w:webHidden/>
              </w:rPr>
              <w:instrText xml:space="preserve"> PAGEREF _Toc242297294 \h </w:instrText>
            </w:r>
            <w:r>
              <w:rPr>
                <w:noProof/>
                <w:webHidden/>
              </w:rPr>
            </w:r>
            <w:r>
              <w:rPr>
                <w:noProof/>
                <w:webHidden/>
              </w:rPr>
              <w:fldChar w:fldCharType="separate"/>
            </w:r>
            <w:r>
              <w:rPr>
                <w:noProof/>
                <w:webHidden/>
              </w:rPr>
              <w:t>103</w:t>
            </w:r>
            <w:r>
              <w:rPr>
                <w:noProof/>
                <w:webHidden/>
              </w:rPr>
              <w:fldChar w:fldCharType="end"/>
            </w:r>
          </w:hyperlink>
        </w:p>
        <w:p w:rsidR="00553983" w:rsidRDefault="00553983">
          <w:pPr>
            <w:pStyle w:val="TOC3"/>
            <w:tabs>
              <w:tab w:val="left" w:pos="1100"/>
              <w:tab w:val="right" w:leader="dot" w:pos="10214"/>
            </w:tabs>
            <w:rPr>
              <w:rFonts w:asciiTheme="minorHAnsi" w:eastAsiaTheme="minorEastAsia" w:hAnsiTheme="minorHAnsi"/>
              <w:noProof/>
              <w:sz w:val="22"/>
              <w:lang w:val="en-IN" w:eastAsia="en-IN"/>
            </w:rPr>
          </w:pPr>
          <w:hyperlink w:anchor="_Toc242297295" w:history="1">
            <w:r w:rsidRPr="00B969B6">
              <w:rPr>
                <w:rStyle w:val="Hyperlink"/>
                <w:rFonts w:ascii="Times New Roman" w:hAnsi="Times New Roman" w:cs="Times New Roman"/>
                <w:noProof/>
              </w:rPr>
              <w:t>xviii.</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Requirements traceability matrix (RTM) - template</w:t>
            </w:r>
            <w:r>
              <w:rPr>
                <w:noProof/>
                <w:webHidden/>
              </w:rPr>
              <w:tab/>
            </w:r>
            <w:r>
              <w:rPr>
                <w:noProof/>
                <w:webHidden/>
              </w:rPr>
              <w:fldChar w:fldCharType="begin"/>
            </w:r>
            <w:r>
              <w:rPr>
                <w:noProof/>
                <w:webHidden/>
              </w:rPr>
              <w:instrText xml:space="preserve"> PAGEREF _Toc242297295 \h </w:instrText>
            </w:r>
            <w:r>
              <w:rPr>
                <w:noProof/>
                <w:webHidden/>
              </w:rPr>
            </w:r>
            <w:r>
              <w:rPr>
                <w:noProof/>
                <w:webHidden/>
              </w:rPr>
              <w:fldChar w:fldCharType="separate"/>
            </w:r>
            <w:r>
              <w:rPr>
                <w:noProof/>
                <w:webHidden/>
              </w:rPr>
              <w:t>104</w:t>
            </w:r>
            <w:r>
              <w:rPr>
                <w:noProof/>
                <w:webHidden/>
              </w:rPr>
              <w:fldChar w:fldCharType="end"/>
            </w:r>
          </w:hyperlink>
        </w:p>
        <w:p w:rsidR="00553983" w:rsidRDefault="00553983">
          <w:pPr>
            <w:pStyle w:val="TOC2"/>
            <w:tabs>
              <w:tab w:val="left" w:pos="660"/>
              <w:tab w:val="right" w:leader="dot" w:pos="10214"/>
            </w:tabs>
            <w:rPr>
              <w:rFonts w:asciiTheme="minorHAnsi" w:eastAsiaTheme="minorEastAsia" w:hAnsiTheme="minorHAnsi"/>
              <w:noProof/>
              <w:sz w:val="22"/>
              <w:lang w:val="en-IN" w:eastAsia="en-IN"/>
            </w:rPr>
          </w:pPr>
          <w:hyperlink w:anchor="_Toc242297296" w:history="1">
            <w:r w:rsidRPr="00B969B6">
              <w:rPr>
                <w:rStyle w:val="Hyperlink"/>
                <w:rFonts w:ascii="Times New Roman" w:hAnsi="Times New Roman" w:cs="Times New Roman"/>
                <w:noProof/>
              </w:rPr>
              <w:t>9.</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Non-functional requirements</w:t>
            </w:r>
            <w:r>
              <w:rPr>
                <w:noProof/>
                <w:webHidden/>
              </w:rPr>
              <w:tab/>
            </w:r>
            <w:r>
              <w:rPr>
                <w:noProof/>
                <w:webHidden/>
              </w:rPr>
              <w:fldChar w:fldCharType="begin"/>
            </w:r>
            <w:r>
              <w:rPr>
                <w:noProof/>
                <w:webHidden/>
              </w:rPr>
              <w:instrText xml:space="preserve"> PAGEREF _Toc242297296 \h </w:instrText>
            </w:r>
            <w:r>
              <w:rPr>
                <w:noProof/>
                <w:webHidden/>
              </w:rPr>
            </w:r>
            <w:r>
              <w:rPr>
                <w:noProof/>
                <w:webHidden/>
              </w:rPr>
              <w:fldChar w:fldCharType="separate"/>
            </w:r>
            <w:r>
              <w:rPr>
                <w:noProof/>
                <w:webHidden/>
              </w:rPr>
              <w:t>106</w:t>
            </w:r>
            <w:r>
              <w:rPr>
                <w:noProof/>
                <w:webHidden/>
              </w:rPr>
              <w:fldChar w:fldCharType="end"/>
            </w:r>
          </w:hyperlink>
        </w:p>
        <w:p w:rsidR="00553983" w:rsidRDefault="00553983">
          <w:pPr>
            <w:pStyle w:val="TOC3"/>
            <w:tabs>
              <w:tab w:val="left" w:pos="880"/>
              <w:tab w:val="right" w:leader="dot" w:pos="10214"/>
            </w:tabs>
            <w:rPr>
              <w:rFonts w:asciiTheme="minorHAnsi" w:eastAsiaTheme="minorEastAsia" w:hAnsiTheme="minorHAnsi"/>
              <w:noProof/>
              <w:sz w:val="22"/>
              <w:lang w:val="en-IN" w:eastAsia="en-IN"/>
            </w:rPr>
          </w:pPr>
          <w:hyperlink w:anchor="_Toc242297297" w:history="1">
            <w:r w:rsidRPr="00B969B6">
              <w:rPr>
                <w:rStyle w:val="Hyperlink"/>
                <w:rFonts w:ascii="Times New Roman" w:hAnsi="Times New Roman" w:cs="Times New Roman"/>
                <w:noProof/>
              </w:rPr>
              <w:t>i.</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Performance and Scalability</w:t>
            </w:r>
            <w:r>
              <w:rPr>
                <w:noProof/>
                <w:webHidden/>
              </w:rPr>
              <w:tab/>
            </w:r>
            <w:r>
              <w:rPr>
                <w:noProof/>
                <w:webHidden/>
              </w:rPr>
              <w:fldChar w:fldCharType="begin"/>
            </w:r>
            <w:r>
              <w:rPr>
                <w:noProof/>
                <w:webHidden/>
              </w:rPr>
              <w:instrText xml:space="preserve"> PAGEREF _Toc242297297 \h </w:instrText>
            </w:r>
            <w:r>
              <w:rPr>
                <w:noProof/>
                <w:webHidden/>
              </w:rPr>
            </w:r>
            <w:r>
              <w:rPr>
                <w:noProof/>
                <w:webHidden/>
              </w:rPr>
              <w:fldChar w:fldCharType="separate"/>
            </w:r>
            <w:r>
              <w:rPr>
                <w:noProof/>
                <w:webHidden/>
              </w:rPr>
              <w:t>106</w:t>
            </w:r>
            <w:r>
              <w:rPr>
                <w:noProof/>
                <w:webHidden/>
              </w:rPr>
              <w:fldChar w:fldCharType="end"/>
            </w:r>
          </w:hyperlink>
        </w:p>
        <w:p w:rsidR="00553983" w:rsidRDefault="00553983">
          <w:pPr>
            <w:pStyle w:val="TOC3"/>
            <w:tabs>
              <w:tab w:val="left" w:pos="880"/>
              <w:tab w:val="right" w:leader="dot" w:pos="10214"/>
            </w:tabs>
            <w:rPr>
              <w:rFonts w:asciiTheme="minorHAnsi" w:eastAsiaTheme="minorEastAsia" w:hAnsiTheme="minorHAnsi"/>
              <w:noProof/>
              <w:sz w:val="22"/>
              <w:lang w:val="en-IN" w:eastAsia="en-IN"/>
            </w:rPr>
          </w:pPr>
          <w:hyperlink w:anchor="_Toc242297298" w:history="1">
            <w:r w:rsidRPr="00B969B6">
              <w:rPr>
                <w:rStyle w:val="Hyperlink"/>
                <w:rFonts w:ascii="Times New Roman" w:hAnsi="Times New Roman" w:cs="Times New Roman"/>
                <w:noProof/>
              </w:rPr>
              <w:t>ii.</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Security and Data Privacy</w:t>
            </w:r>
            <w:r>
              <w:rPr>
                <w:noProof/>
                <w:webHidden/>
              </w:rPr>
              <w:tab/>
            </w:r>
            <w:r>
              <w:rPr>
                <w:noProof/>
                <w:webHidden/>
              </w:rPr>
              <w:fldChar w:fldCharType="begin"/>
            </w:r>
            <w:r>
              <w:rPr>
                <w:noProof/>
                <w:webHidden/>
              </w:rPr>
              <w:instrText xml:space="preserve"> PAGEREF _Toc242297298 \h </w:instrText>
            </w:r>
            <w:r>
              <w:rPr>
                <w:noProof/>
                <w:webHidden/>
              </w:rPr>
            </w:r>
            <w:r>
              <w:rPr>
                <w:noProof/>
                <w:webHidden/>
              </w:rPr>
              <w:fldChar w:fldCharType="separate"/>
            </w:r>
            <w:r>
              <w:rPr>
                <w:noProof/>
                <w:webHidden/>
              </w:rPr>
              <w:t>107</w:t>
            </w:r>
            <w:r>
              <w:rPr>
                <w:noProof/>
                <w:webHidden/>
              </w:rPr>
              <w:fldChar w:fldCharType="end"/>
            </w:r>
          </w:hyperlink>
        </w:p>
        <w:p w:rsidR="00553983" w:rsidRDefault="00553983">
          <w:pPr>
            <w:pStyle w:val="TOC3"/>
            <w:tabs>
              <w:tab w:val="left" w:pos="880"/>
              <w:tab w:val="right" w:leader="dot" w:pos="10214"/>
            </w:tabs>
            <w:rPr>
              <w:rFonts w:asciiTheme="minorHAnsi" w:eastAsiaTheme="minorEastAsia" w:hAnsiTheme="minorHAnsi"/>
              <w:noProof/>
              <w:sz w:val="22"/>
              <w:lang w:val="en-IN" w:eastAsia="en-IN"/>
            </w:rPr>
          </w:pPr>
          <w:hyperlink w:anchor="_Toc242297299" w:history="1">
            <w:r w:rsidRPr="00B969B6">
              <w:rPr>
                <w:rStyle w:val="Hyperlink"/>
                <w:rFonts w:ascii="Times New Roman" w:hAnsi="Times New Roman" w:cs="Times New Roman"/>
                <w:noProof/>
              </w:rPr>
              <w:t>iii.</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System Availability and Error Handling</w:t>
            </w:r>
            <w:r>
              <w:rPr>
                <w:noProof/>
                <w:webHidden/>
              </w:rPr>
              <w:tab/>
            </w:r>
            <w:r>
              <w:rPr>
                <w:noProof/>
                <w:webHidden/>
              </w:rPr>
              <w:fldChar w:fldCharType="begin"/>
            </w:r>
            <w:r>
              <w:rPr>
                <w:noProof/>
                <w:webHidden/>
              </w:rPr>
              <w:instrText xml:space="preserve"> PAGEREF _Toc242297299 \h </w:instrText>
            </w:r>
            <w:r>
              <w:rPr>
                <w:noProof/>
                <w:webHidden/>
              </w:rPr>
            </w:r>
            <w:r>
              <w:rPr>
                <w:noProof/>
                <w:webHidden/>
              </w:rPr>
              <w:fldChar w:fldCharType="separate"/>
            </w:r>
            <w:r>
              <w:rPr>
                <w:noProof/>
                <w:webHidden/>
              </w:rPr>
              <w:t>107</w:t>
            </w:r>
            <w:r>
              <w:rPr>
                <w:noProof/>
                <w:webHidden/>
              </w:rPr>
              <w:fldChar w:fldCharType="end"/>
            </w:r>
          </w:hyperlink>
        </w:p>
        <w:p w:rsidR="00553983" w:rsidRDefault="00553983">
          <w:pPr>
            <w:pStyle w:val="TOC3"/>
            <w:tabs>
              <w:tab w:val="left" w:pos="880"/>
              <w:tab w:val="right" w:leader="dot" w:pos="10214"/>
            </w:tabs>
            <w:rPr>
              <w:rFonts w:asciiTheme="minorHAnsi" w:eastAsiaTheme="minorEastAsia" w:hAnsiTheme="minorHAnsi"/>
              <w:noProof/>
              <w:sz w:val="22"/>
              <w:lang w:val="en-IN" w:eastAsia="en-IN"/>
            </w:rPr>
          </w:pPr>
          <w:hyperlink w:anchor="_Toc242297300" w:history="1">
            <w:r w:rsidRPr="00B969B6">
              <w:rPr>
                <w:rStyle w:val="Hyperlink"/>
                <w:rFonts w:ascii="Times New Roman" w:hAnsi="Times New Roman" w:cs="Times New Roman"/>
                <w:noProof/>
              </w:rPr>
              <w:t>iv.</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Security Audit and Compliance (VAPT Policy)</w:t>
            </w:r>
            <w:r>
              <w:rPr>
                <w:noProof/>
                <w:webHidden/>
              </w:rPr>
              <w:tab/>
            </w:r>
            <w:r>
              <w:rPr>
                <w:noProof/>
                <w:webHidden/>
              </w:rPr>
              <w:fldChar w:fldCharType="begin"/>
            </w:r>
            <w:r>
              <w:rPr>
                <w:noProof/>
                <w:webHidden/>
              </w:rPr>
              <w:instrText xml:space="preserve"> PAGEREF _Toc242297300 \h </w:instrText>
            </w:r>
            <w:r>
              <w:rPr>
                <w:noProof/>
                <w:webHidden/>
              </w:rPr>
            </w:r>
            <w:r>
              <w:rPr>
                <w:noProof/>
                <w:webHidden/>
              </w:rPr>
              <w:fldChar w:fldCharType="separate"/>
            </w:r>
            <w:r>
              <w:rPr>
                <w:noProof/>
                <w:webHidden/>
              </w:rPr>
              <w:t>108</w:t>
            </w:r>
            <w:r>
              <w:rPr>
                <w:noProof/>
                <w:webHidden/>
              </w:rPr>
              <w:fldChar w:fldCharType="end"/>
            </w:r>
          </w:hyperlink>
        </w:p>
        <w:p w:rsidR="00553983" w:rsidRDefault="00553983">
          <w:pPr>
            <w:pStyle w:val="TOC2"/>
            <w:tabs>
              <w:tab w:val="left" w:pos="880"/>
              <w:tab w:val="right" w:leader="dot" w:pos="10214"/>
            </w:tabs>
            <w:rPr>
              <w:rFonts w:asciiTheme="minorHAnsi" w:eastAsiaTheme="minorEastAsia" w:hAnsiTheme="minorHAnsi"/>
              <w:noProof/>
              <w:sz w:val="22"/>
              <w:lang w:val="en-IN" w:eastAsia="en-IN"/>
            </w:rPr>
          </w:pPr>
          <w:hyperlink w:anchor="_Toc242297301" w:history="1">
            <w:r w:rsidRPr="00B969B6">
              <w:rPr>
                <w:rStyle w:val="Hyperlink"/>
                <w:rFonts w:ascii="Times New Roman" w:hAnsi="Times New Roman" w:cs="Times New Roman"/>
                <w:noProof/>
              </w:rPr>
              <w:t>10.</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Risk and Mitigation Strategy</w:t>
            </w:r>
            <w:r>
              <w:rPr>
                <w:noProof/>
                <w:webHidden/>
              </w:rPr>
              <w:tab/>
            </w:r>
            <w:r>
              <w:rPr>
                <w:noProof/>
                <w:webHidden/>
              </w:rPr>
              <w:fldChar w:fldCharType="begin"/>
            </w:r>
            <w:r>
              <w:rPr>
                <w:noProof/>
                <w:webHidden/>
              </w:rPr>
              <w:instrText xml:space="preserve"> PAGEREF _Toc242297301 \h </w:instrText>
            </w:r>
            <w:r>
              <w:rPr>
                <w:noProof/>
                <w:webHidden/>
              </w:rPr>
            </w:r>
            <w:r>
              <w:rPr>
                <w:noProof/>
                <w:webHidden/>
              </w:rPr>
              <w:fldChar w:fldCharType="separate"/>
            </w:r>
            <w:r>
              <w:rPr>
                <w:noProof/>
                <w:webHidden/>
              </w:rPr>
              <w:t>108</w:t>
            </w:r>
            <w:r>
              <w:rPr>
                <w:noProof/>
                <w:webHidden/>
              </w:rPr>
              <w:fldChar w:fldCharType="end"/>
            </w:r>
          </w:hyperlink>
        </w:p>
        <w:p w:rsidR="00553983" w:rsidRDefault="00553983">
          <w:pPr>
            <w:pStyle w:val="TOC2"/>
            <w:tabs>
              <w:tab w:val="left" w:pos="880"/>
              <w:tab w:val="right" w:leader="dot" w:pos="10214"/>
            </w:tabs>
            <w:rPr>
              <w:rFonts w:asciiTheme="minorHAnsi" w:eastAsiaTheme="minorEastAsia" w:hAnsiTheme="minorHAnsi"/>
              <w:noProof/>
              <w:sz w:val="22"/>
              <w:lang w:val="en-IN" w:eastAsia="en-IN"/>
            </w:rPr>
          </w:pPr>
          <w:hyperlink w:anchor="_Toc242297302" w:history="1">
            <w:r w:rsidRPr="00B969B6">
              <w:rPr>
                <w:rStyle w:val="Hyperlink"/>
                <w:rFonts w:ascii="Times New Roman" w:hAnsi="Times New Roman" w:cs="Times New Roman"/>
                <w:noProof/>
              </w:rPr>
              <w:t>11.</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System Fallbacks &amp; Error Handling</w:t>
            </w:r>
            <w:r>
              <w:rPr>
                <w:noProof/>
                <w:webHidden/>
              </w:rPr>
              <w:tab/>
            </w:r>
            <w:r>
              <w:rPr>
                <w:noProof/>
                <w:webHidden/>
              </w:rPr>
              <w:fldChar w:fldCharType="begin"/>
            </w:r>
            <w:r>
              <w:rPr>
                <w:noProof/>
                <w:webHidden/>
              </w:rPr>
              <w:instrText xml:space="preserve"> PAGEREF _Toc242297302 \h </w:instrText>
            </w:r>
            <w:r>
              <w:rPr>
                <w:noProof/>
                <w:webHidden/>
              </w:rPr>
            </w:r>
            <w:r>
              <w:rPr>
                <w:noProof/>
                <w:webHidden/>
              </w:rPr>
              <w:fldChar w:fldCharType="separate"/>
            </w:r>
            <w:r>
              <w:rPr>
                <w:noProof/>
                <w:webHidden/>
              </w:rPr>
              <w:t>109</w:t>
            </w:r>
            <w:r>
              <w:rPr>
                <w:noProof/>
                <w:webHidden/>
              </w:rPr>
              <w:fldChar w:fldCharType="end"/>
            </w:r>
          </w:hyperlink>
        </w:p>
        <w:p w:rsidR="00553983" w:rsidRDefault="00553983">
          <w:pPr>
            <w:pStyle w:val="TOC2"/>
            <w:tabs>
              <w:tab w:val="left" w:pos="880"/>
              <w:tab w:val="right" w:leader="dot" w:pos="10214"/>
            </w:tabs>
            <w:rPr>
              <w:rFonts w:asciiTheme="minorHAnsi" w:eastAsiaTheme="minorEastAsia" w:hAnsiTheme="minorHAnsi"/>
              <w:noProof/>
              <w:sz w:val="22"/>
              <w:lang w:val="en-IN" w:eastAsia="en-IN"/>
            </w:rPr>
          </w:pPr>
          <w:hyperlink w:anchor="_Toc242297303" w:history="1">
            <w:r w:rsidRPr="00B969B6">
              <w:rPr>
                <w:rStyle w:val="Hyperlink"/>
                <w:rFonts w:ascii="Times New Roman" w:hAnsi="Times New Roman" w:cs="Times New Roman"/>
                <w:noProof/>
              </w:rPr>
              <w:t>12.</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Training and Change Management</w:t>
            </w:r>
            <w:r>
              <w:rPr>
                <w:noProof/>
                <w:webHidden/>
              </w:rPr>
              <w:tab/>
            </w:r>
            <w:r>
              <w:rPr>
                <w:noProof/>
                <w:webHidden/>
              </w:rPr>
              <w:fldChar w:fldCharType="begin"/>
            </w:r>
            <w:r>
              <w:rPr>
                <w:noProof/>
                <w:webHidden/>
              </w:rPr>
              <w:instrText xml:space="preserve"> PAGEREF _Toc242297303 \h </w:instrText>
            </w:r>
            <w:r>
              <w:rPr>
                <w:noProof/>
                <w:webHidden/>
              </w:rPr>
            </w:r>
            <w:r>
              <w:rPr>
                <w:noProof/>
                <w:webHidden/>
              </w:rPr>
              <w:fldChar w:fldCharType="separate"/>
            </w:r>
            <w:r>
              <w:rPr>
                <w:noProof/>
                <w:webHidden/>
              </w:rPr>
              <w:t>110</w:t>
            </w:r>
            <w:r>
              <w:rPr>
                <w:noProof/>
                <w:webHidden/>
              </w:rPr>
              <w:fldChar w:fldCharType="end"/>
            </w:r>
          </w:hyperlink>
        </w:p>
        <w:p w:rsidR="00553983" w:rsidRDefault="00553983">
          <w:pPr>
            <w:pStyle w:val="TOC3"/>
            <w:tabs>
              <w:tab w:val="left" w:pos="880"/>
              <w:tab w:val="right" w:leader="dot" w:pos="10214"/>
            </w:tabs>
            <w:rPr>
              <w:rFonts w:asciiTheme="minorHAnsi" w:eastAsiaTheme="minorEastAsia" w:hAnsiTheme="minorHAnsi"/>
              <w:noProof/>
              <w:sz w:val="22"/>
              <w:lang w:val="en-IN" w:eastAsia="en-IN"/>
            </w:rPr>
          </w:pPr>
          <w:hyperlink w:anchor="_Toc242297304" w:history="1">
            <w:r w:rsidRPr="00B969B6">
              <w:rPr>
                <w:rStyle w:val="Hyperlink"/>
                <w:rFonts w:ascii="Times New Roman" w:hAnsi="Times New Roman" w:cs="Times New Roman"/>
                <w:noProof/>
              </w:rPr>
              <w:t>i.</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Target audience</w:t>
            </w:r>
            <w:r>
              <w:rPr>
                <w:noProof/>
                <w:webHidden/>
              </w:rPr>
              <w:tab/>
            </w:r>
            <w:r>
              <w:rPr>
                <w:noProof/>
                <w:webHidden/>
              </w:rPr>
              <w:fldChar w:fldCharType="begin"/>
            </w:r>
            <w:r>
              <w:rPr>
                <w:noProof/>
                <w:webHidden/>
              </w:rPr>
              <w:instrText xml:space="preserve"> PAGEREF _Toc242297304 \h </w:instrText>
            </w:r>
            <w:r>
              <w:rPr>
                <w:noProof/>
                <w:webHidden/>
              </w:rPr>
            </w:r>
            <w:r>
              <w:rPr>
                <w:noProof/>
                <w:webHidden/>
              </w:rPr>
              <w:fldChar w:fldCharType="separate"/>
            </w:r>
            <w:r>
              <w:rPr>
                <w:noProof/>
                <w:webHidden/>
              </w:rPr>
              <w:t>110</w:t>
            </w:r>
            <w:r>
              <w:rPr>
                <w:noProof/>
                <w:webHidden/>
              </w:rPr>
              <w:fldChar w:fldCharType="end"/>
            </w:r>
          </w:hyperlink>
        </w:p>
        <w:p w:rsidR="00553983" w:rsidRDefault="00553983">
          <w:pPr>
            <w:pStyle w:val="TOC3"/>
            <w:tabs>
              <w:tab w:val="left" w:pos="880"/>
              <w:tab w:val="right" w:leader="dot" w:pos="10214"/>
            </w:tabs>
            <w:rPr>
              <w:rFonts w:asciiTheme="minorHAnsi" w:eastAsiaTheme="minorEastAsia" w:hAnsiTheme="minorHAnsi"/>
              <w:noProof/>
              <w:sz w:val="22"/>
              <w:lang w:val="en-IN" w:eastAsia="en-IN"/>
            </w:rPr>
          </w:pPr>
          <w:hyperlink w:anchor="_Toc242297305" w:history="1">
            <w:r w:rsidRPr="00B969B6">
              <w:rPr>
                <w:rStyle w:val="Hyperlink"/>
                <w:rFonts w:ascii="Times New Roman" w:hAnsi="Times New Roman" w:cs="Times New Roman"/>
                <w:noProof/>
              </w:rPr>
              <w:t>ii.</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Training delivery</w:t>
            </w:r>
            <w:r>
              <w:rPr>
                <w:noProof/>
                <w:webHidden/>
              </w:rPr>
              <w:tab/>
            </w:r>
            <w:r>
              <w:rPr>
                <w:noProof/>
                <w:webHidden/>
              </w:rPr>
              <w:fldChar w:fldCharType="begin"/>
            </w:r>
            <w:r>
              <w:rPr>
                <w:noProof/>
                <w:webHidden/>
              </w:rPr>
              <w:instrText xml:space="preserve"> PAGEREF _Toc242297305 \h </w:instrText>
            </w:r>
            <w:r>
              <w:rPr>
                <w:noProof/>
                <w:webHidden/>
              </w:rPr>
            </w:r>
            <w:r>
              <w:rPr>
                <w:noProof/>
                <w:webHidden/>
              </w:rPr>
              <w:fldChar w:fldCharType="separate"/>
            </w:r>
            <w:r>
              <w:rPr>
                <w:noProof/>
                <w:webHidden/>
              </w:rPr>
              <w:t>110</w:t>
            </w:r>
            <w:r>
              <w:rPr>
                <w:noProof/>
                <w:webHidden/>
              </w:rPr>
              <w:fldChar w:fldCharType="end"/>
            </w:r>
          </w:hyperlink>
        </w:p>
        <w:p w:rsidR="00553983" w:rsidRDefault="00553983">
          <w:pPr>
            <w:pStyle w:val="TOC3"/>
            <w:tabs>
              <w:tab w:val="left" w:pos="880"/>
              <w:tab w:val="right" w:leader="dot" w:pos="10214"/>
            </w:tabs>
            <w:rPr>
              <w:rFonts w:asciiTheme="minorHAnsi" w:eastAsiaTheme="minorEastAsia" w:hAnsiTheme="minorHAnsi"/>
              <w:noProof/>
              <w:sz w:val="22"/>
              <w:lang w:val="en-IN" w:eastAsia="en-IN"/>
            </w:rPr>
          </w:pPr>
          <w:hyperlink w:anchor="_Toc242297306" w:history="1">
            <w:r w:rsidRPr="00B969B6">
              <w:rPr>
                <w:rStyle w:val="Hyperlink"/>
                <w:rFonts w:ascii="Times New Roman" w:hAnsi="Times New Roman" w:cs="Times New Roman"/>
                <w:noProof/>
              </w:rPr>
              <w:t>iii.</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Citizen change management</w:t>
            </w:r>
            <w:r>
              <w:rPr>
                <w:noProof/>
                <w:webHidden/>
              </w:rPr>
              <w:tab/>
            </w:r>
            <w:r>
              <w:rPr>
                <w:noProof/>
                <w:webHidden/>
              </w:rPr>
              <w:fldChar w:fldCharType="begin"/>
            </w:r>
            <w:r>
              <w:rPr>
                <w:noProof/>
                <w:webHidden/>
              </w:rPr>
              <w:instrText xml:space="preserve"> PAGEREF _Toc242297306 \h </w:instrText>
            </w:r>
            <w:r>
              <w:rPr>
                <w:noProof/>
                <w:webHidden/>
              </w:rPr>
            </w:r>
            <w:r>
              <w:rPr>
                <w:noProof/>
                <w:webHidden/>
              </w:rPr>
              <w:fldChar w:fldCharType="separate"/>
            </w:r>
            <w:r>
              <w:rPr>
                <w:noProof/>
                <w:webHidden/>
              </w:rPr>
              <w:t>111</w:t>
            </w:r>
            <w:r>
              <w:rPr>
                <w:noProof/>
                <w:webHidden/>
              </w:rPr>
              <w:fldChar w:fldCharType="end"/>
            </w:r>
          </w:hyperlink>
        </w:p>
        <w:p w:rsidR="00553983" w:rsidRDefault="00553983">
          <w:pPr>
            <w:pStyle w:val="TOC3"/>
            <w:tabs>
              <w:tab w:val="left" w:pos="880"/>
              <w:tab w:val="right" w:leader="dot" w:pos="10214"/>
            </w:tabs>
            <w:rPr>
              <w:rFonts w:asciiTheme="minorHAnsi" w:eastAsiaTheme="minorEastAsia" w:hAnsiTheme="minorHAnsi"/>
              <w:noProof/>
              <w:sz w:val="22"/>
              <w:lang w:val="en-IN" w:eastAsia="en-IN"/>
            </w:rPr>
          </w:pPr>
          <w:hyperlink w:anchor="_Toc242297307" w:history="1">
            <w:r w:rsidRPr="00B969B6">
              <w:rPr>
                <w:rStyle w:val="Hyperlink"/>
                <w:rFonts w:ascii="Times New Roman" w:hAnsi="Times New Roman" w:cs="Times New Roman"/>
                <w:noProof/>
              </w:rPr>
              <w:t>iv.</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Post-Go-Live support</w:t>
            </w:r>
            <w:r>
              <w:rPr>
                <w:noProof/>
                <w:webHidden/>
              </w:rPr>
              <w:tab/>
            </w:r>
            <w:r>
              <w:rPr>
                <w:noProof/>
                <w:webHidden/>
              </w:rPr>
              <w:fldChar w:fldCharType="begin"/>
            </w:r>
            <w:r>
              <w:rPr>
                <w:noProof/>
                <w:webHidden/>
              </w:rPr>
              <w:instrText xml:space="preserve"> PAGEREF _Toc242297307 \h </w:instrText>
            </w:r>
            <w:r>
              <w:rPr>
                <w:noProof/>
                <w:webHidden/>
              </w:rPr>
            </w:r>
            <w:r>
              <w:rPr>
                <w:noProof/>
                <w:webHidden/>
              </w:rPr>
              <w:fldChar w:fldCharType="separate"/>
            </w:r>
            <w:r>
              <w:rPr>
                <w:noProof/>
                <w:webHidden/>
              </w:rPr>
              <w:t>111</w:t>
            </w:r>
            <w:r>
              <w:rPr>
                <w:noProof/>
                <w:webHidden/>
              </w:rPr>
              <w:fldChar w:fldCharType="end"/>
            </w:r>
          </w:hyperlink>
        </w:p>
        <w:p w:rsidR="00553983" w:rsidRDefault="00553983">
          <w:pPr>
            <w:pStyle w:val="TOC2"/>
            <w:tabs>
              <w:tab w:val="left" w:pos="880"/>
              <w:tab w:val="right" w:leader="dot" w:pos="10214"/>
            </w:tabs>
            <w:rPr>
              <w:rFonts w:asciiTheme="minorHAnsi" w:eastAsiaTheme="minorEastAsia" w:hAnsiTheme="minorHAnsi"/>
              <w:noProof/>
              <w:sz w:val="22"/>
              <w:lang w:val="en-IN" w:eastAsia="en-IN"/>
            </w:rPr>
          </w:pPr>
          <w:hyperlink w:anchor="_Toc242297308" w:history="1">
            <w:r w:rsidRPr="00B969B6">
              <w:rPr>
                <w:rStyle w:val="Hyperlink"/>
                <w:rFonts w:ascii="Times New Roman" w:hAnsi="Times New Roman" w:cs="Times New Roman"/>
                <w:noProof/>
              </w:rPr>
              <w:t>13.</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Appendix A — References</w:t>
            </w:r>
            <w:r>
              <w:rPr>
                <w:noProof/>
                <w:webHidden/>
              </w:rPr>
              <w:tab/>
            </w:r>
            <w:r>
              <w:rPr>
                <w:noProof/>
                <w:webHidden/>
              </w:rPr>
              <w:fldChar w:fldCharType="begin"/>
            </w:r>
            <w:r>
              <w:rPr>
                <w:noProof/>
                <w:webHidden/>
              </w:rPr>
              <w:instrText xml:space="preserve"> PAGEREF _Toc242297308 \h </w:instrText>
            </w:r>
            <w:r>
              <w:rPr>
                <w:noProof/>
                <w:webHidden/>
              </w:rPr>
            </w:r>
            <w:r>
              <w:rPr>
                <w:noProof/>
                <w:webHidden/>
              </w:rPr>
              <w:fldChar w:fldCharType="separate"/>
            </w:r>
            <w:r>
              <w:rPr>
                <w:noProof/>
                <w:webHidden/>
              </w:rPr>
              <w:t>111</w:t>
            </w:r>
            <w:r>
              <w:rPr>
                <w:noProof/>
                <w:webHidden/>
              </w:rPr>
              <w:fldChar w:fldCharType="end"/>
            </w:r>
          </w:hyperlink>
        </w:p>
        <w:p w:rsidR="00553983" w:rsidRDefault="00553983">
          <w:pPr>
            <w:pStyle w:val="TOC2"/>
            <w:tabs>
              <w:tab w:val="left" w:pos="880"/>
              <w:tab w:val="right" w:leader="dot" w:pos="10214"/>
            </w:tabs>
            <w:rPr>
              <w:rFonts w:asciiTheme="minorHAnsi" w:eastAsiaTheme="minorEastAsia" w:hAnsiTheme="minorHAnsi"/>
              <w:noProof/>
              <w:sz w:val="22"/>
              <w:lang w:val="en-IN" w:eastAsia="en-IN"/>
            </w:rPr>
          </w:pPr>
          <w:hyperlink w:anchor="_Toc242297309" w:history="1">
            <w:r w:rsidRPr="00B969B6">
              <w:rPr>
                <w:rStyle w:val="Hyperlink"/>
                <w:rFonts w:ascii="Times New Roman" w:hAnsi="Times New Roman" w:cs="Times New Roman"/>
                <w:noProof/>
              </w:rPr>
              <w:t>14.</w:t>
            </w:r>
            <w:r>
              <w:rPr>
                <w:rFonts w:asciiTheme="minorHAnsi" w:eastAsiaTheme="minorEastAsia" w:hAnsiTheme="minorHAnsi"/>
                <w:noProof/>
                <w:sz w:val="22"/>
                <w:lang w:val="en-IN" w:eastAsia="en-IN"/>
              </w:rPr>
              <w:tab/>
            </w:r>
            <w:r w:rsidRPr="00B969B6">
              <w:rPr>
                <w:rStyle w:val="Hyperlink"/>
                <w:rFonts w:ascii="Times New Roman" w:hAnsi="Times New Roman" w:cs="Times New Roman"/>
                <w:noProof/>
              </w:rPr>
              <w:t>Acceptance and sign-off of BRD</w:t>
            </w:r>
            <w:r>
              <w:rPr>
                <w:noProof/>
                <w:webHidden/>
              </w:rPr>
              <w:tab/>
            </w:r>
            <w:r>
              <w:rPr>
                <w:noProof/>
                <w:webHidden/>
              </w:rPr>
              <w:fldChar w:fldCharType="begin"/>
            </w:r>
            <w:r>
              <w:rPr>
                <w:noProof/>
                <w:webHidden/>
              </w:rPr>
              <w:instrText xml:space="preserve"> PAGEREF _Toc242297309 \h </w:instrText>
            </w:r>
            <w:r>
              <w:rPr>
                <w:noProof/>
                <w:webHidden/>
              </w:rPr>
            </w:r>
            <w:r>
              <w:rPr>
                <w:noProof/>
                <w:webHidden/>
              </w:rPr>
              <w:fldChar w:fldCharType="separate"/>
            </w:r>
            <w:r>
              <w:rPr>
                <w:noProof/>
                <w:webHidden/>
              </w:rPr>
              <w:t>111</w:t>
            </w:r>
            <w:r>
              <w:rPr>
                <w:noProof/>
                <w:webHidden/>
              </w:rPr>
              <w:fldChar w:fldCharType="end"/>
            </w:r>
          </w:hyperlink>
        </w:p>
        <w:p w:rsidR="00CE2379" w:rsidRDefault="00553983">
          <w:r>
            <w:fldChar w:fldCharType="end"/>
          </w:r>
        </w:p>
      </w:sdtContent>
    </w:sdt>
    <w:p w:rsidR="00C30976" w:rsidRPr="00FE3C94" w:rsidRDefault="00C30976">
      <w:pPr>
        <w:rPr>
          <w:rFonts w:ascii="Times New Roman" w:hAnsi="Times New Roman" w:cs="Times New Roman"/>
          <w:sz w:val="24"/>
          <w:szCs w:val="24"/>
        </w:rPr>
      </w:pPr>
    </w:p>
    <w:p w:rsidR="00B172A1" w:rsidRPr="00FE3C94" w:rsidRDefault="00B172A1">
      <w:pPr>
        <w:rPr>
          <w:rFonts w:ascii="Times New Roman" w:hAnsi="Times New Roman" w:cs="Times New Roman"/>
          <w:sz w:val="24"/>
          <w:szCs w:val="24"/>
        </w:rPr>
      </w:pPr>
    </w:p>
    <w:p w:rsidR="00B172A1" w:rsidRPr="00FE3C94" w:rsidRDefault="00B172A1">
      <w:pPr>
        <w:rPr>
          <w:rFonts w:ascii="Times New Roman" w:hAnsi="Times New Roman" w:cs="Times New Roman"/>
          <w:sz w:val="24"/>
          <w:szCs w:val="24"/>
        </w:rPr>
      </w:pPr>
    </w:p>
    <w:p w:rsidR="007139B1" w:rsidRDefault="007139B1">
      <w:pPr>
        <w:rPr>
          <w:rFonts w:ascii="Times New Roman" w:hAnsi="Times New Roman" w:cs="Times New Roman"/>
          <w:sz w:val="24"/>
          <w:szCs w:val="24"/>
        </w:rPr>
      </w:pPr>
    </w:p>
    <w:p w:rsidR="00FF5FE2" w:rsidRDefault="00FF5FE2">
      <w:pPr>
        <w:rPr>
          <w:rFonts w:ascii="Times New Roman" w:hAnsi="Times New Roman" w:cs="Times New Roman"/>
          <w:sz w:val="24"/>
          <w:szCs w:val="24"/>
        </w:rPr>
      </w:pPr>
    </w:p>
    <w:p w:rsidR="000A13D6" w:rsidRDefault="000A13D6">
      <w:pPr>
        <w:rPr>
          <w:rFonts w:ascii="Times New Roman" w:hAnsi="Times New Roman" w:cs="Times New Roman"/>
          <w:sz w:val="24"/>
          <w:szCs w:val="24"/>
        </w:rPr>
        <w:sectPr w:rsidR="000A13D6" w:rsidSect="00034616">
          <w:headerReference w:type="even" r:id="rId8"/>
          <w:headerReference w:type="default" r:id="rId9"/>
          <w:headerReference w:type="first" r:id="rId10"/>
          <w:pgSz w:w="12240" w:h="15840"/>
          <w:pgMar w:top="1008" w:right="1008" w:bottom="1008" w:left="1008" w:header="720" w:footer="720" w:gutter="0"/>
          <w:cols w:space="720"/>
          <w:docGrid w:linePitch="360"/>
        </w:sectPr>
      </w:pPr>
    </w:p>
    <w:p w:rsidR="00FF5FE2" w:rsidRPr="00FE3C94" w:rsidRDefault="00FF5FE2">
      <w:pPr>
        <w:rPr>
          <w:rFonts w:ascii="Times New Roman" w:hAnsi="Times New Roman" w:cs="Times New Roman"/>
          <w:sz w:val="24"/>
          <w:szCs w:val="24"/>
        </w:rPr>
      </w:pPr>
    </w:p>
    <w:p w:rsidR="00CE2379" w:rsidRDefault="00553983">
      <w:pPr>
        <w:pStyle w:val="Heading2"/>
        <w:numPr>
          <w:ilvl w:val="0"/>
          <w:numId w:val="7"/>
        </w:numPr>
        <w:rPr>
          <w:rFonts w:ascii="Times New Roman" w:hAnsi="Times New Roman" w:cs="Times New Roman"/>
          <w:sz w:val="24"/>
          <w:szCs w:val="24"/>
        </w:rPr>
      </w:pPr>
      <w:bookmarkStart w:id="9" w:name="_Toc242297254"/>
      <w:r>
        <w:rPr>
          <w:rFonts w:ascii="Times New Roman" w:hAnsi="Times New Roman" w:cs="Times New Roman"/>
          <w:sz w:val="24"/>
          <w:szCs w:val="24"/>
        </w:rPr>
        <w:t>Executive summary</w:t>
      </w:r>
      <w:bookmarkEnd w:id="9"/>
    </w:p>
    <w:p w:rsidR="00CE2379" w:rsidRDefault="00553983">
      <w:pPr>
        <w:pStyle w:val="ListParagraph"/>
        <w:spacing w:after="0" w:line="300" w:lineRule="atLeast"/>
        <w:jc w:val="both"/>
        <w:rPr>
          <w:rFonts w:ascii="Times New Roman" w:hAnsi="Times New Roman" w:cs="Times New Roman"/>
          <w:sz w:val="24"/>
          <w:szCs w:val="24"/>
        </w:rPr>
      </w:pPr>
      <w:r>
        <w:rPr>
          <w:rFonts w:ascii="Times New Roman" w:hAnsi="Times New Roman" w:cs="Times New Roman"/>
          <w:sz w:val="24"/>
          <w:szCs w:val="24"/>
        </w:rPr>
        <w:t>This document sets out the business requirements for the Document Registration module of Kaveri 3.0. It covers the complete life of a document from the citizen's online pre-registration entry, through scrutiny by the Sub-Registrar, payment of stamp duty an</w:t>
      </w:r>
      <w:r>
        <w:rPr>
          <w:rFonts w:ascii="Times New Roman" w:hAnsi="Times New Roman" w:cs="Times New Roman"/>
          <w:sz w:val="24"/>
          <w:szCs w:val="24"/>
        </w:rPr>
        <w:t>d fees, digital execution (e-Sign / DSC) and appointment booking, to presentation, admission, photo and thumb capture, endorsement and registration at the Sub-Registrar Office. It also covers the exception paths that the Registration Act, 1908 and the Karn</w:t>
      </w:r>
      <w:r>
        <w:rPr>
          <w:rFonts w:ascii="Times New Roman" w:hAnsi="Times New Roman" w:cs="Times New Roman"/>
          <w:sz w:val="24"/>
          <w:szCs w:val="24"/>
        </w:rPr>
        <w:t>ataka Stamp Act, 1957 provide: delay and condonation, absent executants (summons and commission), under-valuation references under Sec. 45-A, impounding under Sec. 33, refusal to register, appeals and applications to the District Registrar, withdrawal befo</w:t>
      </w:r>
      <w:r>
        <w:rPr>
          <w:rFonts w:ascii="Times New Roman" w:hAnsi="Times New Roman" w:cs="Times New Roman"/>
          <w:sz w:val="24"/>
          <w:szCs w:val="24"/>
        </w:rPr>
        <w:t>re registration and refunds.</w:t>
      </w:r>
    </w:p>
    <w:p w:rsidR="00CE2379" w:rsidRDefault="00553983">
      <w:pPr>
        <w:pStyle w:val="ListParagraph"/>
        <w:spacing w:after="0" w:line="300" w:lineRule="atLeast"/>
        <w:jc w:val="both"/>
        <w:rPr>
          <w:rFonts w:ascii="Times New Roman" w:hAnsi="Times New Roman" w:cs="Times New Roman"/>
          <w:sz w:val="24"/>
          <w:szCs w:val="24"/>
        </w:rPr>
      </w:pPr>
      <w:r>
        <w:rPr>
          <w:rFonts w:ascii="Times New Roman" w:hAnsi="Times New Roman" w:cs="Times New Roman"/>
          <w:sz w:val="24"/>
          <w:szCs w:val="24"/>
        </w:rPr>
        <w:t>The future-state design replaces manual selection and calculation with rule-driven services. The citizen picks the Transaction Intent and Nature of Document; the system determines the Article of the Schedule, imports property a</w:t>
      </w:r>
      <w:r>
        <w:rPr>
          <w:rFonts w:ascii="Times New Roman" w:hAnsi="Times New Roman" w:cs="Times New Roman"/>
          <w:sz w:val="24"/>
          <w:szCs w:val="24"/>
        </w:rPr>
        <w:t>nd owner data from the source-of-truth systems (E-Swathu, BBMP E-Aasthi, E-Aasthi, BDA, KHB, Bhoomi and Mojini), checks stays, Sec. 22-A prohibited properties and Sec. 22-B stays through a separate microservice, and calculates the guidance value, stamp dut</w:t>
      </w:r>
      <w:r>
        <w:rPr>
          <w:rFonts w:ascii="Times New Roman" w:hAnsi="Times New Roman" w:cs="Times New Roman"/>
          <w:sz w:val="24"/>
          <w:szCs w:val="24"/>
        </w:rPr>
        <w:t>y, surcharge, cess and registration fee through dedicated microservices. Statutory time limits (4 months for presentation and appearance, condonation windows, 30-day appeal limits, refund limitation periods) are calculated and enforced by the system rather</w:t>
      </w:r>
      <w:r>
        <w:rPr>
          <w:rFonts w:ascii="Times New Roman" w:hAnsi="Times New Roman" w:cs="Times New Roman"/>
          <w:sz w:val="24"/>
          <w:szCs w:val="24"/>
        </w:rPr>
        <w:t xml:space="preserve"> than tracked on paper.</w:t>
      </w:r>
    </w:p>
    <w:p w:rsidR="00CE2379" w:rsidRDefault="00553983">
      <w:pPr>
        <w:pStyle w:val="ListParagraph"/>
        <w:spacing w:after="0" w:line="300" w:lineRule="atLeast"/>
        <w:jc w:val="both"/>
        <w:rPr>
          <w:rFonts w:ascii="Times New Roman" w:hAnsi="Times New Roman" w:cs="Times New Roman"/>
          <w:sz w:val="24"/>
          <w:szCs w:val="24"/>
        </w:rPr>
      </w:pPr>
      <w:r>
        <w:rPr>
          <w:rFonts w:ascii="Times New Roman" w:hAnsi="Times New Roman" w:cs="Times New Roman"/>
          <w:sz w:val="24"/>
          <w:szCs w:val="24"/>
        </w:rPr>
        <w:t>Each process is described with its To-Be swimlane diagram, a numbered step table, key characteristics and an application status model, followed by functional requirements, business rules, integrations, a requirements traceability ma</w:t>
      </w:r>
      <w:r>
        <w:rPr>
          <w:rFonts w:ascii="Times New Roman" w:hAnsi="Times New Roman" w:cs="Times New Roman"/>
          <w:sz w:val="24"/>
          <w:szCs w:val="24"/>
        </w:rPr>
        <w:t>trix and non-functional requirements. Statutory references are taken from the Acts, Rules and notifications held in the Acts_Rules/Document folder; items that depend on documents not held in that folder are marked for confirmation by the Department.</w:t>
      </w:r>
    </w:p>
    <w:p w:rsidR="00CE2379" w:rsidRDefault="00553983">
      <w:pPr>
        <w:pStyle w:val="Heading2"/>
        <w:numPr>
          <w:ilvl w:val="0"/>
          <w:numId w:val="7"/>
        </w:numPr>
        <w:rPr>
          <w:rFonts w:ascii="Times New Roman" w:hAnsi="Times New Roman" w:cs="Times New Roman"/>
          <w:sz w:val="24"/>
          <w:szCs w:val="24"/>
        </w:rPr>
      </w:pPr>
      <w:bookmarkStart w:id="10" w:name="_Toc242297255"/>
      <w:r>
        <w:rPr>
          <w:rFonts w:ascii="Times New Roman" w:hAnsi="Times New Roman" w:cs="Times New Roman"/>
          <w:sz w:val="24"/>
          <w:szCs w:val="24"/>
        </w:rPr>
        <w:t>Scope</w:t>
      </w:r>
      <w:bookmarkEnd w:id="10"/>
    </w:p>
    <w:p w:rsidR="00CE2379" w:rsidRDefault="00553983" w:rsidP="00553983">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Citizen pre-registration entry (online): transaction intent and nature of document, property capture (immovable, movable, TDR; inside or outside Karnataka; agricultural or non-agricultural), import from source-of-truth systems, parties, representatives, wi</w:t>
      </w:r>
      <w:r>
        <w:rPr>
          <w:rFonts w:ascii="Times New Roman" w:hAnsi="Times New Roman" w:cs="Times New Roman"/>
          <w:sz w:val="24"/>
          <w:szCs w:val="24"/>
        </w:rPr>
        <w:t>tnesses, identity verification (Aadhaar e-KYC or manual ID), PAN / Form 97 rule, allotment, transaction details, Article determination, fee calculation, exemptions, denoting / credit claims, recitals, covenants, draft deed and submission.</w:t>
      </w:r>
    </w:p>
    <w:p w:rsidR="00CE2379" w:rsidRDefault="00553983" w:rsidP="00553983">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Scrutiny by the S</w:t>
      </w:r>
      <w:r>
        <w:rPr>
          <w:rFonts w:ascii="Times New Roman" w:hAnsi="Times New Roman" w:cs="Times New Roman"/>
          <w:sz w:val="24"/>
          <w:szCs w:val="24"/>
        </w:rPr>
        <w:t>ub-Registrar: verification checklist (common and Article-specific checks), cross-check with the source of truth, guidance value and fee re-calculation, and the decision to approve for payment, revert or reject.</w:t>
      </w:r>
    </w:p>
    <w:p w:rsidR="00CE2379" w:rsidRDefault="00553983" w:rsidP="00553983">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Payment, digital signing and appointment: ful</w:t>
      </w:r>
      <w:r>
        <w:rPr>
          <w:rFonts w:ascii="Times New Roman" w:hAnsi="Times New Roman" w:cs="Times New Roman"/>
          <w:sz w:val="24"/>
          <w:szCs w:val="24"/>
        </w:rPr>
        <w:t>l or partial payment (Sec. 45-A under-valuation / Sec. 33 short levy), Khajane-II / payment gateway, signing list and tracker, e-Sign / DSC by parties and witnesses, deed lock, last date for presentation, and slot booking at the jurisdictional Sub-Registra</w:t>
      </w:r>
      <w:r>
        <w:rPr>
          <w:rFonts w:ascii="Times New Roman" w:hAnsi="Times New Roman" w:cs="Times New Roman"/>
          <w:sz w:val="24"/>
          <w:szCs w:val="24"/>
        </w:rPr>
        <w:t>r Office.</w:t>
      </w:r>
    </w:p>
    <w:p w:rsidR="00CE2379" w:rsidRDefault="00553983" w:rsidP="00553983">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 xml:space="preserve">Presentation and registration at the Sub-Registrar Office: presentation checklist, presenter, admission or denial of execution, Party Appearance Pending, summons and </w:t>
      </w:r>
      <w:r>
        <w:rPr>
          <w:rFonts w:ascii="Times New Roman" w:hAnsi="Times New Roman" w:cs="Times New Roman"/>
          <w:sz w:val="24"/>
          <w:szCs w:val="24"/>
        </w:rPr>
        <w:lastRenderedPageBreak/>
        <w:t>commission, delay checks and condonation referral, identifiers, photo, thumb imp</w:t>
      </w:r>
      <w:r>
        <w:rPr>
          <w:rFonts w:ascii="Times New Roman" w:hAnsi="Times New Roman" w:cs="Times New Roman"/>
          <w:sz w:val="24"/>
          <w:szCs w:val="24"/>
        </w:rPr>
        <w:t>ression, e-KYC and e-Sign capture, endorsement, DSC and registration number generation.</w:t>
      </w:r>
    </w:p>
    <w:p w:rsidR="00CE2379" w:rsidRDefault="00553983" w:rsidP="00553983">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Refusal to register (Part XII, Registration Act; Chapter XXIV, Karnataka Registration Rules): refusal order, partial registration, Book 2, blocking of re-presentation, refund of half the registration fee and return of the document.</w:t>
      </w:r>
    </w:p>
    <w:p w:rsidR="00CE2379" w:rsidRDefault="00553983" w:rsidP="00553983">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Withdrawal before regist</w:t>
      </w:r>
      <w:r>
        <w:rPr>
          <w:rFonts w:ascii="Times New Roman" w:hAnsi="Times New Roman" w:cs="Times New Roman"/>
          <w:sz w:val="24"/>
          <w:szCs w:val="24"/>
        </w:rPr>
        <w:t>ration (Rules 23(f), 193(i)) and refunds: registration fee and copying fee refund (Rules 193–195) and stamp duty refund for e-stamp certificates (Karnataka Stamp Act, Sec. 47–51; e-Stamping Rules 31, 32).</w:t>
      </w:r>
    </w:p>
    <w:p w:rsidR="00CE2379" w:rsidRDefault="00553983" w:rsidP="00553983">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District Registrar referrals and appeals: condonati</w:t>
      </w:r>
      <w:r>
        <w:rPr>
          <w:rFonts w:ascii="Times New Roman" w:hAnsi="Times New Roman" w:cs="Times New Roman"/>
          <w:sz w:val="24"/>
          <w:szCs w:val="24"/>
        </w:rPr>
        <w:t>on of delay (Sec. 25, 34; Rules 51–55), Sec. 45-A under-valuation references, Sec. 33 impounded instruments, appeals under Sec. 72 and applications under Sec. 73, and the further remedies available against the District Registrar's orders.</w:t>
      </w:r>
    </w:p>
    <w:p w:rsidR="00CE2379" w:rsidRDefault="00553983" w:rsidP="00553983">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Shared microservi</w:t>
      </w:r>
      <w:r>
        <w:rPr>
          <w:rFonts w:ascii="Times New Roman" w:hAnsi="Times New Roman" w:cs="Times New Roman"/>
          <w:sz w:val="24"/>
          <w:szCs w:val="24"/>
        </w:rPr>
        <w:t>ces used by the module: Guidance Value, Stays &amp; Liabilities, Fee Calculation, and the Article determination rules (Decision_Flow).</w:t>
      </w:r>
    </w:p>
    <w:p w:rsidR="00CE2379" w:rsidRDefault="00553983" w:rsidP="00553983">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 xml:space="preserve">Integrations: source-of-truth property systems, UIDAI e-KYC, Protean (passport), Income Tax Department (PAN), e-Sign service </w:t>
      </w:r>
      <w:r>
        <w:rPr>
          <w:rFonts w:ascii="Times New Roman" w:hAnsi="Times New Roman" w:cs="Times New Roman"/>
          <w:sz w:val="24"/>
          <w:szCs w:val="24"/>
        </w:rPr>
        <w:t>provider, DSC certifying authorities, Khajane-II / payment gateway, e-stamp (SHCIL / CRA) database, SMS / email gateways, DigiLocker and Sakala (if notified).</w:t>
      </w:r>
    </w:p>
    <w:p w:rsidR="00CE2379" w:rsidRDefault="00553983" w:rsidP="00553983">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Bilingual user interface (English and Kannada), notifications, audit trail, role-based access, re</w:t>
      </w:r>
      <w:r>
        <w:rPr>
          <w:rFonts w:ascii="Times New Roman" w:hAnsi="Times New Roman" w:cs="Times New Roman"/>
          <w:sz w:val="24"/>
          <w:szCs w:val="24"/>
        </w:rPr>
        <w:t>ports and MIS.</w:t>
      </w:r>
    </w:p>
    <w:p w:rsidR="00CE2379" w:rsidRDefault="00553983" w:rsidP="00553983">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Out of scope for this BRD: deposit and opening of sealed wills (Sec. 42–46), certified copies and encumbrance certificates (Chapter XX of the Rules), marriage registration, firm and society registration, and cancellation of registered forged</w:t>
      </w:r>
      <w:r>
        <w:rPr>
          <w:rFonts w:ascii="Times New Roman" w:hAnsi="Times New Roman" w:cs="Times New Roman"/>
          <w:sz w:val="24"/>
          <w:szCs w:val="24"/>
        </w:rPr>
        <w:t xml:space="preserve"> documents by the District Registrar under Sec. 22-C (to be covered in a separate BRD).</w:t>
      </w:r>
    </w:p>
    <w:p w:rsidR="00CE2379" w:rsidRDefault="00553983">
      <w:pPr>
        <w:pStyle w:val="Heading2"/>
        <w:numPr>
          <w:ilvl w:val="0"/>
          <w:numId w:val="7"/>
        </w:numPr>
        <w:rPr>
          <w:rFonts w:ascii="Times New Roman" w:hAnsi="Times New Roman" w:cs="Times New Roman"/>
          <w:sz w:val="24"/>
          <w:szCs w:val="24"/>
        </w:rPr>
      </w:pPr>
      <w:bookmarkStart w:id="11" w:name="_Toc242297256"/>
      <w:r>
        <w:rPr>
          <w:rFonts w:ascii="Times New Roman" w:hAnsi="Times New Roman" w:cs="Times New Roman"/>
          <w:sz w:val="24"/>
          <w:szCs w:val="24"/>
        </w:rPr>
        <w:t>Legal and regulatory reference</w:t>
      </w:r>
      <w:bookmarkEnd w:id="11"/>
    </w:p>
    <w:p w:rsidR="00CE2379" w:rsidRDefault="00553983" w:rsidP="00553983">
      <w:pPr>
        <w:pStyle w:val="Heading3"/>
        <w:numPr>
          <w:ilvl w:val="0"/>
          <w:numId w:val="9"/>
        </w:numPr>
        <w:rPr>
          <w:rFonts w:ascii="Times New Roman" w:hAnsi="Times New Roman" w:cs="Times New Roman"/>
          <w:sz w:val="24"/>
          <w:szCs w:val="24"/>
        </w:rPr>
      </w:pPr>
      <w:bookmarkStart w:id="12" w:name="_Toc242297257"/>
      <w:r>
        <w:rPr>
          <w:rFonts w:ascii="Times New Roman" w:hAnsi="Times New Roman" w:cs="Times New Roman"/>
          <w:sz w:val="24"/>
          <w:szCs w:val="24"/>
        </w:rPr>
        <w:t>Applicable Acts</w:t>
      </w:r>
      <w:bookmarkEnd w:id="12"/>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The Department of Stamps and Registration (through Sub-Registrars, District Registrars and the Inspector General of Regis</w:t>
      </w:r>
      <w:r>
        <w:rPr>
          <w:rFonts w:ascii="Times New Roman" w:hAnsi="Times New Roman" w:cs="Times New Roman"/>
          <w:sz w:val="24"/>
          <w:szCs w:val="24"/>
        </w:rPr>
        <w:t>tration) administers the following Acts for document registration:</w:t>
      </w:r>
    </w:p>
    <w:tbl>
      <w:tblPr>
        <w:tblStyle w:val="TableGrid"/>
        <w:tblW w:w="8647" w:type="dxa"/>
        <w:tblInd w:w="1413" w:type="dxa"/>
        <w:tblLayout w:type="fixed"/>
        <w:tblLook w:val="04A0" w:firstRow="1" w:lastRow="0" w:firstColumn="1" w:lastColumn="0" w:noHBand="0" w:noVBand="1"/>
      </w:tblPr>
      <w:tblGrid>
        <w:gridCol w:w="2642"/>
        <w:gridCol w:w="6005"/>
      </w:tblGrid>
      <w:tr w:rsidR="00CE2379">
        <w:trPr>
          <w:tblHeader/>
        </w:trPr>
        <w:tc>
          <w:tcPr>
            <w:tcW w:w="2642"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Act</w:t>
            </w:r>
          </w:p>
        </w:tc>
        <w:tc>
          <w:tcPr>
            <w:tcW w:w="6005"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Description</w:t>
            </w:r>
          </w:p>
        </w:tc>
      </w:tr>
      <w:tr w:rsidR="00CE2379">
        <w:tc>
          <w:tcPr>
            <w:tcW w:w="264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Registration Act, 1908 (Central Act 16 of 1908), as amended in its application to Karnataka</w:t>
            </w:r>
          </w:p>
        </w:tc>
        <w:tc>
          <w:tcPr>
            <w:tcW w:w="600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Governs which documents must or may be registered (Sec. 17, 18), the time an</w:t>
            </w:r>
            <w:r>
              <w:rPr>
                <w:rFonts w:ascii="Times New Roman" w:hAnsi="Times New Roman" w:cs="Times New Roman"/>
                <w:sz w:val="24"/>
                <w:szCs w:val="24"/>
              </w:rPr>
              <w:t>d place of presentation (Parts IV and V), who may present (Sec. 32, 33), the enquiry before registration and admission of execution (Sec. 34, 35), enforcing the appearance of executants (Part VII), endorsements and the certificate of registration (Sec. 58–</w:t>
            </w:r>
            <w:r>
              <w:rPr>
                <w:rFonts w:ascii="Times New Roman" w:hAnsi="Times New Roman" w:cs="Times New Roman"/>
                <w:sz w:val="24"/>
                <w:szCs w:val="24"/>
              </w:rPr>
              <w:t xml:space="preserve">61), refusal to register and appeals (Part XII) and fees (Part XIII). Karnataka amendments insert Sec. 22-A (documents opposed to public policy), Sec. 22-B to 22-D (refusal and cancellation of forged and prohibited documents, appeal), </w:t>
            </w:r>
            <w:r>
              <w:rPr>
                <w:rFonts w:ascii="Times New Roman" w:hAnsi="Times New Roman" w:cs="Times New Roman"/>
                <w:sz w:val="24"/>
                <w:szCs w:val="24"/>
              </w:rPr>
              <w:lastRenderedPageBreak/>
              <w:t>electronic and photoc</w:t>
            </w:r>
            <w:r>
              <w:rPr>
                <w:rFonts w:ascii="Times New Roman" w:hAnsi="Times New Roman" w:cs="Times New Roman"/>
                <w:sz w:val="24"/>
                <w:szCs w:val="24"/>
              </w:rPr>
              <w:t>opy-based record keeping and penalties under Sec. 81-A and 81-B.</w:t>
            </w:r>
          </w:p>
        </w:tc>
      </w:tr>
      <w:tr w:rsidR="00CE2379">
        <w:tc>
          <w:tcPr>
            <w:tcW w:w="264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The Karnataka Stamp Act, 1957 (Karnataka Act 34 of 1957)</w:t>
            </w:r>
          </w:p>
        </w:tc>
        <w:tc>
          <w:tcPr>
            <w:tcW w:w="600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Levies stamp duty on instruments under the Articles of the Schedule. Governs instruments relating to several matters or falling under several descriptions (Sec. 4–6), denoting duty (Sec. 16), time of stamping (Sec. 17), adjudication (Sec. 31), examination </w:t>
            </w:r>
            <w:r>
              <w:rPr>
                <w:rFonts w:ascii="Times New Roman" w:hAnsi="Times New Roman" w:cs="Times New Roman"/>
                <w:sz w:val="24"/>
                <w:szCs w:val="24"/>
              </w:rPr>
              <w:t>and impounding (Sec. 33), dealing with impounded instruments (Sec. 37–41), under-valued instruments and the market value guidelines (Sec. 45-A, 45-B), allowances and refunds for spoiled stamps (Sec. 47–51) and revision by the Chief Controlling Revenue Auth</w:t>
            </w:r>
            <w:r>
              <w:rPr>
                <w:rFonts w:ascii="Times New Roman" w:hAnsi="Times New Roman" w:cs="Times New Roman"/>
                <w:sz w:val="24"/>
                <w:szCs w:val="24"/>
              </w:rPr>
              <w:t>ority (Sec. 53, 53-A).</w:t>
            </w:r>
          </w:p>
        </w:tc>
      </w:tr>
      <w:tr w:rsidR="00CE2379">
        <w:tc>
          <w:tcPr>
            <w:tcW w:w="264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Indian Stamp Act, 1899 (Central Act 2 of 1899) — instruments under the Union List</w:t>
            </w:r>
          </w:p>
        </w:tc>
        <w:tc>
          <w:tcPr>
            <w:tcW w:w="600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Duty on the instruments reserved to the Union (bills of exchange, cheques, promissory notes, bills of lading, letters of credit, insurance policie</w:t>
            </w:r>
            <w:r>
              <w:rPr>
                <w:rFonts w:ascii="Times New Roman" w:hAnsi="Times New Roman" w:cs="Times New Roman"/>
                <w:sz w:val="24"/>
                <w:szCs w:val="24"/>
              </w:rPr>
              <w:t>s, transfer of shares, debentures, proxies and receipts) is governed by the Central Act. Kaveri 3.0 shall not compute Karnataka duty for these instruments (see INSTRUMENTS GOVERNED BY THE STAMP ACT 1899).</w:t>
            </w:r>
          </w:p>
        </w:tc>
      </w:tr>
      <w:tr w:rsidR="00CE2379">
        <w:tc>
          <w:tcPr>
            <w:tcW w:w="264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The Information Technology Act, 2000 (Central Act </w:t>
            </w:r>
            <w:r>
              <w:rPr>
                <w:rFonts w:ascii="Times New Roman" w:hAnsi="Times New Roman" w:cs="Times New Roman"/>
                <w:sz w:val="24"/>
                <w:szCs w:val="24"/>
              </w:rPr>
              <w:t>21 of 2000) — confirm with the Department</w:t>
            </w:r>
          </w:p>
        </w:tc>
        <w:tc>
          <w:tcPr>
            <w:tcW w:w="600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Legal recognition of electronic records and electronic signatures (Aadhaar e-Sign and DSC) used for execution of the deed, endorsements and orders. Not held in the Acts_Rules/Document folder; referenced for e-Sign </w:t>
            </w:r>
            <w:r>
              <w:rPr>
                <w:rFonts w:ascii="Times New Roman" w:hAnsi="Times New Roman" w:cs="Times New Roman"/>
                <w:sz w:val="24"/>
                <w:szCs w:val="24"/>
              </w:rPr>
              <w:t>and DSC validity.</w:t>
            </w:r>
          </w:p>
        </w:tc>
      </w:tr>
      <w:tr w:rsidR="00CE2379">
        <w:tc>
          <w:tcPr>
            <w:tcW w:w="264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Income-tax law — PAN quoting rules (Form 97 declaration) — confirm with the Department</w:t>
            </w:r>
          </w:p>
        </w:tc>
        <w:tc>
          <w:tcPr>
            <w:tcW w:w="600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Quoting of PAN by parties to transactions in immovable property above the notified value, or a Form 97 declaration where the party has no PAN (as </w:t>
            </w:r>
            <w:r>
              <w:rPr>
                <w:rFonts w:ascii="Times New Roman" w:hAnsi="Times New Roman" w:cs="Times New Roman"/>
                <w:sz w:val="24"/>
                <w:szCs w:val="24"/>
              </w:rPr>
              <w:t>modelled in the pre-registration diagram). Not held in the Acts_Rules/Document folder.</w:t>
            </w:r>
          </w:p>
        </w:tc>
      </w:tr>
      <w:tr w:rsidR="00CE2379">
        <w:tc>
          <w:tcPr>
            <w:tcW w:w="264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Karnataka Guarantee of Services to Citizens Act, 2011 (Sakala) — if notified</w:t>
            </w:r>
          </w:p>
        </w:tc>
        <w:tc>
          <w:tcPr>
            <w:tcW w:w="600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Where document registration services are notified under Sakala, a Guaranteed Service Co</w:t>
            </w:r>
            <w:r>
              <w:rPr>
                <w:rFonts w:ascii="Times New Roman" w:hAnsi="Times New Roman" w:cs="Times New Roman"/>
                <w:sz w:val="24"/>
                <w:szCs w:val="24"/>
              </w:rPr>
              <w:t>de (GSC) is issued and the stipulated time is tracked. Notification status to be confirmed with the Sakala Mission (see 3.vii).</w:t>
            </w:r>
          </w:p>
        </w:tc>
      </w:tr>
    </w:tbl>
    <w:p w:rsidR="00CE2379" w:rsidRDefault="00CE2379">
      <w:pPr>
        <w:rPr>
          <w:rFonts w:ascii="Times New Roman" w:hAnsi="Times New Roman" w:cs="Times New Roman"/>
          <w:sz w:val="24"/>
          <w:szCs w:val="24"/>
        </w:rPr>
      </w:pPr>
    </w:p>
    <w:p w:rsidR="00CE2379" w:rsidRDefault="00553983" w:rsidP="00553983">
      <w:pPr>
        <w:pStyle w:val="Heading3"/>
        <w:numPr>
          <w:ilvl w:val="0"/>
          <w:numId w:val="9"/>
        </w:numPr>
        <w:rPr>
          <w:rFonts w:ascii="Times New Roman" w:hAnsi="Times New Roman" w:cs="Times New Roman"/>
          <w:sz w:val="24"/>
          <w:szCs w:val="24"/>
        </w:rPr>
      </w:pPr>
      <w:bookmarkStart w:id="13" w:name="_Toc242297258"/>
      <w:r>
        <w:rPr>
          <w:rFonts w:ascii="Times New Roman" w:hAnsi="Times New Roman" w:cs="Times New Roman"/>
          <w:sz w:val="24"/>
          <w:szCs w:val="24"/>
        </w:rPr>
        <w:t>Relevant sections followed by the Department for Document Registration</w:t>
      </w:r>
      <w:bookmarkEnd w:id="13"/>
    </w:p>
    <w:p w:rsidR="00CE2379" w:rsidRDefault="00553983" w:rsidP="00553983">
      <w:pPr>
        <w:pStyle w:val="Heading4"/>
        <w:numPr>
          <w:ilvl w:val="0"/>
          <w:numId w:val="10"/>
        </w:numPr>
        <w:rPr>
          <w:rFonts w:ascii="Times New Roman" w:hAnsi="Times New Roman" w:cs="Times New Roman"/>
          <w:sz w:val="24"/>
          <w:szCs w:val="24"/>
        </w:rPr>
      </w:pPr>
      <w:r>
        <w:rPr>
          <w:rFonts w:ascii="Times New Roman" w:hAnsi="Times New Roman" w:cs="Times New Roman"/>
          <w:sz w:val="24"/>
          <w:szCs w:val="24"/>
        </w:rPr>
        <w:t>Registration Act, 1908 (selected sections, with Karnata</w:t>
      </w:r>
      <w:r>
        <w:rPr>
          <w:rFonts w:ascii="Times New Roman" w:hAnsi="Times New Roman" w:cs="Times New Roman"/>
          <w:sz w:val="24"/>
          <w:szCs w:val="24"/>
        </w:rPr>
        <w:t>ka amendments)</w:t>
      </w:r>
    </w:p>
    <w:tbl>
      <w:tblPr>
        <w:tblStyle w:val="TableGrid"/>
        <w:tblW w:w="8647" w:type="dxa"/>
        <w:tblInd w:w="1413" w:type="dxa"/>
        <w:tblLayout w:type="fixed"/>
        <w:tblLook w:val="04A0" w:firstRow="1" w:lastRow="0" w:firstColumn="1" w:lastColumn="0" w:noHBand="0" w:noVBand="1"/>
      </w:tblPr>
      <w:tblGrid>
        <w:gridCol w:w="1425"/>
        <w:gridCol w:w="2850"/>
        <w:gridCol w:w="2470"/>
        <w:gridCol w:w="1902"/>
      </w:tblGrid>
      <w:tr w:rsidR="00CE2379">
        <w:trPr>
          <w:tblHeader/>
        </w:trPr>
        <w:tc>
          <w:tcPr>
            <w:tcW w:w="1425"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Section</w:t>
            </w:r>
          </w:p>
        </w:tc>
        <w:tc>
          <w:tcPr>
            <w:tcW w:w="285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Topic</w:t>
            </w:r>
          </w:p>
        </w:tc>
        <w:tc>
          <w:tcPr>
            <w:tcW w:w="247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Relevance</w:t>
            </w:r>
          </w:p>
        </w:tc>
        <w:tc>
          <w:tcPr>
            <w:tcW w:w="1902"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Refer section 7 / 8 for Implementation</w:t>
            </w:r>
          </w:p>
        </w:tc>
      </w:tr>
      <w:tr w:rsidR="00CE2379">
        <w:tc>
          <w:tcPr>
            <w:tcW w:w="142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2 (Karnataka)</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Definition of “forged document” (inserted by Act 47 of 2024)</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Basis for refusal under Sec. 22-B</w:t>
            </w:r>
          </w:p>
        </w:tc>
        <w:tc>
          <w:tcPr>
            <w:tcW w:w="190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7.iv.c (A step 3, C step 32); 8.v</w:t>
            </w:r>
          </w:p>
        </w:tc>
      </w:tr>
      <w:tr w:rsidR="00CE2379">
        <w:tc>
          <w:tcPr>
            <w:tcW w:w="142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17, 18</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Documents of which registration is compulsory / optional</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Nature of document master drives whether </w:t>
            </w:r>
            <w:r>
              <w:rPr>
                <w:rFonts w:ascii="Times New Roman" w:hAnsi="Times New Roman" w:cs="Times New Roman"/>
                <w:sz w:val="24"/>
                <w:szCs w:val="24"/>
              </w:rPr>
              <w:lastRenderedPageBreak/>
              <w:t>property and registration are needed</w:t>
            </w:r>
          </w:p>
        </w:tc>
        <w:tc>
          <w:tcPr>
            <w:tcW w:w="190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7.i.c steps 3–4; 8.i</w:t>
            </w:r>
          </w:p>
        </w:tc>
      </w:tr>
      <w:tr w:rsidR="00CE2379">
        <w:tc>
          <w:tcPr>
            <w:tcW w:w="142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19, 20</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Language not understood; interlineations, blanks, erasures and alterations</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Presentation</w:t>
            </w:r>
            <w:r>
              <w:rPr>
                <w:rFonts w:ascii="Times New Roman" w:hAnsi="Times New Roman" w:cs="Times New Roman"/>
                <w:sz w:val="24"/>
                <w:szCs w:val="24"/>
              </w:rPr>
              <w:t xml:space="preserve"> checklist items</w:t>
            </w:r>
          </w:p>
        </w:tc>
        <w:tc>
          <w:tcPr>
            <w:tcW w:w="190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7.iv.c step 3</w:t>
            </w:r>
          </w:p>
        </w:tc>
      </w:tr>
      <w:tr w:rsidR="00CE2379">
        <w:tc>
          <w:tcPr>
            <w:tcW w:w="142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21, 22</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Description of property and maps or plans; reference to Government maps or surveys</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Property schedule imported from the source of truth; Mojini sketch for part sale</w:t>
            </w:r>
          </w:p>
        </w:tc>
        <w:tc>
          <w:tcPr>
            <w:tcW w:w="190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7.i.c steps 11–17</w:t>
            </w:r>
          </w:p>
        </w:tc>
      </w:tr>
      <w:tr w:rsidR="00CE2379">
        <w:tc>
          <w:tcPr>
            <w:tcW w:w="142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22-A (Karnataka)</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Registration of documents declared opposed to public policy</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Stays &amp; Liabilities service stops the application for prohibited properties</w:t>
            </w:r>
          </w:p>
        </w:tc>
        <w:tc>
          <w:tcPr>
            <w:tcW w:w="190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7.i.c steps 20–21; BR-DOC-004</w:t>
            </w:r>
          </w:p>
        </w:tc>
      </w:tr>
      <w:tr w:rsidR="00CE2379">
        <w:tc>
          <w:tcPr>
            <w:tcW w:w="142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22-B (Karnataka)</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Refusal of registration of forged documents and documents prohibite</w:t>
            </w:r>
            <w:r>
              <w:rPr>
                <w:rFonts w:ascii="Times New Roman" w:hAnsi="Times New Roman" w:cs="Times New Roman"/>
                <w:sz w:val="24"/>
                <w:szCs w:val="24"/>
              </w:rPr>
              <w:t>d by law (incl. attached property)</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22-B stays stop the application; refusal ground at presentation and review</w:t>
            </w:r>
          </w:p>
        </w:tc>
        <w:tc>
          <w:tcPr>
            <w:tcW w:w="190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7.i.c step 21; 7.iv.c steps 3, 5, 32, 41</w:t>
            </w:r>
          </w:p>
        </w:tc>
      </w:tr>
      <w:tr w:rsidR="00CE2379">
        <w:tc>
          <w:tcPr>
            <w:tcW w:w="142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22-C, 22-D (Karnataka)</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Cancellation of registration of forged documents by the District Registrar; </w:t>
            </w:r>
            <w:r>
              <w:rPr>
                <w:rFonts w:ascii="Times New Roman" w:hAnsi="Times New Roman" w:cs="Times New Roman"/>
                <w:sz w:val="24"/>
                <w:szCs w:val="24"/>
              </w:rPr>
              <w:t>appeal to the Inspector General within 30 days</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Out of scope of this BRD; status hooks reserved</w:t>
            </w:r>
          </w:p>
        </w:tc>
        <w:tc>
          <w:tcPr>
            <w:tcW w:w="190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 (Scope)</w:t>
            </w:r>
          </w:p>
        </w:tc>
      </w:tr>
      <w:tr w:rsidR="00CE2379">
        <w:tc>
          <w:tcPr>
            <w:tcW w:w="142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23</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Time for presenting documents: within 4 months from the date of execution</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Last date for presentation calculated from the earliest e-Sign date</w:t>
            </w:r>
          </w:p>
        </w:tc>
        <w:tc>
          <w:tcPr>
            <w:tcW w:w="190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7.iii.c step 26; 7.iv.c step 16</w:t>
            </w:r>
          </w:p>
        </w:tc>
      </w:tr>
      <w:tr w:rsidR="00CE2379">
        <w:tc>
          <w:tcPr>
            <w:tcW w:w="142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24</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Documents executed by several persons at different times</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Each party's e-Sign date is its date of execution</w:t>
            </w:r>
          </w:p>
        </w:tc>
        <w:tc>
          <w:tcPr>
            <w:tcW w:w="190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7.iii.c step 7</w:t>
            </w:r>
          </w:p>
        </w:tc>
      </w:tr>
      <w:tr w:rsidR="00CE2379">
        <w:tc>
          <w:tcPr>
            <w:tcW w:w="142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25</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Delay in presentation from urgent necessity or unavoidable accident: condonation up to 4 more months on payment of a fine up to 10× the registration fee</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Condonation referral to the District Registrar</w:t>
            </w:r>
          </w:p>
        </w:tc>
        <w:tc>
          <w:tcPr>
            <w:tcW w:w="190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7.iv.c step 18; 7.v.c A</w:t>
            </w:r>
          </w:p>
        </w:tc>
      </w:tr>
      <w:tr w:rsidR="00CE2379">
        <w:tc>
          <w:tcPr>
            <w:tcW w:w="142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26, 27</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Documents executed </w:t>
            </w:r>
            <w:r>
              <w:rPr>
                <w:rFonts w:ascii="Times New Roman" w:hAnsi="Times New Roman" w:cs="Times New Roman"/>
                <w:sz w:val="24"/>
                <w:szCs w:val="24"/>
              </w:rPr>
              <w:t>out of India; wills may be presented at any time</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Delay rule exceptions</w:t>
            </w:r>
          </w:p>
        </w:tc>
        <w:tc>
          <w:tcPr>
            <w:tcW w:w="190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7.iv.c step 16</w:t>
            </w:r>
          </w:p>
        </w:tc>
      </w:tr>
      <w:tr w:rsidR="00CE2379">
        <w:tc>
          <w:tcPr>
            <w:tcW w:w="142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28, 29</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Place for registering documents relating to land / other documents</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Jurisdiction check at scrutiny and refusal for want of jurisdiction</w:t>
            </w:r>
          </w:p>
        </w:tc>
        <w:tc>
          <w:tcPr>
            <w:tcW w:w="190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7.ii.c step 4; 7.iv.c step 40</w:t>
            </w:r>
          </w:p>
        </w:tc>
      </w:tr>
      <w:tr w:rsidR="00CE2379">
        <w:tc>
          <w:tcPr>
            <w:tcW w:w="142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Sec. 30</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Registration by Registrars in certain cases (as amended in Karnataka)</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Office master and jurisdiction configuration</w:t>
            </w:r>
          </w:p>
        </w:tc>
        <w:tc>
          <w:tcPr>
            <w:tcW w:w="190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8.iii</w:t>
            </w:r>
          </w:p>
        </w:tc>
      </w:tr>
      <w:tr w:rsidR="00CE2379">
        <w:tc>
          <w:tcPr>
            <w:tcW w:w="142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31, 38</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Registration or acceptance at a private residence; persons exempt from appearance</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rPr>
              <w:t>ome visit / commission path for exempt executants</w:t>
            </w:r>
          </w:p>
        </w:tc>
        <w:tc>
          <w:tcPr>
            <w:tcW w:w="190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7.iv.c step 14c</w:t>
            </w:r>
          </w:p>
        </w:tc>
      </w:tr>
      <w:tr w:rsidR="00CE2379">
        <w:tc>
          <w:tcPr>
            <w:tcW w:w="142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32, 33</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Persons to present documents; powers of attorney recognisable for presentation</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Presenter selection; PoA verification</w:t>
            </w:r>
          </w:p>
        </w:tc>
        <w:tc>
          <w:tcPr>
            <w:tcW w:w="190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7.i.c step 24; 7.iv.c steps 7–8</w:t>
            </w:r>
          </w:p>
        </w:tc>
      </w:tr>
      <w:tr w:rsidR="00CE2379">
        <w:tc>
          <w:tcPr>
            <w:tcW w:w="142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32-A</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Compulsory affixi</w:t>
            </w:r>
            <w:r>
              <w:rPr>
                <w:rFonts w:ascii="Times New Roman" w:hAnsi="Times New Roman" w:cs="Times New Roman"/>
                <w:sz w:val="24"/>
                <w:szCs w:val="24"/>
              </w:rPr>
              <w:t>ng of photograph and fingerprints of the presenter and executants</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Photo and thumb impression capture by the DEO</w:t>
            </w:r>
          </w:p>
        </w:tc>
        <w:tc>
          <w:tcPr>
            <w:tcW w:w="190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7.iv.c steps 20–27</w:t>
            </w:r>
          </w:p>
        </w:tc>
      </w:tr>
      <w:tr w:rsidR="00CE2379">
        <w:tc>
          <w:tcPr>
            <w:tcW w:w="142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34</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Enquiry before registration; executants may appear at different times; appearance within 4 months (+4 months with fine)</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Admission recording; Party Appearance Pending; identification of executants</w:t>
            </w:r>
          </w:p>
        </w:tc>
        <w:tc>
          <w:tcPr>
            <w:tcW w:w="190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7.iv.c steps 9–15, 28</w:t>
            </w:r>
          </w:p>
        </w:tc>
      </w:tr>
      <w:tr w:rsidR="00CE2379">
        <w:tc>
          <w:tcPr>
            <w:tcW w:w="142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35</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Procedure on admission and de</w:t>
            </w:r>
            <w:r>
              <w:rPr>
                <w:rFonts w:ascii="Times New Roman" w:hAnsi="Times New Roman" w:cs="Times New Roman"/>
                <w:sz w:val="24"/>
                <w:szCs w:val="24"/>
              </w:rPr>
              <w:t>nial of execution</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Refusal on denial of execution; Sec. 73 path</w:t>
            </w:r>
          </w:p>
        </w:tc>
        <w:tc>
          <w:tcPr>
            <w:tcW w:w="190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7.iv.c steps 9–10, 49</w:t>
            </w:r>
          </w:p>
        </w:tc>
      </w:tr>
      <w:tr w:rsidR="00CE2379">
        <w:tc>
          <w:tcPr>
            <w:tcW w:w="142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36, 37, 39</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Procedure to enforce appearance: summons and their service</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Summons issued on payment of the peon's fee</w:t>
            </w:r>
          </w:p>
        </w:tc>
        <w:tc>
          <w:tcPr>
            <w:tcW w:w="190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7.iv.c step 14b</w:t>
            </w:r>
          </w:p>
        </w:tc>
      </w:tr>
      <w:tr w:rsidR="00CE2379">
        <w:tc>
          <w:tcPr>
            <w:tcW w:w="142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51, 52, 53</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Register books; duties when a document is presented; consecutive numbering</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Book-wise registration number generation</w:t>
            </w:r>
          </w:p>
        </w:tc>
        <w:tc>
          <w:tcPr>
            <w:tcW w:w="190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7.iv.c step 39</w:t>
            </w:r>
          </w:p>
        </w:tc>
      </w:tr>
      <w:tr w:rsidR="00CE2379">
        <w:tc>
          <w:tcPr>
            <w:tcW w:w="142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58, 59, 60, 61</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Endorsements; dating and signing; certificate of registration; return of the document</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Endorsement generated and signed with DSC</w:t>
            </w:r>
          </w:p>
        </w:tc>
        <w:tc>
          <w:tcPr>
            <w:tcW w:w="190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7.iv.c steps 29–39</w:t>
            </w:r>
          </w:p>
        </w:tc>
      </w:tr>
      <w:tr w:rsidR="00CE2379">
        <w:tc>
          <w:tcPr>
            <w:tcW w:w="142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69</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Power of the Inspector General to make rules (Karnataka clauses incl. (m))</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Karnataka Registration Rules, 1965</w:t>
            </w:r>
          </w:p>
        </w:tc>
        <w:tc>
          <w:tcPr>
            <w:tcW w:w="190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3.iii</w:t>
            </w:r>
          </w:p>
        </w:tc>
      </w:tr>
      <w:tr w:rsidR="00CE2379">
        <w:tc>
          <w:tcPr>
            <w:tcW w:w="142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70</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Power of the Inspector General to remit fines</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Further remedy </w:t>
            </w:r>
            <w:r>
              <w:rPr>
                <w:rFonts w:ascii="Times New Roman" w:hAnsi="Times New Roman" w:cs="Times New Roman"/>
                <w:sz w:val="24"/>
                <w:szCs w:val="24"/>
              </w:rPr>
              <w:t>against condonation fines</w:t>
            </w:r>
          </w:p>
        </w:tc>
        <w:tc>
          <w:tcPr>
            <w:tcW w:w="190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7.v.c E</w:t>
            </w:r>
          </w:p>
        </w:tc>
      </w:tr>
      <w:tr w:rsidR="00CE2379">
        <w:tc>
          <w:tcPr>
            <w:tcW w:w="142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71</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Reasons for refusal to be recorded (Book 2); copy of reasons; no re-presentation unless directed</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Refusal order, Book 2 and re-presentation block</w:t>
            </w:r>
          </w:p>
        </w:tc>
        <w:tc>
          <w:tcPr>
            <w:tcW w:w="190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7.iv.c steps 41–48</w:t>
            </w:r>
          </w:p>
        </w:tc>
      </w:tr>
      <w:tr w:rsidR="00CE2379">
        <w:tc>
          <w:tcPr>
            <w:tcW w:w="142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Sec. 72, 73</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Appeal to the Registrar against refu</w:t>
            </w:r>
            <w:r>
              <w:rPr>
                <w:rFonts w:ascii="Times New Roman" w:hAnsi="Times New Roman" w:cs="Times New Roman"/>
                <w:sz w:val="24"/>
                <w:szCs w:val="24"/>
              </w:rPr>
              <w:t>sal (other than denial of execution); application where execution is denied — within 30 days</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Appeal / application case creation and limitation check</w:t>
            </w:r>
          </w:p>
        </w:tc>
        <w:tc>
          <w:tcPr>
            <w:tcW w:w="190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7.v.c D steps 16–18</w:t>
            </w:r>
          </w:p>
        </w:tc>
      </w:tr>
      <w:tr w:rsidR="00CE2379">
        <w:tc>
          <w:tcPr>
            <w:tcW w:w="142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74, 75</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Procedure of the Registrar; order to register; re-presentation within 30 days takes effect from first presentation</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Hearing, enquiry and order directing registration</w:t>
            </w:r>
          </w:p>
        </w:tc>
        <w:tc>
          <w:tcPr>
            <w:tcW w:w="190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7.v.c D steps 19–22</w:t>
            </w:r>
          </w:p>
        </w:tc>
      </w:tr>
      <w:tr w:rsidR="00CE2379">
        <w:tc>
          <w:tcPr>
            <w:tcW w:w="142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76, 77</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Order of refusal by the Registrar; civil suit within 30 da</w:t>
            </w:r>
            <w:r>
              <w:rPr>
                <w:rFonts w:ascii="Times New Roman" w:hAnsi="Times New Roman" w:cs="Times New Roman"/>
                <w:sz w:val="24"/>
                <w:szCs w:val="24"/>
              </w:rPr>
              <w:t>ys</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Order refusing to direct registration; further remedy</w:t>
            </w:r>
          </w:p>
        </w:tc>
        <w:tc>
          <w:tcPr>
            <w:tcW w:w="190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7.v.c D step 22a; E</w:t>
            </w:r>
          </w:p>
        </w:tc>
      </w:tr>
      <w:tr w:rsidR="00CE2379">
        <w:tc>
          <w:tcPr>
            <w:tcW w:w="142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78, 80</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Fees fixed by the State Government; fees payable on presentation</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Fee Calculation service; registration fee paid in full before presentation</w:t>
            </w:r>
          </w:p>
        </w:tc>
        <w:tc>
          <w:tcPr>
            <w:tcW w:w="190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7.i.c step 36; 7.iii.c ste</w:t>
            </w:r>
            <w:r>
              <w:rPr>
                <w:rFonts w:ascii="Times New Roman" w:hAnsi="Times New Roman" w:cs="Times New Roman"/>
                <w:sz w:val="24"/>
                <w:szCs w:val="24"/>
              </w:rPr>
              <w:t>p 3</w:t>
            </w:r>
          </w:p>
        </w:tc>
      </w:tr>
      <w:tr w:rsidR="00CE2379">
        <w:tc>
          <w:tcPr>
            <w:tcW w:w="142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81-A, 81-B (Karnataka)</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Penalty for registering prohibited / forged documents; offences by companies</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Audit trail and refusal evidence</w:t>
            </w:r>
          </w:p>
        </w:tc>
        <w:tc>
          <w:tcPr>
            <w:tcW w:w="190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8.v; NFR-DOC-AUD-001</w:t>
            </w:r>
          </w:p>
        </w:tc>
      </w:tr>
    </w:tbl>
    <w:p w:rsidR="00CE2379" w:rsidRDefault="00CE2379">
      <w:pPr>
        <w:rPr>
          <w:rFonts w:ascii="Times New Roman" w:hAnsi="Times New Roman" w:cs="Times New Roman"/>
          <w:sz w:val="24"/>
          <w:szCs w:val="24"/>
        </w:rPr>
      </w:pPr>
    </w:p>
    <w:p w:rsidR="00CE2379" w:rsidRDefault="00553983" w:rsidP="00553983">
      <w:pPr>
        <w:pStyle w:val="Heading4"/>
        <w:numPr>
          <w:ilvl w:val="0"/>
          <w:numId w:val="10"/>
        </w:numPr>
        <w:rPr>
          <w:rFonts w:ascii="Times New Roman" w:hAnsi="Times New Roman" w:cs="Times New Roman"/>
          <w:sz w:val="24"/>
          <w:szCs w:val="24"/>
        </w:rPr>
      </w:pPr>
      <w:r>
        <w:rPr>
          <w:rFonts w:ascii="Times New Roman" w:hAnsi="Times New Roman" w:cs="Times New Roman"/>
          <w:sz w:val="24"/>
          <w:szCs w:val="24"/>
        </w:rPr>
        <w:t>Karnataka Stamp Act, 1957 (selected sections)</w:t>
      </w:r>
    </w:p>
    <w:tbl>
      <w:tblPr>
        <w:tblStyle w:val="TableGrid"/>
        <w:tblW w:w="8647" w:type="dxa"/>
        <w:tblInd w:w="1413" w:type="dxa"/>
        <w:tblLayout w:type="fixed"/>
        <w:tblLook w:val="04A0" w:firstRow="1" w:lastRow="0" w:firstColumn="1" w:lastColumn="0" w:noHBand="0" w:noVBand="1"/>
      </w:tblPr>
      <w:tblGrid>
        <w:gridCol w:w="1345"/>
        <w:gridCol w:w="2882"/>
        <w:gridCol w:w="2498"/>
        <w:gridCol w:w="1922"/>
      </w:tblGrid>
      <w:tr w:rsidR="00CE2379">
        <w:trPr>
          <w:tblHeader/>
        </w:trPr>
        <w:tc>
          <w:tcPr>
            <w:tcW w:w="1345"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Section</w:t>
            </w:r>
          </w:p>
        </w:tc>
        <w:tc>
          <w:tcPr>
            <w:tcW w:w="2882"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Topic</w:t>
            </w:r>
          </w:p>
        </w:tc>
        <w:tc>
          <w:tcPr>
            <w:tcW w:w="2498"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Relevance</w:t>
            </w:r>
          </w:p>
        </w:tc>
        <w:tc>
          <w:tcPr>
            <w:tcW w:w="1922"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Refer section 7 / 8 for Implementation</w:t>
            </w:r>
          </w:p>
        </w:tc>
      </w:tr>
      <w:tr w:rsidR="00CE2379">
        <w:tc>
          <w:tcPr>
            <w:tcW w:w="13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3</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Instruments chargeable with duty; Government-executed instruments exempt</w:t>
            </w:r>
          </w:p>
        </w:tc>
        <w:tc>
          <w:tcPr>
            <w:tcW w:w="249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Exemption inputs checked before calculation (GR-13)</w:t>
            </w:r>
          </w:p>
        </w:tc>
        <w:tc>
          <w:tcPr>
            <w:tcW w:w="19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7.i.c step 36</w:t>
            </w:r>
          </w:p>
        </w:tc>
      </w:tr>
      <w:tr w:rsidR="00CE2379">
        <w:tc>
          <w:tcPr>
            <w:tcW w:w="13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4</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Several instruments used in a single transaction: principal pa</w:t>
            </w:r>
            <w:r>
              <w:rPr>
                <w:rFonts w:ascii="Times New Roman" w:hAnsi="Times New Roman" w:cs="Times New Roman"/>
                <w:sz w:val="24"/>
                <w:szCs w:val="24"/>
              </w:rPr>
              <w:t>ys full duty, others ₹100</w:t>
            </w:r>
          </w:p>
        </w:tc>
        <w:tc>
          <w:tcPr>
            <w:tcW w:w="249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Principal / secondary instrument flag (GR-03)</w:t>
            </w:r>
          </w:p>
        </w:tc>
        <w:tc>
          <w:tcPr>
            <w:tcW w:w="19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7.i.c step 34</w:t>
            </w:r>
          </w:p>
        </w:tc>
      </w:tr>
      <w:tr w:rsidR="00CE2379">
        <w:tc>
          <w:tcPr>
            <w:tcW w:w="13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5</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Instruments relating to several distinct matters (aggregate duty)</w:t>
            </w:r>
          </w:p>
        </w:tc>
        <w:tc>
          <w:tcPr>
            <w:tcW w:w="249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Not handled: one transaction per application (GR-01)</w:t>
            </w:r>
          </w:p>
        </w:tc>
        <w:tc>
          <w:tcPr>
            <w:tcW w:w="19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7.i.c step 3</w:t>
            </w:r>
          </w:p>
        </w:tc>
      </w:tr>
      <w:tr w:rsidR="00CE2379">
        <w:tc>
          <w:tcPr>
            <w:tcW w:w="13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6</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Instrument coming within several descriptions: highest duty</w:t>
            </w:r>
          </w:p>
        </w:tc>
        <w:tc>
          <w:tcPr>
            <w:tcW w:w="249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Article determination selects the highest duty</w:t>
            </w:r>
          </w:p>
        </w:tc>
        <w:tc>
          <w:tcPr>
            <w:tcW w:w="19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7.i.c step 34</w:t>
            </w:r>
          </w:p>
        </w:tc>
      </w:tr>
      <w:tr w:rsidR="00CE2379">
        <w:tc>
          <w:tcPr>
            <w:tcW w:w="13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Sec. 10</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Duties how to be paid (e-stamping, franking, challan)</w:t>
            </w:r>
          </w:p>
        </w:tc>
        <w:tc>
          <w:tcPr>
            <w:tcW w:w="249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Payment through Khajane-II / gateway; e-stamp references</w:t>
            </w:r>
          </w:p>
        </w:tc>
        <w:tc>
          <w:tcPr>
            <w:tcW w:w="19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7.iii.c steps 3</w:t>
            </w:r>
            <w:r>
              <w:rPr>
                <w:rFonts w:ascii="Times New Roman" w:hAnsi="Times New Roman" w:cs="Times New Roman"/>
                <w:sz w:val="24"/>
                <w:szCs w:val="24"/>
              </w:rPr>
              <w:t>–4</w:t>
            </w:r>
          </w:p>
        </w:tc>
      </w:tr>
      <w:tr w:rsidR="00CE2379">
        <w:tc>
          <w:tcPr>
            <w:tcW w:w="13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16</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Denoting duty: duty depends on duty paid on another instrument</w:t>
            </w:r>
          </w:p>
        </w:tc>
        <w:tc>
          <w:tcPr>
            <w:tcW w:w="249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Denoting / credit claim and set-off</w:t>
            </w:r>
          </w:p>
        </w:tc>
        <w:tc>
          <w:tcPr>
            <w:tcW w:w="19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7.i.c steps 40–45</w:t>
            </w:r>
          </w:p>
        </w:tc>
      </w:tr>
      <w:tr w:rsidR="00CE2379">
        <w:tc>
          <w:tcPr>
            <w:tcW w:w="13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17</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Instruments executed in Karnataka to be stamped before or at the time of execution</w:t>
            </w:r>
          </w:p>
        </w:tc>
        <w:tc>
          <w:tcPr>
            <w:tcW w:w="249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Payment completed before e-Sign</w:t>
            </w:r>
          </w:p>
        </w:tc>
        <w:tc>
          <w:tcPr>
            <w:tcW w:w="19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7.iii.c steps 3–7</w:t>
            </w:r>
          </w:p>
        </w:tc>
      </w:tr>
      <w:tr w:rsidR="00CE2379">
        <w:tc>
          <w:tcPr>
            <w:tcW w:w="13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31, 32</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Adjudication as to proper stamp by the Deputy Commissioner; certificate</w:t>
            </w:r>
          </w:p>
        </w:tc>
        <w:tc>
          <w:tcPr>
            <w:tcW w:w="249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Article dispute: seek the Deputy Commissioner's opinion before signing</w:t>
            </w:r>
          </w:p>
        </w:tc>
        <w:tc>
          <w:tcPr>
            <w:tcW w:w="19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7.iii.c step 3b</w:t>
            </w:r>
          </w:p>
        </w:tc>
      </w:tr>
      <w:tr w:rsidR="00CE2379">
        <w:tc>
          <w:tcPr>
            <w:tcW w:w="13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33</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Examination and impounding of instruments not duly stampe</w:t>
            </w:r>
            <w:r>
              <w:rPr>
                <w:rFonts w:ascii="Times New Roman" w:hAnsi="Times New Roman" w:cs="Times New Roman"/>
                <w:sz w:val="24"/>
                <w:szCs w:val="24"/>
              </w:rPr>
              <w:t>d</w:t>
            </w:r>
          </w:p>
        </w:tc>
        <w:tc>
          <w:tcPr>
            <w:tcW w:w="249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Short levy marked for impounding; Register of Impounded Documents</w:t>
            </w:r>
          </w:p>
        </w:tc>
        <w:tc>
          <w:tcPr>
            <w:tcW w:w="19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7.iii.c step 3b; 7.iv.c step 34b</w:t>
            </w:r>
          </w:p>
        </w:tc>
      </w:tr>
      <w:tr w:rsidR="00CE2379">
        <w:tc>
          <w:tcPr>
            <w:tcW w:w="13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34</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Instruments not duly stamped inadmissible in evidence</w:t>
            </w:r>
          </w:p>
        </w:tc>
        <w:tc>
          <w:tcPr>
            <w:tcW w:w="249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Registration only after duty and penalty are paid</w:t>
            </w:r>
          </w:p>
        </w:tc>
        <w:tc>
          <w:tcPr>
            <w:tcW w:w="19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7.iv.c step 35</w:t>
            </w:r>
          </w:p>
        </w:tc>
      </w:tr>
      <w:tr w:rsidR="00CE2379">
        <w:tc>
          <w:tcPr>
            <w:tcW w:w="13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37, 39</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Impounded instruments: sending to the Deputy Commissioner; power to stamp with penalty of ₹5 or up to 10× the deficit</w:t>
            </w:r>
          </w:p>
        </w:tc>
        <w:tc>
          <w:tcPr>
            <w:tcW w:w="249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District Registrar order on impounded instruments</w:t>
            </w:r>
          </w:p>
        </w:tc>
        <w:tc>
          <w:tcPr>
            <w:tcW w:w="19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7.v.c C</w:t>
            </w:r>
          </w:p>
        </w:tc>
      </w:tr>
      <w:tr w:rsidR="00CE2379">
        <w:tc>
          <w:tcPr>
            <w:tcW w:w="13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41</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Endorsement of instruments on which duty and penalty have been paid</w:t>
            </w:r>
          </w:p>
        </w:tc>
        <w:tc>
          <w:tcPr>
            <w:tcW w:w="249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End</w:t>
            </w:r>
            <w:r>
              <w:rPr>
                <w:rFonts w:ascii="Times New Roman" w:hAnsi="Times New Roman" w:cs="Times New Roman"/>
                <w:sz w:val="24"/>
                <w:szCs w:val="24"/>
              </w:rPr>
              <w:t>orsement of payment on the instrument</w:t>
            </w:r>
          </w:p>
        </w:tc>
        <w:tc>
          <w:tcPr>
            <w:tcW w:w="19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7.v.c step 14</w:t>
            </w:r>
          </w:p>
        </w:tc>
      </w:tr>
      <w:tr w:rsidR="00CE2379">
        <w:tc>
          <w:tcPr>
            <w:tcW w:w="13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44, 53, 53-A, 54</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Refund of penalty / excess duty; control and revision by the Chief Controlling Revenue Authority; reference to the High Court</w:t>
            </w:r>
          </w:p>
        </w:tc>
        <w:tc>
          <w:tcPr>
            <w:tcW w:w="249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Further remedies against Sec. 39 and Sec. 45-A orders</w:t>
            </w:r>
          </w:p>
        </w:tc>
        <w:tc>
          <w:tcPr>
            <w:tcW w:w="19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w:t>
            </w:r>
            <w:r>
              <w:rPr>
                <w:rFonts w:ascii="Times New Roman" w:hAnsi="Times New Roman" w:cs="Times New Roman"/>
                <w:sz w:val="24"/>
                <w:szCs w:val="24"/>
              </w:rPr>
              <w:t>.v.c E</w:t>
            </w:r>
          </w:p>
        </w:tc>
      </w:tr>
      <w:tr w:rsidR="00CE2379">
        <w:tc>
          <w:tcPr>
            <w:tcW w:w="13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45-A</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Instruments of conveyance etc. under-valued: communication of market value, reference to the Deputy Commissioner, order within 90 days, interest, appeal with 50% deposit</w:t>
            </w:r>
          </w:p>
        </w:tc>
        <w:tc>
          <w:tcPr>
            <w:tcW w:w="249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Partial payment for under-valuation; District Registrar referral</w:t>
            </w:r>
          </w:p>
        </w:tc>
        <w:tc>
          <w:tcPr>
            <w:tcW w:w="19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w:t>
            </w:r>
            <w:r>
              <w:rPr>
                <w:rFonts w:ascii="Times New Roman" w:hAnsi="Times New Roman" w:cs="Times New Roman"/>
                <w:sz w:val="24"/>
                <w:szCs w:val="24"/>
              </w:rPr>
              <w:t>ii.c steps 1, 3b; 7.iv.c step 34a; 7.v.c B</w:t>
            </w:r>
          </w:p>
        </w:tc>
      </w:tr>
      <w:tr w:rsidR="00CE2379">
        <w:tc>
          <w:tcPr>
            <w:tcW w:w="13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45-B</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Central Valuation Committee: estimation, </w:t>
            </w:r>
            <w:r>
              <w:rPr>
                <w:rFonts w:ascii="Times New Roman" w:hAnsi="Times New Roman" w:cs="Times New Roman"/>
                <w:sz w:val="24"/>
                <w:szCs w:val="24"/>
              </w:rPr>
              <w:lastRenderedPageBreak/>
              <w:t>publication and revision of market value guidelines</w:t>
            </w:r>
          </w:p>
        </w:tc>
        <w:tc>
          <w:tcPr>
            <w:tcW w:w="249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Guidance Value service uses the published rates</w:t>
            </w:r>
          </w:p>
        </w:tc>
        <w:tc>
          <w:tcPr>
            <w:tcW w:w="19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7.i.c step 18</w:t>
            </w:r>
          </w:p>
        </w:tc>
      </w:tr>
      <w:tr w:rsidR="00CE2379">
        <w:tc>
          <w:tcPr>
            <w:tcW w:w="13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47, 48</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Allowance for spoiled stamps; application within 6 months (1 year if undated)</w:t>
            </w:r>
          </w:p>
        </w:tc>
        <w:tc>
          <w:tcPr>
            <w:tcW w:w="249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Stamp duty refund on withdrawal</w:t>
            </w:r>
          </w:p>
        </w:tc>
        <w:tc>
          <w:tcPr>
            <w:tcW w:w="19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7.vi.c B steps 10–14</w:t>
            </w:r>
          </w:p>
        </w:tc>
      </w:tr>
      <w:tr w:rsidR="00CE2379">
        <w:tc>
          <w:tcPr>
            <w:tcW w:w="13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51</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Allowance after deducting 20 paise per rupee</w:t>
            </w:r>
          </w:p>
        </w:tc>
        <w:tc>
          <w:tcPr>
            <w:tcW w:w="249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Refund amount calculation</w:t>
            </w:r>
          </w:p>
        </w:tc>
        <w:tc>
          <w:tcPr>
            <w:tcW w:w="19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7.vi.c step 15</w:t>
            </w:r>
          </w:p>
        </w:tc>
      </w:tr>
      <w:tr w:rsidR="00CE2379">
        <w:tc>
          <w:tcPr>
            <w:tcW w:w="13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52(2)</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Appeal against rejection of an allowance (as modelled in the refund diagram — confirm with the Department)</w:t>
            </w:r>
          </w:p>
        </w:tc>
        <w:tc>
          <w:tcPr>
            <w:tcW w:w="249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Appeal information shown on rejection</w:t>
            </w:r>
          </w:p>
        </w:tc>
        <w:tc>
          <w:tcPr>
            <w:tcW w:w="19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7.vi.c step 14</w:t>
            </w:r>
          </w:p>
        </w:tc>
      </w:tr>
    </w:tbl>
    <w:p w:rsidR="00CE2379" w:rsidRDefault="00CE2379">
      <w:pPr>
        <w:rPr>
          <w:rFonts w:ascii="Times New Roman" w:hAnsi="Times New Roman" w:cs="Times New Roman"/>
          <w:sz w:val="24"/>
          <w:szCs w:val="24"/>
        </w:rPr>
      </w:pPr>
    </w:p>
    <w:p w:rsidR="00CE2379" w:rsidRDefault="00553983" w:rsidP="00553983">
      <w:pPr>
        <w:pStyle w:val="Heading3"/>
        <w:numPr>
          <w:ilvl w:val="0"/>
          <w:numId w:val="9"/>
        </w:numPr>
        <w:rPr>
          <w:rFonts w:ascii="Times New Roman" w:hAnsi="Times New Roman" w:cs="Times New Roman"/>
          <w:sz w:val="24"/>
          <w:szCs w:val="24"/>
        </w:rPr>
      </w:pPr>
      <w:bookmarkStart w:id="14" w:name="_Toc242297259"/>
      <w:r>
        <w:rPr>
          <w:rFonts w:ascii="Times New Roman" w:hAnsi="Times New Roman" w:cs="Times New Roman"/>
          <w:sz w:val="24"/>
          <w:szCs w:val="24"/>
        </w:rPr>
        <w:t>Relevant rules followed by the Department for Document Registration</w:t>
      </w:r>
      <w:bookmarkEnd w:id="14"/>
    </w:p>
    <w:p w:rsidR="00CE2379" w:rsidRDefault="00553983" w:rsidP="00553983">
      <w:pPr>
        <w:pStyle w:val="Heading4"/>
        <w:numPr>
          <w:ilvl w:val="0"/>
          <w:numId w:val="11"/>
        </w:numPr>
        <w:rPr>
          <w:rFonts w:ascii="Times New Roman" w:hAnsi="Times New Roman" w:cs="Times New Roman"/>
          <w:sz w:val="24"/>
          <w:szCs w:val="24"/>
        </w:rPr>
      </w:pPr>
      <w:r>
        <w:rPr>
          <w:rFonts w:ascii="Times New Roman" w:hAnsi="Times New Roman" w:cs="Times New Roman"/>
          <w:sz w:val="24"/>
          <w:szCs w:val="24"/>
        </w:rPr>
        <w:t>Karnataka Registration Rul</w:t>
      </w:r>
      <w:r>
        <w:rPr>
          <w:rFonts w:ascii="Times New Roman" w:hAnsi="Times New Roman" w:cs="Times New Roman"/>
          <w:sz w:val="24"/>
          <w:szCs w:val="24"/>
        </w:rPr>
        <w:t>es, 1965</w:t>
      </w:r>
    </w:p>
    <w:tbl>
      <w:tblPr>
        <w:tblStyle w:val="TableGrid"/>
        <w:tblW w:w="8647" w:type="dxa"/>
        <w:tblInd w:w="1413" w:type="dxa"/>
        <w:tblLayout w:type="fixed"/>
        <w:tblLook w:val="04A0" w:firstRow="1" w:lastRow="0" w:firstColumn="1" w:lastColumn="0" w:noHBand="0" w:noVBand="1"/>
      </w:tblPr>
      <w:tblGrid>
        <w:gridCol w:w="1898"/>
        <w:gridCol w:w="4218"/>
        <w:gridCol w:w="2531"/>
      </w:tblGrid>
      <w:tr w:rsidR="00CE2379">
        <w:trPr>
          <w:tblHeader/>
        </w:trPr>
        <w:tc>
          <w:tcPr>
            <w:tcW w:w="1898"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Rule</w:t>
            </w:r>
          </w:p>
        </w:tc>
        <w:tc>
          <w:tcPr>
            <w:tcW w:w="4218"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253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Refer section 7 for Implementation</w:t>
            </w:r>
          </w:p>
        </w:tc>
      </w:tr>
      <w:tr w:rsidR="00CE2379">
        <w:tc>
          <w:tcPr>
            <w:tcW w:w="189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 23</w:t>
            </w:r>
          </w:p>
        </w:tc>
        <w:tc>
          <w:tcPr>
            <w:tcW w:w="42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Minute Book entries: (a) impounding, (e) summons, (f) withdrawals and refunds and other proceedings</w:t>
            </w:r>
          </w:p>
        </w:tc>
        <w:tc>
          <w:tcPr>
            <w:tcW w:w="25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7.iv.c steps 13, 14b, 18, 34a, 34b, 51; 8.iv</w:t>
            </w:r>
          </w:p>
        </w:tc>
      </w:tr>
      <w:tr w:rsidR="00CE2379">
        <w:tc>
          <w:tcPr>
            <w:tcW w:w="189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 24(iii)(a)</w:t>
            </w:r>
          </w:p>
        </w:tc>
        <w:tc>
          <w:tcPr>
            <w:tcW w:w="42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Register of Impounded Documents</w:t>
            </w:r>
          </w:p>
        </w:tc>
        <w:tc>
          <w:tcPr>
            <w:tcW w:w="25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7.iv.c step 34b</w:t>
            </w:r>
          </w:p>
        </w:tc>
      </w:tr>
      <w:tr w:rsidR="00CE2379">
        <w:tc>
          <w:tcPr>
            <w:tcW w:w="189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Rules 37–45 (Chapter IX)</w:t>
            </w:r>
          </w:p>
        </w:tc>
        <w:tc>
          <w:tcPr>
            <w:tcW w:w="42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Presentation of documents, receipt and checks at presentation</w:t>
            </w:r>
          </w:p>
        </w:tc>
        <w:tc>
          <w:tcPr>
            <w:tcW w:w="25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7.iv.c steps 1–8</w:t>
            </w:r>
          </w:p>
        </w:tc>
      </w:tr>
      <w:tr w:rsidR="00CE2379">
        <w:tc>
          <w:tcPr>
            <w:tcW w:w="189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 46</w:t>
            </w:r>
          </w:p>
        </w:tc>
        <w:tc>
          <w:tcPr>
            <w:tcW w:w="42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Documents presented with deficit stamp / late presentation: action by the Registering Officer</w:t>
            </w:r>
          </w:p>
        </w:tc>
        <w:tc>
          <w:tcPr>
            <w:tcW w:w="25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7.iii.c step 30; 7.iv.c steps 3, 18, 34b</w:t>
            </w:r>
          </w:p>
        </w:tc>
      </w:tr>
      <w:tr w:rsidR="00CE2379">
        <w:tc>
          <w:tcPr>
            <w:tcW w:w="189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 50(iii)</w:t>
            </w:r>
          </w:p>
        </w:tc>
        <w:tc>
          <w:tcPr>
            <w:tcW w:w="42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Date of execution altered to avoid the delay fine is not accepted</w:t>
            </w:r>
          </w:p>
        </w:tc>
        <w:tc>
          <w:tcPr>
            <w:tcW w:w="25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7.iv.c step 3</w:t>
            </w:r>
          </w:p>
        </w:tc>
      </w:tr>
      <w:tr w:rsidR="00CE2379">
        <w:tc>
          <w:tcPr>
            <w:tcW w:w="189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Rules 51–55</w:t>
            </w:r>
          </w:p>
        </w:tc>
        <w:tc>
          <w:tcPr>
            <w:tcW w:w="42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Fines for delay in presentation / appearance: slab of 1×, 2×, 5×, 10× the registration fee; application and </w:t>
            </w:r>
            <w:r>
              <w:rPr>
                <w:rFonts w:ascii="Times New Roman" w:hAnsi="Times New Roman" w:cs="Times New Roman"/>
                <w:sz w:val="24"/>
                <w:szCs w:val="24"/>
              </w:rPr>
              <w:t>order</w:t>
            </w:r>
          </w:p>
        </w:tc>
        <w:tc>
          <w:tcPr>
            <w:tcW w:w="25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7.iv.c step 18; 7.v.c A</w:t>
            </w:r>
          </w:p>
        </w:tc>
      </w:tr>
      <w:tr w:rsidR="00CE2379">
        <w:tc>
          <w:tcPr>
            <w:tcW w:w="189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Rules 56–62 (Chapter X)</w:t>
            </w:r>
          </w:p>
        </w:tc>
        <w:tc>
          <w:tcPr>
            <w:tcW w:w="42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Attendance at private residences and commissions</w:t>
            </w:r>
          </w:p>
        </w:tc>
        <w:tc>
          <w:tcPr>
            <w:tcW w:w="25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7.iv.c step 14c</w:t>
            </w:r>
          </w:p>
        </w:tc>
      </w:tr>
      <w:tr w:rsidR="00CE2379">
        <w:tc>
          <w:tcPr>
            <w:tcW w:w="189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Rules 63–70 (Chapter XI)</w:t>
            </w:r>
          </w:p>
        </w:tc>
        <w:tc>
          <w:tcPr>
            <w:tcW w:w="42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Powers of attorney: authentication and recognition</w:t>
            </w:r>
          </w:p>
        </w:tc>
        <w:tc>
          <w:tcPr>
            <w:tcW w:w="25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7.i.c step 24</w:t>
            </w:r>
          </w:p>
        </w:tc>
      </w:tr>
      <w:tr w:rsidR="00CE2379">
        <w:tc>
          <w:tcPr>
            <w:tcW w:w="189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Rules 71–81 (Chapter XII)</w:t>
            </w:r>
          </w:p>
        </w:tc>
        <w:tc>
          <w:tcPr>
            <w:tcW w:w="42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Thumb impressions, photographs and identification of executants</w:t>
            </w:r>
          </w:p>
        </w:tc>
        <w:tc>
          <w:tcPr>
            <w:tcW w:w="25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7.iv.c steps 20–28</w:t>
            </w:r>
          </w:p>
        </w:tc>
      </w:tr>
      <w:tr w:rsidR="00CE2379">
        <w:tc>
          <w:tcPr>
            <w:tcW w:w="189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Rules 94–109 (Chapter XVI)</w:t>
            </w:r>
          </w:p>
        </w:tc>
        <w:tc>
          <w:tcPr>
            <w:tcW w:w="42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Endorsements; Rule 106 (partial registration endorsement)</w:t>
            </w:r>
          </w:p>
        </w:tc>
        <w:tc>
          <w:tcPr>
            <w:tcW w:w="25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7.iv.c steps 29–31, 43</w:t>
            </w:r>
          </w:p>
        </w:tc>
      </w:tr>
      <w:tr w:rsidR="00CE2379">
        <w:tc>
          <w:tcPr>
            <w:tcW w:w="189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Rules 110–118 (Chapter XVII)</w:t>
            </w:r>
          </w:p>
        </w:tc>
        <w:tc>
          <w:tcPr>
            <w:tcW w:w="42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Return of documents; Rule 112 (return of refused documents); Rule 116 (impounded documents)</w:t>
            </w:r>
          </w:p>
        </w:tc>
        <w:tc>
          <w:tcPr>
            <w:tcW w:w="25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7.iv.c steps 35, 46; 7.v.c step 15</w:t>
            </w:r>
          </w:p>
        </w:tc>
      </w:tr>
      <w:tr w:rsidR="00CE2379">
        <w:tc>
          <w:tcPr>
            <w:tcW w:w="189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 171</w:t>
            </w:r>
          </w:p>
        </w:tc>
        <w:tc>
          <w:tcPr>
            <w:tcW w:w="42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Reasons for refusal to register, incl. (vi) / (viii) delay beyond the time allowed and (xvi) fees not paid</w:t>
            </w:r>
          </w:p>
        </w:tc>
        <w:tc>
          <w:tcPr>
            <w:tcW w:w="25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7.iii.c step</w:t>
            </w:r>
            <w:r>
              <w:rPr>
                <w:rFonts w:ascii="Times New Roman" w:hAnsi="Times New Roman" w:cs="Times New Roman"/>
                <w:sz w:val="24"/>
                <w:szCs w:val="24"/>
              </w:rPr>
              <w:t xml:space="preserve"> 3b; 7.iv.c steps 5, 9, 17, 19, 41</w:t>
            </w:r>
          </w:p>
        </w:tc>
      </w:tr>
      <w:tr w:rsidR="00CE2379">
        <w:tc>
          <w:tcPr>
            <w:tcW w:w="189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Rules 172, 173</w:t>
            </w:r>
          </w:p>
        </w:tc>
        <w:tc>
          <w:tcPr>
            <w:tcW w:w="42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Executants appearing at different times; partial refusal</w:t>
            </w:r>
          </w:p>
        </w:tc>
        <w:tc>
          <w:tcPr>
            <w:tcW w:w="25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7.iv.c steps 13, 42–43</w:t>
            </w:r>
          </w:p>
        </w:tc>
      </w:tr>
      <w:tr w:rsidR="00CE2379">
        <w:tc>
          <w:tcPr>
            <w:tcW w:w="189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Rules 175–191 (Chapter XXV)</w:t>
            </w:r>
          </w:p>
        </w:tc>
        <w:tc>
          <w:tcPr>
            <w:tcW w:w="42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Appeals and applications against refusal: who may appeal, verification, hearing, orders, communi</w:t>
            </w:r>
            <w:r>
              <w:rPr>
                <w:rFonts w:ascii="Times New Roman" w:hAnsi="Times New Roman" w:cs="Times New Roman"/>
                <w:sz w:val="24"/>
                <w:szCs w:val="24"/>
              </w:rPr>
              <w:t>cation, limitation; Rule 190 (no appeal when returned at presenter's request)</w:t>
            </w:r>
          </w:p>
        </w:tc>
        <w:tc>
          <w:tcPr>
            <w:tcW w:w="25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7.v.c D</w:t>
            </w:r>
          </w:p>
        </w:tc>
      </w:tr>
      <w:tr w:rsidR="00CE2379">
        <w:tc>
          <w:tcPr>
            <w:tcW w:w="189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 192</w:t>
            </w:r>
          </w:p>
        </w:tc>
        <w:tc>
          <w:tcPr>
            <w:tcW w:w="42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Determination of fees</w:t>
            </w:r>
          </w:p>
        </w:tc>
        <w:tc>
          <w:tcPr>
            <w:tcW w:w="25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7.i.c step 36</w:t>
            </w:r>
          </w:p>
        </w:tc>
      </w:tr>
      <w:tr w:rsidR="00CE2379">
        <w:tc>
          <w:tcPr>
            <w:tcW w:w="189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 193</w:t>
            </w:r>
          </w:p>
        </w:tc>
        <w:tc>
          <w:tcPr>
            <w:tcW w:w="42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Withdrawal when allowed; refund of half the registration fee and copying fees (delay fine not refunded)</w:t>
            </w:r>
          </w:p>
        </w:tc>
        <w:tc>
          <w:tcPr>
            <w:tcW w:w="25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7.iv.c steps 46, 51; 7.vi.c A</w:t>
            </w:r>
          </w:p>
        </w:tc>
      </w:tr>
      <w:tr w:rsidR="00CE2379">
        <w:tc>
          <w:tcPr>
            <w:tcW w:w="189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 194</w:t>
            </w:r>
          </w:p>
        </w:tc>
        <w:tc>
          <w:tcPr>
            <w:tcW w:w="42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Refund of amounts: District Registrar up to 3 years, Inspector General up to 5 years from the date of collection</w:t>
            </w:r>
          </w:p>
        </w:tc>
        <w:tc>
          <w:tcPr>
            <w:tcW w:w="25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7.vi.c steps 4–6</w:t>
            </w:r>
          </w:p>
        </w:tc>
      </w:tr>
      <w:tr w:rsidR="00CE2379">
        <w:tc>
          <w:tcPr>
            <w:tcW w:w="189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 195</w:t>
            </w:r>
          </w:p>
        </w:tc>
        <w:tc>
          <w:tcPr>
            <w:tcW w:w="42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Application for remission or refund of fees; refund register (Form 28)</w:t>
            </w:r>
          </w:p>
        </w:tc>
        <w:tc>
          <w:tcPr>
            <w:tcW w:w="25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7.vi.</w:t>
            </w:r>
            <w:r>
              <w:rPr>
                <w:rFonts w:ascii="Times New Roman" w:hAnsi="Times New Roman" w:cs="Times New Roman"/>
                <w:sz w:val="24"/>
                <w:szCs w:val="24"/>
              </w:rPr>
              <w:t>c steps 1, 3, 9</w:t>
            </w:r>
          </w:p>
        </w:tc>
      </w:tr>
      <w:tr w:rsidR="00CE2379">
        <w:tc>
          <w:tcPr>
            <w:tcW w:w="189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 205</w:t>
            </w:r>
          </w:p>
        </w:tc>
        <w:tc>
          <w:tcPr>
            <w:tcW w:w="42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Preservation of permanent records (incl. Book 2)</w:t>
            </w:r>
          </w:p>
        </w:tc>
        <w:tc>
          <w:tcPr>
            <w:tcW w:w="25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7.iv.c step 44; 8.xvii</w:t>
            </w:r>
          </w:p>
        </w:tc>
      </w:tr>
      <w:tr w:rsidR="00CE2379">
        <w:tc>
          <w:tcPr>
            <w:tcW w:w="189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Form 27</w:t>
            </w:r>
          </w:p>
        </w:tc>
        <w:tc>
          <w:tcPr>
            <w:tcW w:w="42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Proceeding sheets of the Registrar in appeals and enquiries</w:t>
            </w:r>
          </w:p>
        </w:tc>
        <w:tc>
          <w:tcPr>
            <w:tcW w:w="25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7.v.c step 20</w:t>
            </w:r>
          </w:p>
        </w:tc>
      </w:tr>
    </w:tbl>
    <w:p w:rsidR="00CE2379" w:rsidRDefault="00CE2379">
      <w:pPr>
        <w:rPr>
          <w:rFonts w:ascii="Times New Roman" w:hAnsi="Times New Roman" w:cs="Times New Roman"/>
          <w:sz w:val="24"/>
          <w:szCs w:val="24"/>
        </w:rPr>
      </w:pPr>
    </w:p>
    <w:p w:rsidR="00CE2379" w:rsidRDefault="00553983" w:rsidP="00553983">
      <w:pPr>
        <w:pStyle w:val="Heading4"/>
        <w:numPr>
          <w:ilvl w:val="0"/>
          <w:numId w:val="11"/>
        </w:numPr>
        <w:rPr>
          <w:rFonts w:ascii="Times New Roman" w:hAnsi="Times New Roman" w:cs="Times New Roman"/>
          <w:sz w:val="24"/>
          <w:szCs w:val="24"/>
        </w:rPr>
      </w:pPr>
      <w:r>
        <w:rPr>
          <w:rFonts w:ascii="Times New Roman" w:hAnsi="Times New Roman" w:cs="Times New Roman"/>
          <w:sz w:val="24"/>
          <w:szCs w:val="24"/>
        </w:rPr>
        <w:t>Karnataka Stamp Rules, e-Stamping Rules, Undervaluation Rules and Franking Rules</w:t>
      </w:r>
    </w:p>
    <w:tbl>
      <w:tblPr>
        <w:tblStyle w:val="TableGrid"/>
        <w:tblW w:w="8647" w:type="dxa"/>
        <w:tblInd w:w="1413" w:type="dxa"/>
        <w:tblLayout w:type="fixed"/>
        <w:tblLook w:val="04A0" w:firstRow="1" w:lastRow="0" w:firstColumn="1" w:lastColumn="0" w:noHBand="0" w:noVBand="1"/>
      </w:tblPr>
      <w:tblGrid>
        <w:gridCol w:w="2470"/>
        <w:gridCol w:w="4117"/>
        <w:gridCol w:w="2060"/>
      </w:tblGrid>
      <w:tr w:rsidR="00CE2379">
        <w:trPr>
          <w:tblHeader/>
        </w:trPr>
        <w:tc>
          <w:tcPr>
            <w:tcW w:w="247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Rule</w:t>
            </w:r>
          </w:p>
        </w:tc>
        <w:tc>
          <w:tcPr>
            <w:tcW w:w="4117"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206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Refer section 7 for Implementation</w:t>
            </w:r>
          </w:p>
        </w:tc>
      </w:tr>
      <w:tr w:rsidR="00CE2379">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Karnataka Stamp Rules, 1958 — Rules 16, 17</w:t>
            </w:r>
          </w:p>
        </w:tc>
        <w:tc>
          <w:tcPr>
            <w:tcW w:w="411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Evidence and enquiry for allowance of spoiled stamps</w:t>
            </w:r>
          </w:p>
        </w:tc>
        <w:tc>
          <w:tcPr>
            <w:tcW w:w="206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7.vi.c step 13</w:t>
            </w:r>
          </w:p>
        </w:tc>
      </w:tr>
      <w:tr w:rsidR="00CE2379">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Karnataka Stamp Rules, 1958 — Rule 18</w:t>
            </w:r>
          </w:p>
        </w:tc>
        <w:tc>
          <w:tcPr>
            <w:tcW w:w="411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Denoting duty</w:t>
            </w:r>
          </w:p>
        </w:tc>
        <w:tc>
          <w:tcPr>
            <w:tcW w:w="206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7.i.c step 40</w:t>
            </w:r>
          </w:p>
        </w:tc>
      </w:tr>
      <w:tr w:rsidR="00CE2379">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e-Stamping Rules, 2009 — Rule 31</w:t>
            </w:r>
          </w:p>
        </w:tc>
        <w:tc>
          <w:tcPr>
            <w:tcW w:w="411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Application in Form 4 for refund of an unused / spoiled e-stamp certificate</w:t>
            </w:r>
          </w:p>
        </w:tc>
        <w:tc>
          <w:tcPr>
            <w:tcW w:w="206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7.vi.c step 11</w:t>
            </w:r>
          </w:p>
        </w:tc>
      </w:tr>
      <w:tr w:rsidR="00CE2379">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e-Stamping Rules, 2009 — Rule 32</w:t>
            </w:r>
          </w:p>
        </w:tc>
        <w:tc>
          <w:tcPr>
            <w:tcW w:w="411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Cancellation and locking of the</w:t>
            </w:r>
            <w:r>
              <w:rPr>
                <w:rFonts w:ascii="Times New Roman" w:hAnsi="Times New Roman" w:cs="Times New Roman"/>
                <w:sz w:val="24"/>
                <w:szCs w:val="24"/>
              </w:rPr>
              <w:t xml:space="preserve"> certificate; refund less 20 paise per rupee; treasury cheque; register and monthly report to the CCRA</w:t>
            </w:r>
          </w:p>
        </w:tc>
        <w:tc>
          <w:tcPr>
            <w:tcW w:w="206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7.vi.c steps 15–16</w:t>
            </w:r>
          </w:p>
        </w:tc>
      </w:tr>
      <w:tr w:rsidR="00CE2379">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Prevention of Undervaluation Rules, 1977 — Rule 3, Form I</w:t>
            </w:r>
          </w:p>
        </w:tc>
        <w:tc>
          <w:tcPr>
            <w:tcW w:w="411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Statement of particulars of property and its market value</w:t>
            </w:r>
          </w:p>
        </w:tc>
        <w:tc>
          <w:tcPr>
            <w:tcW w:w="206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7.iv.c step 34a</w:t>
            </w:r>
          </w:p>
        </w:tc>
      </w:tr>
      <w:tr w:rsidR="00CE2379">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Prevention of Undervaluation Rules, 1977 — Rule 3A, Form IA</w:t>
            </w:r>
          </w:p>
        </w:tc>
        <w:tc>
          <w:tcPr>
            <w:tcW w:w="411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Communication of value by the Sub-Registrar; presentant agrees to pay, asks for reference to the Deputy Commissioner, or withdraws</w:t>
            </w:r>
          </w:p>
        </w:tc>
        <w:tc>
          <w:tcPr>
            <w:tcW w:w="206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7.iii.c step 1; 7.iv.c step 34a</w:t>
            </w:r>
          </w:p>
        </w:tc>
      </w:tr>
      <w:tr w:rsidR="00CE2379">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Prevention of Undervaluation Rul</w:t>
            </w:r>
            <w:r>
              <w:rPr>
                <w:rFonts w:ascii="Times New Roman" w:hAnsi="Times New Roman" w:cs="Times New Roman"/>
                <w:sz w:val="24"/>
                <w:szCs w:val="24"/>
              </w:rPr>
              <w:t>es, 1977 — Rule 4, Form II</w:t>
            </w:r>
          </w:p>
        </w:tc>
        <w:tc>
          <w:tcPr>
            <w:tcW w:w="411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Notice by the Deputy Commissioner to the parties; representations within 21 days</w:t>
            </w:r>
          </w:p>
        </w:tc>
        <w:tc>
          <w:tcPr>
            <w:tcW w:w="206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7.v.c step 4B</w:t>
            </w:r>
          </w:p>
        </w:tc>
      </w:tr>
      <w:tr w:rsidR="00CE2379">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Franking Rules, 2000</w:t>
            </w:r>
          </w:p>
        </w:tc>
        <w:tc>
          <w:tcPr>
            <w:tcW w:w="411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Payment of duty by franking impression (legacy instruments presented with franked duty)</w:t>
            </w:r>
          </w:p>
        </w:tc>
        <w:tc>
          <w:tcPr>
            <w:tcW w:w="206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8.iii (payment references)</w:t>
            </w:r>
          </w:p>
        </w:tc>
      </w:tr>
    </w:tbl>
    <w:p w:rsidR="00CE2379" w:rsidRDefault="00CE2379">
      <w:pPr>
        <w:rPr>
          <w:rFonts w:ascii="Times New Roman" w:hAnsi="Times New Roman" w:cs="Times New Roman"/>
          <w:sz w:val="24"/>
          <w:szCs w:val="24"/>
        </w:rPr>
      </w:pPr>
    </w:p>
    <w:p w:rsidR="00CE2379" w:rsidRDefault="00553983" w:rsidP="00553983">
      <w:pPr>
        <w:pStyle w:val="Heading3"/>
        <w:numPr>
          <w:ilvl w:val="0"/>
          <w:numId w:val="9"/>
        </w:numPr>
        <w:rPr>
          <w:rFonts w:ascii="Times New Roman" w:hAnsi="Times New Roman" w:cs="Times New Roman"/>
          <w:sz w:val="24"/>
          <w:szCs w:val="24"/>
        </w:rPr>
      </w:pPr>
      <w:bookmarkStart w:id="15" w:name="_Toc242297260"/>
      <w:r>
        <w:rPr>
          <w:rFonts w:ascii="Times New Roman" w:hAnsi="Times New Roman" w:cs="Times New Roman"/>
          <w:sz w:val="24"/>
          <w:szCs w:val="24"/>
        </w:rPr>
        <w:t>Relevant notifications and amendments</w:t>
      </w:r>
      <w:bookmarkEnd w:id="15"/>
    </w:p>
    <w:tbl>
      <w:tblPr>
        <w:tblStyle w:val="TableGrid"/>
        <w:tblW w:w="8647" w:type="dxa"/>
        <w:tblInd w:w="1413" w:type="dxa"/>
        <w:tblLayout w:type="fixed"/>
        <w:tblLook w:val="04A0" w:firstRow="1" w:lastRow="0" w:firstColumn="1" w:lastColumn="0" w:noHBand="0" w:noVBand="1"/>
      </w:tblPr>
      <w:tblGrid>
        <w:gridCol w:w="1981"/>
        <w:gridCol w:w="1621"/>
        <w:gridCol w:w="3242"/>
        <w:gridCol w:w="1803"/>
      </w:tblGrid>
      <w:tr w:rsidR="00CE2379">
        <w:trPr>
          <w:tblHeader/>
        </w:trPr>
        <w:tc>
          <w:tcPr>
            <w:tcW w:w="198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Instrument</w:t>
            </w:r>
          </w:p>
        </w:tc>
        <w:tc>
          <w:tcPr>
            <w:tcW w:w="162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Date / No.</w:t>
            </w:r>
          </w:p>
        </w:tc>
        <w:tc>
          <w:tcPr>
            <w:tcW w:w="3242"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Effect</w:t>
            </w:r>
          </w:p>
        </w:tc>
        <w:tc>
          <w:tcPr>
            <w:tcW w:w="1803"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Refer section 7 for Implementation</w:t>
            </w:r>
          </w:p>
        </w:tc>
      </w:tr>
      <w:tr w:rsidR="00CE2379">
        <w:tc>
          <w:tcPr>
            <w:tcW w:w="198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Table of Registration Fees</w:t>
            </w:r>
          </w:p>
        </w:tc>
        <w:tc>
          <w:tcPr>
            <w:tcW w:w="162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RD 403 ESR 85, dated 27-05-1986 (as amended)</w:t>
            </w:r>
          </w:p>
        </w:tc>
        <w:tc>
          <w:tcPr>
            <w:tcW w:w="324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Registration fee and other fees under Sec. 78</w:t>
            </w:r>
          </w:p>
        </w:tc>
        <w:tc>
          <w:tcPr>
            <w:tcW w:w="18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7.i.c step 36 (Fee Calculation service)</w:t>
            </w:r>
          </w:p>
        </w:tc>
      </w:tr>
      <w:tr w:rsidR="00CE2379">
        <w:tc>
          <w:tcPr>
            <w:tcW w:w="198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Revision of registration fee</w:t>
            </w:r>
          </w:p>
        </w:tc>
        <w:tc>
          <w:tcPr>
            <w:tcW w:w="162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RD/46/MNMU/2025, dated 29-08-2025 (effective 31-08-2025)</w:t>
            </w:r>
          </w:p>
        </w:tc>
        <w:tc>
          <w:tcPr>
            <w:tcW w:w="324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Article I(4)(a): ₹20 for every ₹1,000 or part thereof (was ₹10); Article III(a)(i) and (ii): ‘one rupee’ substituted by ‘two rupe</w:t>
            </w:r>
            <w:r>
              <w:rPr>
                <w:rFonts w:ascii="Times New Roman" w:hAnsi="Times New Roman" w:cs="Times New Roman"/>
                <w:sz w:val="24"/>
                <w:szCs w:val="24"/>
              </w:rPr>
              <w:t>es’</w:t>
            </w:r>
          </w:p>
        </w:tc>
        <w:tc>
          <w:tcPr>
            <w:tcW w:w="18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Fee Calculation service rate master; BR-DOC-012</w:t>
            </w:r>
          </w:p>
        </w:tc>
      </w:tr>
      <w:tr w:rsidR="00CE2379">
        <w:tc>
          <w:tcPr>
            <w:tcW w:w="198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Registration (Karnataka Amendment) Act, 1976</w:t>
            </w:r>
          </w:p>
        </w:tc>
        <w:tc>
          <w:tcPr>
            <w:tcW w:w="162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Karnataka Act 55 of 1976</w:t>
            </w:r>
          </w:p>
        </w:tc>
        <w:tc>
          <w:tcPr>
            <w:tcW w:w="324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Inserts Sec. 19A and Sec. 22A (documents opposed to public policy); amends Sec. 45, 46, 51, 52, 54, 55, 60–62, 69, 81, 82; inserts Se</w:t>
            </w:r>
            <w:r>
              <w:rPr>
                <w:rFonts w:ascii="Times New Roman" w:hAnsi="Times New Roman" w:cs="Times New Roman"/>
                <w:sz w:val="24"/>
                <w:szCs w:val="24"/>
              </w:rPr>
              <w:t>c. 82A and 89A</w:t>
            </w:r>
          </w:p>
        </w:tc>
        <w:tc>
          <w:tcPr>
            <w:tcW w:w="18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7.i.c step 20 (Sec. 22-A check)</w:t>
            </w:r>
          </w:p>
        </w:tc>
      </w:tr>
      <w:tr w:rsidR="00CE2379">
        <w:tc>
          <w:tcPr>
            <w:tcW w:w="198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Registration (Karnataka Second Amendment) Act, 1976</w:t>
            </w:r>
          </w:p>
        </w:tc>
        <w:tc>
          <w:tcPr>
            <w:tcW w:w="162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Karnataka Act 64 of 1976</w:t>
            </w:r>
          </w:p>
        </w:tc>
        <w:tc>
          <w:tcPr>
            <w:tcW w:w="324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Further amendment of the principal Act (refer gazette text)</w:t>
            </w:r>
          </w:p>
        </w:tc>
        <w:tc>
          <w:tcPr>
            <w:tcW w:w="18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w:t>
            </w:r>
          </w:p>
        </w:tc>
      </w:tr>
      <w:tr w:rsidR="00CE2379">
        <w:tc>
          <w:tcPr>
            <w:tcW w:w="198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Registration (Karnataka Amendment) Act, 1980</w:t>
            </w:r>
          </w:p>
        </w:tc>
        <w:tc>
          <w:tcPr>
            <w:tcW w:w="162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Karnataka Act 19 of 198</w:t>
            </w:r>
            <w:r>
              <w:rPr>
                <w:rFonts w:ascii="Times New Roman" w:hAnsi="Times New Roman" w:cs="Times New Roman"/>
                <w:sz w:val="24"/>
                <w:szCs w:val="24"/>
              </w:rPr>
              <w:t>0</w:t>
            </w:r>
          </w:p>
        </w:tc>
        <w:tc>
          <w:tcPr>
            <w:tcW w:w="324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Inserts Sec. 80A (refer gazette text)</w:t>
            </w:r>
          </w:p>
        </w:tc>
        <w:tc>
          <w:tcPr>
            <w:tcW w:w="18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8.iii (fees)</w:t>
            </w:r>
          </w:p>
        </w:tc>
      </w:tr>
      <w:tr w:rsidR="00CE2379">
        <w:tc>
          <w:tcPr>
            <w:tcW w:w="198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Registration (Karnataka Amendment) Act, 1984</w:t>
            </w:r>
          </w:p>
        </w:tc>
        <w:tc>
          <w:tcPr>
            <w:tcW w:w="162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Karnataka Act 41 of 1984</w:t>
            </w:r>
          </w:p>
        </w:tc>
        <w:tc>
          <w:tcPr>
            <w:tcW w:w="324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51(5) reconstruction of books; Sec. 61(2) manner of return; Part XIA photocopying of documents (later repealed by Act 32 of 2001)</w:t>
            </w:r>
          </w:p>
        </w:tc>
        <w:tc>
          <w:tcPr>
            <w:tcW w:w="18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7.iv.c step 39</w:t>
            </w:r>
          </w:p>
        </w:tc>
      </w:tr>
      <w:tr w:rsidR="00CE2379">
        <w:tc>
          <w:tcPr>
            <w:tcW w:w="198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Registration (Karnataka Amendment) Act, 1987</w:t>
            </w:r>
          </w:p>
        </w:tc>
        <w:tc>
          <w:tcPr>
            <w:tcW w:w="162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Karnataka Act 24 of 1989</w:t>
            </w:r>
          </w:p>
        </w:tc>
        <w:tc>
          <w:tcPr>
            <w:tcW w:w="324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Amends Sec. 30; omits Sec. 67</w:t>
            </w:r>
          </w:p>
        </w:tc>
        <w:tc>
          <w:tcPr>
            <w:tcW w:w="18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3.ii</w:t>
            </w:r>
          </w:p>
        </w:tc>
      </w:tr>
      <w:tr w:rsidR="00CE2379">
        <w:tc>
          <w:tcPr>
            <w:tcW w:w="198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Registration (Karnataka Amendment) Act, 2000</w:t>
            </w:r>
          </w:p>
        </w:tc>
        <w:tc>
          <w:tcPr>
            <w:tcW w:w="162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Karnataka Act 32 of 2001</w:t>
            </w:r>
          </w:p>
        </w:tc>
        <w:tc>
          <w:tcPr>
            <w:tcW w:w="324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Substitutes Part XIA (electronic / computerised registration and records); amends Sec. 6, 12</w:t>
            </w:r>
          </w:p>
        </w:tc>
        <w:tc>
          <w:tcPr>
            <w:tcW w:w="18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8.xvii (records)</w:t>
            </w:r>
          </w:p>
        </w:tc>
      </w:tr>
      <w:tr w:rsidR="00CE2379">
        <w:tc>
          <w:tcPr>
            <w:tcW w:w="198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Registration (Karnataka Amendment) Act, 2002</w:t>
            </w:r>
          </w:p>
        </w:tc>
        <w:tc>
          <w:tcPr>
            <w:tcW w:w="162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Karnataka Act 22 of 2002</w:t>
            </w:r>
          </w:p>
        </w:tc>
        <w:tc>
          <w:tcPr>
            <w:tcW w:w="324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Amen</w:t>
            </w:r>
            <w:r>
              <w:rPr>
                <w:rFonts w:ascii="Times New Roman" w:hAnsi="Times New Roman" w:cs="Times New Roman"/>
                <w:sz w:val="24"/>
                <w:szCs w:val="24"/>
              </w:rPr>
              <w:t>ds Sec. 70C, 70D</w:t>
            </w:r>
          </w:p>
        </w:tc>
        <w:tc>
          <w:tcPr>
            <w:tcW w:w="18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8.xvii (records)</w:t>
            </w:r>
          </w:p>
        </w:tc>
      </w:tr>
      <w:tr w:rsidR="00CE2379">
        <w:tc>
          <w:tcPr>
            <w:tcW w:w="198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Registration (Karnataka Amendment) Act, 2023</w:t>
            </w:r>
          </w:p>
        </w:tc>
        <w:tc>
          <w:tcPr>
            <w:tcW w:w="162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Karnataka Act 47 of 2024 (Gazette 19-10-2024)</w:t>
            </w:r>
          </w:p>
        </w:tc>
        <w:tc>
          <w:tcPr>
            <w:tcW w:w="324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Defines forged document; inserts Sec. 22-B (refusal), 22-C (cancellation by the District Registrar), 22-D (appeal to the Inspector General within 30 days); amends Sec. 69; inserts Sec. 81-A, 81-B</w:t>
            </w:r>
          </w:p>
        </w:tc>
        <w:tc>
          <w:tcPr>
            <w:tcW w:w="18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7.i.c step 21; 7.iv.c steps 3, 5, 32, 41</w:t>
            </w:r>
          </w:p>
        </w:tc>
      </w:tr>
      <w:tr w:rsidR="00CE2379">
        <w:tc>
          <w:tcPr>
            <w:tcW w:w="198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Karnataka Stamp (A</w:t>
            </w:r>
            <w:r>
              <w:rPr>
                <w:rFonts w:ascii="Times New Roman" w:hAnsi="Times New Roman" w:cs="Times New Roman"/>
                <w:sz w:val="24"/>
                <w:szCs w:val="24"/>
              </w:rPr>
              <w:t>mendment) Act, 2011</w:t>
            </w:r>
          </w:p>
        </w:tc>
        <w:tc>
          <w:tcPr>
            <w:tcW w:w="162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Karnataka Act 16 of 2011</w:t>
            </w:r>
          </w:p>
        </w:tc>
        <w:tc>
          <w:tcPr>
            <w:tcW w:w="324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Amends Sec. 9 and the Schedule (Budget 2011-12)</w:t>
            </w:r>
          </w:p>
        </w:tc>
        <w:tc>
          <w:tcPr>
            <w:tcW w:w="18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Fee Calculation rate master</w:t>
            </w:r>
          </w:p>
        </w:tc>
      </w:tr>
      <w:tr w:rsidR="00CE2379">
        <w:tc>
          <w:tcPr>
            <w:tcW w:w="198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Karnataka Stamp (Amendment) Act, 2012</w:t>
            </w:r>
          </w:p>
        </w:tc>
        <w:tc>
          <w:tcPr>
            <w:tcW w:w="162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Karnataka Act 15 of 2012</w:t>
            </w:r>
          </w:p>
        </w:tc>
        <w:tc>
          <w:tcPr>
            <w:tcW w:w="324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Amends the Schedule (Budget 2012-13)</w:t>
            </w:r>
          </w:p>
        </w:tc>
        <w:tc>
          <w:tcPr>
            <w:tcW w:w="18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Fee Calculation rate master</w:t>
            </w:r>
          </w:p>
        </w:tc>
      </w:tr>
      <w:tr w:rsidR="00CE2379">
        <w:tc>
          <w:tcPr>
            <w:tcW w:w="198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Karnataka Stamp (Amendment) Act, 2013</w:t>
            </w:r>
          </w:p>
        </w:tc>
        <w:tc>
          <w:tcPr>
            <w:tcW w:w="162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Karnataka Act 29 of 2013</w:t>
            </w:r>
          </w:p>
        </w:tc>
        <w:tc>
          <w:tcPr>
            <w:tcW w:w="324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Joint Development Agreement and its consequent power of attorney: duty on one document reduced to ₹200 where the other is duly stamped</w:t>
            </w:r>
          </w:p>
        </w:tc>
        <w:tc>
          <w:tcPr>
            <w:tcW w:w="18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Article rules 5(f) / 41(ea); credit rule GR-08</w:t>
            </w:r>
          </w:p>
        </w:tc>
      </w:tr>
      <w:tr w:rsidR="00CE2379">
        <w:tc>
          <w:tcPr>
            <w:tcW w:w="198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Karnataka </w:t>
            </w:r>
            <w:r>
              <w:rPr>
                <w:rFonts w:ascii="Times New Roman" w:hAnsi="Times New Roman" w:cs="Times New Roman"/>
                <w:sz w:val="24"/>
                <w:szCs w:val="24"/>
              </w:rPr>
              <w:t>Stamp (Amendment) Act, 2014</w:t>
            </w:r>
          </w:p>
        </w:tc>
        <w:tc>
          <w:tcPr>
            <w:tcW w:w="162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Karnataka Act 19 of 2014</w:t>
            </w:r>
          </w:p>
        </w:tc>
        <w:tc>
          <w:tcPr>
            <w:tcW w:w="324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Amends Sec. 9 and the Schedule; exemption for BDA alternate-site sale deeds; validation</w:t>
            </w:r>
          </w:p>
        </w:tc>
        <w:tc>
          <w:tcPr>
            <w:tcW w:w="18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Exemption master</w:t>
            </w:r>
          </w:p>
        </w:tc>
      </w:tr>
      <w:tr w:rsidR="00CE2379">
        <w:tc>
          <w:tcPr>
            <w:tcW w:w="198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Karnataka Stamp (Amendment) Act, 2021 / Lo-61-2019-20</w:t>
            </w:r>
          </w:p>
        </w:tc>
        <w:tc>
          <w:tcPr>
            <w:tcW w:w="162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Karnataka Act 26 of 2021</w:t>
            </w:r>
          </w:p>
        </w:tc>
        <w:tc>
          <w:tcPr>
            <w:tcW w:w="324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Article 20(2A): concessional duty slabs for first conveyance of apartments (e.g. ₹35–45 lakh at 3%)</w:t>
            </w:r>
          </w:p>
        </w:tc>
        <w:tc>
          <w:tcPr>
            <w:tcW w:w="18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Article rules 20(2A); Fee Calculation rate master</w:t>
            </w:r>
          </w:p>
        </w:tc>
      </w:tr>
      <w:tr w:rsidR="00CE2379">
        <w:tc>
          <w:tcPr>
            <w:tcW w:w="198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e-Stamping Rules notification</w:t>
            </w:r>
          </w:p>
        </w:tc>
        <w:tc>
          <w:tcPr>
            <w:tcW w:w="162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RD 380 MUNOMU 2008</w:t>
            </w:r>
          </w:p>
        </w:tc>
        <w:tc>
          <w:tcPr>
            <w:tcW w:w="324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Karnataka Stamp (Payment of Stamp Duty by means of e-Sta</w:t>
            </w:r>
            <w:r>
              <w:rPr>
                <w:rFonts w:ascii="Times New Roman" w:hAnsi="Times New Roman" w:cs="Times New Roman"/>
                <w:sz w:val="24"/>
                <w:szCs w:val="24"/>
              </w:rPr>
              <w:t>mping) Rules, 2009</w:t>
            </w:r>
          </w:p>
        </w:tc>
        <w:tc>
          <w:tcPr>
            <w:tcW w:w="18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7.vi.c B</w:t>
            </w:r>
          </w:p>
        </w:tc>
      </w:tr>
      <w:tr w:rsidR="00CE2379">
        <w:tc>
          <w:tcPr>
            <w:tcW w:w="198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Prevention of Undervaluation Rules</w:t>
            </w:r>
          </w:p>
        </w:tc>
        <w:tc>
          <w:tcPr>
            <w:tcW w:w="162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RD 73 EST 74 dated 02-03-1977; amended by RD 264 MUNOMU 99 dated 18-08-1999</w:t>
            </w:r>
          </w:p>
        </w:tc>
        <w:tc>
          <w:tcPr>
            <w:tcW w:w="324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Forms I, IA and II for Sec. 45-A references</w:t>
            </w:r>
          </w:p>
        </w:tc>
        <w:tc>
          <w:tcPr>
            <w:tcW w:w="18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7.iv.c step 34a; 7.v.c B</w:t>
            </w:r>
          </w:p>
        </w:tc>
      </w:tr>
    </w:tbl>
    <w:p w:rsidR="00CE2379" w:rsidRDefault="00CE2379">
      <w:pPr>
        <w:rPr>
          <w:rFonts w:ascii="Times New Roman" w:hAnsi="Times New Roman" w:cs="Times New Roman"/>
          <w:sz w:val="24"/>
          <w:szCs w:val="24"/>
        </w:rPr>
      </w:pPr>
    </w:p>
    <w:p w:rsidR="00CE2379" w:rsidRDefault="00553983" w:rsidP="00553983">
      <w:pPr>
        <w:pStyle w:val="Heading3"/>
        <w:numPr>
          <w:ilvl w:val="0"/>
          <w:numId w:val="9"/>
        </w:numPr>
        <w:rPr>
          <w:rFonts w:ascii="Times New Roman" w:hAnsi="Times New Roman" w:cs="Times New Roman"/>
          <w:sz w:val="24"/>
          <w:szCs w:val="24"/>
        </w:rPr>
      </w:pPr>
      <w:bookmarkStart w:id="16" w:name="_Toc242297261"/>
      <w:r>
        <w:rPr>
          <w:rFonts w:ascii="Times New Roman" w:hAnsi="Times New Roman" w:cs="Times New Roman"/>
          <w:sz w:val="24"/>
          <w:szCs w:val="24"/>
        </w:rPr>
        <w:t>Stamp duty Article determination</w:t>
      </w:r>
      <w:bookmarkEnd w:id="16"/>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Stamp duty d</w:t>
      </w:r>
      <w:r>
        <w:rPr>
          <w:rFonts w:ascii="Times New Roman" w:hAnsi="Times New Roman" w:cs="Times New Roman"/>
          <w:sz w:val="24"/>
          <w:szCs w:val="24"/>
        </w:rPr>
        <w:t>epends on the Article of the Schedule under which the instrument falls. Instead of asking the citizen or the operator to pick an Article, Kaveri 3.0 asks for the Transaction Intent, then the Nature of Document, and then only the questions in the Decision_F</w:t>
      </w:r>
      <w:r>
        <w:rPr>
          <w:rFonts w:ascii="Times New Roman" w:hAnsi="Times New Roman" w:cs="Times New Roman"/>
          <w:sz w:val="24"/>
          <w:szCs w:val="24"/>
        </w:rPr>
        <w:t xml:space="preserve">low needed for that nature. The first terminal answer gives the Article / sub-clause, and the Fee Calculation service computes the duty. The masters below are taken from the Stamp Duty — Article Determination &amp; Input Capture Matrix (12 intents, 59 natures </w:t>
      </w:r>
      <w:r>
        <w:rPr>
          <w:rFonts w:ascii="Times New Roman" w:hAnsi="Times New Roman" w:cs="Times New Roman"/>
          <w:sz w:val="24"/>
          <w:szCs w:val="24"/>
        </w:rPr>
        <w:t>of document, 119 inputs, 180 Article / sub-clause rules). Duty rates are as printed in the 2022 consolidated Schedule; later amendments must be configured by the Department before go-live.</w:t>
      </w:r>
    </w:p>
    <w:p w:rsidR="00CE2379" w:rsidRDefault="00553983" w:rsidP="00553983">
      <w:pPr>
        <w:pStyle w:val="Heading4"/>
        <w:numPr>
          <w:ilvl w:val="0"/>
          <w:numId w:val="12"/>
        </w:numPr>
        <w:rPr>
          <w:rFonts w:ascii="Times New Roman" w:hAnsi="Times New Roman" w:cs="Times New Roman"/>
          <w:sz w:val="24"/>
          <w:szCs w:val="24"/>
        </w:rPr>
      </w:pPr>
      <w:r>
        <w:rPr>
          <w:rFonts w:ascii="Times New Roman" w:hAnsi="Times New Roman" w:cs="Times New Roman"/>
          <w:sz w:val="24"/>
          <w:szCs w:val="24"/>
        </w:rPr>
        <w:t>Transaction intents</w:t>
      </w:r>
    </w:p>
    <w:tbl>
      <w:tblPr>
        <w:tblStyle w:val="TableGrid"/>
        <w:tblW w:w="8647" w:type="dxa"/>
        <w:tblInd w:w="1413" w:type="dxa"/>
        <w:tblLayout w:type="fixed"/>
        <w:tblLook w:val="04A0" w:firstRow="1" w:lastRow="0" w:firstColumn="1" w:lastColumn="0" w:noHBand="0" w:noVBand="1"/>
      </w:tblPr>
      <w:tblGrid>
        <w:gridCol w:w="1441"/>
        <w:gridCol w:w="7206"/>
      </w:tblGrid>
      <w:tr w:rsidR="00CE2379">
        <w:trPr>
          <w:tblHeader/>
        </w:trPr>
        <w:tc>
          <w:tcPr>
            <w:tcW w:w="144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Code</w:t>
            </w:r>
          </w:p>
        </w:tc>
        <w:tc>
          <w:tcPr>
            <w:tcW w:w="7206"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Transaction Intent</w:t>
            </w:r>
          </w:p>
        </w:tc>
      </w:tr>
      <w:tr w:rsidR="00CE2379">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INT-01</w:t>
            </w:r>
          </w:p>
        </w:tc>
        <w:tc>
          <w:tcPr>
            <w:tcW w:w="720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Transfer of ownership / rights in property</w:t>
            </w:r>
          </w:p>
        </w:tc>
      </w:tr>
      <w:tr w:rsidR="00CE2379">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INT-02</w:t>
            </w:r>
          </w:p>
        </w:tc>
        <w:tc>
          <w:tcPr>
            <w:tcW w:w="720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Security for loan / debt (mortgage, pledge, hypothecation, charge)</w:t>
            </w:r>
          </w:p>
        </w:tc>
      </w:tr>
      <w:tr w:rsidR="00CE2379">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INT-03</w:t>
            </w:r>
          </w:p>
        </w:tc>
        <w:tc>
          <w:tcPr>
            <w:tcW w:w="720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Right to use property (lease / licence / hire)</w:t>
            </w:r>
          </w:p>
        </w:tc>
      </w:tr>
      <w:tr w:rsidR="00CE2379">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INT-04</w:t>
            </w:r>
          </w:p>
        </w:tc>
        <w:tc>
          <w:tcPr>
            <w:tcW w:w="720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Authorisation (Power of Attorney / appointment)</w:t>
            </w:r>
          </w:p>
        </w:tc>
      </w:tr>
      <w:tr w:rsidR="00CE2379">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INT-05</w:t>
            </w:r>
          </w:p>
        </w:tc>
        <w:tc>
          <w:tcPr>
            <w:tcW w:w="720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Division / distribution of property (partition, settlement, trust)</w:t>
            </w:r>
          </w:p>
        </w:tc>
      </w:tr>
      <w:tr w:rsidR="00CE2379">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INT-06</w:t>
            </w:r>
          </w:p>
        </w:tc>
        <w:tc>
          <w:tcPr>
            <w:tcW w:w="720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Business entity / company / securities</w:t>
            </w:r>
          </w:p>
        </w:tc>
      </w:tr>
      <w:tr w:rsidR="00CE2379">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INT-07</w:t>
            </w:r>
          </w:p>
        </w:tc>
        <w:tc>
          <w:tcPr>
            <w:tcW w:w="720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Agreement / contract</w:t>
            </w:r>
          </w:p>
        </w:tc>
      </w:tr>
      <w:tr w:rsidR="00CE2379">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INT-08</w:t>
            </w:r>
          </w:p>
        </w:tc>
        <w:tc>
          <w:tcPr>
            <w:tcW w:w="720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Cancellation / release / surrender / revocation</w:t>
            </w:r>
          </w:p>
        </w:tc>
      </w:tr>
      <w:tr w:rsidR="00CE2379">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INT-09</w:t>
            </w:r>
          </w:p>
        </w:tc>
        <w:tc>
          <w:tcPr>
            <w:tcW w:w="720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Bonds and guarantees</w:t>
            </w:r>
          </w:p>
        </w:tc>
      </w:tr>
      <w:tr w:rsidR="00CE2379">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INT-10</w:t>
            </w:r>
          </w:p>
        </w:tc>
        <w:tc>
          <w:tcPr>
            <w:tcW w:w="720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Personal / family status (adoption, divorce)</w:t>
            </w:r>
          </w:p>
        </w:tc>
      </w:tr>
      <w:tr w:rsidR="00CE2379">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INT-11</w:t>
            </w:r>
          </w:p>
        </w:tc>
        <w:tc>
          <w:tcPr>
            <w:tcW w:w="720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Declarations, certificates, copies and notarial instruments</w:t>
            </w:r>
          </w:p>
        </w:tc>
      </w:tr>
      <w:tr w:rsidR="00CE2379">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INT-12</w:t>
            </w:r>
          </w:p>
        </w:tc>
        <w:tc>
          <w:tcPr>
            <w:tcW w:w="720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Shipping, goods and trade documents</w:t>
            </w:r>
          </w:p>
        </w:tc>
      </w:tr>
    </w:tbl>
    <w:p w:rsidR="00CE2379" w:rsidRDefault="00CE2379">
      <w:pPr>
        <w:rPr>
          <w:rFonts w:ascii="Times New Roman" w:hAnsi="Times New Roman" w:cs="Times New Roman"/>
          <w:sz w:val="24"/>
          <w:szCs w:val="24"/>
        </w:rPr>
      </w:pPr>
    </w:p>
    <w:p w:rsidR="00CE2379" w:rsidRDefault="00553983" w:rsidP="00553983">
      <w:pPr>
        <w:pStyle w:val="Heading4"/>
        <w:numPr>
          <w:ilvl w:val="0"/>
          <w:numId w:val="12"/>
        </w:numPr>
        <w:rPr>
          <w:rFonts w:ascii="Times New Roman" w:hAnsi="Times New Roman" w:cs="Times New Roman"/>
          <w:sz w:val="24"/>
          <w:szCs w:val="24"/>
        </w:rPr>
      </w:pPr>
      <w:r>
        <w:rPr>
          <w:rFonts w:ascii="Times New Roman" w:hAnsi="Times New Roman" w:cs="Times New Roman"/>
          <w:sz w:val="24"/>
          <w:szCs w:val="24"/>
        </w:rPr>
        <w:t>Nature of document and Article</w:t>
      </w:r>
    </w:p>
    <w:tbl>
      <w:tblPr>
        <w:tblStyle w:val="TableGrid"/>
        <w:tblW w:w="8647" w:type="dxa"/>
        <w:tblInd w:w="1413" w:type="dxa"/>
        <w:tblLayout w:type="fixed"/>
        <w:tblLook w:val="04A0" w:firstRow="1" w:lastRow="0" w:firstColumn="1" w:lastColumn="0" w:noHBand="0" w:noVBand="1"/>
      </w:tblPr>
      <w:tblGrid>
        <w:gridCol w:w="1122"/>
        <w:gridCol w:w="4941"/>
        <w:gridCol w:w="1235"/>
        <w:gridCol w:w="1349"/>
      </w:tblGrid>
      <w:tr w:rsidR="00CE2379">
        <w:trPr>
          <w:tblHeader/>
        </w:trPr>
        <w:tc>
          <w:tcPr>
            <w:tcW w:w="1122"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Code</w:t>
            </w:r>
          </w:p>
        </w:tc>
        <w:tc>
          <w:tcPr>
            <w:tcW w:w="494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Nature of Document</w:t>
            </w:r>
          </w:p>
        </w:tc>
        <w:tc>
          <w:tcPr>
            <w:tcW w:w="1235"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Intent</w:t>
            </w:r>
          </w:p>
        </w:tc>
        <w:tc>
          <w:tcPr>
            <w:tcW w:w="1349"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Article(s)</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DN-01</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Acknowledgement</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INT-11</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DN-02</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Administration Bond</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INT-09</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DN-03</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Adoption Deed / Authority to Adopt</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INT-10</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DN-04</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Affidavit / Declaration</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INT-11</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DN-05</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Agreement / Memorandum of Agreement</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INT-07</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DN-06</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Deposit of Title Deeds / Pawn / Pledge</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INT-02</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6</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DN-07</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Appointment in Execution of a Power</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INT-04</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DN-08</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Appraisement / Valuation</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INT-11</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8</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DN-09</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Apprenticeship Deed</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INT-07</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9</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DN-10</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Articles of Association</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INT-06</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10</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DN-11</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Award (Arbitration)</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INT-01</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11</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DN-12</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Bond</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INT-09</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12</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DN-13</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Bottomry Bond</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INT-12</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13</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DN-14</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Cancellation of Instrument</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INT-08</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14</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DN-15</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Certificate of Sale (Public Auction)</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INT-01</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15</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DN-16</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Share Certificate / Document of title to shares</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INT-06</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16</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DN-17</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Certificate of Enrolment as Advocate</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INT-11</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17</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DN-18</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Charter Party</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INT-12</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18</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DN-19</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Clearance List (Stock Exchange)</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INT-06</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18-A</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DN-20</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Composition Deed</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INT-07</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19</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DN-21</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Conveyance / Sale Deed (incl. Flat, Amalgamation, Machinery, Securitisation, TDR)</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INT-01</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20</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DN-22</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Certified Copy / Extract</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INT-11</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21</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DN-23</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Counterpart / Duplicate</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INT-11</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22</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DN-24</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Customs / Excise Bond</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INT-09</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23</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DN-25</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Delivery Order (Goods)</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INT-12</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24</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DN-26</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Divorce Instrument</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INT-10</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25</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DN-27</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Exchange of Property</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INT-01</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26</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DN-28</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Further Charge on Mortgaged Property</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INT-02</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27</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DN-29</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Gift Deed</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INT-01</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28</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DN-30</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Indemnity Bond</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INT-09</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29</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DN-31</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Lease (incl. Sub-lease, Agreement to Let, Mining Lease / MDPA)</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INT-03</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30</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DN-32</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Letter of Allotment of Shares</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INT-06</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31</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DN-33</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Letter of Licence (Debtor - Creditors)</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INT-07</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32</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DN-34</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Licence of Immovable / Movable Property (Leave &amp; Licence)</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INT-03</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32-A</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DN-35</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Memorandum of Association</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INT-06</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33</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DN-36</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Mortgage Deed (incl. Hypothecation, Collateral Security)</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INT-02</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34</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DN-37</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Mortgage of Crop</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INT-02</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35</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DN-38</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Notarial Act</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INT-11</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36</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DN-39</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Broker / Agent Note or Contract Note</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INT-06</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37</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DN-40</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Note of Protest by Master of Ship</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INT-12</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38</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DN-41</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Partition Deed</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INT-05</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39</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DN-42</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Partnership (Constitution / Reconstitution / Dissolution)</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INT-06</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40</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DN-43</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Limited Liability Partnership</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INT-06</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40-A</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DN-44</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Power of Attorney</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INT-04</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41</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DN-45</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Protest of Bill or Note</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INT-11</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42</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DN-46</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Protest by Master of Ship</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INT-12</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43</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DN-47</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Reconveyance of Mortgaged Property</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INT-08</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44</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DN-48</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Release Deed</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INT-08</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45</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DN-49</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Respondentia Bond</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INT-12</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46</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DN-50</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Security Bond / Surety Bond</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INT-09</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47</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DN-51</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Settlement Deed / Revocation of Settlement</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INT-05</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48</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DN-52</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Share Warrant to Bearer</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INT-06</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49</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DN-53</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Shipping Order</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INT-12</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50</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DN-54</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Surrender of Lease</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INT-08</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51</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DN-55</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Transfer (Debentures, Mortgage / Bond interest, Trust property)</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INT-01</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52</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DN-56</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Transfer / Assignment of Lease</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INT-01</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53</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DN-57</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Transfer of Licence</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INT-01</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53-A</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DN-58</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Trust (Declaration of Trust)</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INT-05</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54</w:t>
            </w:r>
          </w:p>
        </w:tc>
      </w:tr>
      <w:tr w:rsidR="00CE2379">
        <w:tc>
          <w:tcPr>
            <w:tcW w:w="112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DN-59</w:t>
            </w:r>
          </w:p>
        </w:tc>
        <w:tc>
          <w:tcPr>
            <w:tcW w:w="49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Warrant for Goods</w:t>
            </w:r>
          </w:p>
        </w:tc>
        <w:tc>
          <w:tcPr>
            <w:tcW w:w="123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INT-12</w:t>
            </w:r>
          </w:p>
        </w:tc>
        <w:tc>
          <w:tcPr>
            <w:tcW w:w="1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55</w:t>
            </w:r>
          </w:p>
        </w:tc>
      </w:tr>
    </w:tbl>
    <w:p w:rsidR="00CE2379" w:rsidRDefault="00CE2379">
      <w:pPr>
        <w:rPr>
          <w:rFonts w:ascii="Times New Roman" w:hAnsi="Times New Roman" w:cs="Times New Roman"/>
          <w:sz w:val="24"/>
          <w:szCs w:val="24"/>
        </w:rPr>
      </w:pPr>
    </w:p>
    <w:p w:rsidR="00CE2379" w:rsidRDefault="00553983" w:rsidP="00553983">
      <w:pPr>
        <w:pStyle w:val="Heading4"/>
        <w:numPr>
          <w:ilvl w:val="0"/>
          <w:numId w:val="12"/>
        </w:numPr>
        <w:rPr>
          <w:rFonts w:ascii="Times New Roman" w:hAnsi="Times New Roman" w:cs="Times New Roman"/>
          <w:sz w:val="24"/>
          <w:szCs w:val="24"/>
        </w:rPr>
      </w:pPr>
      <w:r>
        <w:rPr>
          <w:rFonts w:ascii="Times New Roman" w:hAnsi="Times New Roman" w:cs="Times New Roman"/>
          <w:sz w:val="24"/>
          <w:szCs w:val="24"/>
        </w:rPr>
        <w:t>Sub-classification masters</w:t>
      </w:r>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Agreement subject (Article 5):</w:t>
      </w:r>
    </w:p>
    <w:tbl>
      <w:tblPr>
        <w:tblStyle w:val="TableGrid"/>
        <w:tblW w:w="8647" w:type="dxa"/>
        <w:tblInd w:w="1413" w:type="dxa"/>
        <w:tblLayout w:type="fixed"/>
        <w:tblLook w:val="04A0" w:firstRow="1" w:lastRow="0" w:firstColumn="1" w:lastColumn="0" w:noHBand="0" w:noVBand="1"/>
      </w:tblPr>
      <w:tblGrid>
        <w:gridCol w:w="1200"/>
        <w:gridCol w:w="6004"/>
        <w:gridCol w:w="1443"/>
      </w:tblGrid>
      <w:tr w:rsidR="00CE2379">
        <w:trPr>
          <w:tblHeader/>
        </w:trPr>
        <w:tc>
          <w:tcPr>
            <w:tcW w:w="120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Code</w:t>
            </w:r>
          </w:p>
        </w:tc>
        <w:tc>
          <w:tcPr>
            <w:tcW w:w="6004"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Agreement relates to</w:t>
            </w:r>
          </w:p>
        </w:tc>
        <w:tc>
          <w:tcPr>
            <w:tcW w:w="1443"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Article</w:t>
            </w:r>
          </w:p>
        </w:tc>
      </w:tr>
      <w:tr w:rsidR="00CE2379">
        <w:tc>
          <w:tcPr>
            <w:tcW w:w="120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AS-01</w:t>
            </w:r>
          </w:p>
        </w:tc>
        <w:tc>
          <w:tcPr>
            <w:tcW w:w="600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Sale of a bill of exchange</w:t>
            </w:r>
          </w:p>
        </w:tc>
        <w:tc>
          <w:tcPr>
            <w:tcW w:w="14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5(a)</w:t>
            </w:r>
          </w:p>
        </w:tc>
      </w:tr>
      <w:tr w:rsidR="00CE2379">
        <w:tc>
          <w:tcPr>
            <w:tcW w:w="120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AS-02</w:t>
            </w:r>
          </w:p>
        </w:tc>
        <w:tc>
          <w:tcPr>
            <w:tcW w:w="600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Purchase / sale of Government security</w:t>
            </w:r>
          </w:p>
        </w:tc>
        <w:tc>
          <w:tcPr>
            <w:tcW w:w="14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5(b)</w:t>
            </w:r>
          </w:p>
        </w:tc>
      </w:tr>
      <w:tr w:rsidR="00CE2379">
        <w:tc>
          <w:tcPr>
            <w:tcW w:w="120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AS-03</w:t>
            </w:r>
          </w:p>
        </w:tc>
        <w:tc>
          <w:tcPr>
            <w:tcW w:w="600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Purchase / sale of shares, stocks, debentures, marketable securities</w:t>
            </w:r>
          </w:p>
        </w:tc>
        <w:tc>
          <w:tcPr>
            <w:tcW w:w="14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5(c)</w:t>
            </w:r>
          </w:p>
        </w:tc>
      </w:tr>
      <w:tr w:rsidR="00CE2379">
        <w:tc>
          <w:tcPr>
            <w:tcW w:w="120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AS-04</w:t>
            </w:r>
          </w:p>
        </w:tc>
        <w:tc>
          <w:tcPr>
            <w:tcW w:w="600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Lease-cum-sale allotment of site / building / shed by an authority</w:t>
            </w:r>
          </w:p>
        </w:tc>
        <w:tc>
          <w:tcPr>
            <w:tcW w:w="14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5(d)</w:t>
            </w:r>
          </w:p>
        </w:tc>
      </w:tr>
      <w:tr w:rsidR="00CE2379">
        <w:tc>
          <w:tcPr>
            <w:tcW w:w="120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AS-05</w:t>
            </w:r>
          </w:p>
        </w:tc>
        <w:tc>
          <w:tcPr>
            <w:tcW w:w="600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Lease-cum-sale of Flat / Apartment by BDA / KHB</w:t>
            </w:r>
          </w:p>
        </w:tc>
        <w:tc>
          <w:tcPr>
            <w:tcW w:w="14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5(da)</w:t>
            </w:r>
          </w:p>
        </w:tc>
      </w:tr>
      <w:tr w:rsidR="00CE2379">
        <w:tc>
          <w:tcPr>
            <w:tcW w:w="120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AS-06</w:t>
            </w:r>
          </w:p>
        </w:tc>
        <w:tc>
          <w:tcPr>
            <w:tcW w:w="600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Sale of immovable property (Agreeme</w:t>
            </w:r>
            <w:r>
              <w:rPr>
                <w:rFonts w:ascii="Times New Roman" w:hAnsi="Times New Roman" w:cs="Times New Roman"/>
                <w:sz w:val="24"/>
                <w:szCs w:val="24"/>
              </w:rPr>
              <w:t>nt to Sell)</w:t>
            </w:r>
          </w:p>
        </w:tc>
        <w:tc>
          <w:tcPr>
            <w:tcW w:w="14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5(e)</w:t>
            </w:r>
          </w:p>
        </w:tc>
      </w:tr>
      <w:tr w:rsidR="00CE2379">
        <w:tc>
          <w:tcPr>
            <w:tcW w:w="120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AS-07</w:t>
            </w:r>
          </w:p>
        </w:tc>
        <w:tc>
          <w:tcPr>
            <w:tcW w:w="600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Construction / Joint Development of immovable property (JDA)</w:t>
            </w:r>
          </w:p>
        </w:tc>
        <w:tc>
          <w:tcPr>
            <w:tcW w:w="14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5(f)</w:t>
            </w:r>
          </w:p>
        </w:tc>
      </w:tr>
      <w:tr w:rsidR="00CE2379">
        <w:tc>
          <w:tcPr>
            <w:tcW w:w="120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AS-08</w:t>
            </w:r>
          </w:p>
        </w:tc>
        <w:tc>
          <w:tcPr>
            <w:tcW w:w="600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Sale of movable property</w:t>
            </w:r>
          </w:p>
        </w:tc>
        <w:tc>
          <w:tcPr>
            <w:tcW w:w="14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5(g)</w:t>
            </w:r>
          </w:p>
        </w:tc>
      </w:tr>
      <w:tr w:rsidR="00CE2379">
        <w:tc>
          <w:tcPr>
            <w:tcW w:w="120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AS-09</w:t>
            </w:r>
          </w:p>
        </w:tc>
        <w:tc>
          <w:tcPr>
            <w:tcW w:w="600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Mortgage (agreement relating to mortgage)</w:t>
            </w:r>
          </w:p>
        </w:tc>
        <w:tc>
          <w:tcPr>
            <w:tcW w:w="14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5(h)</w:t>
            </w:r>
          </w:p>
        </w:tc>
      </w:tr>
      <w:tr w:rsidR="00CE2379">
        <w:tc>
          <w:tcPr>
            <w:tcW w:w="120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AS-10</w:t>
            </w:r>
          </w:p>
        </w:tc>
        <w:tc>
          <w:tcPr>
            <w:tcW w:w="600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Depository Participant - client (Demat account opening)</w:t>
            </w:r>
          </w:p>
        </w:tc>
        <w:tc>
          <w:tcPr>
            <w:tcW w:w="14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5(i)</w:t>
            </w:r>
          </w:p>
        </w:tc>
      </w:tr>
      <w:tr w:rsidR="00CE2379">
        <w:tc>
          <w:tcPr>
            <w:tcW w:w="120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AS-11</w:t>
            </w:r>
          </w:p>
        </w:tc>
        <w:tc>
          <w:tcPr>
            <w:tcW w:w="600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Stock broker / sub-broker - client</w:t>
            </w:r>
          </w:p>
        </w:tc>
        <w:tc>
          <w:tcPr>
            <w:tcW w:w="14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5(i-a)</w:t>
            </w:r>
          </w:p>
        </w:tc>
      </w:tr>
      <w:tr w:rsidR="00CE2379">
        <w:tc>
          <w:tcPr>
            <w:tcW w:w="120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AS-12</w:t>
            </w:r>
          </w:p>
        </w:tc>
        <w:tc>
          <w:tcPr>
            <w:tcW w:w="600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Advertisement / telecasting / broadcasting for business promotion</w:t>
            </w:r>
          </w:p>
        </w:tc>
        <w:tc>
          <w:tcPr>
            <w:tcW w:w="14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5(i-b)</w:t>
            </w:r>
          </w:p>
        </w:tc>
      </w:tr>
      <w:tr w:rsidR="00CE2379">
        <w:tc>
          <w:tcPr>
            <w:tcW w:w="120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AS-13</w:t>
            </w:r>
          </w:p>
        </w:tc>
        <w:tc>
          <w:tcPr>
            <w:tcW w:w="600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Assignment / transfer of Intellectual Property Rights</w:t>
            </w:r>
          </w:p>
        </w:tc>
        <w:tc>
          <w:tcPr>
            <w:tcW w:w="14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5(i-c)</w:t>
            </w:r>
          </w:p>
        </w:tc>
      </w:tr>
      <w:tr w:rsidR="00CE2379">
        <w:tc>
          <w:tcPr>
            <w:tcW w:w="120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AS-14</w:t>
            </w:r>
          </w:p>
        </w:tc>
        <w:tc>
          <w:tcPr>
            <w:tcW w:w="600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Building works / labour / services (Works Contract)</w:t>
            </w:r>
          </w:p>
        </w:tc>
        <w:tc>
          <w:tcPr>
            <w:tcW w:w="14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5(i-d)</w:t>
            </w:r>
          </w:p>
        </w:tc>
      </w:tr>
      <w:tr w:rsidR="00CE2379">
        <w:tc>
          <w:tcPr>
            <w:tcW w:w="120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AS-15</w:t>
            </w:r>
          </w:p>
        </w:tc>
        <w:tc>
          <w:tcPr>
            <w:tcW w:w="600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Chit Agreement (Sec 6, Chit Funds Act, 1982)</w:t>
            </w:r>
          </w:p>
        </w:tc>
        <w:tc>
          <w:tcPr>
            <w:tcW w:w="14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5(i-e)</w:t>
            </w:r>
          </w:p>
        </w:tc>
      </w:tr>
      <w:tr w:rsidR="00CE2379">
        <w:tc>
          <w:tcPr>
            <w:tcW w:w="120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AS-16</w:t>
            </w:r>
          </w:p>
        </w:tc>
        <w:tc>
          <w:tcPr>
            <w:tcW w:w="600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Any other agreement not otherwise provided for</w:t>
            </w:r>
          </w:p>
        </w:tc>
        <w:tc>
          <w:tcPr>
            <w:tcW w:w="14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5(j)</w:t>
            </w:r>
          </w:p>
        </w:tc>
      </w:tr>
    </w:tbl>
    <w:p w:rsidR="00CE2379" w:rsidRDefault="00CE2379">
      <w:pPr>
        <w:rPr>
          <w:rFonts w:ascii="Times New Roman" w:hAnsi="Times New Roman" w:cs="Times New Roman"/>
          <w:sz w:val="24"/>
          <w:szCs w:val="24"/>
        </w:rPr>
      </w:pPr>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Power of Attorney purpose (Article 41):</w:t>
      </w:r>
    </w:p>
    <w:tbl>
      <w:tblPr>
        <w:tblStyle w:val="TableGrid"/>
        <w:tblW w:w="8647" w:type="dxa"/>
        <w:tblInd w:w="1413" w:type="dxa"/>
        <w:tblLayout w:type="fixed"/>
        <w:tblLook w:val="04A0" w:firstRow="1" w:lastRow="0" w:firstColumn="1" w:lastColumn="0" w:noHBand="0" w:noVBand="1"/>
      </w:tblPr>
      <w:tblGrid>
        <w:gridCol w:w="1168"/>
        <w:gridCol w:w="5842"/>
        <w:gridCol w:w="1637"/>
      </w:tblGrid>
      <w:tr w:rsidR="00CE2379">
        <w:trPr>
          <w:tblHeader/>
        </w:trPr>
        <w:tc>
          <w:tcPr>
            <w:tcW w:w="1168"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Code</w:t>
            </w:r>
          </w:p>
        </w:tc>
        <w:tc>
          <w:tcPr>
            <w:tcW w:w="5842"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Purpose</w:t>
            </w:r>
          </w:p>
        </w:tc>
        <w:tc>
          <w:tcPr>
            <w:tcW w:w="1637"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Article</w:t>
            </w:r>
          </w:p>
        </w:tc>
      </w:tr>
      <w:tr w:rsidR="00CE2379">
        <w:tc>
          <w:tcPr>
            <w:tcW w:w="116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PP-01</w:t>
            </w:r>
          </w:p>
        </w:tc>
        <w:tc>
          <w:tcPr>
            <w:tcW w:w="584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Only to present / admit execution / procure registration of document(s) of a single transaction</w:t>
            </w:r>
          </w:p>
        </w:tc>
        <w:tc>
          <w:tcPr>
            <w:tcW w:w="163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41(a)</w:t>
            </w:r>
          </w:p>
        </w:tc>
      </w:tr>
      <w:tr w:rsidR="00CE2379">
        <w:tc>
          <w:tcPr>
            <w:tcW w:w="116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PP-02</w:t>
            </w:r>
          </w:p>
        </w:tc>
        <w:tc>
          <w:tcPr>
            <w:tcW w:w="584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To act in a single transaction (other than registration only)</w:t>
            </w:r>
          </w:p>
        </w:tc>
        <w:tc>
          <w:tcPr>
            <w:tcW w:w="163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41(b)</w:t>
            </w:r>
          </w:p>
        </w:tc>
      </w:tr>
      <w:tr w:rsidR="00CE2379">
        <w:tc>
          <w:tcPr>
            <w:tcW w:w="116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PP-03</w:t>
            </w:r>
          </w:p>
        </w:tc>
        <w:tc>
          <w:tcPr>
            <w:tcW w:w="584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To act in more than one transaction or generally (General POA)</w:t>
            </w:r>
          </w:p>
        </w:tc>
        <w:tc>
          <w:tcPr>
            <w:tcW w:w="163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41(c)/(d)</w:t>
            </w:r>
            <w:r>
              <w:rPr>
                <w:rFonts w:ascii="Times New Roman" w:hAnsi="Times New Roman" w:cs="Times New Roman"/>
                <w:sz w:val="24"/>
                <w:szCs w:val="24"/>
              </w:rPr>
              <w:t>/(h)</w:t>
            </w:r>
          </w:p>
        </w:tc>
      </w:tr>
      <w:tr w:rsidR="00CE2379">
        <w:tc>
          <w:tcPr>
            <w:tcW w:w="116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PP-04</w:t>
            </w:r>
          </w:p>
        </w:tc>
        <w:tc>
          <w:tcPr>
            <w:tcW w:w="584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To sell immovable property</w:t>
            </w:r>
          </w:p>
        </w:tc>
        <w:tc>
          <w:tcPr>
            <w:tcW w:w="163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41(e)/(eb)/others</w:t>
            </w:r>
          </w:p>
        </w:tc>
      </w:tr>
      <w:tr w:rsidR="00CE2379">
        <w:tc>
          <w:tcPr>
            <w:tcW w:w="116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PP-05</w:t>
            </w:r>
          </w:p>
        </w:tc>
        <w:tc>
          <w:tcPr>
            <w:tcW w:w="584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Construction / Joint Development of immovable property (owner to developer)</w:t>
            </w:r>
          </w:p>
        </w:tc>
        <w:tc>
          <w:tcPr>
            <w:tcW w:w="163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41(ea)</w:t>
            </w:r>
          </w:p>
        </w:tc>
      </w:tr>
      <w:tr w:rsidR="00CE2379">
        <w:tc>
          <w:tcPr>
            <w:tcW w:w="116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PP-06</w:t>
            </w:r>
          </w:p>
        </w:tc>
        <w:tc>
          <w:tcPr>
            <w:tcW w:w="584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To sell Transferable Development Rights (TDR)</w:t>
            </w:r>
          </w:p>
        </w:tc>
        <w:tc>
          <w:tcPr>
            <w:tcW w:w="163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41(ec)</w:t>
            </w:r>
          </w:p>
        </w:tc>
      </w:tr>
      <w:tr w:rsidR="00CE2379">
        <w:tc>
          <w:tcPr>
            <w:tcW w:w="116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PP-07</w:t>
            </w:r>
          </w:p>
        </w:tc>
        <w:tc>
          <w:tcPr>
            <w:tcW w:w="584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Broker / agent: trading operations in marketable securities</w:t>
            </w:r>
          </w:p>
        </w:tc>
        <w:tc>
          <w:tcPr>
            <w:tcW w:w="163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41(f)</w:t>
            </w:r>
          </w:p>
        </w:tc>
      </w:tr>
      <w:tr w:rsidR="00CE2379">
        <w:tc>
          <w:tcPr>
            <w:tcW w:w="116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PP-08</w:t>
            </w:r>
          </w:p>
        </w:tc>
        <w:tc>
          <w:tcPr>
            <w:tcW w:w="584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Broker / agent: other trading operations governing such operations</w:t>
            </w:r>
          </w:p>
        </w:tc>
        <w:tc>
          <w:tcPr>
            <w:tcW w:w="163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41(g)</w:t>
            </w:r>
          </w:p>
        </w:tc>
      </w:tr>
      <w:tr w:rsidR="00CE2379">
        <w:tc>
          <w:tcPr>
            <w:tcW w:w="116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PP-09</w:t>
            </w:r>
          </w:p>
        </w:tc>
        <w:tc>
          <w:tcPr>
            <w:tcW w:w="584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Any other purpose</w:t>
            </w:r>
          </w:p>
        </w:tc>
        <w:tc>
          <w:tcPr>
            <w:tcW w:w="163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41(h)</w:t>
            </w:r>
          </w:p>
        </w:tc>
      </w:tr>
    </w:tbl>
    <w:p w:rsidR="00CE2379" w:rsidRDefault="00CE2379">
      <w:pPr>
        <w:rPr>
          <w:rFonts w:ascii="Times New Roman" w:hAnsi="Times New Roman" w:cs="Times New Roman"/>
          <w:sz w:val="24"/>
          <w:szCs w:val="24"/>
        </w:rPr>
      </w:pPr>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Conveyance type (Article 20):</w:t>
      </w:r>
    </w:p>
    <w:tbl>
      <w:tblPr>
        <w:tblStyle w:val="TableGrid"/>
        <w:tblW w:w="8647" w:type="dxa"/>
        <w:tblInd w:w="1413" w:type="dxa"/>
        <w:tblLayout w:type="fixed"/>
        <w:tblLook w:val="04A0" w:firstRow="1" w:lastRow="0" w:firstColumn="1" w:lastColumn="0" w:noHBand="0" w:noVBand="1"/>
      </w:tblPr>
      <w:tblGrid>
        <w:gridCol w:w="1200"/>
        <w:gridCol w:w="6004"/>
        <w:gridCol w:w="1443"/>
      </w:tblGrid>
      <w:tr w:rsidR="00CE2379">
        <w:trPr>
          <w:tblHeader/>
        </w:trPr>
        <w:tc>
          <w:tcPr>
            <w:tcW w:w="120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Code</w:t>
            </w:r>
          </w:p>
        </w:tc>
        <w:tc>
          <w:tcPr>
            <w:tcW w:w="6004"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Conveyance type</w:t>
            </w:r>
          </w:p>
        </w:tc>
        <w:tc>
          <w:tcPr>
            <w:tcW w:w="1443"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Article</w:t>
            </w:r>
          </w:p>
        </w:tc>
      </w:tr>
      <w:tr w:rsidR="00CE2379">
        <w:tc>
          <w:tcPr>
            <w:tcW w:w="120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CT-01</w:t>
            </w:r>
          </w:p>
        </w:tc>
        <w:tc>
          <w:tcPr>
            <w:tcW w:w="600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Sale / transfer of property (general conveyance)</w:t>
            </w:r>
          </w:p>
        </w:tc>
        <w:tc>
          <w:tcPr>
            <w:tcW w:w="14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20(1)</w:t>
            </w:r>
          </w:p>
        </w:tc>
      </w:tr>
      <w:tr w:rsidR="00CE2379">
        <w:tc>
          <w:tcPr>
            <w:tcW w:w="120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CT-02</w:t>
            </w:r>
          </w:p>
        </w:tc>
        <w:tc>
          <w:tcPr>
            <w:tcW w:w="600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Sale of Flat / Apartment / Unit by promoter, land owner or developer, or transfer of share in co-op society / company for a unit</w:t>
            </w:r>
          </w:p>
        </w:tc>
        <w:tc>
          <w:tcPr>
            <w:tcW w:w="14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20(2)</w:t>
            </w:r>
          </w:p>
        </w:tc>
      </w:tr>
      <w:tr w:rsidR="00CE2379">
        <w:tc>
          <w:tcPr>
            <w:tcW w:w="120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CT-03</w:t>
            </w:r>
          </w:p>
        </w:tc>
        <w:tc>
          <w:tcPr>
            <w:tcW w:w="600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Conveyance of Flat / Apartment by BDA / KHB</w:t>
            </w:r>
          </w:p>
        </w:tc>
        <w:tc>
          <w:tcPr>
            <w:tcW w:w="14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20(3)</w:t>
            </w:r>
          </w:p>
        </w:tc>
      </w:tr>
      <w:tr w:rsidR="00CE2379">
        <w:tc>
          <w:tcPr>
            <w:tcW w:w="120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CT-04</w:t>
            </w:r>
          </w:p>
        </w:tc>
        <w:tc>
          <w:tcPr>
            <w:tcW w:w="600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Order of High Court / NCLT / Tribunal: Amalgamation of companies</w:t>
            </w:r>
          </w:p>
        </w:tc>
        <w:tc>
          <w:tcPr>
            <w:tcW w:w="14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20(4)(i)</w:t>
            </w:r>
          </w:p>
        </w:tc>
      </w:tr>
      <w:tr w:rsidR="00CE2379">
        <w:tc>
          <w:tcPr>
            <w:tcW w:w="120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CT-05</w:t>
            </w:r>
          </w:p>
        </w:tc>
        <w:tc>
          <w:tcPr>
            <w:tcW w:w="600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Order of High Court / NCLT / Tribunal: Reconstruction / Demerger</w:t>
            </w:r>
          </w:p>
        </w:tc>
        <w:tc>
          <w:tcPr>
            <w:tcW w:w="14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20(4)(ii)</w:t>
            </w:r>
          </w:p>
        </w:tc>
      </w:tr>
      <w:tr w:rsidR="00CE2379">
        <w:tc>
          <w:tcPr>
            <w:tcW w:w="120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CT-06</w:t>
            </w:r>
          </w:p>
        </w:tc>
        <w:tc>
          <w:tcPr>
            <w:tcW w:w="600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Conveyance of industrial machinery</w:t>
            </w:r>
          </w:p>
        </w:tc>
        <w:tc>
          <w:tcPr>
            <w:tcW w:w="14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20(5)</w:t>
            </w:r>
          </w:p>
        </w:tc>
      </w:tr>
      <w:tr w:rsidR="00CE2379">
        <w:tc>
          <w:tcPr>
            <w:tcW w:w="120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CT-07</w:t>
            </w:r>
          </w:p>
        </w:tc>
        <w:tc>
          <w:tcPr>
            <w:tcW w:w="600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Assignment of receivables to SPV (secur</w:t>
            </w:r>
            <w:r>
              <w:rPr>
                <w:rFonts w:ascii="Times New Roman" w:hAnsi="Times New Roman" w:cs="Times New Roman"/>
                <w:sz w:val="24"/>
                <w:szCs w:val="24"/>
              </w:rPr>
              <w:t>itisation under SARFAESI)</w:t>
            </w:r>
          </w:p>
        </w:tc>
        <w:tc>
          <w:tcPr>
            <w:tcW w:w="14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20(6)</w:t>
            </w:r>
          </w:p>
        </w:tc>
      </w:tr>
      <w:tr w:rsidR="00CE2379">
        <w:tc>
          <w:tcPr>
            <w:tcW w:w="120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CT-08</w:t>
            </w:r>
          </w:p>
        </w:tc>
        <w:tc>
          <w:tcPr>
            <w:tcW w:w="600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Conveyance of Transferable Development Rights (TDR)</w:t>
            </w:r>
          </w:p>
        </w:tc>
        <w:tc>
          <w:tcPr>
            <w:tcW w:w="14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20(7)</w:t>
            </w:r>
          </w:p>
        </w:tc>
      </w:tr>
    </w:tbl>
    <w:p w:rsidR="00CE2379" w:rsidRDefault="00CE2379">
      <w:pPr>
        <w:rPr>
          <w:rFonts w:ascii="Times New Roman" w:hAnsi="Times New Roman" w:cs="Times New Roman"/>
          <w:sz w:val="24"/>
          <w:szCs w:val="24"/>
        </w:rPr>
      </w:pPr>
    </w:p>
    <w:p w:rsidR="00CE2379" w:rsidRDefault="00553983" w:rsidP="00553983">
      <w:pPr>
        <w:pStyle w:val="Heading4"/>
        <w:numPr>
          <w:ilvl w:val="0"/>
          <w:numId w:val="12"/>
        </w:numPr>
        <w:rPr>
          <w:rFonts w:ascii="Times New Roman" w:hAnsi="Times New Roman" w:cs="Times New Roman"/>
          <w:sz w:val="24"/>
          <w:szCs w:val="24"/>
        </w:rPr>
      </w:pPr>
      <w:r>
        <w:rPr>
          <w:rFonts w:ascii="Times New Roman" w:hAnsi="Times New Roman" w:cs="Times New Roman"/>
          <w:sz w:val="24"/>
          <w:szCs w:val="24"/>
        </w:rPr>
        <w:t>General stamp duty rules</w:t>
      </w:r>
    </w:p>
    <w:tbl>
      <w:tblPr>
        <w:tblStyle w:val="TableGrid"/>
        <w:tblW w:w="8647" w:type="dxa"/>
        <w:tblInd w:w="1413" w:type="dxa"/>
        <w:tblLayout w:type="fixed"/>
        <w:tblLook w:val="04A0" w:firstRow="1" w:lastRow="0" w:firstColumn="1" w:lastColumn="0" w:noHBand="0" w:noVBand="1"/>
      </w:tblPr>
      <w:tblGrid>
        <w:gridCol w:w="910"/>
        <w:gridCol w:w="1092"/>
        <w:gridCol w:w="1365"/>
        <w:gridCol w:w="2912"/>
        <w:gridCol w:w="2368"/>
      </w:tblGrid>
      <w:tr w:rsidR="00CE2379">
        <w:trPr>
          <w:tblHeader/>
        </w:trPr>
        <w:tc>
          <w:tcPr>
            <w:tcW w:w="910" w:type="dxa"/>
          </w:tcPr>
          <w:p w:rsidR="00CE2379" w:rsidRDefault="00553983">
            <w:pPr>
              <w:spacing w:after="0"/>
              <w:rPr>
                <w:rFonts w:ascii="Times New Roman" w:hAnsi="Times New Roman" w:cs="Times New Roman"/>
                <w:b/>
                <w:sz w:val="20"/>
                <w:szCs w:val="20"/>
              </w:rPr>
            </w:pPr>
            <w:r>
              <w:rPr>
                <w:rFonts w:ascii="Times New Roman" w:hAnsi="Times New Roman" w:cs="Times New Roman"/>
                <w:b/>
                <w:sz w:val="20"/>
                <w:szCs w:val="20"/>
              </w:rPr>
              <w:t>Rule</w:t>
            </w:r>
          </w:p>
        </w:tc>
        <w:tc>
          <w:tcPr>
            <w:tcW w:w="1092" w:type="dxa"/>
          </w:tcPr>
          <w:p w:rsidR="00CE2379" w:rsidRDefault="00553983">
            <w:pPr>
              <w:spacing w:after="0"/>
              <w:rPr>
                <w:rFonts w:ascii="Times New Roman" w:hAnsi="Times New Roman" w:cs="Times New Roman"/>
                <w:b/>
                <w:sz w:val="20"/>
                <w:szCs w:val="20"/>
              </w:rPr>
            </w:pPr>
            <w:r>
              <w:rPr>
                <w:rFonts w:ascii="Times New Roman" w:hAnsi="Times New Roman" w:cs="Times New Roman"/>
                <w:b/>
                <w:sz w:val="20"/>
                <w:szCs w:val="20"/>
              </w:rPr>
              <w:t>Section / Article</w:t>
            </w:r>
          </w:p>
        </w:tc>
        <w:tc>
          <w:tcPr>
            <w:tcW w:w="1365" w:type="dxa"/>
          </w:tcPr>
          <w:p w:rsidR="00CE2379" w:rsidRDefault="00553983">
            <w:pPr>
              <w:spacing w:after="0"/>
              <w:rPr>
                <w:rFonts w:ascii="Times New Roman" w:hAnsi="Times New Roman" w:cs="Times New Roman"/>
                <w:b/>
                <w:sz w:val="20"/>
                <w:szCs w:val="20"/>
              </w:rPr>
            </w:pPr>
            <w:r>
              <w:rPr>
                <w:rFonts w:ascii="Times New Roman" w:hAnsi="Times New Roman" w:cs="Times New Roman"/>
                <w:b/>
                <w:sz w:val="20"/>
                <w:szCs w:val="20"/>
              </w:rPr>
              <w:t>Topic</w:t>
            </w:r>
          </w:p>
        </w:tc>
        <w:tc>
          <w:tcPr>
            <w:tcW w:w="2912" w:type="dxa"/>
          </w:tcPr>
          <w:p w:rsidR="00CE2379" w:rsidRDefault="00553983">
            <w:pPr>
              <w:spacing w:after="0"/>
              <w:rPr>
                <w:rFonts w:ascii="Times New Roman" w:hAnsi="Times New Roman" w:cs="Times New Roman"/>
                <w:b/>
                <w:sz w:val="20"/>
                <w:szCs w:val="20"/>
              </w:rPr>
            </w:pPr>
            <w:r>
              <w:rPr>
                <w:rFonts w:ascii="Times New Roman" w:hAnsi="Times New Roman" w:cs="Times New Roman"/>
                <w:b/>
                <w:sz w:val="20"/>
                <w:szCs w:val="20"/>
              </w:rPr>
              <w:t>Legal provision (summary)</w:t>
            </w:r>
          </w:p>
        </w:tc>
        <w:tc>
          <w:tcPr>
            <w:tcW w:w="2368" w:type="dxa"/>
          </w:tcPr>
          <w:p w:rsidR="00CE2379" w:rsidRDefault="00553983">
            <w:pPr>
              <w:spacing w:after="0"/>
              <w:rPr>
                <w:rFonts w:ascii="Times New Roman" w:hAnsi="Times New Roman" w:cs="Times New Roman"/>
                <w:b/>
                <w:sz w:val="20"/>
                <w:szCs w:val="20"/>
              </w:rPr>
            </w:pPr>
            <w:r>
              <w:rPr>
                <w:rFonts w:ascii="Times New Roman" w:hAnsi="Times New Roman" w:cs="Times New Roman"/>
                <w:b/>
                <w:sz w:val="20"/>
                <w:szCs w:val="20"/>
              </w:rPr>
              <w:t>System implementation</w:t>
            </w:r>
          </w:p>
        </w:tc>
      </w:tr>
      <w:tr w:rsidR="00CE2379">
        <w:tc>
          <w:tcPr>
            <w:tcW w:w="9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GR-01</w:t>
            </w:r>
          </w:p>
        </w:tc>
        <w:tc>
          <w:tcPr>
            <w:tcW w:w="109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System scope</w:t>
            </w:r>
          </w:p>
        </w:tc>
        <w:tc>
          <w:tcPr>
            <w:tcW w:w="136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One transaction per application</w:t>
            </w:r>
          </w:p>
        </w:tc>
        <w:tc>
          <w:tcPr>
            <w:tcW w:w="291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Each application covers one transaction (one Nature of document). Documents relating to several distinct matters (Sec 5 - aggregate duty) are not handled by the system.</w:t>
            </w:r>
          </w:p>
        </w:tc>
        <w:tc>
          <w:tcPr>
            <w:tcW w:w="236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Step 3 allows selection of a single Nature of document only.</w:t>
            </w:r>
          </w:p>
        </w:tc>
      </w:tr>
      <w:tr w:rsidR="00CE2379">
        <w:tc>
          <w:tcPr>
            <w:tcW w:w="9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GR-02</w:t>
            </w:r>
          </w:p>
        </w:tc>
        <w:tc>
          <w:tcPr>
            <w:tcW w:w="109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Sec 6</w:t>
            </w:r>
          </w:p>
        </w:tc>
        <w:tc>
          <w:tcPr>
            <w:tcW w:w="136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 xml:space="preserve">Instrument falling under </w:t>
            </w:r>
            <w:r>
              <w:rPr>
                <w:rFonts w:ascii="Times New Roman" w:hAnsi="Times New Roman" w:cs="Times New Roman"/>
                <w:sz w:val="20"/>
                <w:szCs w:val="20"/>
              </w:rPr>
              <w:lastRenderedPageBreak/>
              <w:t>two or more descriptions</w:t>
            </w:r>
          </w:p>
        </w:tc>
        <w:tc>
          <w:tcPr>
            <w:tcW w:w="291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lastRenderedPageBreak/>
              <w:t>Chargeable only with the highest of such duties.</w:t>
            </w:r>
          </w:p>
        </w:tc>
        <w:tc>
          <w:tcPr>
            <w:tcW w:w="236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Evaluate each matching rule; select maximum.</w:t>
            </w:r>
          </w:p>
        </w:tc>
      </w:tr>
      <w:tr w:rsidR="00CE2379">
        <w:tc>
          <w:tcPr>
            <w:tcW w:w="9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GR-03</w:t>
            </w:r>
          </w:p>
        </w:tc>
        <w:tc>
          <w:tcPr>
            <w:tcW w:w="109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Sec 4</w:t>
            </w:r>
          </w:p>
        </w:tc>
        <w:tc>
          <w:tcPr>
            <w:tcW w:w="136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Several instruments for one sale / mortgage / settlement</w:t>
            </w:r>
          </w:p>
        </w:tc>
        <w:tc>
          <w:tcPr>
            <w:tcW w:w="291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Principal instrument pays Schedule duty (h</w:t>
            </w:r>
            <w:r>
              <w:rPr>
                <w:rFonts w:ascii="Times New Roman" w:hAnsi="Times New Roman" w:cs="Times New Roman"/>
                <w:sz w:val="20"/>
                <w:szCs w:val="20"/>
              </w:rPr>
              <w:t>ighest of the set); every other instrument Rs. 100.</w:t>
            </w:r>
          </w:p>
        </w:tc>
        <w:tc>
          <w:tcPr>
            <w:tcW w:w="236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Capture GEN-11; if Secondary -&gt; Rs. 100; parties may designate principal.</w:t>
            </w:r>
          </w:p>
        </w:tc>
      </w:tr>
      <w:tr w:rsidR="00CE2379">
        <w:tc>
          <w:tcPr>
            <w:tcW w:w="9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GR-04</w:t>
            </w:r>
          </w:p>
        </w:tc>
        <w:tc>
          <w:tcPr>
            <w:tcW w:w="109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Sec 6 proviso / Art 22</w:t>
            </w:r>
          </w:p>
        </w:tc>
        <w:tc>
          <w:tcPr>
            <w:tcW w:w="136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Counterpart / duplicate</w:t>
            </w:r>
          </w:p>
        </w:tc>
        <w:tc>
          <w:tcPr>
            <w:tcW w:w="291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Counterpart of an instrument on which proper duty is paid: Art 22.</w:t>
            </w:r>
          </w:p>
        </w:tc>
        <w:tc>
          <w:tcPr>
            <w:tcW w:w="236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 xml:space="preserve">Validate </w:t>
            </w:r>
            <w:r>
              <w:rPr>
                <w:rFonts w:ascii="Times New Roman" w:hAnsi="Times New Roman" w:cs="Times New Roman"/>
                <w:sz w:val="20"/>
                <w:szCs w:val="20"/>
              </w:rPr>
              <w:t>original document reference (MSC-09).</w:t>
            </w:r>
          </w:p>
        </w:tc>
      </w:tr>
      <w:tr w:rsidR="00CE2379">
        <w:tc>
          <w:tcPr>
            <w:tcW w:w="9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GR-05</w:t>
            </w:r>
          </w:p>
        </w:tc>
        <w:tc>
          <w:tcPr>
            <w:tcW w:w="109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Sec 45-A / 45-B</w:t>
            </w:r>
          </w:p>
        </w:tc>
        <w:tc>
          <w:tcPr>
            <w:tcW w:w="136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Market value check</w:t>
            </w:r>
          </w:p>
        </w:tc>
        <w:tc>
          <w:tcPr>
            <w:tcW w:w="291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For conveyance, gift 28(a), exchange, settlement 48-A(i), partnership 40-B(a) / 40-C(a), agreement 5(e)(i) / 5(f), lease 30(1)(vi), POA 41(e)/(ea)/(eb), release 45(a), decree conveyance, award 11(a), trust 54(iii), TDR 20(7): duty on higher of declared val</w:t>
            </w:r>
            <w:r>
              <w:rPr>
                <w:rFonts w:ascii="Times New Roman" w:hAnsi="Times New Roman" w:cs="Times New Roman"/>
                <w:sz w:val="20"/>
                <w:szCs w:val="20"/>
              </w:rPr>
              <w:t>ue and guidance MV published by CVC.</w:t>
            </w:r>
          </w:p>
        </w:tc>
        <w:tc>
          <w:tcPr>
            <w:tcW w:w="236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GEN-09 auto-fetched from Guidance Value module; 'Sec 45-A MV check' column in Article_Rules = Yes.</w:t>
            </w:r>
          </w:p>
        </w:tc>
      </w:tr>
      <w:tr w:rsidR="00CE2379">
        <w:tc>
          <w:tcPr>
            <w:tcW w:w="9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GR-06</w:t>
            </w:r>
          </w:p>
        </w:tc>
        <w:tc>
          <w:tcPr>
            <w:tcW w:w="109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Schedule</w:t>
            </w:r>
          </w:p>
        </w:tc>
        <w:tc>
          <w:tcPr>
            <w:tcW w:w="136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'or part thereof' rounding</w:t>
            </w:r>
          </w:p>
        </w:tc>
        <w:tc>
          <w:tcPr>
            <w:tcW w:w="291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Wherever duty is 'per Rs. X or part thereof', the base is rounded UP to the n</w:t>
            </w:r>
            <w:r>
              <w:rPr>
                <w:rFonts w:ascii="Times New Roman" w:hAnsi="Times New Roman" w:cs="Times New Roman"/>
                <w:sz w:val="20"/>
                <w:szCs w:val="20"/>
              </w:rPr>
              <w:t>ext multiple of X.</w:t>
            </w:r>
          </w:p>
        </w:tc>
        <w:tc>
          <w:tcPr>
            <w:tcW w:w="236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Implement CEILING(base / X) x rate.</w:t>
            </w:r>
          </w:p>
        </w:tc>
      </w:tr>
      <w:tr w:rsidR="00CE2379">
        <w:tc>
          <w:tcPr>
            <w:tcW w:w="9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GR-07</w:t>
            </w:r>
          </w:p>
        </w:tc>
        <w:tc>
          <w:tcPr>
            <w:tcW w:w="109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Schedule</w:t>
            </w:r>
          </w:p>
        </w:tc>
        <w:tc>
          <w:tcPr>
            <w:tcW w:w="136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Minimum / maximum caps</w:t>
            </w:r>
          </w:p>
        </w:tc>
        <w:tc>
          <w:tcPr>
            <w:tcW w:w="291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Apply the min / max stated for the clause after computing the ad valorem amount.</w:t>
            </w:r>
          </w:p>
        </w:tc>
        <w:tc>
          <w:tcPr>
            <w:tcW w:w="236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Article_Rules columns Minimum / Maximum.</w:t>
            </w:r>
          </w:p>
        </w:tc>
      </w:tr>
      <w:tr w:rsidR="00CE2379">
        <w:tc>
          <w:tcPr>
            <w:tcW w:w="9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GR-08</w:t>
            </w:r>
          </w:p>
        </w:tc>
        <w:tc>
          <w:tcPr>
            <w:tcW w:w="109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Art 5 Expl. II, 41 provisos, 20(1) provisos</w:t>
            </w:r>
          </w:p>
        </w:tc>
        <w:tc>
          <w:tcPr>
            <w:tcW w:w="136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Adjustment of duty already paid</w:t>
            </w:r>
          </w:p>
        </w:tc>
        <w:tc>
          <w:tcPr>
            <w:tcW w:w="291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Duty paid on agreement 5(e)/5(h), POA 41(e)/(eb), lease-cum-sale 5(d)/5(da) is adjustable against the later conveyance / mortgage between the same parties for the same property.</w:t>
            </w:r>
          </w:p>
        </w:tc>
        <w:tc>
          <w:tcPr>
            <w:tcW w:w="236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Ca</w:t>
            </w:r>
            <w:r>
              <w:rPr>
                <w:rFonts w:ascii="Times New Roman" w:hAnsi="Times New Roman" w:cs="Times New Roman"/>
                <w:sz w:val="20"/>
                <w:szCs w:val="20"/>
              </w:rPr>
              <w:t>pture GEN-12 / POA-04 with document reference; system verifies the earlier e-stamp / registration.</w:t>
            </w:r>
          </w:p>
        </w:tc>
      </w:tr>
      <w:tr w:rsidR="00CE2379">
        <w:tc>
          <w:tcPr>
            <w:tcW w:w="9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GR-09</w:t>
            </w:r>
          </w:p>
        </w:tc>
        <w:tc>
          <w:tcPr>
            <w:tcW w:w="109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Art 5(e), 5(g), 14</w:t>
            </w:r>
          </w:p>
        </w:tc>
        <w:tc>
          <w:tcPr>
            <w:tcW w:w="136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Cancellation of agreement</w:t>
            </w:r>
          </w:p>
        </w:tc>
        <w:tc>
          <w:tcPr>
            <w:tcW w:w="291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Deed cancelling a duly stamped 5(e)(i) / 5(g)(i) agreement between the same parties: max Rs. 500.</w:t>
            </w:r>
          </w:p>
        </w:tc>
        <w:tc>
          <w:tcPr>
            <w:tcW w:w="236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AGR-15 flag.</w:t>
            </w:r>
          </w:p>
        </w:tc>
      </w:tr>
      <w:tr w:rsidR="00CE2379">
        <w:tc>
          <w:tcPr>
            <w:tcW w:w="9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GR-10</w:t>
            </w:r>
          </w:p>
        </w:tc>
        <w:tc>
          <w:tcPr>
            <w:tcW w:w="109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Art 30, 32-A</w:t>
            </w:r>
          </w:p>
        </w:tc>
        <w:tc>
          <w:tcPr>
            <w:tcW w:w="136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Average annual rent</w:t>
            </w:r>
          </w:p>
        </w:tc>
        <w:tc>
          <w:tcPr>
            <w:tcW w:w="291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Average annual rent = total rent for the term / number of years (for term &lt; 1 year, rent for the term).</w:t>
            </w:r>
          </w:p>
        </w:tc>
        <w:tc>
          <w:tcPr>
            <w:tcW w:w="236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Derived from LSE-03 rent schedule (captures escalation).</w:t>
            </w:r>
          </w:p>
        </w:tc>
      </w:tr>
      <w:tr w:rsidR="00CE2379">
        <w:tc>
          <w:tcPr>
            <w:tcW w:w="9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GR-11</w:t>
            </w:r>
          </w:p>
        </w:tc>
        <w:tc>
          <w:tcPr>
            <w:tcW w:w="109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Art 30, 32-A, 5(f), 41(ea)</w:t>
            </w:r>
          </w:p>
        </w:tc>
        <w:tc>
          <w:tcPr>
            <w:tcW w:w="136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Money ad</w:t>
            </w:r>
            <w:r>
              <w:rPr>
                <w:rFonts w:ascii="Times New Roman" w:hAnsi="Times New Roman" w:cs="Times New Roman"/>
                <w:sz w:val="20"/>
                <w:szCs w:val="20"/>
              </w:rPr>
              <w:t>vanced</w:t>
            </w:r>
          </w:p>
        </w:tc>
        <w:tc>
          <w:tcPr>
            <w:tcW w:w="291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Includes security deposit, whether refundable or adjustable.</w:t>
            </w:r>
          </w:p>
        </w:tc>
        <w:tc>
          <w:tcPr>
            <w:tcW w:w="236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LSE-05 / AGR-13 always captured.</w:t>
            </w:r>
          </w:p>
        </w:tc>
      </w:tr>
      <w:tr w:rsidR="00CE2379">
        <w:tc>
          <w:tcPr>
            <w:tcW w:w="9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GR-12</w:t>
            </w:r>
          </w:p>
        </w:tc>
        <w:tc>
          <w:tcPr>
            <w:tcW w:w="109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Art 41 Explanation</w:t>
            </w:r>
          </w:p>
        </w:tc>
        <w:tc>
          <w:tcPr>
            <w:tcW w:w="136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Counting attorneys</w:t>
            </w:r>
          </w:p>
        </w:tc>
        <w:tc>
          <w:tcPr>
            <w:tcW w:w="291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Persons belonging to the same firm count as one person.</w:t>
            </w:r>
          </w:p>
        </w:tc>
        <w:tc>
          <w:tcPr>
            <w:tcW w:w="236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POA-02 validation.</w:t>
            </w:r>
          </w:p>
        </w:tc>
      </w:tr>
      <w:tr w:rsidR="00CE2379">
        <w:tc>
          <w:tcPr>
            <w:tcW w:w="9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GR-13</w:t>
            </w:r>
          </w:p>
        </w:tc>
        <w:tc>
          <w:tcPr>
            <w:tcW w:w="109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Sec 3</w:t>
            </w:r>
          </w:p>
        </w:tc>
        <w:tc>
          <w:tcPr>
            <w:tcW w:w="136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Exemptions</w:t>
            </w:r>
          </w:p>
        </w:tc>
        <w:tc>
          <w:tcPr>
            <w:tcW w:w="291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Instruments listed as exempt under an Article (and Govt-executed instruments exempt under Sec 3) carry no duty.</w:t>
            </w:r>
          </w:p>
        </w:tc>
        <w:tc>
          <w:tcPr>
            <w:tcW w:w="236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Exemption inputs (Purpose = E) are checked before calculation.</w:t>
            </w:r>
          </w:p>
        </w:tc>
      </w:tr>
    </w:tbl>
    <w:p w:rsidR="00CE2379" w:rsidRDefault="00CE2379">
      <w:pPr>
        <w:rPr>
          <w:rFonts w:ascii="Times New Roman" w:hAnsi="Times New Roman" w:cs="Times New Roman"/>
          <w:sz w:val="24"/>
          <w:szCs w:val="24"/>
        </w:rPr>
      </w:pPr>
    </w:p>
    <w:p w:rsidR="00CE2379" w:rsidRDefault="00553983" w:rsidP="00553983">
      <w:pPr>
        <w:pStyle w:val="Heading3"/>
        <w:numPr>
          <w:ilvl w:val="0"/>
          <w:numId w:val="9"/>
        </w:numPr>
        <w:rPr>
          <w:rFonts w:ascii="Times New Roman" w:hAnsi="Times New Roman" w:cs="Times New Roman"/>
          <w:sz w:val="24"/>
          <w:szCs w:val="24"/>
        </w:rPr>
      </w:pPr>
      <w:bookmarkStart w:id="17" w:name="_Toc242297262"/>
      <w:r>
        <w:rPr>
          <w:rFonts w:ascii="Times New Roman" w:hAnsi="Times New Roman" w:cs="Times New Roman"/>
          <w:sz w:val="24"/>
          <w:szCs w:val="24"/>
        </w:rPr>
        <w:lastRenderedPageBreak/>
        <w:t>Statutory registers, books and forms</w:t>
      </w:r>
      <w:bookmarkEnd w:id="17"/>
    </w:p>
    <w:tbl>
      <w:tblPr>
        <w:tblStyle w:val="TableGrid"/>
        <w:tblW w:w="8647" w:type="dxa"/>
        <w:tblInd w:w="1413" w:type="dxa"/>
        <w:tblLayout w:type="fixed"/>
        <w:tblLook w:val="04A0" w:firstRow="1" w:lastRow="0" w:firstColumn="1" w:lastColumn="0" w:noHBand="0" w:noVBand="1"/>
      </w:tblPr>
      <w:tblGrid>
        <w:gridCol w:w="2109"/>
        <w:gridCol w:w="2109"/>
        <w:gridCol w:w="4429"/>
      </w:tblGrid>
      <w:tr w:rsidR="00CE2379">
        <w:trPr>
          <w:tblHeader/>
        </w:trPr>
        <w:tc>
          <w:tcPr>
            <w:tcW w:w="2109"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Register / form</w:t>
            </w:r>
          </w:p>
        </w:tc>
        <w:tc>
          <w:tcPr>
            <w:tcW w:w="2109"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Statutory ref</w:t>
            </w:r>
          </w:p>
        </w:tc>
        <w:tc>
          <w:tcPr>
            <w:tcW w:w="4429"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Kaveri 3.0 treatment</w:t>
            </w:r>
          </w:p>
        </w:tc>
      </w:tr>
      <w:tr w:rsidR="00CE2379">
        <w:tc>
          <w:tcPr>
            <w:tcW w:w="210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Book 1</w:t>
            </w:r>
          </w:p>
        </w:tc>
        <w:tc>
          <w:tcPr>
            <w:tcW w:w="210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51; Rules 125–134 (indexes)</w:t>
            </w:r>
          </w:p>
        </w:tc>
        <w:tc>
          <w:tcPr>
            <w:tcW w:w="44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Registered non-testamentary documents relating to immovable property; registration number office–book–serial–financial year</w:t>
            </w:r>
          </w:p>
        </w:tc>
      </w:tr>
      <w:tr w:rsidR="00CE2379">
        <w:tc>
          <w:tcPr>
            <w:tcW w:w="210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Book 2</w:t>
            </w:r>
          </w:p>
        </w:tc>
        <w:tc>
          <w:tcPr>
            <w:tcW w:w="210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51, 71(1); Rules 171, 205</w:t>
            </w:r>
          </w:p>
        </w:tc>
        <w:tc>
          <w:tcPr>
            <w:tcW w:w="44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Record of reasons for refusal to register — kept permanently; free copy of reasons</w:t>
            </w:r>
          </w:p>
        </w:tc>
      </w:tr>
      <w:tr w:rsidR="00CE2379">
        <w:tc>
          <w:tcPr>
            <w:tcW w:w="210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Book 3</w:t>
            </w:r>
          </w:p>
        </w:tc>
        <w:tc>
          <w:tcPr>
            <w:tcW w:w="210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51</w:t>
            </w:r>
          </w:p>
        </w:tc>
        <w:tc>
          <w:tcPr>
            <w:tcW w:w="44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Wills and authorities to adopt (registration path only; deposit of wills out of scope)</w:t>
            </w:r>
          </w:p>
        </w:tc>
      </w:tr>
      <w:tr w:rsidR="00CE2379">
        <w:tc>
          <w:tcPr>
            <w:tcW w:w="210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Book 4</w:t>
            </w:r>
          </w:p>
        </w:tc>
        <w:tc>
          <w:tcPr>
            <w:tcW w:w="210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51</w:t>
            </w:r>
          </w:p>
        </w:tc>
        <w:tc>
          <w:tcPr>
            <w:tcW w:w="44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Miscellaneous documents not falling in Book 1 or 3</w:t>
            </w:r>
          </w:p>
        </w:tc>
      </w:tr>
      <w:tr w:rsidR="00CE2379">
        <w:tc>
          <w:tcPr>
            <w:tcW w:w="210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Mi</w:t>
            </w:r>
            <w:r>
              <w:rPr>
                <w:rFonts w:ascii="Times New Roman" w:hAnsi="Times New Roman" w:cs="Times New Roman"/>
                <w:sz w:val="24"/>
                <w:szCs w:val="24"/>
              </w:rPr>
              <w:t>nute Book</w:t>
            </w:r>
          </w:p>
        </w:tc>
        <w:tc>
          <w:tcPr>
            <w:tcW w:w="210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 23</w:t>
            </w:r>
          </w:p>
        </w:tc>
        <w:tc>
          <w:tcPr>
            <w:tcW w:w="44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Electronic Minute Book entries signed with DSC: pending appearance, summons, commission, condonation referral, Sec. 45-A reference, impounding, withdrawal</w:t>
            </w:r>
          </w:p>
        </w:tc>
      </w:tr>
      <w:tr w:rsidR="00CE2379">
        <w:tc>
          <w:tcPr>
            <w:tcW w:w="210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Register of Impounded Documents</w:t>
            </w:r>
          </w:p>
        </w:tc>
        <w:tc>
          <w:tcPr>
            <w:tcW w:w="210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 24(iii)(a); Stamp Act Sec. 33</w:t>
            </w:r>
          </w:p>
        </w:tc>
        <w:tc>
          <w:tcPr>
            <w:tcW w:w="44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Entry on impoun</w:t>
            </w:r>
            <w:r>
              <w:rPr>
                <w:rFonts w:ascii="Times New Roman" w:hAnsi="Times New Roman" w:cs="Times New Roman"/>
                <w:sz w:val="24"/>
                <w:szCs w:val="24"/>
              </w:rPr>
              <w:t>ding with the reasons and the District Registrar's order</w:t>
            </w:r>
          </w:p>
        </w:tc>
      </w:tr>
      <w:tr w:rsidR="00CE2379">
        <w:tc>
          <w:tcPr>
            <w:tcW w:w="210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Refund register (Form 28)</w:t>
            </w:r>
          </w:p>
        </w:tc>
        <w:tc>
          <w:tcPr>
            <w:tcW w:w="210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Rules 23(f), 195</w:t>
            </w:r>
          </w:p>
        </w:tc>
        <w:tc>
          <w:tcPr>
            <w:tcW w:w="44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Registration and copying fee refunds: application, sanction, refund or rejection</w:t>
            </w:r>
          </w:p>
        </w:tc>
      </w:tr>
      <w:tr w:rsidR="00CE2379">
        <w:tc>
          <w:tcPr>
            <w:tcW w:w="210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Proceeding sheets (Form 27)</w:t>
            </w:r>
          </w:p>
        </w:tc>
        <w:tc>
          <w:tcPr>
            <w:tcW w:w="210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Rules 179, 181</w:t>
            </w:r>
          </w:p>
        </w:tc>
        <w:tc>
          <w:tcPr>
            <w:tcW w:w="44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District Registrar's record of hearing in appeals and applications</w:t>
            </w:r>
          </w:p>
        </w:tc>
      </w:tr>
      <w:tr w:rsidR="00CE2379">
        <w:tc>
          <w:tcPr>
            <w:tcW w:w="210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File of appeal orders</w:t>
            </w:r>
          </w:p>
        </w:tc>
        <w:tc>
          <w:tcPr>
            <w:tcW w:w="210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Rules 180, 185</w:t>
            </w:r>
          </w:p>
        </w:tc>
        <w:tc>
          <w:tcPr>
            <w:tcW w:w="44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Orders directing or refusing registration on appeal</w:t>
            </w:r>
          </w:p>
        </w:tc>
      </w:tr>
      <w:tr w:rsidR="00CE2379">
        <w:tc>
          <w:tcPr>
            <w:tcW w:w="210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Form I / IA / II (Undervaluation Rules)</w:t>
            </w:r>
          </w:p>
        </w:tc>
        <w:tc>
          <w:tcPr>
            <w:tcW w:w="210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Rules 3, 3A, 4</w:t>
            </w:r>
          </w:p>
        </w:tc>
        <w:tc>
          <w:tcPr>
            <w:tcW w:w="44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Statement of market value, communication of</w:t>
            </w:r>
            <w:r>
              <w:rPr>
                <w:rFonts w:ascii="Times New Roman" w:hAnsi="Times New Roman" w:cs="Times New Roman"/>
                <w:sz w:val="24"/>
                <w:szCs w:val="24"/>
              </w:rPr>
              <w:t xml:space="preserve"> value, notice by the Deputy Commissioner</w:t>
            </w:r>
          </w:p>
        </w:tc>
      </w:tr>
      <w:tr w:rsidR="00CE2379">
        <w:tc>
          <w:tcPr>
            <w:tcW w:w="210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Form 4 (e-Stamping Rules)</w:t>
            </w:r>
          </w:p>
        </w:tc>
        <w:tc>
          <w:tcPr>
            <w:tcW w:w="210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 31</w:t>
            </w:r>
          </w:p>
        </w:tc>
        <w:tc>
          <w:tcPr>
            <w:tcW w:w="44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Application for refund of an e-stamp certificate</w:t>
            </w:r>
          </w:p>
        </w:tc>
      </w:tr>
      <w:tr w:rsidR="00CE2379">
        <w:tc>
          <w:tcPr>
            <w:tcW w:w="210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Register of cancelled e-stamp certificates</w:t>
            </w:r>
          </w:p>
        </w:tc>
        <w:tc>
          <w:tcPr>
            <w:tcW w:w="210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e-Stamping Rule 32</w:t>
            </w:r>
          </w:p>
        </w:tc>
        <w:tc>
          <w:tcPr>
            <w:tcW w:w="44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Cancellation, refund and monthly report to the Chief Controlling Revenue Authority</w:t>
            </w:r>
          </w:p>
        </w:tc>
      </w:tr>
    </w:tbl>
    <w:p w:rsidR="00CE2379" w:rsidRDefault="00CE2379">
      <w:pPr>
        <w:rPr>
          <w:rFonts w:ascii="Times New Roman" w:hAnsi="Times New Roman" w:cs="Times New Roman"/>
          <w:sz w:val="24"/>
          <w:szCs w:val="24"/>
        </w:rPr>
      </w:pPr>
    </w:p>
    <w:p w:rsidR="00CE2379" w:rsidRDefault="00553983" w:rsidP="00553983">
      <w:pPr>
        <w:pStyle w:val="Heading3"/>
        <w:numPr>
          <w:ilvl w:val="0"/>
          <w:numId w:val="9"/>
        </w:numPr>
        <w:rPr>
          <w:rFonts w:ascii="Times New Roman" w:hAnsi="Times New Roman" w:cs="Times New Roman"/>
          <w:sz w:val="24"/>
          <w:szCs w:val="24"/>
        </w:rPr>
      </w:pPr>
      <w:bookmarkStart w:id="18" w:name="_Toc242297263"/>
      <w:r>
        <w:rPr>
          <w:rFonts w:ascii="Times New Roman" w:hAnsi="Times New Roman" w:cs="Times New Roman"/>
          <w:sz w:val="24"/>
          <w:szCs w:val="24"/>
        </w:rPr>
        <w:t>Sakala — Karnataka Guarantee of Services</w:t>
      </w:r>
      <w:bookmarkEnd w:id="18"/>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If document registration services (presentation and registration, refund of fees, certified copies) are notified under the Karnata</w:t>
      </w:r>
      <w:r>
        <w:rPr>
          <w:rFonts w:ascii="Times New Roman" w:hAnsi="Times New Roman" w:cs="Times New Roman"/>
          <w:sz w:val="24"/>
          <w:szCs w:val="24"/>
        </w:rPr>
        <w:t>ka Guarantee of Services to Citizens Act, 2011, the module shall obtain a Guaranteed Service Code (GSC) at the point the service is accepted (submission for scrutiny or presentation, as notified) and synchronise the service lifecycle with the Sakala platfo</w:t>
      </w:r>
      <w:r>
        <w:rPr>
          <w:rFonts w:ascii="Times New Roman" w:hAnsi="Times New Roman" w:cs="Times New Roman"/>
          <w:sz w:val="24"/>
          <w:szCs w:val="24"/>
        </w:rPr>
        <w:t>rm. The notification status, service codes and stipulated times are to be confirmed with the Sakala Mission before build; the requirements are in 8.xii.</w:t>
      </w:r>
    </w:p>
    <w:p w:rsidR="00CE2379" w:rsidRDefault="00553983">
      <w:pPr>
        <w:pStyle w:val="Heading2"/>
        <w:numPr>
          <w:ilvl w:val="0"/>
          <w:numId w:val="7"/>
        </w:numPr>
        <w:rPr>
          <w:rFonts w:ascii="Times New Roman" w:hAnsi="Times New Roman" w:cs="Times New Roman"/>
          <w:sz w:val="24"/>
          <w:szCs w:val="24"/>
        </w:rPr>
      </w:pPr>
      <w:bookmarkStart w:id="19" w:name="_Toc242297264"/>
      <w:r>
        <w:rPr>
          <w:rFonts w:ascii="Times New Roman" w:hAnsi="Times New Roman" w:cs="Times New Roman"/>
          <w:sz w:val="24"/>
          <w:szCs w:val="24"/>
        </w:rPr>
        <w:lastRenderedPageBreak/>
        <w:t>Stakeholders and actors</w:t>
      </w:r>
      <w:bookmarkEnd w:id="19"/>
    </w:p>
    <w:tbl>
      <w:tblPr>
        <w:tblStyle w:val="TableGrid"/>
        <w:tblW w:w="8647" w:type="dxa"/>
        <w:tblInd w:w="1413" w:type="dxa"/>
        <w:tblLayout w:type="fixed"/>
        <w:tblLook w:val="04A0" w:firstRow="1" w:lastRow="0" w:firstColumn="1" w:lastColumn="0" w:noHBand="0" w:noVBand="1"/>
      </w:tblPr>
      <w:tblGrid>
        <w:gridCol w:w="1710"/>
        <w:gridCol w:w="2850"/>
        <w:gridCol w:w="2470"/>
        <w:gridCol w:w="1617"/>
      </w:tblGrid>
      <w:tr w:rsidR="00CE2379">
        <w:trPr>
          <w:tblHeader/>
        </w:trPr>
        <w:tc>
          <w:tcPr>
            <w:tcW w:w="171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Actor</w:t>
            </w:r>
          </w:p>
        </w:tc>
        <w:tc>
          <w:tcPr>
            <w:tcW w:w="285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Description</w:t>
            </w:r>
          </w:p>
        </w:tc>
        <w:tc>
          <w:tcPr>
            <w:tcW w:w="247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Primary goals</w:t>
            </w:r>
          </w:p>
        </w:tc>
        <w:tc>
          <w:tcPr>
            <w:tcW w:w="1617"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Channel involvement</w:t>
            </w:r>
          </w:p>
        </w:tc>
      </w:tr>
      <w:tr w:rsidR="00CE2379">
        <w:tc>
          <w:tcPr>
            <w:tcW w:w="171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Party </w:t>
            </w:r>
            <w:r>
              <w:rPr>
                <w:rFonts w:ascii="Times New Roman" w:hAnsi="Times New Roman" w:cs="Times New Roman"/>
                <w:sz w:val="24"/>
                <w:szCs w:val="24"/>
              </w:rPr>
              <w:t>to the document or a document writer who files the application online</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Prepare the application once, know the exact duty and fees, track progress</w:t>
            </w:r>
          </w:p>
        </w:tc>
        <w:tc>
          <w:tcPr>
            <w:tcW w:w="161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Online (portal, mobile links)</w:t>
            </w:r>
          </w:p>
        </w:tc>
      </w:tr>
      <w:tr w:rsidR="00CE2379">
        <w:tc>
          <w:tcPr>
            <w:tcW w:w="171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Executant</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Person who executes (signs) the document, e.g. Seller, Donor, Mortgagor; auto-added when imported as owner</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Sign the deed, appear and admit execution</w:t>
            </w:r>
          </w:p>
        </w:tc>
        <w:tc>
          <w:tcPr>
            <w:tcW w:w="161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Online e-Sign; office appearance</w:t>
            </w:r>
          </w:p>
        </w:tc>
      </w:tr>
      <w:tr w:rsidR="00CE2379">
        <w:tc>
          <w:tcPr>
            <w:tcW w:w="171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Claimant</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Person in whose favour the document is executed, e.g. Purchaser,</w:t>
            </w:r>
            <w:r>
              <w:rPr>
                <w:rFonts w:ascii="Times New Roman" w:hAnsi="Times New Roman" w:cs="Times New Roman"/>
                <w:sz w:val="24"/>
                <w:szCs w:val="24"/>
              </w:rPr>
              <w:t xml:space="preserve"> Donee</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Sign where required; receive the registered document</w:t>
            </w:r>
          </w:p>
        </w:tc>
        <w:tc>
          <w:tcPr>
            <w:tcW w:w="161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Online e-Sign; office appearance</w:t>
            </w:r>
          </w:p>
        </w:tc>
      </w:tr>
      <w:tr w:rsidR="00CE2379">
        <w:tc>
          <w:tcPr>
            <w:tcW w:w="171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Representative</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Power of Attorney holder, guardian of a minor or institution representative acting for a party</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Act for the party with verified authority (Sec. 32, </w:t>
            </w:r>
            <w:r>
              <w:rPr>
                <w:rFonts w:ascii="Times New Roman" w:hAnsi="Times New Roman" w:cs="Times New Roman"/>
                <w:sz w:val="24"/>
                <w:szCs w:val="24"/>
              </w:rPr>
              <w:t>33)</w:t>
            </w:r>
          </w:p>
        </w:tc>
        <w:tc>
          <w:tcPr>
            <w:tcW w:w="161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Online and office</w:t>
            </w:r>
          </w:p>
        </w:tc>
      </w:tr>
      <w:tr w:rsidR="00CE2379">
        <w:tc>
          <w:tcPr>
            <w:tcW w:w="171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Witness / Identifier</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Attesting witness to execution (at least two) and identifiers of executants at the office</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Attest the deed; identify executants (Sec. 34(3))</w:t>
            </w:r>
          </w:p>
        </w:tc>
        <w:tc>
          <w:tcPr>
            <w:tcW w:w="161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Online e-Sign; office capture</w:t>
            </w:r>
          </w:p>
        </w:tc>
      </w:tr>
      <w:tr w:rsidR="00CE2379">
        <w:tc>
          <w:tcPr>
            <w:tcW w:w="171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Presenter</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Party (or authorised agent) who presents the document at the Sub-Registrar Office</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Present, withdraw or apply for summons / refunds</w:t>
            </w:r>
          </w:p>
        </w:tc>
        <w:tc>
          <w:tcPr>
            <w:tcW w:w="161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Office</w:t>
            </w:r>
          </w:p>
        </w:tc>
      </w:tr>
      <w:tr w:rsidR="00CE2379">
        <w:tc>
          <w:tcPr>
            <w:tcW w:w="171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 (SR)</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Registering officer of the jurisdictional Sub-Registrar Office</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Scrutinise, present, record admission, endorse, register or refuse; refer to the District Registrar</w:t>
            </w:r>
          </w:p>
        </w:tc>
        <w:tc>
          <w:tcPr>
            <w:tcW w:w="161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Office (Kaveri back office)</w:t>
            </w:r>
          </w:p>
        </w:tc>
      </w:tr>
      <w:tr w:rsidR="00CE2379">
        <w:tc>
          <w:tcPr>
            <w:tcW w:w="171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Data Entry Operator (DEO)</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Office staff who capture identifiers, photos, thumb impressions, e-KYC and e-Signs</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Accurate capture a</w:t>
            </w:r>
            <w:r>
              <w:rPr>
                <w:rFonts w:ascii="Times New Roman" w:hAnsi="Times New Roman" w:cs="Times New Roman"/>
                <w:sz w:val="24"/>
                <w:szCs w:val="24"/>
              </w:rPr>
              <w:t>t the counter</w:t>
            </w:r>
          </w:p>
        </w:tc>
        <w:tc>
          <w:tcPr>
            <w:tcW w:w="161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Office</w:t>
            </w:r>
          </w:p>
        </w:tc>
      </w:tr>
      <w:tr w:rsidR="00CE2379">
        <w:tc>
          <w:tcPr>
            <w:tcW w:w="171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Registrar of the district; also acts as Deputy Commissioner for Sec. 45-A references and impounded instruments where notified</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Decide condonation, Sec. 45-A, Sec. 33 and appeals / applications; sanction refunds up to</w:t>
            </w:r>
            <w:r>
              <w:rPr>
                <w:rFonts w:ascii="Times New Roman" w:hAnsi="Times New Roman" w:cs="Times New Roman"/>
                <w:sz w:val="24"/>
                <w:szCs w:val="24"/>
              </w:rPr>
              <w:t xml:space="preserve"> 3 years</w:t>
            </w:r>
          </w:p>
        </w:tc>
        <w:tc>
          <w:tcPr>
            <w:tcW w:w="161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Office (Kaveri back office)</w:t>
            </w:r>
          </w:p>
        </w:tc>
      </w:tr>
      <w:tr w:rsidR="00CE2379">
        <w:tc>
          <w:tcPr>
            <w:tcW w:w="171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Inspector General of Registration (IGR)</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Head of the Department</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Sanction refunds up to 5 years; remit fines (Sec. 70); rules and masters</w:t>
            </w:r>
          </w:p>
        </w:tc>
        <w:tc>
          <w:tcPr>
            <w:tcW w:w="161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Office</w:t>
            </w:r>
          </w:p>
        </w:tc>
      </w:tr>
      <w:tr w:rsidR="00CE2379">
        <w:tc>
          <w:tcPr>
            <w:tcW w:w="171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Deputy Commissioner of Stamps</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Officer deciding stamp duty refunds on e-stamp certificates</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Verify and allow refunds (Sec. 47–51; e-Stamping Rules 31, 32)</w:t>
            </w:r>
          </w:p>
        </w:tc>
        <w:tc>
          <w:tcPr>
            <w:tcW w:w="161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Office</w:t>
            </w:r>
          </w:p>
        </w:tc>
      </w:tr>
      <w:tr w:rsidR="00CE2379">
        <w:tc>
          <w:tcPr>
            <w:tcW w:w="171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Regional Commissioner / Chief Controlling Revenue Authority</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Appellate and revisional authorities under the Stamp Act</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Decide a</w:t>
            </w:r>
            <w:r>
              <w:rPr>
                <w:rFonts w:ascii="Times New Roman" w:hAnsi="Times New Roman" w:cs="Times New Roman"/>
                <w:sz w:val="24"/>
                <w:szCs w:val="24"/>
              </w:rPr>
              <w:t>ppeals (Sec. 45-A(5)) and revisions (Sec. 53, 53-A)</w:t>
            </w:r>
          </w:p>
        </w:tc>
        <w:tc>
          <w:tcPr>
            <w:tcW w:w="161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Outside Kaveri (status recorded)</w:t>
            </w:r>
          </w:p>
        </w:tc>
      </w:tr>
      <w:tr w:rsidR="00CE2379">
        <w:tc>
          <w:tcPr>
            <w:tcW w:w="171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IT Cell / Administrator</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Department IT team</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Masters (offices, rates, Articles, checklists), roles, configuration</w:t>
            </w:r>
          </w:p>
        </w:tc>
        <w:tc>
          <w:tcPr>
            <w:tcW w:w="161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Admin console</w:t>
            </w:r>
          </w:p>
        </w:tc>
      </w:tr>
      <w:tr w:rsidR="00CE2379">
        <w:tc>
          <w:tcPr>
            <w:tcW w:w="171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85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E-Swathu, BBMP E-Aa</w:t>
            </w:r>
            <w:r>
              <w:rPr>
                <w:rFonts w:ascii="Times New Roman" w:hAnsi="Times New Roman" w:cs="Times New Roman"/>
                <w:sz w:val="24"/>
                <w:szCs w:val="24"/>
              </w:rPr>
              <w:t>sthi, E-Aasthi, BDA, KHB, Bhoomi, Mojini, UIDAI, Protean, Income Tax, e-Sign ESP, CA, Khajane-II, e-stamp, SMS / email, DigiLocker, Sakala</w:t>
            </w:r>
          </w:p>
        </w:tc>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Authoritative data and services</w:t>
            </w:r>
          </w:p>
        </w:tc>
        <w:tc>
          <w:tcPr>
            <w:tcW w:w="161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System-to-system</w:t>
            </w:r>
          </w:p>
        </w:tc>
      </w:tr>
    </w:tbl>
    <w:p w:rsidR="00CE2379" w:rsidRDefault="00CE2379">
      <w:pPr>
        <w:rPr>
          <w:rFonts w:ascii="Times New Roman" w:hAnsi="Times New Roman" w:cs="Times New Roman"/>
          <w:sz w:val="24"/>
          <w:szCs w:val="24"/>
        </w:rPr>
      </w:pPr>
    </w:p>
    <w:p w:rsidR="00CE2379" w:rsidRDefault="00553983">
      <w:pPr>
        <w:pStyle w:val="Heading2"/>
        <w:numPr>
          <w:ilvl w:val="0"/>
          <w:numId w:val="7"/>
        </w:numPr>
        <w:rPr>
          <w:rFonts w:ascii="Times New Roman" w:hAnsi="Times New Roman" w:cs="Times New Roman"/>
          <w:sz w:val="24"/>
          <w:szCs w:val="24"/>
        </w:rPr>
      </w:pPr>
      <w:bookmarkStart w:id="20" w:name="_Toc242297265"/>
      <w:r>
        <w:rPr>
          <w:rFonts w:ascii="Times New Roman" w:hAnsi="Times New Roman" w:cs="Times New Roman"/>
          <w:sz w:val="24"/>
          <w:szCs w:val="24"/>
        </w:rPr>
        <w:t>Definitions and glossary</w:t>
      </w:r>
      <w:bookmarkEnd w:id="20"/>
    </w:p>
    <w:tbl>
      <w:tblPr>
        <w:tblStyle w:val="TableGrid"/>
        <w:tblW w:w="8647" w:type="dxa"/>
        <w:tblInd w:w="1413" w:type="dxa"/>
        <w:tblLayout w:type="fixed"/>
        <w:tblLook w:val="04A0" w:firstRow="1" w:lastRow="0" w:firstColumn="1" w:lastColumn="0" w:noHBand="0" w:noVBand="1"/>
      </w:tblPr>
      <w:tblGrid>
        <w:gridCol w:w="2470"/>
        <w:gridCol w:w="6177"/>
      </w:tblGrid>
      <w:tr w:rsidR="00CE2379">
        <w:trPr>
          <w:tblHeader/>
        </w:trPr>
        <w:tc>
          <w:tcPr>
            <w:tcW w:w="247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Term</w:t>
            </w:r>
          </w:p>
        </w:tc>
        <w:tc>
          <w:tcPr>
            <w:tcW w:w="6177"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Definition</w:t>
            </w:r>
          </w:p>
        </w:tc>
      </w:tr>
      <w:tr w:rsidR="00CE2379">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Transaction Intent</w:t>
            </w:r>
          </w:p>
        </w:tc>
        <w:tc>
          <w:tcPr>
            <w:tcW w:w="617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What the document does (12 intents, e.g. transfer of ownership, security for loan, right to use); filters the Nature of Document list.</w:t>
            </w:r>
          </w:p>
        </w:tc>
      </w:tr>
      <w:tr w:rsidR="00CE2379">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Nature of Document</w:t>
            </w:r>
          </w:p>
        </w:tc>
        <w:tc>
          <w:tcPr>
            <w:tcW w:w="617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Type of instrument (59 natures, e.g. Sale Deed, Gift Deed, Lease, Power of Attorney) mapped to the Ar</w:t>
            </w:r>
            <w:r>
              <w:rPr>
                <w:rFonts w:ascii="Times New Roman" w:hAnsi="Times New Roman" w:cs="Times New Roman"/>
                <w:sz w:val="24"/>
                <w:szCs w:val="24"/>
              </w:rPr>
              <w:t>ticles of the Schedule.</w:t>
            </w:r>
          </w:p>
        </w:tc>
      </w:tr>
      <w:tr w:rsidR="00CE2379">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Article</w:t>
            </w:r>
          </w:p>
        </w:tc>
        <w:tc>
          <w:tcPr>
            <w:tcW w:w="617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Entry in the Schedule to the Karnataka Stamp Act, 1957 that fixes the duty for the instrument (e.g. Article 20(1) conveyance).</w:t>
            </w:r>
          </w:p>
        </w:tc>
      </w:tr>
      <w:tr w:rsidR="00CE2379">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Guidance value (GV)</w:t>
            </w:r>
          </w:p>
        </w:tc>
        <w:tc>
          <w:tcPr>
            <w:tcW w:w="617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Market value guideline published by the Central Valuation Committee (Sec. 45-B); calculated by the Guidance Value service.</w:t>
            </w:r>
          </w:p>
        </w:tc>
      </w:tr>
      <w:tr w:rsidR="00CE2379">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Market value</w:t>
            </w:r>
          </w:p>
        </w:tc>
        <w:tc>
          <w:tcPr>
            <w:tcW w:w="617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Price the property would fetch if sold in the open market on the date of execution; duty is charged on the higher of de</w:t>
            </w:r>
            <w:r>
              <w:rPr>
                <w:rFonts w:ascii="Times New Roman" w:hAnsi="Times New Roman" w:cs="Times New Roman"/>
                <w:sz w:val="24"/>
                <w:szCs w:val="24"/>
              </w:rPr>
              <w:t>clared consideration and guidance value for the Sec. 45-A instruments.</w:t>
            </w:r>
          </w:p>
        </w:tc>
      </w:tr>
      <w:tr w:rsidR="00CE2379">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Stamp duty, surcharge, cess</w:t>
            </w:r>
          </w:p>
        </w:tc>
        <w:tc>
          <w:tcPr>
            <w:tcW w:w="617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Duty under the Stamp Act and the additional levies collected with it, calculated by the Fee Calculation service.</w:t>
            </w:r>
          </w:p>
        </w:tc>
      </w:tr>
      <w:tr w:rsidR="00CE2379">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Registration fee</w:t>
            </w:r>
          </w:p>
        </w:tc>
        <w:tc>
          <w:tcPr>
            <w:tcW w:w="617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Fee under the Table of Re</w:t>
            </w:r>
            <w:r>
              <w:rPr>
                <w:rFonts w:ascii="Times New Roman" w:hAnsi="Times New Roman" w:cs="Times New Roman"/>
                <w:sz w:val="24"/>
                <w:szCs w:val="24"/>
              </w:rPr>
              <w:t>gistration Fees (Sec. 78), currently ₹20 per ₹1,000 under Article I(4)(a).</w:t>
            </w:r>
          </w:p>
        </w:tc>
      </w:tr>
      <w:tr w:rsidR="00CE2379">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Denoting / credit</w:t>
            </w:r>
          </w:p>
        </w:tc>
        <w:tc>
          <w:tcPr>
            <w:tcW w:w="617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Set-off of duty already paid on an earlier instrument (Sec. 16 and Rule 18; agreements 5(e), PoA 41(e)/(eb), lease-cum-sale 5(d) between the same parties).</w:t>
            </w:r>
          </w:p>
        </w:tc>
      </w:tr>
      <w:tr w:rsidR="00CE2379">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Discr</w:t>
            </w:r>
            <w:r>
              <w:rPr>
                <w:rFonts w:ascii="Times New Roman" w:hAnsi="Times New Roman" w:cs="Times New Roman"/>
                <w:sz w:val="24"/>
                <w:szCs w:val="24"/>
              </w:rPr>
              <w:t>etionary exemption</w:t>
            </w:r>
          </w:p>
        </w:tc>
        <w:tc>
          <w:tcPr>
            <w:tcW w:w="617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Exemption that needs the Sub-Registrar's approval; payment is held as Pending Verification until approved (one per application).</w:t>
            </w:r>
          </w:p>
        </w:tc>
      </w:tr>
      <w:tr w:rsidR="00CE2379">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Source of truth</w:t>
            </w:r>
          </w:p>
        </w:tc>
        <w:tc>
          <w:tcPr>
            <w:tcW w:w="617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Authoritative property system: E-Swathu, BBMP E-Aasthi, E-Aasthi, BDA, KHB (non-agricultural), Bhoomi RTC and Mojini (agricultural).</w:t>
            </w:r>
          </w:p>
        </w:tc>
      </w:tr>
      <w:tr w:rsidR="00CE2379">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Stays &amp; Liabilities</w:t>
            </w:r>
          </w:p>
        </w:tc>
        <w:tc>
          <w:tcPr>
            <w:tcW w:w="617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Microservice that checks government / court stays, 22-B stays, Sec. 22-A prohibited properties, land r</w:t>
            </w:r>
            <w:r>
              <w:rPr>
                <w:rFonts w:ascii="Times New Roman" w:hAnsi="Times New Roman" w:cs="Times New Roman"/>
                <w:sz w:val="24"/>
                <w:szCs w:val="24"/>
              </w:rPr>
              <w:t>estrictions and liabilities.</w:t>
            </w:r>
          </w:p>
        </w:tc>
      </w:tr>
      <w:tr w:rsidR="00CE2379">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Execution / date of execution</w:t>
            </w:r>
          </w:p>
        </w:tc>
        <w:tc>
          <w:tcPr>
            <w:tcW w:w="617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Signing of the deed; in Kaveri 3.0 each party's e-Sign date is that party's date of execution.</w:t>
            </w:r>
          </w:p>
        </w:tc>
      </w:tr>
      <w:tr w:rsidR="00CE2379">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Presentation</w:t>
            </w:r>
          </w:p>
        </w:tc>
        <w:tc>
          <w:tcPr>
            <w:tcW w:w="617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Formal submission of the executed document to the Sub-Registrar by a person entitled un</w:t>
            </w:r>
            <w:r>
              <w:rPr>
                <w:rFonts w:ascii="Times New Roman" w:hAnsi="Times New Roman" w:cs="Times New Roman"/>
                <w:sz w:val="24"/>
                <w:szCs w:val="24"/>
              </w:rPr>
              <w:t>der Sec. 32.</w:t>
            </w:r>
          </w:p>
        </w:tc>
      </w:tr>
      <w:tr w:rsidR="00CE2379">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Admission of execution</w:t>
            </w:r>
          </w:p>
        </w:tc>
        <w:tc>
          <w:tcPr>
            <w:tcW w:w="617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Executant's acknowledgement before the Sub-Registrar that they executed the document (Sec. 34, 35).</w:t>
            </w:r>
          </w:p>
        </w:tc>
      </w:tr>
      <w:tr w:rsidR="00CE2379">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Party Appearance Pending</w:t>
            </w:r>
          </w:p>
        </w:tc>
        <w:tc>
          <w:tcPr>
            <w:tcW w:w="617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Status while some executants have not yet appeared and admitted (Sec. 34(2); Rule 172).</w:t>
            </w:r>
          </w:p>
        </w:tc>
      </w:tr>
      <w:tr w:rsidR="00CE2379">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Summons / commission</w:t>
            </w:r>
          </w:p>
        </w:tc>
        <w:tc>
          <w:tcPr>
            <w:tcW w:w="617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Means of securing the appearance or examination of an absent executant (Sec. 31, 33, 36–39).</w:t>
            </w:r>
          </w:p>
        </w:tc>
      </w:tr>
      <w:tr w:rsidR="00CE2379">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Condonation</w:t>
            </w:r>
          </w:p>
        </w:tc>
        <w:tc>
          <w:tcPr>
            <w:tcW w:w="617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District Registrar's order excusing delay in presentation or appearance up to a further 4 months on payment of a fine (Sec. 25, 3</w:t>
            </w:r>
            <w:r>
              <w:rPr>
                <w:rFonts w:ascii="Times New Roman" w:hAnsi="Times New Roman" w:cs="Times New Roman"/>
                <w:sz w:val="24"/>
                <w:szCs w:val="24"/>
              </w:rPr>
              <w:t>4; Rules 51–55).</w:t>
            </w:r>
          </w:p>
        </w:tc>
      </w:tr>
      <w:tr w:rsidR="00CE2379">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Impounding</w:t>
            </w:r>
          </w:p>
        </w:tc>
        <w:tc>
          <w:tcPr>
            <w:tcW w:w="617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Retention of an instrument not duly stamped and its referral for duty and penalty (Stamp Act Sec. 33, 37, 39).</w:t>
            </w:r>
          </w:p>
        </w:tc>
      </w:tr>
      <w:tr w:rsidR="00CE2379">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45-A reference</w:t>
            </w:r>
          </w:p>
        </w:tc>
        <w:tc>
          <w:tcPr>
            <w:tcW w:w="617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Reference of an under-valued instrument to the Deputy Commissioner / District Registrar for determination of market value.</w:t>
            </w:r>
          </w:p>
        </w:tc>
      </w:tr>
      <w:tr w:rsidR="00CE2379">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Endorsement</w:t>
            </w:r>
          </w:p>
        </w:tc>
        <w:tc>
          <w:tcPr>
            <w:tcW w:w="617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Statutory particulars endorsed on the document: presentation, admission, identification, fees, condonation (Sec. 58–60; </w:t>
            </w:r>
            <w:r>
              <w:rPr>
                <w:rFonts w:ascii="Times New Roman" w:hAnsi="Times New Roman" w:cs="Times New Roman"/>
                <w:sz w:val="24"/>
                <w:szCs w:val="24"/>
              </w:rPr>
              <w:t>Rule 55(ii)).</w:t>
            </w:r>
          </w:p>
        </w:tc>
      </w:tr>
      <w:tr w:rsidR="00CE2379">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Refusal order</w:t>
            </w:r>
          </w:p>
        </w:tc>
        <w:tc>
          <w:tcPr>
            <w:tcW w:w="617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Order of the Sub-Registrar refusing registration with recorded reasons (Sec. 71; Rule 171), entered in Book 2.</w:t>
            </w:r>
          </w:p>
        </w:tc>
      </w:tr>
      <w:tr w:rsidR="00CE2379">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Withdrawal</w:t>
            </w:r>
          </w:p>
        </w:tc>
        <w:tc>
          <w:tcPr>
            <w:tcW w:w="617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Return of a document at the presenter's written request before registration (Rules 23(f), 193(i)); not a</w:t>
            </w:r>
            <w:r>
              <w:rPr>
                <w:rFonts w:ascii="Times New Roman" w:hAnsi="Times New Roman" w:cs="Times New Roman"/>
                <w:sz w:val="24"/>
                <w:szCs w:val="24"/>
              </w:rPr>
              <w:t xml:space="preserve"> refusal.</w:t>
            </w:r>
          </w:p>
        </w:tc>
      </w:tr>
      <w:tr w:rsidR="00CE2379">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e-Sign</w:t>
            </w:r>
          </w:p>
        </w:tc>
        <w:tc>
          <w:tcPr>
            <w:tcW w:w="617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Aadhaar OTP-based electronic signature through an e-Sign service provider.</w:t>
            </w:r>
          </w:p>
        </w:tc>
      </w:tr>
      <w:tr w:rsidR="00CE2379">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DSC</w:t>
            </w:r>
          </w:p>
        </w:tc>
        <w:tc>
          <w:tcPr>
            <w:tcW w:w="617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Digital Signature Certificate on a token issued by a certifying authority; used by officers and optionally by parties.</w:t>
            </w:r>
          </w:p>
        </w:tc>
      </w:tr>
      <w:tr w:rsidR="00CE2379">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e-KYC</w:t>
            </w:r>
          </w:p>
        </w:tc>
        <w:tc>
          <w:tcPr>
            <w:tcW w:w="617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Aadhaar-based electronic identit</w:t>
            </w:r>
            <w:r>
              <w:rPr>
                <w:rFonts w:ascii="Times New Roman" w:hAnsi="Times New Roman" w:cs="Times New Roman"/>
                <w:sz w:val="24"/>
                <w:szCs w:val="24"/>
              </w:rPr>
              <w:t>y verification through UIDAI.</w:t>
            </w:r>
          </w:p>
        </w:tc>
      </w:tr>
      <w:tr w:rsidR="00CE2379">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Form 97</w:t>
            </w:r>
          </w:p>
        </w:tc>
        <w:tc>
          <w:tcPr>
            <w:tcW w:w="617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Declaration by an individual party without PAN, as modelled in the pre-registration diagram (above ₹45 lakh: proof of PAN application also needed).</w:t>
            </w:r>
          </w:p>
        </w:tc>
      </w:tr>
      <w:tr w:rsidR="00CE2379">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Khajane-II</w:t>
            </w:r>
          </w:p>
        </w:tc>
        <w:tc>
          <w:tcPr>
            <w:tcW w:w="617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Government of Karnataka integrated treasury system used for challans, receipts and refund bills.</w:t>
            </w:r>
          </w:p>
        </w:tc>
      </w:tr>
      <w:tr w:rsidR="00CE2379">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e-stamp certificate</w:t>
            </w:r>
          </w:p>
        </w:tc>
        <w:tc>
          <w:tcPr>
            <w:tcW w:w="617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Certificate issued through the e-stamping system (Central Record-keeping Agency) as proof of stamp duty paid.</w:t>
            </w:r>
          </w:p>
        </w:tc>
      </w:tr>
      <w:tr w:rsidR="00CE2379">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TDR</w:t>
            </w:r>
          </w:p>
        </w:tc>
        <w:tc>
          <w:tcPr>
            <w:tcW w:w="617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Transferable Developmen</w:t>
            </w:r>
            <w:r>
              <w:rPr>
                <w:rFonts w:ascii="Times New Roman" w:hAnsi="Times New Roman" w:cs="Times New Roman"/>
                <w:sz w:val="24"/>
                <w:szCs w:val="24"/>
              </w:rPr>
              <w:t>t Rights certificate issued by BBMP / BDA.</w:t>
            </w:r>
          </w:p>
        </w:tc>
      </w:tr>
      <w:tr w:rsidR="00CE2379">
        <w:tc>
          <w:tcPr>
            <w:tcW w:w="247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Mojini</w:t>
            </w:r>
          </w:p>
        </w:tc>
        <w:tc>
          <w:tcPr>
            <w:tcW w:w="617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Survey sketch system for agricultural land; provides transferees and sketch details for part sales.</w:t>
            </w:r>
          </w:p>
        </w:tc>
      </w:tr>
    </w:tbl>
    <w:p w:rsidR="00CE2379" w:rsidRDefault="00CE2379">
      <w:pPr>
        <w:rPr>
          <w:rFonts w:ascii="Times New Roman" w:hAnsi="Times New Roman" w:cs="Times New Roman"/>
          <w:sz w:val="24"/>
          <w:szCs w:val="24"/>
        </w:rPr>
      </w:pPr>
    </w:p>
    <w:p w:rsidR="00CE2379" w:rsidRDefault="00553983">
      <w:pPr>
        <w:pStyle w:val="Heading2"/>
        <w:numPr>
          <w:ilvl w:val="0"/>
          <w:numId w:val="7"/>
        </w:numPr>
        <w:rPr>
          <w:rFonts w:ascii="Times New Roman" w:hAnsi="Times New Roman" w:cs="Times New Roman"/>
          <w:sz w:val="24"/>
          <w:szCs w:val="24"/>
        </w:rPr>
      </w:pPr>
      <w:bookmarkStart w:id="21" w:name="_Toc242297266"/>
      <w:r>
        <w:rPr>
          <w:rFonts w:ascii="Times New Roman" w:hAnsi="Times New Roman" w:cs="Times New Roman"/>
          <w:sz w:val="24"/>
          <w:szCs w:val="24"/>
        </w:rPr>
        <w:t>Current state</w:t>
      </w:r>
      <w:bookmarkEnd w:id="21"/>
    </w:p>
    <w:p w:rsidR="00CE2379" w:rsidRDefault="00553983" w:rsidP="00553983">
      <w:pPr>
        <w:pStyle w:val="Heading3"/>
        <w:numPr>
          <w:ilvl w:val="0"/>
          <w:numId w:val="13"/>
        </w:numPr>
        <w:rPr>
          <w:rFonts w:ascii="Times New Roman" w:hAnsi="Times New Roman" w:cs="Times New Roman"/>
          <w:sz w:val="24"/>
          <w:szCs w:val="24"/>
        </w:rPr>
      </w:pPr>
      <w:bookmarkStart w:id="22" w:name="_Toc242297267"/>
      <w:r>
        <w:rPr>
          <w:rFonts w:ascii="Times New Roman" w:hAnsi="Times New Roman" w:cs="Times New Roman"/>
          <w:sz w:val="24"/>
          <w:szCs w:val="24"/>
        </w:rPr>
        <w:t>As-Is pain points</w:t>
      </w:r>
      <w:bookmarkEnd w:id="22"/>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No departmental As-Is study for document registration is held in the wo</w:t>
      </w:r>
      <w:r>
        <w:rPr>
          <w:rFonts w:ascii="Times New Roman" w:hAnsi="Times New Roman" w:cs="Times New Roman"/>
          <w:sz w:val="24"/>
          <w:szCs w:val="24"/>
        </w:rPr>
        <w:t>rkspace. The pain points below are those the To-Be process diagrams are designed to remove, as identified during the process design discussions. They must be validated by the Department before sign-off.</w:t>
      </w:r>
    </w:p>
    <w:tbl>
      <w:tblPr>
        <w:tblStyle w:val="TableGrid"/>
        <w:tblW w:w="8647" w:type="dxa"/>
        <w:tblInd w:w="1413" w:type="dxa"/>
        <w:tblLayout w:type="fixed"/>
        <w:tblLook w:val="04A0" w:firstRow="1" w:lastRow="0" w:firstColumn="1" w:lastColumn="0" w:noHBand="0" w:noVBand="1"/>
      </w:tblPr>
      <w:tblGrid>
        <w:gridCol w:w="563"/>
        <w:gridCol w:w="1691"/>
        <w:gridCol w:w="3007"/>
        <w:gridCol w:w="1503"/>
        <w:gridCol w:w="1883"/>
      </w:tblGrid>
      <w:tr w:rsidR="00CE2379">
        <w:trPr>
          <w:tblHeader/>
        </w:trPr>
        <w:tc>
          <w:tcPr>
            <w:tcW w:w="563" w:type="dxa"/>
          </w:tcPr>
          <w:p w:rsidR="00CE2379" w:rsidRDefault="00553983">
            <w:pPr>
              <w:spacing w:after="0"/>
              <w:rPr>
                <w:rFonts w:ascii="Times New Roman" w:hAnsi="Times New Roman" w:cs="Times New Roman"/>
                <w:b/>
                <w:sz w:val="20"/>
                <w:szCs w:val="20"/>
              </w:rPr>
            </w:pPr>
            <w:r>
              <w:rPr>
                <w:rFonts w:ascii="Times New Roman" w:hAnsi="Times New Roman" w:cs="Times New Roman"/>
                <w:b/>
                <w:sz w:val="20"/>
                <w:szCs w:val="20"/>
              </w:rPr>
              <w:t>Sr.No</w:t>
            </w:r>
          </w:p>
        </w:tc>
        <w:tc>
          <w:tcPr>
            <w:tcW w:w="1691" w:type="dxa"/>
          </w:tcPr>
          <w:p w:rsidR="00CE2379" w:rsidRDefault="00553983">
            <w:pPr>
              <w:spacing w:after="0"/>
              <w:rPr>
                <w:rFonts w:ascii="Times New Roman" w:hAnsi="Times New Roman" w:cs="Times New Roman"/>
                <w:b/>
                <w:sz w:val="20"/>
                <w:szCs w:val="20"/>
              </w:rPr>
            </w:pPr>
            <w:r>
              <w:rPr>
                <w:rFonts w:ascii="Times New Roman" w:hAnsi="Times New Roman" w:cs="Times New Roman"/>
                <w:b/>
                <w:sz w:val="20"/>
                <w:szCs w:val="20"/>
              </w:rPr>
              <w:t>Pain Point</w:t>
            </w:r>
          </w:p>
        </w:tc>
        <w:tc>
          <w:tcPr>
            <w:tcW w:w="3007" w:type="dxa"/>
          </w:tcPr>
          <w:p w:rsidR="00CE2379" w:rsidRDefault="00553983">
            <w:pPr>
              <w:spacing w:after="0"/>
              <w:rPr>
                <w:rFonts w:ascii="Times New Roman" w:hAnsi="Times New Roman" w:cs="Times New Roman"/>
                <w:b/>
                <w:sz w:val="20"/>
                <w:szCs w:val="20"/>
              </w:rPr>
            </w:pPr>
            <w:r>
              <w:rPr>
                <w:rFonts w:ascii="Times New Roman" w:hAnsi="Times New Roman" w:cs="Times New Roman"/>
                <w:b/>
                <w:sz w:val="20"/>
                <w:szCs w:val="20"/>
              </w:rPr>
              <w:t>Description</w:t>
            </w:r>
          </w:p>
        </w:tc>
        <w:tc>
          <w:tcPr>
            <w:tcW w:w="1503" w:type="dxa"/>
          </w:tcPr>
          <w:p w:rsidR="00CE2379" w:rsidRDefault="00553983">
            <w:pPr>
              <w:spacing w:after="0"/>
              <w:rPr>
                <w:rFonts w:ascii="Times New Roman" w:hAnsi="Times New Roman" w:cs="Times New Roman"/>
                <w:b/>
                <w:sz w:val="20"/>
                <w:szCs w:val="20"/>
              </w:rPr>
            </w:pPr>
            <w:r>
              <w:rPr>
                <w:rFonts w:ascii="Times New Roman" w:hAnsi="Times New Roman" w:cs="Times New Roman"/>
                <w:b/>
                <w:sz w:val="20"/>
                <w:szCs w:val="20"/>
              </w:rPr>
              <w:t>Source</w:t>
            </w:r>
          </w:p>
        </w:tc>
        <w:tc>
          <w:tcPr>
            <w:tcW w:w="1883" w:type="dxa"/>
          </w:tcPr>
          <w:p w:rsidR="00CE2379" w:rsidRDefault="00553983">
            <w:pPr>
              <w:spacing w:after="0"/>
              <w:rPr>
                <w:rFonts w:ascii="Times New Roman" w:hAnsi="Times New Roman" w:cs="Times New Roman"/>
                <w:b/>
                <w:sz w:val="20"/>
                <w:szCs w:val="20"/>
              </w:rPr>
            </w:pPr>
            <w:r>
              <w:rPr>
                <w:rFonts w:ascii="Times New Roman" w:hAnsi="Times New Roman" w:cs="Times New Roman"/>
                <w:b/>
                <w:sz w:val="20"/>
                <w:szCs w:val="20"/>
              </w:rPr>
              <w:t>Addressed in (this BRD)</w:t>
            </w:r>
          </w:p>
        </w:tc>
      </w:tr>
      <w:tr w:rsidR="00CE2379">
        <w:tc>
          <w:tcPr>
            <w:tcW w:w="56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1</w:t>
            </w:r>
          </w:p>
        </w:tc>
        <w:tc>
          <w:tcPr>
            <w:tcW w:w="1691"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Article chosen manually</w:t>
            </w:r>
          </w:p>
        </w:tc>
        <w:tc>
          <w:tcPr>
            <w:tcW w:w="300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The citizen or operator picks the Article; a wrong choice leads to short levy, impounding or refund claims.</w:t>
            </w:r>
          </w:p>
        </w:tc>
        <w:tc>
          <w:tcPr>
            <w:tcW w:w="150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Process design discussions (to be validated)</w:t>
            </w:r>
          </w:p>
        </w:tc>
        <w:tc>
          <w:tcPr>
            <w:tcW w:w="188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7.i.c steps 3–4, 34–35; FR-DOC-PRE-021</w:t>
            </w:r>
          </w:p>
        </w:tc>
      </w:tr>
      <w:tr w:rsidR="00CE2379">
        <w:tc>
          <w:tcPr>
            <w:tcW w:w="56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2</w:t>
            </w:r>
          </w:p>
        </w:tc>
        <w:tc>
          <w:tcPr>
            <w:tcW w:w="1691"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Property d</w:t>
            </w:r>
            <w:r>
              <w:rPr>
                <w:rFonts w:ascii="Times New Roman" w:hAnsi="Times New Roman" w:cs="Times New Roman"/>
                <w:sz w:val="20"/>
                <w:szCs w:val="20"/>
              </w:rPr>
              <w:t>ata keyed manually</w:t>
            </w:r>
          </w:p>
        </w:tc>
        <w:tc>
          <w:tcPr>
            <w:tcW w:w="300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Property and owner details are typed in and can differ from E-Swathu / E-Aasthi / Bhoomi records.</w:t>
            </w:r>
          </w:p>
        </w:tc>
        <w:tc>
          <w:tcPr>
            <w:tcW w:w="150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Process design discussions (to be validated)</w:t>
            </w:r>
          </w:p>
        </w:tc>
        <w:tc>
          <w:tcPr>
            <w:tcW w:w="188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7.i.c steps 11–17; FR-DOC-PRE-007</w:t>
            </w:r>
          </w:p>
        </w:tc>
      </w:tr>
      <w:tr w:rsidR="00CE2379">
        <w:tc>
          <w:tcPr>
            <w:tcW w:w="56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3</w:t>
            </w:r>
          </w:p>
        </w:tc>
        <w:tc>
          <w:tcPr>
            <w:tcW w:w="1691"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Late detection of prohibited properties</w:t>
            </w:r>
          </w:p>
        </w:tc>
        <w:tc>
          <w:tcPr>
            <w:tcW w:w="300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Sec. 22-A prohibited properties and 22-B stays are found only at the office, after fees are paid.</w:t>
            </w:r>
          </w:p>
        </w:tc>
        <w:tc>
          <w:tcPr>
            <w:tcW w:w="150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Process design discussions (to be validated)</w:t>
            </w:r>
          </w:p>
        </w:tc>
        <w:tc>
          <w:tcPr>
            <w:tcW w:w="188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7.i.c steps 20–21; FR-DOC-PRE-013</w:t>
            </w:r>
          </w:p>
        </w:tc>
      </w:tr>
      <w:tr w:rsidR="00CE2379">
        <w:tc>
          <w:tcPr>
            <w:tcW w:w="56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4</w:t>
            </w:r>
          </w:p>
        </w:tc>
        <w:tc>
          <w:tcPr>
            <w:tcW w:w="1691"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Manual duty and fee calculation</w:t>
            </w:r>
          </w:p>
        </w:tc>
        <w:tc>
          <w:tcPr>
            <w:tcW w:w="300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Duty, surcharge, cess, fee and exemptions ar</w:t>
            </w:r>
            <w:r>
              <w:rPr>
                <w:rFonts w:ascii="Times New Roman" w:hAnsi="Times New Roman" w:cs="Times New Roman"/>
                <w:sz w:val="20"/>
                <w:szCs w:val="20"/>
              </w:rPr>
              <w:t>e computed by hand; denoting credit is checked manually.</w:t>
            </w:r>
          </w:p>
        </w:tc>
        <w:tc>
          <w:tcPr>
            <w:tcW w:w="150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Process design discussions (to be validated)</w:t>
            </w:r>
          </w:p>
        </w:tc>
        <w:tc>
          <w:tcPr>
            <w:tcW w:w="188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7.i.c steps 36–45; FR-DOC-PRE-022</w:t>
            </w:r>
          </w:p>
        </w:tc>
      </w:tr>
      <w:tr w:rsidR="00CE2379">
        <w:tc>
          <w:tcPr>
            <w:tcW w:w="56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5</w:t>
            </w:r>
          </w:p>
        </w:tc>
        <w:tc>
          <w:tcPr>
            <w:tcW w:w="1691"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Scrutiny on appointment day</w:t>
            </w:r>
          </w:p>
        </w:tc>
        <w:tc>
          <w:tcPr>
            <w:tcW w:w="300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Defects are found at the counter, so parties make repeat visits.</w:t>
            </w:r>
          </w:p>
        </w:tc>
        <w:tc>
          <w:tcPr>
            <w:tcW w:w="150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Process design discussio</w:t>
            </w:r>
            <w:r>
              <w:rPr>
                <w:rFonts w:ascii="Times New Roman" w:hAnsi="Times New Roman" w:cs="Times New Roman"/>
                <w:sz w:val="20"/>
                <w:szCs w:val="20"/>
              </w:rPr>
              <w:t>ns (to be validated)</w:t>
            </w:r>
          </w:p>
        </w:tc>
        <w:tc>
          <w:tcPr>
            <w:tcW w:w="188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7.ii; FR-DOC-SCR-001</w:t>
            </w:r>
          </w:p>
        </w:tc>
      </w:tr>
      <w:tr w:rsidR="00CE2379">
        <w:tc>
          <w:tcPr>
            <w:tcW w:w="56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6</w:t>
            </w:r>
          </w:p>
        </w:tc>
        <w:tc>
          <w:tcPr>
            <w:tcW w:w="1691"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Identity and PAN checks on paper</w:t>
            </w:r>
          </w:p>
        </w:tc>
        <w:tc>
          <w:tcPr>
            <w:tcW w:w="300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Identity documents and PAN / Form 97 are checked manually at the office.</w:t>
            </w:r>
          </w:p>
        </w:tc>
        <w:tc>
          <w:tcPr>
            <w:tcW w:w="150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Process design discussions (to be validated)</w:t>
            </w:r>
          </w:p>
        </w:tc>
        <w:tc>
          <w:tcPr>
            <w:tcW w:w="188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7.i.c steps 25–29; FR-DOC-PRE-017</w:t>
            </w:r>
          </w:p>
        </w:tc>
      </w:tr>
      <w:tr w:rsidR="00CE2379">
        <w:tc>
          <w:tcPr>
            <w:tcW w:w="56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7</w:t>
            </w:r>
          </w:p>
        </w:tc>
        <w:tc>
          <w:tcPr>
            <w:tcW w:w="1691"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Time limits tracked by hand</w:t>
            </w:r>
          </w:p>
        </w:tc>
        <w:tc>
          <w:tcPr>
            <w:tcW w:w="300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4-month presentation and appearance limits and delay fines are calculated manually.</w:t>
            </w:r>
          </w:p>
        </w:tc>
        <w:tc>
          <w:tcPr>
            <w:tcW w:w="150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Process design discussions (to be validated)</w:t>
            </w:r>
          </w:p>
        </w:tc>
        <w:tc>
          <w:tcPr>
            <w:tcW w:w="188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7.iii.c step 26; 7.iv.c steps 14–19; BR-DOC-015</w:t>
            </w:r>
          </w:p>
        </w:tc>
      </w:tr>
      <w:tr w:rsidR="00CE2379">
        <w:tc>
          <w:tcPr>
            <w:tcW w:w="56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8</w:t>
            </w:r>
          </w:p>
        </w:tc>
        <w:tc>
          <w:tcPr>
            <w:tcW w:w="1691"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Paper Minute Book</w:t>
            </w:r>
          </w:p>
        </w:tc>
        <w:tc>
          <w:tcPr>
            <w:tcW w:w="300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 xml:space="preserve">Pending appearances, summons, </w:t>
            </w:r>
            <w:r>
              <w:rPr>
                <w:rFonts w:ascii="Times New Roman" w:hAnsi="Times New Roman" w:cs="Times New Roman"/>
                <w:sz w:val="20"/>
                <w:szCs w:val="20"/>
              </w:rPr>
              <w:t>commissions, referrals and withdrawals are recorded only on paper.</w:t>
            </w:r>
          </w:p>
        </w:tc>
        <w:tc>
          <w:tcPr>
            <w:tcW w:w="150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Process design discussions (to be validated)</w:t>
            </w:r>
          </w:p>
        </w:tc>
        <w:tc>
          <w:tcPr>
            <w:tcW w:w="188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7.iv; FR-DOC-PRS-010</w:t>
            </w:r>
          </w:p>
        </w:tc>
      </w:tr>
      <w:tr w:rsidR="00CE2379">
        <w:tc>
          <w:tcPr>
            <w:tcW w:w="56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9</w:t>
            </w:r>
          </w:p>
        </w:tc>
        <w:tc>
          <w:tcPr>
            <w:tcW w:w="1691"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Referrals without tracking</w:t>
            </w:r>
          </w:p>
        </w:tc>
        <w:tc>
          <w:tcPr>
            <w:tcW w:w="300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Condonation, Sec. 45-A and impounding referrals move on paper; the 90-day target is not monit</w:t>
            </w:r>
            <w:r>
              <w:rPr>
                <w:rFonts w:ascii="Times New Roman" w:hAnsi="Times New Roman" w:cs="Times New Roman"/>
                <w:sz w:val="20"/>
                <w:szCs w:val="20"/>
              </w:rPr>
              <w:t>ored.</w:t>
            </w:r>
          </w:p>
        </w:tc>
        <w:tc>
          <w:tcPr>
            <w:tcW w:w="150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Process design discussions (to be validated)</w:t>
            </w:r>
          </w:p>
        </w:tc>
        <w:tc>
          <w:tcPr>
            <w:tcW w:w="188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7.v; FR-DOC-DRR-001</w:t>
            </w:r>
          </w:p>
        </w:tc>
      </w:tr>
      <w:tr w:rsidR="00CE2379">
        <w:tc>
          <w:tcPr>
            <w:tcW w:w="56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lastRenderedPageBreak/>
              <w:t>10</w:t>
            </w:r>
          </w:p>
        </w:tc>
        <w:tc>
          <w:tcPr>
            <w:tcW w:w="1691"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Refused documents re-presented</w:t>
            </w:r>
          </w:p>
        </w:tc>
        <w:tc>
          <w:tcPr>
            <w:tcW w:w="300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A refused document can be presented again at another office without detection.</w:t>
            </w:r>
          </w:p>
        </w:tc>
        <w:tc>
          <w:tcPr>
            <w:tcW w:w="150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Process design discussions (to be validated)</w:t>
            </w:r>
          </w:p>
        </w:tc>
        <w:tc>
          <w:tcPr>
            <w:tcW w:w="188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7.iv.c step 46; BR-DOC-022</w:t>
            </w:r>
          </w:p>
        </w:tc>
      </w:tr>
      <w:tr w:rsidR="00CE2379">
        <w:tc>
          <w:tcPr>
            <w:tcW w:w="56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11</w:t>
            </w:r>
          </w:p>
        </w:tc>
        <w:tc>
          <w:tcPr>
            <w:tcW w:w="1691"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Refunds without limitation checks</w:t>
            </w:r>
          </w:p>
        </w:tc>
        <w:tc>
          <w:tcPr>
            <w:tcW w:w="300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Refund time limits (Rule 194; Sec. 48) and e-stamp cancellation are checked manually.</w:t>
            </w:r>
          </w:p>
        </w:tc>
        <w:tc>
          <w:tcPr>
            <w:tcW w:w="150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Process design discussions (to be validated)</w:t>
            </w:r>
          </w:p>
        </w:tc>
        <w:tc>
          <w:tcPr>
            <w:tcW w:w="188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7.vi; FR-DOC-RFD-004</w:t>
            </w:r>
          </w:p>
        </w:tc>
      </w:tr>
      <w:tr w:rsidR="00CE2379">
        <w:tc>
          <w:tcPr>
            <w:tcW w:w="56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12</w:t>
            </w:r>
          </w:p>
        </w:tc>
        <w:tc>
          <w:tcPr>
            <w:tcW w:w="1691"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Appointments ignore deadlines</w:t>
            </w:r>
          </w:p>
        </w:tc>
        <w:tc>
          <w:tcPr>
            <w:tcW w:w="300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Slots can be booked after the l</w:t>
            </w:r>
            <w:r>
              <w:rPr>
                <w:rFonts w:ascii="Times New Roman" w:hAnsi="Times New Roman" w:cs="Times New Roman"/>
                <w:sz w:val="20"/>
                <w:szCs w:val="20"/>
              </w:rPr>
              <w:t>ast date for presentation without warning.</w:t>
            </w:r>
          </w:p>
        </w:tc>
        <w:tc>
          <w:tcPr>
            <w:tcW w:w="150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Process design discussions (to be validated)</w:t>
            </w:r>
          </w:p>
        </w:tc>
        <w:tc>
          <w:tcPr>
            <w:tcW w:w="188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7.iii.c steps 27–30; FR-DOC-APT-003</w:t>
            </w:r>
          </w:p>
        </w:tc>
      </w:tr>
      <w:tr w:rsidR="00CE2379">
        <w:tc>
          <w:tcPr>
            <w:tcW w:w="56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13</w:t>
            </w:r>
          </w:p>
        </w:tc>
        <w:tc>
          <w:tcPr>
            <w:tcW w:w="1691"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Limited status visibility</w:t>
            </w:r>
          </w:p>
        </w:tc>
        <w:tc>
          <w:tcPr>
            <w:tcW w:w="300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Citizens cannot see where the document is or what is pending.</w:t>
            </w:r>
          </w:p>
        </w:tc>
        <w:tc>
          <w:tcPr>
            <w:tcW w:w="150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Process design discussions (to be validated)</w:t>
            </w:r>
          </w:p>
        </w:tc>
        <w:tc>
          <w:tcPr>
            <w:tcW w:w="188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7.vii; FR-DOC-NTF-002</w:t>
            </w:r>
          </w:p>
        </w:tc>
      </w:tr>
    </w:tbl>
    <w:p w:rsidR="00CE2379" w:rsidRDefault="00CE2379">
      <w:pPr>
        <w:rPr>
          <w:rFonts w:ascii="Times New Roman" w:hAnsi="Times New Roman" w:cs="Times New Roman"/>
          <w:sz w:val="24"/>
          <w:szCs w:val="24"/>
        </w:rPr>
      </w:pPr>
    </w:p>
    <w:p w:rsidR="00CE2379" w:rsidRDefault="00553983">
      <w:pPr>
        <w:pStyle w:val="Heading2"/>
        <w:numPr>
          <w:ilvl w:val="0"/>
          <w:numId w:val="7"/>
        </w:numPr>
        <w:rPr>
          <w:rFonts w:ascii="Times New Roman" w:hAnsi="Times New Roman" w:cs="Times New Roman"/>
          <w:sz w:val="24"/>
          <w:szCs w:val="24"/>
        </w:rPr>
      </w:pPr>
      <w:bookmarkStart w:id="23" w:name="_Toc242297268"/>
      <w:r>
        <w:rPr>
          <w:rFonts w:ascii="Times New Roman" w:hAnsi="Times New Roman" w:cs="Times New Roman"/>
          <w:sz w:val="24"/>
          <w:szCs w:val="24"/>
        </w:rPr>
        <w:t>Future state (To-Be)</w:t>
      </w:r>
      <w:bookmarkEnd w:id="23"/>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The To-Be document registration journey is split into six linked processes. Each has a vertical swimlane diagram in the ProcessDiagram folder (draw.io source and PNG)</w:t>
      </w:r>
      <w:r>
        <w:rPr>
          <w:rFonts w:ascii="Times New Roman" w:hAnsi="Times New Roman" w:cs="Times New Roman"/>
          <w:sz w:val="24"/>
          <w:szCs w:val="24"/>
        </w:rPr>
        <w:t>. Because the diagrams are tall, they are reproduced below in parts; the lane headers are repeated at the top of every part. Step numbers in the tables match the numbers in the diagrams.</w:t>
      </w:r>
    </w:p>
    <w:p w:rsidR="00CE2379" w:rsidRDefault="00553983" w:rsidP="00553983">
      <w:pPr>
        <w:pStyle w:val="Heading3"/>
        <w:numPr>
          <w:ilvl w:val="0"/>
          <w:numId w:val="14"/>
        </w:numPr>
        <w:rPr>
          <w:rFonts w:ascii="Times New Roman" w:hAnsi="Times New Roman" w:cs="Times New Roman"/>
          <w:sz w:val="24"/>
          <w:szCs w:val="24"/>
        </w:rPr>
      </w:pPr>
      <w:bookmarkStart w:id="24" w:name="_Toc242297269"/>
      <w:r>
        <w:rPr>
          <w:rFonts w:ascii="Times New Roman" w:hAnsi="Times New Roman" w:cs="Times New Roman"/>
          <w:sz w:val="24"/>
          <w:szCs w:val="24"/>
        </w:rPr>
        <w:t>Citizen pre-registration entry</w:t>
      </w:r>
      <w:bookmarkEnd w:id="24"/>
    </w:p>
    <w:p w:rsidR="00CE2379" w:rsidRDefault="00553983" w:rsidP="00553983">
      <w:pPr>
        <w:pStyle w:val="Heading4"/>
        <w:numPr>
          <w:ilvl w:val="0"/>
          <w:numId w:val="15"/>
        </w:numPr>
        <w:rPr>
          <w:rFonts w:ascii="Times New Roman" w:hAnsi="Times New Roman" w:cs="Times New Roman"/>
          <w:sz w:val="24"/>
          <w:szCs w:val="24"/>
        </w:rPr>
      </w:pPr>
      <w:r>
        <w:rPr>
          <w:rFonts w:ascii="Times New Roman" w:hAnsi="Times New Roman" w:cs="Times New Roman"/>
          <w:sz w:val="24"/>
          <w:szCs w:val="24"/>
        </w:rPr>
        <w:t>Channel model</w:t>
      </w:r>
    </w:p>
    <w:tbl>
      <w:tblPr>
        <w:tblStyle w:val="TableGrid"/>
        <w:tblW w:w="8647" w:type="dxa"/>
        <w:tblInd w:w="1413" w:type="dxa"/>
        <w:tblLayout w:type="fixed"/>
        <w:tblLook w:val="04A0" w:firstRow="1" w:lastRow="0" w:firstColumn="1" w:lastColumn="0" w:noHBand="0" w:noVBand="1"/>
      </w:tblPr>
      <w:tblGrid>
        <w:gridCol w:w="1746"/>
        <w:gridCol w:w="2882"/>
        <w:gridCol w:w="2882"/>
        <w:gridCol w:w="1137"/>
      </w:tblGrid>
      <w:tr w:rsidR="00CE2379">
        <w:trPr>
          <w:tblHeader/>
        </w:trPr>
        <w:tc>
          <w:tcPr>
            <w:tcW w:w="1746"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Service Type</w:t>
            </w:r>
          </w:p>
        </w:tc>
        <w:tc>
          <w:tcPr>
            <w:tcW w:w="2882"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Online Activities</w:t>
            </w:r>
          </w:p>
        </w:tc>
        <w:tc>
          <w:tcPr>
            <w:tcW w:w="2882"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Office Activities</w:t>
            </w:r>
          </w:p>
        </w:tc>
        <w:tc>
          <w:tcPr>
            <w:tcW w:w="1137"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Mode</w:t>
            </w:r>
          </w:p>
        </w:tc>
      </w:tr>
      <w:tr w:rsidR="00CE2379">
        <w:tc>
          <w:tcPr>
            <w:tcW w:w="174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Document registration — pre-registration entry</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Login; application number; transaction intent and nature; property capture and import; GV, stays and liabilities checks; parties, representatives, witnesses; e-KYC / ID; PAN or Form 97; allotment; transaction details; Article confirmation; fee calculation;</w:t>
            </w:r>
            <w:r>
              <w:rPr>
                <w:rFonts w:ascii="Times New Roman" w:hAnsi="Times New Roman" w:cs="Times New Roman"/>
                <w:sz w:val="24"/>
                <w:szCs w:val="24"/>
              </w:rPr>
              <w:t xml:space="preserve"> exemption and denoting claims; recitals, payment details, covenants; draft deed; submit</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None until scrutiny (the Registration Office receives the submitted application)</w:t>
            </w:r>
          </w:p>
        </w:tc>
        <w:tc>
          <w:tcPr>
            <w:tcW w:w="113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Online</w:t>
            </w:r>
          </w:p>
        </w:tc>
      </w:tr>
    </w:tbl>
    <w:p w:rsidR="00CE2379" w:rsidRDefault="00CE2379">
      <w:pPr>
        <w:rPr>
          <w:rFonts w:ascii="Times New Roman" w:hAnsi="Times New Roman" w:cs="Times New Roman"/>
          <w:sz w:val="24"/>
          <w:szCs w:val="24"/>
        </w:rPr>
      </w:pPr>
    </w:p>
    <w:p w:rsidR="00CE2379" w:rsidRDefault="00553983" w:rsidP="00553983">
      <w:pPr>
        <w:pStyle w:val="Heading4"/>
        <w:numPr>
          <w:ilvl w:val="0"/>
          <w:numId w:val="15"/>
        </w:numPr>
        <w:rPr>
          <w:rFonts w:ascii="Times New Roman" w:hAnsi="Times New Roman" w:cs="Times New Roman"/>
          <w:sz w:val="24"/>
          <w:szCs w:val="24"/>
        </w:rPr>
      </w:pPr>
      <w:r>
        <w:rPr>
          <w:rFonts w:ascii="Times New Roman" w:hAnsi="Times New Roman" w:cs="Times New Roman"/>
          <w:sz w:val="24"/>
          <w:szCs w:val="24"/>
        </w:rPr>
        <w:t>Process diagram</w:t>
      </w:r>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Source: ProcessDiagram/Citizen_PreRegistration_Entry_Process_</w:t>
      </w:r>
      <w:r>
        <w:rPr>
          <w:rFonts w:ascii="Times New Roman" w:hAnsi="Times New Roman" w:cs="Times New Roman"/>
          <w:sz w:val="24"/>
          <w:szCs w:val="24"/>
        </w:rPr>
        <w:t>v15.drawio (full-resolution PNG alongside).</w:t>
      </w:r>
    </w:p>
    <w:p w:rsidR="00CE2379" w:rsidRDefault="00553983">
      <w:pPr>
        <w:pStyle w:val="NormalWeb"/>
        <w:jc w:val="center"/>
      </w:pPr>
      <w:r>
        <w:rPr>
          <w:noProof/>
        </w:rPr>
        <w:lastRenderedPageBreak/>
        <w:drawing>
          <wp:inline distT="0" distB="0" distL="0" distR="0">
            <wp:extent cx="6400800" cy="6637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izen_PreRegistration_Entry_Process_v15_part1.png"/>
                    <pic:cNvPicPr/>
                  </pic:nvPicPr>
                  <pic:blipFill>
                    <a:blip r:embed="rId11"/>
                    <a:stretch>
                      <a:fillRect/>
                    </a:stretch>
                  </pic:blipFill>
                  <pic:spPr>
                    <a:xfrm>
                      <a:off x="0" y="0"/>
                      <a:ext cx="6400800" cy="6637630"/>
                    </a:xfrm>
                    <a:prstGeom prst="rect">
                      <a:avLst/>
                    </a:prstGeom>
                  </pic:spPr>
                </pic:pic>
              </a:graphicData>
            </a:graphic>
          </wp:inline>
        </w:drawing>
      </w:r>
    </w:p>
    <w:p w:rsidR="00CE2379" w:rsidRDefault="00553983">
      <w:pPr>
        <w:jc w:val="center"/>
        <w:rPr>
          <w:rFonts w:ascii="Times New Roman" w:hAnsi="Times New Roman" w:cs="Times New Roman"/>
          <w:sz w:val="24"/>
          <w:szCs w:val="24"/>
        </w:rPr>
      </w:pPr>
      <w:r>
        <w:rPr>
          <w:rFonts w:ascii="Times New Roman" w:hAnsi="Times New Roman" w:cs="Times New Roman"/>
          <w:sz w:val="24"/>
          <w:szCs w:val="24"/>
        </w:rPr>
        <w:t>Figure: Citizen Pre-Registration Entry Process (part 1 of 4)</w:t>
      </w:r>
    </w:p>
    <w:p w:rsidR="00CE2379" w:rsidRDefault="00553983">
      <w:pPr>
        <w:pStyle w:val="NormalWeb"/>
        <w:jc w:val="center"/>
      </w:pPr>
      <w:r>
        <w:rPr>
          <w:noProof/>
        </w:rPr>
        <w:lastRenderedPageBreak/>
        <w:drawing>
          <wp:inline distT="0" distB="0" distL="0" distR="0">
            <wp:extent cx="6400800" cy="67699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izen_PreRegistration_Entry_Process_v15_part2.png"/>
                    <pic:cNvPicPr/>
                  </pic:nvPicPr>
                  <pic:blipFill>
                    <a:blip r:embed="rId12"/>
                    <a:stretch>
                      <a:fillRect/>
                    </a:stretch>
                  </pic:blipFill>
                  <pic:spPr>
                    <a:xfrm>
                      <a:off x="0" y="0"/>
                      <a:ext cx="6400800" cy="6769913"/>
                    </a:xfrm>
                    <a:prstGeom prst="rect">
                      <a:avLst/>
                    </a:prstGeom>
                  </pic:spPr>
                </pic:pic>
              </a:graphicData>
            </a:graphic>
          </wp:inline>
        </w:drawing>
      </w:r>
    </w:p>
    <w:p w:rsidR="00CE2379" w:rsidRDefault="00553983">
      <w:pPr>
        <w:jc w:val="center"/>
        <w:rPr>
          <w:rFonts w:ascii="Times New Roman" w:hAnsi="Times New Roman" w:cs="Times New Roman"/>
          <w:sz w:val="24"/>
          <w:szCs w:val="24"/>
        </w:rPr>
      </w:pPr>
      <w:r>
        <w:rPr>
          <w:rFonts w:ascii="Times New Roman" w:hAnsi="Times New Roman" w:cs="Times New Roman"/>
          <w:sz w:val="24"/>
          <w:szCs w:val="24"/>
        </w:rPr>
        <w:t>Figure: Citizen Pre-Registration Entry Process (part 2 of 4)</w:t>
      </w:r>
    </w:p>
    <w:p w:rsidR="00CE2379" w:rsidRDefault="00553983">
      <w:pPr>
        <w:pStyle w:val="NormalWeb"/>
        <w:jc w:val="center"/>
      </w:pPr>
      <w:r>
        <w:rPr>
          <w:noProof/>
        </w:rPr>
        <w:lastRenderedPageBreak/>
        <w:drawing>
          <wp:inline distT="0" distB="0" distL="0" distR="0">
            <wp:extent cx="6400800" cy="63389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izen_PreRegistration_Entry_Process_v15_part3.png"/>
                    <pic:cNvPicPr/>
                  </pic:nvPicPr>
                  <pic:blipFill>
                    <a:blip r:embed="rId13"/>
                    <a:stretch>
                      <a:fillRect/>
                    </a:stretch>
                  </pic:blipFill>
                  <pic:spPr>
                    <a:xfrm>
                      <a:off x="0" y="0"/>
                      <a:ext cx="6400800" cy="6338926"/>
                    </a:xfrm>
                    <a:prstGeom prst="rect">
                      <a:avLst/>
                    </a:prstGeom>
                  </pic:spPr>
                </pic:pic>
              </a:graphicData>
            </a:graphic>
          </wp:inline>
        </w:drawing>
      </w:r>
    </w:p>
    <w:p w:rsidR="00CE2379" w:rsidRDefault="00553983">
      <w:pPr>
        <w:jc w:val="center"/>
        <w:rPr>
          <w:rFonts w:ascii="Times New Roman" w:hAnsi="Times New Roman" w:cs="Times New Roman"/>
          <w:sz w:val="24"/>
          <w:szCs w:val="24"/>
        </w:rPr>
      </w:pPr>
      <w:r>
        <w:rPr>
          <w:rFonts w:ascii="Times New Roman" w:hAnsi="Times New Roman" w:cs="Times New Roman"/>
          <w:sz w:val="24"/>
          <w:szCs w:val="24"/>
        </w:rPr>
        <w:t>Figure: Citizen Pre-Registration Entry Process (part 3 of 4)</w:t>
      </w:r>
    </w:p>
    <w:p w:rsidR="00CE2379" w:rsidRDefault="00553983">
      <w:pPr>
        <w:pStyle w:val="NormalWeb"/>
        <w:jc w:val="center"/>
      </w:pPr>
      <w:r>
        <w:rPr>
          <w:noProof/>
        </w:rPr>
        <w:lastRenderedPageBreak/>
        <w:drawing>
          <wp:inline distT="0" distB="0" distL="0" distR="0">
            <wp:extent cx="6400800" cy="38340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izen_PreRegistration_Entry_Process_v15_part4.png"/>
                    <pic:cNvPicPr/>
                  </pic:nvPicPr>
                  <pic:blipFill>
                    <a:blip r:embed="rId14"/>
                    <a:stretch>
                      <a:fillRect/>
                    </a:stretch>
                  </pic:blipFill>
                  <pic:spPr>
                    <a:xfrm>
                      <a:off x="0" y="0"/>
                      <a:ext cx="6400800" cy="3834079"/>
                    </a:xfrm>
                    <a:prstGeom prst="rect">
                      <a:avLst/>
                    </a:prstGeom>
                  </pic:spPr>
                </pic:pic>
              </a:graphicData>
            </a:graphic>
          </wp:inline>
        </w:drawing>
      </w:r>
    </w:p>
    <w:p w:rsidR="00CE2379" w:rsidRDefault="00553983">
      <w:pPr>
        <w:jc w:val="center"/>
        <w:rPr>
          <w:rFonts w:ascii="Times New Roman" w:hAnsi="Times New Roman" w:cs="Times New Roman"/>
          <w:sz w:val="24"/>
          <w:szCs w:val="24"/>
        </w:rPr>
      </w:pPr>
      <w:r>
        <w:rPr>
          <w:rFonts w:ascii="Times New Roman" w:hAnsi="Times New Roman" w:cs="Times New Roman"/>
          <w:sz w:val="24"/>
          <w:szCs w:val="24"/>
        </w:rPr>
        <w:t>Figure: Citizen Pre-Registration Entry Process (part 4 of 4)</w:t>
      </w:r>
    </w:p>
    <w:p w:rsidR="00CE2379" w:rsidRDefault="00553983" w:rsidP="00553983">
      <w:pPr>
        <w:pStyle w:val="Heading4"/>
        <w:numPr>
          <w:ilvl w:val="0"/>
          <w:numId w:val="15"/>
        </w:numPr>
        <w:rPr>
          <w:rFonts w:ascii="Times New Roman" w:hAnsi="Times New Roman" w:cs="Times New Roman"/>
          <w:sz w:val="24"/>
          <w:szCs w:val="24"/>
        </w:rPr>
      </w:pPr>
      <w:r>
        <w:rPr>
          <w:rFonts w:ascii="Times New Roman" w:hAnsi="Times New Roman" w:cs="Times New Roman"/>
          <w:sz w:val="24"/>
          <w:szCs w:val="24"/>
        </w:rPr>
        <w:t>Process flow</w:t>
      </w:r>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Flow (citizen portal, from login to submission for scrutiny):</w:t>
      </w:r>
    </w:p>
    <w:tbl>
      <w:tblPr>
        <w:tblStyle w:val="TableGrid"/>
        <w:tblW w:w="8647" w:type="dxa"/>
        <w:tblInd w:w="1413" w:type="dxa"/>
        <w:tblLayout w:type="fixed"/>
        <w:tblLook w:val="04A0" w:firstRow="1" w:lastRow="0" w:firstColumn="1" w:lastColumn="0" w:noHBand="0" w:noVBand="1"/>
      </w:tblPr>
      <w:tblGrid>
        <w:gridCol w:w="518"/>
        <w:gridCol w:w="4064"/>
        <w:gridCol w:w="1729"/>
        <w:gridCol w:w="2336"/>
      </w:tblGrid>
      <w:tr w:rsidR="00CE2379">
        <w:trPr>
          <w:tblHeader/>
        </w:trPr>
        <w:tc>
          <w:tcPr>
            <w:tcW w:w="518"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w:t>
            </w:r>
          </w:p>
        </w:tc>
        <w:tc>
          <w:tcPr>
            <w:tcW w:w="4064"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Step</w:t>
            </w:r>
          </w:p>
        </w:tc>
        <w:tc>
          <w:tcPr>
            <w:tcW w:w="1729"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Lane</w:t>
            </w:r>
          </w:p>
        </w:tc>
        <w:tc>
          <w:tcPr>
            <w:tcW w:w="2336"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Notes</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Log in to Kaveri Online Services and start a new document registration application</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w:t>
            </w:r>
            <w:r>
              <w:rPr>
                <w:rFonts w:ascii="Times New Roman" w:hAnsi="Times New Roman" w:cs="Times New Roman"/>
                <w:sz w:val="24"/>
                <w:szCs w:val="24"/>
              </w:rPr>
              <w:t>ant</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Create a unique application number</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Select what the document does, then the nature of the document (one transaction per application)</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Lookup lists: Transaction Intent, then Nature of Document</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From the nature of document, find whether property is needed, which kinds are allowed (immovable, movable, TDR), which property and transaction fields are needed, and the labels for executants and claimants</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e.g. Sale: Seller / Purchaser; Gift</w:t>
            </w:r>
            <w:r>
              <w:rPr>
                <w:rFonts w:ascii="Times New Roman" w:hAnsi="Times New Roman" w:cs="Times New Roman"/>
                <w:sz w:val="24"/>
                <w:szCs w:val="24"/>
              </w:rPr>
              <w:t>: Donor / Donee</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Property needed for this transaction?</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6</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Add which property? (only the allowed kinds)</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7a</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Movable: choose the category (goods, vehicle, shares, debentures, IP rights, </w:t>
            </w:r>
            <w:r>
              <w:rPr>
                <w:rFonts w:ascii="Times New Roman" w:hAnsi="Times New Roman" w:cs="Times New Roman"/>
                <w:sz w:val="24"/>
                <w:szCs w:val="24"/>
              </w:rPr>
              <w:lastRenderedPageBreak/>
              <w:t>receivables, jewels, industrial machinery) and enter description, quantity and value</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Citizen / Applicant</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7b</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TDR: enter the TDR certificate number, issuing authority, TDR area an</w:t>
            </w:r>
            <w:r>
              <w:rPr>
                <w:rFonts w:ascii="Times New Roman" w:hAnsi="Times New Roman" w:cs="Times New Roman"/>
                <w:sz w:val="24"/>
                <w:szCs w:val="24"/>
              </w:rPr>
              <w:t>d the originating property</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Verified with BBMP / BDA</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8</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Is the property in Karnataka?</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9</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Outside Karnataka: enter state, district, property details, property number, boundaries and declared market value</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w:t>
            </w:r>
            <w:r>
              <w:rPr>
                <w:rFonts w:ascii="Times New Roman" w:hAnsi="Times New Roman" w:cs="Times New Roman"/>
                <w:sz w:val="24"/>
                <w:szCs w:val="24"/>
              </w:rPr>
              <w:t>en / Applicant</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Court / government stays, 22-B stays and liabilities are not checked</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10</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Agriculture or non-agriculture property?</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11a</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Non-agriculture: give the location (District, Taluk, Hobli, Village) and the Property ID</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11b</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Agriculture: give the location, Survey No. and Hissa No.; say whether the full or a part extent is sold</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12</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Import the owners and the property attributes (type, use, extent, khata, conversion status) from the source of truth Non-agriculture: E‑Swathu, BBMP E‑Aasthi, E‑Aasthi, BDA, KHB Agriculture: Bhoomi RTC</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Owners are saved automatically in Kav</w:t>
            </w:r>
            <w:r>
              <w:rPr>
                <w:rFonts w:ascii="Times New Roman" w:hAnsi="Times New Roman" w:cs="Times New Roman"/>
                <w:sz w:val="24"/>
                <w:szCs w:val="24"/>
              </w:rPr>
              <w:t>eri as executants</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13</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Agriculture land sold in part?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14</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Import the transferees for the sketch from Mojini</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Transferees are saved automatically in Kaveri as claimants</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15</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Select the transferee; the sketch details are added to the property schedule</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16</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Property attributes: confirm the imported type, use, extent, khata and conversion status; enter the extent or share transferred, building or flat details,</w:t>
            </w:r>
            <w:r>
              <w:rPr>
                <w:rFonts w:ascii="Times New Roman" w:hAnsi="Times New Roman" w:cs="Times New Roman"/>
                <w:sz w:val="24"/>
                <w:szCs w:val="24"/>
              </w:rPr>
              <w:t xml:space="preserve"> possession and joint development shares</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Only the fields needed for the nature of document</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17</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Select the owners; enter boundaries, property numbers and the consideration apportioned to this property</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18</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Guidance Value service: calculate the guidance value from the approved rates (flats: value as fully constructed) and find the local body limits</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Microservices</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Separate microservice; gets the data from other services</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19</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Save property. Add another pro</w:t>
            </w:r>
            <w:r>
              <w:rPr>
                <w:rFonts w:ascii="Times New Roman" w:hAnsi="Times New Roman" w:cs="Times New Roman"/>
                <w:sz w:val="24"/>
                <w:szCs w:val="24"/>
              </w:rPr>
              <w:t>perty?</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20</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Stays &amp; Liabilities service: check each immovable property in Karnataka for government / court stays, 22-B stays, Sec. 22-A prohibited properties, land restrictions and liabilities</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Microservices</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Separate micro</w:t>
            </w:r>
            <w:r>
              <w:rPr>
                <w:rFonts w:ascii="Times New Roman" w:hAnsi="Times New Roman" w:cs="Times New Roman"/>
                <w:sz w:val="24"/>
                <w:szCs w:val="24"/>
              </w:rPr>
              <w:t>service; gets the data from other services. Not checked for properties outside Karnataka</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21</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22-B stay or Sec. 22-A prohibited property found?</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22</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Party details: imported executants and claimants are already saved; add more executants / claimants (if any), consenting witnesses and witnesses. For each party give the party category and the relationship to the executant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Shown with th</w:t>
            </w:r>
            <w:r>
              <w:rPr>
                <w:rFonts w:ascii="Times New Roman" w:hAnsi="Times New Roman" w:cs="Times New Roman"/>
                <w:sz w:val="24"/>
                <w:szCs w:val="24"/>
              </w:rPr>
              <w:t>e labels for the transaction type, e.g. Seller / Purchaser, Donor / Donee</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23</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Party represented by someone else?</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24</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State who acts for the party: Power of Attorney holder (registered PoA is verified), guardian of a minor, or i</w:t>
            </w:r>
            <w:r>
              <w:rPr>
                <w:rFonts w:ascii="Times New Roman" w:hAnsi="Times New Roman" w:cs="Times New Roman"/>
                <w:sz w:val="24"/>
                <w:szCs w:val="24"/>
              </w:rPr>
              <w:t>nstitution representative</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Only if required</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25</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Does the person have Aadhaar?</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26a</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UIDAI e-KYC: return name, date of birth, address and photo</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26b</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Give Aadhaar Enrollment ID, Passport or PAN, and enter name, date of birth, phone, email and address</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26c</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Verify the ID: Passport – Protean passport system PAN – Income Tax Department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27</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PAN needed? Executant / claim</w:t>
            </w:r>
            <w:r>
              <w:rPr>
                <w:rFonts w:ascii="Times New Roman" w:hAnsi="Times New Roman" w:cs="Times New Roman"/>
                <w:sz w:val="24"/>
                <w:szCs w:val="24"/>
              </w:rPr>
              <w:t>ant and value above ₹20 lakh</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Value = higher of consideration and guidance value; limit configurable; Govt. parties exempt</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28</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Party has PAN?</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29a</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Verify the PAN with the Income Tax Department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Minor: PAN of parent / guardian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29b</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Give a Form 97 declaration (individuals only)</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Above ₹45 lakh: also proof of PAN application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30</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Save party. All parties and witnesses added?</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31</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Partition, exchange, settlement or gift to several people?</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32</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Allot each property / share to the parties</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33</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Transaction details: enter only the fields needed for the nature of document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e.g. lease term, rent and deposit; loan amount; PoA purpose and number of attorneys; capital; trust purpose</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34</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Determine the Article from the captured property, party and transaction details; ask follow-up questions only if a value is missing</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w:t>
            </w:r>
            <w:r>
              <w:rPr>
                <w:rFonts w:ascii="Times New Roman" w:hAnsi="Times New Roman" w:cs="Times New Roman"/>
                <w:sz w:val="24"/>
                <w:szCs w:val="24"/>
              </w:rPr>
              <w: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Decision_Flow sheet. Two descriptions match: the higher duty applies (Sec. 6)</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35</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Article shown is correct?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36</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Fee Calculation service: calculate stamp duty, surcharge, cess and registration fee under the confirmed Article;</w:t>
            </w:r>
            <w:r>
              <w:rPr>
                <w:rFonts w:ascii="Times New Roman" w:hAnsi="Times New Roman" w:cs="Times New Roman"/>
                <w:sz w:val="24"/>
                <w:szCs w:val="24"/>
              </w:rPr>
              <w:t xml:space="preserve"> apply rule-based exemptions automatically</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Microservices</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Separate microservice; gets the data from other services</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37</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Claim a discretionary exemption?</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38</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Choose ONE exemption</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39</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Reduce the payable amount, mark the claim Pending Verification and hold payment until it is approved</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40</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Article allows denoting or credit for duty already paid?</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16 &amp; Rule 18 denoting; credit for duty paid on agreement 5(e), PoA 41(e) / 41(eb) or lease-cum-sale 5(d) between the same parties</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41</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Claim denoting / credit for stamp duty?</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42</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Enter the earlier document: registration number, date and stamp duty paid</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43</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Earlier document found in Kaveri records?</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44a</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Fetch the earlier document from Kaveri records and verify the duty paid on it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w:t>
            </w:r>
            <w:r>
              <w:rPr>
                <w:rFonts w:ascii="Times New Roman" w:hAnsi="Times New Roman" w:cs="Times New Roman"/>
                <w:sz w:val="24"/>
                <w:szCs w:val="24"/>
              </w:rPr>
              <w:t>stem</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44b</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Upload a copy of the earlier document showing the stamp duty paid</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Verified by the Sub-Registrar at scrutiny</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45</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Fee Calculation service: set off the denoted / credited duty and recalculate the payable stamp duty</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Microservices</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Separate microservice; gets the data from other services</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46</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Enter the history of title (recitals) in order</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47</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Enter consideration payment details (mode, amount, date, reference) and covenants (terms)</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w:t>
            </w:r>
            <w:r>
              <w:rPr>
                <w:rFonts w:ascii="Times New Roman" w:hAnsi="Times New Roman" w:cs="Times New Roman"/>
                <w:sz w:val="24"/>
                <w:szCs w:val="24"/>
              </w:rPr>
              <w:t>plicant</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48</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Total consideration = sum of the consideration apportioned to each property?</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49</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Prepare the draft deed (PDF) for the applicant to review</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50</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Draft deed correct?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51</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Submit the application for verification and approval</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52</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Send the application for scrutiny and tell the applicant they will be notified</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53</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Scrutiny of the application and approval of any exemption or denoting claim (including any uploaded earlier document); then payment, eSign and appointment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Registration Office</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Next stage</w:t>
            </w:r>
          </w:p>
        </w:tc>
      </w:tr>
    </w:tbl>
    <w:p w:rsidR="00CE2379" w:rsidRDefault="00CE2379">
      <w:pPr>
        <w:rPr>
          <w:rFonts w:ascii="Times New Roman" w:hAnsi="Times New Roman" w:cs="Times New Roman"/>
          <w:sz w:val="24"/>
          <w:szCs w:val="24"/>
        </w:rPr>
      </w:pPr>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 xml:space="preserve">Key characteristics: one transaction per application; the nature of </w:t>
      </w:r>
      <w:r>
        <w:rPr>
          <w:rFonts w:ascii="Times New Roman" w:hAnsi="Times New Roman" w:cs="Times New Roman"/>
          <w:sz w:val="24"/>
          <w:szCs w:val="24"/>
        </w:rPr>
        <w:t>document decides the property kinds, fields and party labels; property and owner data imported from the source of truth (owners become executants, Mojini transferees become claimants); stays and prohibited-property check before parties are added (22-B stay</w:t>
      </w:r>
      <w:r>
        <w:rPr>
          <w:rFonts w:ascii="Times New Roman" w:hAnsi="Times New Roman" w:cs="Times New Roman"/>
          <w:sz w:val="24"/>
          <w:szCs w:val="24"/>
        </w:rPr>
        <w:t xml:space="preserve"> or Sec. 22-A prohibited property stops the application; court stays and land restrictions warn; liabilities are added to the duty); Aadhaar e-KYC or manual ID verified with Protean / Income Tax; PAN rule above ₹20 lakh with Form 97 fallback; Article deter</w:t>
      </w:r>
      <w:r>
        <w:rPr>
          <w:rFonts w:ascii="Times New Roman" w:hAnsi="Times New Roman" w:cs="Times New Roman"/>
          <w:sz w:val="24"/>
          <w:szCs w:val="24"/>
        </w:rPr>
        <w:t>mined by rules with citizen confirmation; duty and fees from the Fee Calculation service; only one discretionary exemption, held as Pending Verification; denoting / credit claim verified from Kaveri records or an uploaded copy; consideration totals checked</w:t>
      </w:r>
      <w:r>
        <w:rPr>
          <w:rFonts w:ascii="Times New Roman" w:hAnsi="Times New Roman" w:cs="Times New Roman"/>
          <w:sz w:val="24"/>
          <w:szCs w:val="24"/>
        </w:rPr>
        <w:t>; draft deed reviewed before submission.</w:t>
      </w:r>
    </w:p>
    <w:p w:rsidR="00CE2379" w:rsidRDefault="00553983" w:rsidP="00553983">
      <w:pPr>
        <w:pStyle w:val="Heading4"/>
        <w:numPr>
          <w:ilvl w:val="0"/>
          <w:numId w:val="15"/>
        </w:numPr>
        <w:rPr>
          <w:rFonts w:ascii="Times New Roman" w:hAnsi="Times New Roman" w:cs="Times New Roman"/>
          <w:sz w:val="24"/>
          <w:szCs w:val="24"/>
        </w:rPr>
      </w:pPr>
      <w:r>
        <w:rPr>
          <w:rFonts w:ascii="Times New Roman" w:hAnsi="Times New Roman" w:cs="Times New Roman"/>
          <w:sz w:val="24"/>
          <w:szCs w:val="24"/>
        </w:rPr>
        <w:t>Application status model</w:t>
      </w:r>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Application statuses used in the citizen pre-registration entry process:</w:t>
      </w:r>
    </w:p>
    <w:tbl>
      <w:tblPr>
        <w:tblStyle w:val="TableGrid"/>
        <w:tblW w:w="8647" w:type="dxa"/>
        <w:tblInd w:w="1413" w:type="dxa"/>
        <w:tblLayout w:type="fixed"/>
        <w:tblLook w:val="04A0" w:firstRow="1" w:lastRow="0" w:firstColumn="1" w:lastColumn="0" w:noHBand="0" w:noVBand="1"/>
      </w:tblPr>
      <w:tblGrid>
        <w:gridCol w:w="1801"/>
        <w:gridCol w:w="3062"/>
        <w:gridCol w:w="1441"/>
        <w:gridCol w:w="2343"/>
      </w:tblGrid>
      <w:tr w:rsidR="00CE2379">
        <w:trPr>
          <w:tblHeader/>
        </w:trPr>
        <w:tc>
          <w:tcPr>
            <w:tcW w:w="180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Status</w:t>
            </w:r>
          </w:p>
        </w:tc>
        <w:tc>
          <w:tcPr>
            <w:tcW w:w="3062"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Description</w:t>
            </w:r>
          </w:p>
        </w:tc>
        <w:tc>
          <w:tcPr>
            <w:tcW w:w="144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Actor</w:t>
            </w:r>
          </w:p>
        </w:tc>
        <w:tc>
          <w:tcPr>
            <w:tcW w:w="2343"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Next states</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Draft</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Application created; data entry in progress; resumable</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Submitted – Pending Scrutiny; Stopped – Prohibited property</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Stopped – Prohibited property</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22-B stay or Sec. 22-A prohibited property found; cannot continue</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(terminal)</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Submitted – Pending Scrutiny</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Submitted for verification and approval; editing </w:t>
            </w:r>
            <w:r>
              <w:rPr>
                <w:rFonts w:ascii="Times New Roman" w:hAnsi="Times New Roman" w:cs="Times New Roman"/>
                <w:sz w:val="24"/>
                <w:szCs w:val="24"/>
              </w:rPr>
              <w:t>locked; exemption / denoting claim held as Pending Verification</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System / Sub-Registrar</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Approved for Payment; Reverted for Correction; Rejected at Scrutiny</w:t>
            </w:r>
          </w:p>
        </w:tc>
      </w:tr>
    </w:tbl>
    <w:p w:rsidR="00CE2379" w:rsidRDefault="00CE2379">
      <w:pPr>
        <w:rPr>
          <w:rFonts w:ascii="Times New Roman" w:hAnsi="Times New Roman" w:cs="Times New Roman"/>
          <w:sz w:val="24"/>
          <w:szCs w:val="24"/>
        </w:rPr>
      </w:pPr>
    </w:p>
    <w:p w:rsidR="00CE2379" w:rsidRDefault="00553983" w:rsidP="00553983">
      <w:pPr>
        <w:pStyle w:val="Heading3"/>
        <w:numPr>
          <w:ilvl w:val="0"/>
          <w:numId w:val="14"/>
        </w:numPr>
        <w:rPr>
          <w:rFonts w:ascii="Times New Roman" w:hAnsi="Times New Roman" w:cs="Times New Roman"/>
          <w:sz w:val="24"/>
          <w:szCs w:val="24"/>
        </w:rPr>
      </w:pPr>
      <w:bookmarkStart w:id="25" w:name="_Toc242297270"/>
      <w:r>
        <w:rPr>
          <w:rFonts w:ascii="Times New Roman" w:hAnsi="Times New Roman" w:cs="Times New Roman"/>
          <w:sz w:val="24"/>
          <w:szCs w:val="24"/>
        </w:rPr>
        <w:t>Document scrutiny by the Sub-Registrar</w:t>
      </w:r>
      <w:bookmarkEnd w:id="25"/>
    </w:p>
    <w:p w:rsidR="00CE2379" w:rsidRDefault="00553983" w:rsidP="00553983">
      <w:pPr>
        <w:pStyle w:val="Heading4"/>
        <w:numPr>
          <w:ilvl w:val="0"/>
          <w:numId w:val="16"/>
        </w:numPr>
        <w:rPr>
          <w:rFonts w:ascii="Times New Roman" w:hAnsi="Times New Roman" w:cs="Times New Roman"/>
          <w:sz w:val="24"/>
          <w:szCs w:val="24"/>
        </w:rPr>
      </w:pPr>
      <w:r>
        <w:rPr>
          <w:rFonts w:ascii="Times New Roman" w:hAnsi="Times New Roman" w:cs="Times New Roman"/>
          <w:sz w:val="24"/>
          <w:szCs w:val="24"/>
        </w:rPr>
        <w:t>Channel model</w:t>
      </w:r>
    </w:p>
    <w:tbl>
      <w:tblPr>
        <w:tblStyle w:val="TableGrid"/>
        <w:tblW w:w="8647" w:type="dxa"/>
        <w:tblInd w:w="1413" w:type="dxa"/>
        <w:tblLayout w:type="fixed"/>
        <w:tblLook w:val="04A0" w:firstRow="1" w:lastRow="0" w:firstColumn="1" w:lastColumn="0" w:noHBand="0" w:noVBand="1"/>
      </w:tblPr>
      <w:tblGrid>
        <w:gridCol w:w="1746"/>
        <w:gridCol w:w="2882"/>
        <w:gridCol w:w="2882"/>
        <w:gridCol w:w="1137"/>
      </w:tblGrid>
      <w:tr w:rsidR="00CE2379">
        <w:trPr>
          <w:tblHeader/>
        </w:trPr>
        <w:tc>
          <w:tcPr>
            <w:tcW w:w="1746"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Service Type</w:t>
            </w:r>
          </w:p>
        </w:tc>
        <w:tc>
          <w:tcPr>
            <w:tcW w:w="2882"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Online Activities</w:t>
            </w:r>
          </w:p>
        </w:tc>
        <w:tc>
          <w:tcPr>
            <w:tcW w:w="2882"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Office Activities</w:t>
            </w:r>
          </w:p>
        </w:tc>
        <w:tc>
          <w:tcPr>
            <w:tcW w:w="1137"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Mode</w:t>
            </w:r>
          </w:p>
        </w:tc>
      </w:tr>
      <w:tr w:rsidR="00CE2379">
        <w:tc>
          <w:tcPr>
            <w:tcW w:w="174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Scrutiny of the submitted application</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View status and the Sub-Registrar's remarks; correct and resubmit a reverted application</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 opens the Pending Scrutiny list, reviews the deed, completes the checklist (common + Articl</w:t>
            </w:r>
            <w:r>
              <w:rPr>
                <w:rFonts w:ascii="Times New Roman" w:hAnsi="Times New Roman" w:cs="Times New Roman"/>
                <w:sz w:val="24"/>
                <w:szCs w:val="24"/>
              </w:rPr>
              <w:t>e checks), re-calculates guidance value and fees if needed, and approves, reverts or rejects</w:t>
            </w:r>
          </w:p>
        </w:tc>
        <w:tc>
          <w:tcPr>
            <w:tcW w:w="113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Back office (online application, office decision)</w:t>
            </w:r>
          </w:p>
        </w:tc>
      </w:tr>
    </w:tbl>
    <w:p w:rsidR="00CE2379" w:rsidRDefault="00CE2379">
      <w:pPr>
        <w:rPr>
          <w:rFonts w:ascii="Times New Roman" w:hAnsi="Times New Roman" w:cs="Times New Roman"/>
          <w:sz w:val="24"/>
          <w:szCs w:val="24"/>
        </w:rPr>
      </w:pPr>
    </w:p>
    <w:p w:rsidR="00CE2379" w:rsidRDefault="00553983" w:rsidP="00553983">
      <w:pPr>
        <w:pStyle w:val="Heading4"/>
        <w:numPr>
          <w:ilvl w:val="0"/>
          <w:numId w:val="16"/>
        </w:numPr>
        <w:rPr>
          <w:rFonts w:ascii="Times New Roman" w:hAnsi="Times New Roman" w:cs="Times New Roman"/>
          <w:sz w:val="24"/>
          <w:szCs w:val="24"/>
        </w:rPr>
      </w:pPr>
      <w:r>
        <w:rPr>
          <w:rFonts w:ascii="Times New Roman" w:hAnsi="Times New Roman" w:cs="Times New Roman"/>
          <w:sz w:val="24"/>
          <w:szCs w:val="24"/>
        </w:rPr>
        <w:t>Process diagram</w:t>
      </w:r>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Source: ProcessDiagram/Document_Scrutiny_Process_v3.drawio (full-resolution PNG alongside).</w:t>
      </w:r>
    </w:p>
    <w:p w:rsidR="00CE2379" w:rsidRDefault="00553983">
      <w:pPr>
        <w:pStyle w:val="NormalWeb"/>
        <w:jc w:val="center"/>
      </w:pPr>
      <w:r>
        <w:rPr>
          <w:noProof/>
        </w:rPr>
        <w:lastRenderedPageBreak/>
        <w:drawing>
          <wp:inline distT="0" distB="0" distL="0" distR="0">
            <wp:extent cx="6400800" cy="65842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_Scrutiny_Process_v3_part1.png"/>
                    <pic:cNvPicPr/>
                  </pic:nvPicPr>
                  <pic:blipFill>
                    <a:blip r:embed="rId15"/>
                    <a:stretch>
                      <a:fillRect/>
                    </a:stretch>
                  </pic:blipFill>
                  <pic:spPr>
                    <a:xfrm>
                      <a:off x="0" y="0"/>
                      <a:ext cx="6400800" cy="6584290"/>
                    </a:xfrm>
                    <a:prstGeom prst="rect">
                      <a:avLst/>
                    </a:prstGeom>
                  </pic:spPr>
                </pic:pic>
              </a:graphicData>
            </a:graphic>
          </wp:inline>
        </w:drawing>
      </w:r>
    </w:p>
    <w:p w:rsidR="00CE2379" w:rsidRDefault="00553983">
      <w:pPr>
        <w:jc w:val="center"/>
        <w:rPr>
          <w:rFonts w:ascii="Times New Roman" w:hAnsi="Times New Roman" w:cs="Times New Roman"/>
          <w:sz w:val="24"/>
          <w:szCs w:val="24"/>
        </w:rPr>
      </w:pPr>
      <w:r>
        <w:rPr>
          <w:rFonts w:ascii="Times New Roman" w:hAnsi="Times New Roman" w:cs="Times New Roman"/>
          <w:sz w:val="24"/>
          <w:szCs w:val="24"/>
        </w:rPr>
        <w:t>Figure: Document Scrutiny Process (part 1 of 2)</w:t>
      </w:r>
    </w:p>
    <w:p w:rsidR="00CE2379" w:rsidRDefault="00553983">
      <w:pPr>
        <w:pStyle w:val="NormalWeb"/>
        <w:jc w:val="center"/>
      </w:pPr>
      <w:r>
        <w:rPr>
          <w:noProof/>
        </w:rPr>
        <w:lastRenderedPageBreak/>
        <w:drawing>
          <wp:inline distT="0" distB="0" distL="0" distR="0">
            <wp:extent cx="6400800" cy="51526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_Scrutiny_Process_v3_part2.png"/>
                    <pic:cNvPicPr/>
                  </pic:nvPicPr>
                  <pic:blipFill>
                    <a:blip r:embed="rId16"/>
                    <a:stretch>
                      <a:fillRect/>
                    </a:stretch>
                  </pic:blipFill>
                  <pic:spPr>
                    <a:xfrm>
                      <a:off x="0" y="0"/>
                      <a:ext cx="6400800" cy="5152644"/>
                    </a:xfrm>
                    <a:prstGeom prst="rect">
                      <a:avLst/>
                    </a:prstGeom>
                  </pic:spPr>
                </pic:pic>
              </a:graphicData>
            </a:graphic>
          </wp:inline>
        </w:drawing>
      </w:r>
    </w:p>
    <w:p w:rsidR="00CE2379" w:rsidRDefault="00553983">
      <w:pPr>
        <w:jc w:val="center"/>
        <w:rPr>
          <w:rFonts w:ascii="Times New Roman" w:hAnsi="Times New Roman" w:cs="Times New Roman"/>
          <w:sz w:val="24"/>
          <w:szCs w:val="24"/>
        </w:rPr>
      </w:pPr>
      <w:r>
        <w:rPr>
          <w:rFonts w:ascii="Times New Roman" w:hAnsi="Times New Roman" w:cs="Times New Roman"/>
          <w:sz w:val="24"/>
          <w:szCs w:val="24"/>
        </w:rPr>
        <w:t>Figure: Document Scrutiny Process (part 2 of 2)</w:t>
      </w:r>
    </w:p>
    <w:p w:rsidR="00CE2379" w:rsidRDefault="00553983" w:rsidP="00553983">
      <w:pPr>
        <w:pStyle w:val="Heading4"/>
        <w:numPr>
          <w:ilvl w:val="0"/>
          <w:numId w:val="16"/>
        </w:numPr>
        <w:rPr>
          <w:rFonts w:ascii="Times New Roman" w:hAnsi="Times New Roman" w:cs="Times New Roman"/>
          <w:sz w:val="24"/>
          <w:szCs w:val="24"/>
        </w:rPr>
      </w:pPr>
      <w:r>
        <w:rPr>
          <w:rFonts w:ascii="Times New Roman" w:hAnsi="Times New Roman" w:cs="Times New Roman"/>
          <w:sz w:val="24"/>
          <w:szCs w:val="24"/>
        </w:rPr>
        <w:t>Process flow</w:t>
      </w:r>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Flow (after submission by the citizen):</w:t>
      </w:r>
    </w:p>
    <w:tbl>
      <w:tblPr>
        <w:tblStyle w:val="TableGrid"/>
        <w:tblW w:w="8647" w:type="dxa"/>
        <w:tblInd w:w="1413" w:type="dxa"/>
        <w:tblLayout w:type="fixed"/>
        <w:tblLook w:val="04A0" w:firstRow="1" w:lastRow="0" w:firstColumn="1" w:lastColumn="0" w:noHBand="0" w:noVBand="1"/>
      </w:tblPr>
      <w:tblGrid>
        <w:gridCol w:w="518"/>
        <w:gridCol w:w="4064"/>
        <w:gridCol w:w="1729"/>
        <w:gridCol w:w="2336"/>
      </w:tblGrid>
      <w:tr w:rsidR="00CE2379">
        <w:trPr>
          <w:tblHeader/>
        </w:trPr>
        <w:tc>
          <w:tcPr>
            <w:tcW w:w="518"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w:t>
            </w:r>
          </w:p>
        </w:tc>
        <w:tc>
          <w:tcPr>
            <w:tcW w:w="4064"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Step</w:t>
            </w:r>
          </w:p>
        </w:tc>
        <w:tc>
          <w:tcPr>
            <w:tcW w:w="1729"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Lane</w:t>
            </w:r>
          </w:p>
        </w:tc>
        <w:tc>
          <w:tcPr>
            <w:tcW w:w="2336"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Notes</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Open the Pending Scrutiny list, search by application number and open the application</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Show the submitted deed (PDF) and the document details: header, properties, parties, title flow, consideration, covenants and witnesses. Prepare the ver</w:t>
            </w:r>
            <w:r>
              <w:rPr>
                <w:rFonts w:ascii="Times New Roman" w:hAnsi="Times New Roman" w:cs="Times New Roman"/>
                <w:sz w:val="24"/>
                <w:szCs w:val="24"/>
              </w:rPr>
              <w:t>ification checklist with the captured data shown against each item</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Checklist = common checks + checks for the confirmed Article</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Review the submitted deed and the document details; download the deed or </w:t>
            </w:r>
            <w:r>
              <w:rPr>
                <w:rFonts w:ascii="Times New Roman" w:hAnsi="Times New Roman" w:cs="Times New Roman"/>
                <w:sz w:val="24"/>
                <w:szCs w:val="24"/>
              </w:rPr>
              <w:lastRenderedPageBreak/>
              <w:t>view the history of earlier actions if</w:t>
            </w:r>
            <w:r>
              <w:rPr>
                <w:rFonts w:ascii="Times New Roman" w:hAnsi="Times New Roman" w:cs="Times New Roman"/>
                <w:sz w:val="24"/>
                <w:szCs w:val="24"/>
              </w:rPr>
              <w:t xml:space="preserve"> needed</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Sub-Registrar</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Common checks: Transaction type; Property details imported from the source of truth are intact; Article selected for the document; Exemption claimed (if any); Area used for property valuation; Court / government / 22-B stays; Property within the Sub-Regist</w:t>
            </w:r>
            <w:r>
              <w:rPr>
                <w:rFonts w:ascii="Times New Roman" w:hAnsi="Times New Roman" w:cs="Times New Roman"/>
                <w:sz w:val="24"/>
                <w:szCs w:val="24"/>
              </w:rPr>
              <w:t>rar Office limits (Sec. 28, Registration Act); Executants, claimants and witnesses captured; At least two witnesses with full details; Denoting / credit claim and any uploaded earlier document (if any)</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Show the current owners and property</w:t>
            </w:r>
            <w:r>
              <w:rPr>
                <w:rFonts w:ascii="Times New Roman" w:hAnsi="Times New Roman" w:cs="Times New Roman"/>
                <w:sz w:val="24"/>
                <w:szCs w:val="24"/>
              </w:rPr>
              <w:t xml:space="preserve"> details from the source of truth for cross-checking</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6</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Checks for the confirmed Article, e.g. Sale 20(1): stamp duty on the higher of market value and consideration; absolute transfer of ownership; no conditions resembling a lease or mor</w:t>
            </w:r>
            <w:r>
              <w:rPr>
                <w:rFonts w:ascii="Times New Roman" w:hAnsi="Times New Roman" w:cs="Times New Roman"/>
                <w:sz w:val="24"/>
                <w:szCs w:val="24"/>
              </w:rPr>
              <w:t>tgage</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Property guidance value to be re-calculated?</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8</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Correct the valuation details (e.g. area, property type, use) and re-calculate the guidance value</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9</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Guidance Value service: re-calculate the property guidance value</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Microservices</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Separate microservice</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10</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Stamp duty and other fees to be re-calculated?</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11</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Fee Calculation service: re-calculate the stamp duty, surcharge, cess,</w:t>
            </w:r>
            <w:r>
              <w:rPr>
                <w:rFonts w:ascii="Times New Roman" w:hAnsi="Times New Roman" w:cs="Times New Roman"/>
                <w:sz w:val="24"/>
                <w:szCs w:val="24"/>
              </w:rPr>
              <w:t xml:space="preserve"> registration fee and other fees</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Microservices</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Separate microservice; old and new amounts kept in the history</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12</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Mark each item Agree or Disagree, add remarks where needed and save the checklist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13</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Every checklist item marked?</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14</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Save the checklist and mark the scrutiny as Completed</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15</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 on the application?</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16a</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Approve for payment; add internal remarks if needed (not visible to the applicant)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16b</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Revert: give the corrections needed (visible to the applicant)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16c</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Reject: give the reason for rejection. Kaveri closes the application and notifies the applicant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17a</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Mark the application Approved for Payment with the fi</w:t>
            </w:r>
            <w:r>
              <w:rPr>
                <w:rFonts w:ascii="Times New Roman" w:hAnsi="Times New Roman" w:cs="Times New Roman"/>
                <w:sz w:val="24"/>
                <w:szCs w:val="24"/>
              </w:rPr>
              <w:t>nal (re-calculated, if any) amounts, approve any exemption or denoting claim, release the payment hold and notify the applicant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17b</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Return the application to the applicant with the remarks and notify them</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18a</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Pay the stamp d</w:t>
            </w:r>
            <w:r>
              <w:rPr>
                <w:rFonts w:ascii="Times New Roman" w:hAnsi="Times New Roman" w:cs="Times New Roman"/>
                <w:sz w:val="24"/>
                <w:szCs w:val="24"/>
              </w:rPr>
              <w:t>uty and fees, eSign and book the appointment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Next stage</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18b</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Correct the application as per the remarks and resubmit it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CE2379">
            <w:pPr>
              <w:spacing w:after="0"/>
              <w:rPr>
                <w:rFonts w:ascii="Times New Roman" w:hAnsi="Times New Roman" w:cs="Times New Roman"/>
                <w:sz w:val="24"/>
                <w:szCs w:val="24"/>
              </w:rPr>
            </w:pPr>
          </w:p>
        </w:tc>
      </w:tr>
    </w:tbl>
    <w:p w:rsidR="00CE2379" w:rsidRDefault="00CE2379">
      <w:pPr>
        <w:rPr>
          <w:rFonts w:ascii="Times New Roman" w:hAnsi="Times New Roman" w:cs="Times New Roman"/>
          <w:sz w:val="24"/>
          <w:szCs w:val="24"/>
        </w:rPr>
      </w:pPr>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Key characteristics: scrutiny happens before payment, so defects are corrected online without a visit; checklist = common checks + checks for the confirmed Article, with captured data shown against each item; cross-check against the source of truth; guidan</w:t>
      </w:r>
      <w:r>
        <w:rPr>
          <w:rFonts w:ascii="Times New Roman" w:hAnsi="Times New Roman" w:cs="Times New Roman"/>
          <w:sz w:val="24"/>
          <w:szCs w:val="24"/>
        </w:rPr>
        <w:t xml:space="preserve">ce value and fees re-calculated by the microservices with old and new amounts kept in history; every item must be marked Agree / Disagree before a decision; revert remarks are visible to the applicant, approval remarks are internal; approval also approves </w:t>
      </w:r>
      <w:r>
        <w:rPr>
          <w:rFonts w:ascii="Times New Roman" w:hAnsi="Times New Roman" w:cs="Times New Roman"/>
          <w:sz w:val="24"/>
          <w:szCs w:val="24"/>
        </w:rPr>
        <w:t>any exemption or denoting claim and releases the payment hold.</w:t>
      </w:r>
    </w:p>
    <w:p w:rsidR="00CE2379" w:rsidRDefault="00553983" w:rsidP="00553983">
      <w:pPr>
        <w:pStyle w:val="Heading4"/>
        <w:numPr>
          <w:ilvl w:val="0"/>
          <w:numId w:val="16"/>
        </w:numPr>
        <w:rPr>
          <w:rFonts w:ascii="Times New Roman" w:hAnsi="Times New Roman" w:cs="Times New Roman"/>
          <w:sz w:val="24"/>
          <w:szCs w:val="24"/>
        </w:rPr>
      </w:pPr>
      <w:r>
        <w:rPr>
          <w:rFonts w:ascii="Times New Roman" w:hAnsi="Times New Roman" w:cs="Times New Roman"/>
          <w:sz w:val="24"/>
          <w:szCs w:val="24"/>
        </w:rPr>
        <w:t>Application status model</w:t>
      </w:r>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Application statuses used in the document scrutiny by the sub-registrar process:</w:t>
      </w:r>
    </w:p>
    <w:tbl>
      <w:tblPr>
        <w:tblStyle w:val="TableGrid"/>
        <w:tblW w:w="8647" w:type="dxa"/>
        <w:tblInd w:w="1413" w:type="dxa"/>
        <w:tblLayout w:type="fixed"/>
        <w:tblLook w:val="04A0" w:firstRow="1" w:lastRow="0" w:firstColumn="1" w:lastColumn="0" w:noHBand="0" w:noVBand="1"/>
      </w:tblPr>
      <w:tblGrid>
        <w:gridCol w:w="1801"/>
        <w:gridCol w:w="3062"/>
        <w:gridCol w:w="1441"/>
        <w:gridCol w:w="2343"/>
      </w:tblGrid>
      <w:tr w:rsidR="00CE2379">
        <w:trPr>
          <w:tblHeader/>
        </w:trPr>
        <w:tc>
          <w:tcPr>
            <w:tcW w:w="180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Status</w:t>
            </w:r>
          </w:p>
        </w:tc>
        <w:tc>
          <w:tcPr>
            <w:tcW w:w="3062"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Description</w:t>
            </w:r>
          </w:p>
        </w:tc>
        <w:tc>
          <w:tcPr>
            <w:tcW w:w="144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Actor</w:t>
            </w:r>
          </w:p>
        </w:tc>
        <w:tc>
          <w:tcPr>
            <w:tcW w:w="2343"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Next states</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Submitted – Pending Scrutiny</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Submitted for verification and approval; editing locked; exemption / denoting claim held as Pending Verification</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System / Sub-Registrar</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Approved for Payment; Reverted for Correction; Rejected at Scrutiny</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Reverted for Correction</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Returned with remarks visib</w:t>
            </w:r>
            <w:r>
              <w:rPr>
                <w:rFonts w:ascii="Times New Roman" w:hAnsi="Times New Roman" w:cs="Times New Roman"/>
                <w:sz w:val="24"/>
                <w:szCs w:val="24"/>
              </w:rPr>
              <w:t>le to the applicant</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 / Citizen</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Submitted – Pending Scrutiny</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Rejected at Scrutiny</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Rejected with reason; application closed</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(terminal)</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Approved for Payment</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Final amounts fixed; exemption / denoting claim approved; payment hold released</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 / System</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Payment Pending; Paid; Partially Paid – Sec. 45-A / Sec. 33</w:t>
            </w:r>
          </w:p>
        </w:tc>
      </w:tr>
    </w:tbl>
    <w:p w:rsidR="00CE2379" w:rsidRDefault="00CE2379">
      <w:pPr>
        <w:rPr>
          <w:rFonts w:ascii="Times New Roman" w:hAnsi="Times New Roman" w:cs="Times New Roman"/>
          <w:sz w:val="24"/>
          <w:szCs w:val="24"/>
        </w:rPr>
      </w:pPr>
    </w:p>
    <w:p w:rsidR="00CE2379" w:rsidRDefault="00553983" w:rsidP="00553983">
      <w:pPr>
        <w:pStyle w:val="Heading3"/>
        <w:numPr>
          <w:ilvl w:val="0"/>
          <w:numId w:val="14"/>
        </w:numPr>
        <w:rPr>
          <w:rFonts w:ascii="Times New Roman" w:hAnsi="Times New Roman" w:cs="Times New Roman"/>
          <w:sz w:val="24"/>
          <w:szCs w:val="24"/>
        </w:rPr>
      </w:pPr>
      <w:bookmarkStart w:id="26" w:name="_Toc242297271"/>
      <w:r>
        <w:rPr>
          <w:rFonts w:ascii="Times New Roman" w:hAnsi="Times New Roman" w:cs="Times New Roman"/>
          <w:sz w:val="24"/>
          <w:szCs w:val="24"/>
        </w:rPr>
        <w:t>Payment, digital signing and appointment</w:t>
      </w:r>
      <w:bookmarkEnd w:id="26"/>
    </w:p>
    <w:p w:rsidR="00CE2379" w:rsidRDefault="00553983" w:rsidP="00553983">
      <w:pPr>
        <w:pStyle w:val="Heading4"/>
        <w:numPr>
          <w:ilvl w:val="0"/>
          <w:numId w:val="17"/>
        </w:numPr>
        <w:rPr>
          <w:rFonts w:ascii="Times New Roman" w:hAnsi="Times New Roman" w:cs="Times New Roman"/>
          <w:sz w:val="24"/>
          <w:szCs w:val="24"/>
        </w:rPr>
      </w:pPr>
      <w:r>
        <w:rPr>
          <w:rFonts w:ascii="Times New Roman" w:hAnsi="Times New Roman" w:cs="Times New Roman"/>
          <w:sz w:val="24"/>
          <w:szCs w:val="24"/>
        </w:rPr>
        <w:t>Channel model</w:t>
      </w:r>
    </w:p>
    <w:tbl>
      <w:tblPr>
        <w:tblStyle w:val="TableGrid"/>
        <w:tblW w:w="8647" w:type="dxa"/>
        <w:tblInd w:w="1413" w:type="dxa"/>
        <w:tblLayout w:type="fixed"/>
        <w:tblLook w:val="04A0" w:firstRow="1" w:lastRow="0" w:firstColumn="1" w:lastColumn="0" w:noHBand="0" w:noVBand="1"/>
      </w:tblPr>
      <w:tblGrid>
        <w:gridCol w:w="1746"/>
        <w:gridCol w:w="2882"/>
        <w:gridCol w:w="2882"/>
        <w:gridCol w:w="1137"/>
      </w:tblGrid>
      <w:tr w:rsidR="00CE2379">
        <w:trPr>
          <w:tblHeader/>
        </w:trPr>
        <w:tc>
          <w:tcPr>
            <w:tcW w:w="1746"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Service Type</w:t>
            </w:r>
          </w:p>
        </w:tc>
        <w:tc>
          <w:tcPr>
            <w:tcW w:w="2882"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Online Activities</w:t>
            </w:r>
          </w:p>
        </w:tc>
        <w:tc>
          <w:tcPr>
            <w:tcW w:w="2882"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Offic</w:t>
            </w:r>
            <w:r>
              <w:rPr>
                <w:rFonts w:ascii="Times New Roman" w:hAnsi="Times New Roman" w:cs="Times New Roman"/>
                <w:b/>
                <w:sz w:val="24"/>
                <w:szCs w:val="24"/>
              </w:rPr>
              <w:t>e Activities</w:t>
            </w:r>
          </w:p>
        </w:tc>
        <w:tc>
          <w:tcPr>
            <w:tcW w:w="1137"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Mode</w:t>
            </w:r>
          </w:p>
        </w:tc>
      </w:tr>
      <w:tr w:rsidR="00CE2379">
        <w:tc>
          <w:tcPr>
            <w:tcW w:w="174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Payment, e-Sign and appointment</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Pay in full or in part (gateway or challan); track signers; parties and witnesses sign by e-Sign or DSC in the portal or through a mobile link; replace a witness; book a slot</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None (payments reconciled through Khajane-II)</w:t>
            </w:r>
          </w:p>
        </w:tc>
        <w:tc>
          <w:tcPr>
            <w:tcW w:w="113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Online</w:t>
            </w:r>
          </w:p>
        </w:tc>
      </w:tr>
    </w:tbl>
    <w:p w:rsidR="00CE2379" w:rsidRDefault="00CE2379">
      <w:pPr>
        <w:rPr>
          <w:rFonts w:ascii="Times New Roman" w:hAnsi="Times New Roman" w:cs="Times New Roman"/>
          <w:sz w:val="24"/>
          <w:szCs w:val="24"/>
        </w:rPr>
      </w:pPr>
    </w:p>
    <w:p w:rsidR="00CE2379" w:rsidRDefault="00553983" w:rsidP="00553983">
      <w:pPr>
        <w:pStyle w:val="Heading4"/>
        <w:numPr>
          <w:ilvl w:val="0"/>
          <w:numId w:val="17"/>
        </w:numPr>
        <w:rPr>
          <w:rFonts w:ascii="Times New Roman" w:hAnsi="Times New Roman" w:cs="Times New Roman"/>
          <w:sz w:val="24"/>
          <w:szCs w:val="24"/>
        </w:rPr>
      </w:pPr>
      <w:r>
        <w:rPr>
          <w:rFonts w:ascii="Times New Roman" w:hAnsi="Times New Roman" w:cs="Times New Roman"/>
          <w:sz w:val="24"/>
          <w:szCs w:val="24"/>
        </w:rPr>
        <w:t>Process diagram</w:t>
      </w:r>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Source: ProcessDiagram/Citizen_Payment_eSign_Appointment_Process_v2.drawio (full-resolution PNG alongside).</w:t>
      </w:r>
    </w:p>
    <w:p w:rsidR="00CE2379" w:rsidRDefault="00553983">
      <w:pPr>
        <w:pStyle w:val="NormalWeb"/>
        <w:jc w:val="center"/>
      </w:pPr>
      <w:r>
        <w:rPr>
          <w:noProof/>
        </w:rPr>
        <w:drawing>
          <wp:inline distT="0" distB="0" distL="0" distR="0">
            <wp:extent cx="6400800" cy="45765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izen_Payment_eSign_Appointment_Process_v2_part1.png"/>
                    <pic:cNvPicPr/>
                  </pic:nvPicPr>
                  <pic:blipFill>
                    <a:blip r:embed="rId17"/>
                    <a:stretch>
                      <a:fillRect/>
                    </a:stretch>
                  </pic:blipFill>
                  <pic:spPr>
                    <a:xfrm>
                      <a:off x="0" y="0"/>
                      <a:ext cx="6400800" cy="4576572"/>
                    </a:xfrm>
                    <a:prstGeom prst="rect">
                      <a:avLst/>
                    </a:prstGeom>
                  </pic:spPr>
                </pic:pic>
              </a:graphicData>
            </a:graphic>
          </wp:inline>
        </w:drawing>
      </w:r>
    </w:p>
    <w:p w:rsidR="00CE2379" w:rsidRDefault="00553983">
      <w:pPr>
        <w:jc w:val="center"/>
        <w:rPr>
          <w:rFonts w:ascii="Times New Roman" w:hAnsi="Times New Roman" w:cs="Times New Roman"/>
          <w:sz w:val="24"/>
          <w:szCs w:val="24"/>
        </w:rPr>
      </w:pPr>
      <w:r>
        <w:rPr>
          <w:rFonts w:ascii="Times New Roman" w:hAnsi="Times New Roman" w:cs="Times New Roman"/>
          <w:sz w:val="24"/>
          <w:szCs w:val="24"/>
        </w:rPr>
        <w:lastRenderedPageBreak/>
        <w:t>Figure: Payment, Digital Signing and Appointment Process (part 1 of 3)</w:t>
      </w:r>
    </w:p>
    <w:p w:rsidR="00CE2379" w:rsidRDefault="00553983">
      <w:pPr>
        <w:pStyle w:val="NormalWeb"/>
        <w:jc w:val="center"/>
      </w:pPr>
      <w:r>
        <w:rPr>
          <w:noProof/>
        </w:rPr>
        <w:drawing>
          <wp:inline distT="0" distB="0" distL="0" distR="0">
            <wp:extent cx="6400800" cy="58375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izen_Payment_eSign_Appointment_Process_v2_part2.png"/>
                    <pic:cNvPicPr/>
                  </pic:nvPicPr>
                  <pic:blipFill>
                    <a:blip r:embed="rId18"/>
                    <a:stretch>
                      <a:fillRect/>
                    </a:stretch>
                  </pic:blipFill>
                  <pic:spPr>
                    <a:xfrm>
                      <a:off x="0" y="0"/>
                      <a:ext cx="6400800" cy="5837530"/>
                    </a:xfrm>
                    <a:prstGeom prst="rect">
                      <a:avLst/>
                    </a:prstGeom>
                  </pic:spPr>
                </pic:pic>
              </a:graphicData>
            </a:graphic>
          </wp:inline>
        </w:drawing>
      </w:r>
    </w:p>
    <w:p w:rsidR="00CE2379" w:rsidRDefault="00553983">
      <w:pPr>
        <w:jc w:val="center"/>
        <w:rPr>
          <w:rFonts w:ascii="Times New Roman" w:hAnsi="Times New Roman" w:cs="Times New Roman"/>
          <w:sz w:val="24"/>
          <w:szCs w:val="24"/>
        </w:rPr>
      </w:pPr>
      <w:r>
        <w:rPr>
          <w:rFonts w:ascii="Times New Roman" w:hAnsi="Times New Roman" w:cs="Times New Roman"/>
          <w:sz w:val="24"/>
          <w:szCs w:val="24"/>
        </w:rPr>
        <w:t>Figure: Payment, Digital Signing and Appointment Process (part 2 of 3)</w:t>
      </w:r>
    </w:p>
    <w:p w:rsidR="00CE2379" w:rsidRDefault="00553983">
      <w:pPr>
        <w:pStyle w:val="NormalWeb"/>
        <w:jc w:val="center"/>
      </w:pPr>
      <w:r>
        <w:rPr>
          <w:noProof/>
        </w:rPr>
        <w:lastRenderedPageBreak/>
        <w:drawing>
          <wp:inline distT="0" distB="0" distL="0" distR="0">
            <wp:extent cx="6400800" cy="63773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izen_Payment_eSign_Appointment_Process_v2_part3.png"/>
                    <pic:cNvPicPr/>
                  </pic:nvPicPr>
                  <pic:blipFill>
                    <a:blip r:embed="rId19"/>
                    <a:stretch>
                      <a:fillRect/>
                    </a:stretch>
                  </pic:blipFill>
                  <pic:spPr>
                    <a:xfrm>
                      <a:off x="0" y="0"/>
                      <a:ext cx="6400800" cy="6377330"/>
                    </a:xfrm>
                    <a:prstGeom prst="rect">
                      <a:avLst/>
                    </a:prstGeom>
                  </pic:spPr>
                </pic:pic>
              </a:graphicData>
            </a:graphic>
          </wp:inline>
        </w:drawing>
      </w:r>
    </w:p>
    <w:p w:rsidR="00CE2379" w:rsidRDefault="00553983">
      <w:pPr>
        <w:jc w:val="center"/>
        <w:rPr>
          <w:rFonts w:ascii="Times New Roman" w:hAnsi="Times New Roman" w:cs="Times New Roman"/>
          <w:sz w:val="24"/>
          <w:szCs w:val="24"/>
        </w:rPr>
      </w:pPr>
      <w:r>
        <w:rPr>
          <w:rFonts w:ascii="Times New Roman" w:hAnsi="Times New Roman" w:cs="Times New Roman"/>
          <w:sz w:val="24"/>
          <w:szCs w:val="24"/>
        </w:rPr>
        <w:t>Figure: Payment, Digital Signing and Appointment Process (part 3 of 3)</w:t>
      </w:r>
    </w:p>
    <w:p w:rsidR="00CE2379" w:rsidRDefault="00553983" w:rsidP="00553983">
      <w:pPr>
        <w:pStyle w:val="Heading4"/>
        <w:numPr>
          <w:ilvl w:val="0"/>
          <w:numId w:val="17"/>
        </w:numPr>
        <w:rPr>
          <w:rFonts w:ascii="Times New Roman" w:hAnsi="Times New Roman" w:cs="Times New Roman"/>
          <w:sz w:val="24"/>
          <w:szCs w:val="24"/>
        </w:rPr>
      </w:pPr>
      <w:r>
        <w:rPr>
          <w:rFonts w:ascii="Times New Roman" w:hAnsi="Times New Roman" w:cs="Times New Roman"/>
          <w:sz w:val="24"/>
          <w:szCs w:val="24"/>
        </w:rPr>
        <w:t>Process flow</w:t>
      </w:r>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Flow (after approval for payment):</w:t>
      </w:r>
    </w:p>
    <w:tbl>
      <w:tblPr>
        <w:tblStyle w:val="TableGrid"/>
        <w:tblW w:w="8647" w:type="dxa"/>
        <w:tblInd w:w="1413" w:type="dxa"/>
        <w:tblLayout w:type="fixed"/>
        <w:tblLook w:val="04A0" w:firstRow="1" w:lastRow="0" w:firstColumn="1" w:lastColumn="0" w:noHBand="0" w:noVBand="1"/>
      </w:tblPr>
      <w:tblGrid>
        <w:gridCol w:w="518"/>
        <w:gridCol w:w="4064"/>
        <w:gridCol w:w="1729"/>
        <w:gridCol w:w="2336"/>
      </w:tblGrid>
      <w:tr w:rsidR="00CE2379">
        <w:trPr>
          <w:tblHeader/>
        </w:trPr>
        <w:tc>
          <w:tcPr>
            <w:tcW w:w="518"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w:t>
            </w:r>
          </w:p>
        </w:tc>
        <w:tc>
          <w:tcPr>
            <w:tcW w:w="4064"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Step</w:t>
            </w:r>
          </w:p>
        </w:tc>
        <w:tc>
          <w:tcPr>
            <w:tcW w:w="1729"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Lane</w:t>
            </w:r>
          </w:p>
        </w:tc>
        <w:tc>
          <w:tcPr>
            <w:tcW w:w="2336"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Notes</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Notify the applicant (SMS, email, portal) and show the final payable amounts: stamp duty, surcharge, cess, registration fee and other fees. If the Sub-Registrar re-valued the property, </w:t>
            </w:r>
            <w:r>
              <w:rPr>
                <w:rFonts w:ascii="Times New Roman" w:hAnsi="Times New Roman" w:cs="Times New Roman"/>
                <w:sz w:val="24"/>
                <w:szCs w:val="24"/>
              </w:rPr>
              <w:lastRenderedPageBreak/>
              <w:t>show the declared value, the Sub-Registrar's estimated market value and</w:t>
            </w:r>
            <w:r>
              <w:rPr>
                <w:rFonts w:ascii="Times New Roman" w:hAnsi="Times New Roman" w:cs="Times New Roman"/>
                <w:sz w:val="24"/>
                <w:szCs w:val="24"/>
              </w:rPr>
              <w:t xml:space="preserve"> the extra duty on the difference</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Estimated market value communicated to the parties: Sec. 45-A(1), Karnataka Stamp Act, 1957</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Agree to pay the full amount?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3a</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Full payment: pay online through the payment gatew</w:t>
            </w:r>
            <w:r>
              <w:rPr>
                <w:rFonts w:ascii="Times New Roman" w:hAnsi="Times New Roman" w:cs="Times New Roman"/>
                <w:sz w:val="24"/>
                <w:szCs w:val="24"/>
              </w:rPr>
              <w:t>ay or enter the challan details</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3b</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Partial payment: pay the registration fee and other fees in full; choose the reason and pay the stamp duty, surcharge and cess agreed Does not accept the Sub-Registrar's market value (under-valuation) — only for instruments listed in Sec. 45-A; registratio</w:t>
            </w:r>
            <w:r>
              <w:rPr>
                <w:rFonts w:ascii="Times New Roman" w:hAnsi="Times New Roman" w:cs="Times New Roman"/>
                <w:sz w:val="24"/>
                <w:szCs w:val="24"/>
              </w:rPr>
              <w:t>n kept pending and referred to the District Registrar, Sec. 45-A, Karnataka Stamp Act, 1957; Pays less stamp duty than required (short levy) — impounded, Sec. 33; deficit plus a penalty of up to ten times the deficit, Sec. 39</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Registrati</w:t>
            </w:r>
            <w:r>
              <w:rPr>
                <w:rFonts w:ascii="Times New Roman" w:hAnsi="Times New Roman" w:cs="Times New Roman"/>
                <w:sz w:val="24"/>
                <w:szCs w:val="24"/>
              </w:rPr>
              <w:t>on fee unpaid: refusal ground, Rule 171(xvi). Dispute on the Article: seek the Deputy Commissioner's opinion under Sec. 31 before signing</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Khajane-II / payment gateway: confirm the payment or challan</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Payment confirmed for the amount </w:t>
            </w:r>
            <w:r>
              <w:rPr>
                <w:rFonts w:ascii="Times New Roman" w:hAnsi="Times New Roman" w:cs="Times New Roman"/>
                <w:sz w:val="24"/>
                <w:szCs w:val="24"/>
              </w:rPr>
              <w:t>chosen?</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6</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Generate the payment receipt. Partial payment: record the amount paid, the deficit and the reason; mark for Sec. 45-A referral or Sec. 33 impounding</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Prepare the final deed for signing and the signing list: executants, then claimants / representatives, then witnesses</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Applicant can track each signer: Pending, Link sent, Signed, Failed. Each party's e-Sign date is recorded as that party's da</w:t>
            </w:r>
            <w:r>
              <w:rPr>
                <w:rFonts w:ascii="Times New Roman" w:hAnsi="Times New Roman" w:cs="Times New Roman"/>
                <w:sz w:val="24"/>
                <w:szCs w:val="24"/>
              </w:rPr>
              <w:t>te of execution (Sec. 23, 24, 34, Registration Act); the applicant is warned as 4 months from the first signature approaches</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8</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Next party signs in the portal or on a mobile?</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9</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Send a secure, time-limited signing link to the p</w:t>
            </w:r>
            <w:r>
              <w:rPr>
                <w:rFonts w:ascii="Times New Roman" w:hAnsi="Times New Roman" w:cs="Times New Roman"/>
                <w:sz w:val="24"/>
                <w:szCs w:val="24"/>
              </w:rPr>
              <w:t>arty's registered mobile / email</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Applicant can resend an expired link</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10</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Open the deed (portal or mobile link), review it and agree to sign</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Party</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11</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Sign with e-Sign or DSC?</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Party</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12a</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e-Sign: enter Aadhaar number / Virtual ID and the OTP from UIDAI</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Party</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12b</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DSC: connect the DSC token and enter the PIN</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Party</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13</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e-Sign service provider returns the signed PDF; certifying authority confirms the DSC is valid and not revoked</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External Sys</w:t>
            </w:r>
            <w:r>
              <w:rPr>
                <w:rFonts w:ascii="Times New Roman" w:hAnsi="Times New Roman" w:cs="Times New Roman"/>
                <w:sz w:val="24"/>
                <w:szCs w:val="24"/>
              </w:rPr>
              <w:t>tems</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14</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Signature valid and signer matches the party?</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15</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All parties signed?</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16</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Next witness available to sign?</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17</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Replace the witness: enter the new witness's details</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18</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Witness signs in the portal or on a mobile?</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19</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Send a secure, time-limited signing link to the witness's registered mobile / email</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20</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Open the deed, check the parties' signatures and agree to attest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Witness</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21</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Sign with e-Sign or DSC?</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Witness</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22a</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e-Sign: enter Aadhaar number / Virtual ID and the OTP from UIDAI</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Witness</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22b</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DSC: connect the DSC token and enter the PIN</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Witness</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23</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e-Sign service provider returns the signed PDF; certifying authority confirms the DSC is valid and not revoked</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24</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Signature valid and signer matches the witness captured?</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25</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At least two witnesses signed?</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26</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Lock the fully signed deed so it cannot be changed; calculate the last date for presentation (4 months from the earliest e-Sign date); mark the application Signed – ready for appointment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23, Registration Act</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7</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Choose a date and time slot at the Sub-Registrar Office with jurisdiction; the last date for presentation is shown</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28</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Slot available?</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29</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Slot after the last date for presentation?</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30</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Warned: a late slot needs a condonation application and a delay fine at the office (Sec. 25; Rule 46). Keep this slot?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31</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Book the slot and send the appointment confirmation (application number, office, date, time, who and wha</w:t>
            </w:r>
            <w:r>
              <w:rPr>
                <w:rFonts w:ascii="Times New Roman" w:hAnsi="Times New Roman" w:cs="Times New Roman"/>
                <w:sz w:val="24"/>
                <w:szCs w:val="24"/>
              </w:rPr>
              <w:t>t to bring) by SMS, email and portal</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CE2379">
            <w:pPr>
              <w:spacing w:after="0"/>
              <w:rPr>
                <w:rFonts w:ascii="Times New Roman" w:hAnsi="Times New Roman" w:cs="Times New Roman"/>
                <w:sz w:val="24"/>
                <w:szCs w:val="24"/>
              </w:rPr>
            </w:pPr>
          </w:p>
        </w:tc>
      </w:tr>
    </w:tbl>
    <w:p w:rsidR="00CE2379" w:rsidRDefault="00CE2379">
      <w:pPr>
        <w:rPr>
          <w:rFonts w:ascii="Times New Roman" w:hAnsi="Times New Roman" w:cs="Times New Roman"/>
          <w:sz w:val="24"/>
          <w:szCs w:val="24"/>
        </w:rPr>
      </w:pPr>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Key characteristics: final amounts and, if re-valued, the Sub-Registrar's estimated market value (Sec. 45-A(1)) shown before payment; registration fee always paid in full (unpaid fee is a refusal ground, Rule 171(xvi)); partial stamp duty only for an under</w:t>
      </w:r>
      <w:r>
        <w:rPr>
          <w:rFonts w:ascii="Times New Roman" w:hAnsi="Times New Roman" w:cs="Times New Roman"/>
          <w:sz w:val="24"/>
          <w:szCs w:val="24"/>
        </w:rPr>
        <w:t>-valuation dispute (Sec. 45-A referral) or a short levy (Sec. 33 impounding); signing order executants → claimants / representatives → witnesses with a live tracker; each e-Sign date recorded as the date of execution; at least two witnesses must sign; deed</w:t>
      </w:r>
      <w:r>
        <w:rPr>
          <w:rFonts w:ascii="Times New Roman" w:hAnsi="Times New Roman" w:cs="Times New Roman"/>
          <w:sz w:val="24"/>
          <w:szCs w:val="24"/>
        </w:rPr>
        <w:t xml:space="preserve"> locked after signing and the last date for presentation (4 months from the earliest e-Sign) calculated; late slots allowed only after a condonation warning.</w:t>
      </w:r>
    </w:p>
    <w:p w:rsidR="00CE2379" w:rsidRDefault="00553983" w:rsidP="00553983">
      <w:pPr>
        <w:pStyle w:val="Heading4"/>
        <w:numPr>
          <w:ilvl w:val="0"/>
          <w:numId w:val="17"/>
        </w:numPr>
        <w:rPr>
          <w:rFonts w:ascii="Times New Roman" w:hAnsi="Times New Roman" w:cs="Times New Roman"/>
          <w:sz w:val="24"/>
          <w:szCs w:val="24"/>
        </w:rPr>
      </w:pPr>
      <w:r>
        <w:rPr>
          <w:rFonts w:ascii="Times New Roman" w:hAnsi="Times New Roman" w:cs="Times New Roman"/>
          <w:sz w:val="24"/>
          <w:szCs w:val="24"/>
        </w:rPr>
        <w:t>Application status model</w:t>
      </w:r>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Application statuses used in the payment, digital signing and appointment</w:t>
      </w:r>
      <w:r>
        <w:rPr>
          <w:rFonts w:ascii="Times New Roman" w:hAnsi="Times New Roman" w:cs="Times New Roman"/>
          <w:sz w:val="24"/>
          <w:szCs w:val="24"/>
        </w:rPr>
        <w:t xml:space="preserve"> process:</w:t>
      </w:r>
    </w:p>
    <w:tbl>
      <w:tblPr>
        <w:tblStyle w:val="TableGrid"/>
        <w:tblW w:w="8647" w:type="dxa"/>
        <w:tblInd w:w="1413" w:type="dxa"/>
        <w:tblLayout w:type="fixed"/>
        <w:tblLook w:val="04A0" w:firstRow="1" w:lastRow="0" w:firstColumn="1" w:lastColumn="0" w:noHBand="0" w:noVBand="1"/>
      </w:tblPr>
      <w:tblGrid>
        <w:gridCol w:w="1801"/>
        <w:gridCol w:w="3062"/>
        <w:gridCol w:w="1441"/>
        <w:gridCol w:w="2343"/>
      </w:tblGrid>
      <w:tr w:rsidR="00CE2379">
        <w:trPr>
          <w:tblHeader/>
        </w:trPr>
        <w:tc>
          <w:tcPr>
            <w:tcW w:w="180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Status</w:t>
            </w:r>
          </w:p>
        </w:tc>
        <w:tc>
          <w:tcPr>
            <w:tcW w:w="3062"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Description</w:t>
            </w:r>
          </w:p>
        </w:tc>
        <w:tc>
          <w:tcPr>
            <w:tcW w:w="144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Actor</w:t>
            </w:r>
          </w:p>
        </w:tc>
        <w:tc>
          <w:tcPr>
            <w:tcW w:w="2343"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Next states</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Approved for Payment</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Final amounts fixed; exemption / denoting claim approved; payment hold released</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 / System</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Payment Pending; Paid; Partially Paid – Sec. 45-A / Sec. 33</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Payment Pending</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Payment initiated; awaiting confirmation from Khajane-II / gateway</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Paid; Partially Paid – Sec. 45-A / Sec. 33; Approved for Payment</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Paid</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Full payment confirmed; receipt generated</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Signing in Progress</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Partially Paid – Sec. 45-A / Sec. 33</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w:t>
            </w:r>
            <w:r>
              <w:rPr>
                <w:rFonts w:ascii="Times New Roman" w:hAnsi="Times New Roman" w:cs="Times New Roman"/>
                <w:sz w:val="24"/>
                <w:szCs w:val="24"/>
              </w:rPr>
              <w:t>stration fee paid in full; stamp duty deficit and reason recorded; marked for referral or impounding</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Signing in Progress</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Signing in Progress</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Signing list active; tracker shows Pending / Link sent / Signed / Failed per signer</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Parties / Witnesses</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Sig</w:t>
            </w:r>
            <w:r>
              <w:rPr>
                <w:rFonts w:ascii="Times New Roman" w:hAnsi="Times New Roman" w:cs="Times New Roman"/>
                <w:sz w:val="24"/>
                <w:szCs w:val="24"/>
              </w:rPr>
              <w:t>ned – Ready for Appointment</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Signed – Ready for Appointment</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Deed locked; last date for presentation calculated</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Appointment Booked</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Appointment Booked</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Slot booked at the jurisdictional office; confirmation sent</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System</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Presented; Not Presented – Defect; Registration Refused; Withdrawn</w:t>
            </w:r>
          </w:p>
        </w:tc>
      </w:tr>
    </w:tbl>
    <w:p w:rsidR="00CE2379" w:rsidRDefault="00CE2379">
      <w:pPr>
        <w:rPr>
          <w:rFonts w:ascii="Times New Roman" w:hAnsi="Times New Roman" w:cs="Times New Roman"/>
          <w:sz w:val="24"/>
          <w:szCs w:val="24"/>
        </w:rPr>
      </w:pPr>
    </w:p>
    <w:p w:rsidR="00CE2379" w:rsidRDefault="00553983" w:rsidP="00553983">
      <w:pPr>
        <w:pStyle w:val="Heading3"/>
        <w:numPr>
          <w:ilvl w:val="0"/>
          <w:numId w:val="14"/>
        </w:numPr>
        <w:rPr>
          <w:rFonts w:ascii="Times New Roman" w:hAnsi="Times New Roman" w:cs="Times New Roman"/>
          <w:sz w:val="24"/>
          <w:szCs w:val="24"/>
        </w:rPr>
      </w:pPr>
      <w:bookmarkStart w:id="27" w:name="_Toc242297272"/>
      <w:r>
        <w:rPr>
          <w:rFonts w:ascii="Times New Roman" w:hAnsi="Times New Roman" w:cs="Times New Roman"/>
          <w:sz w:val="24"/>
          <w:szCs w:val="24"/>
        </w:rPr>
        <w:t>Presentation, photo &amp; thumb capture, registration, refusal and withdrawal</w:t>
      </w:r>
      <w:bookmarkEnd w:id="27"/>
    </w:p>
    <w:p w:rsidR="00CE2379" w:rsidRDefault="00553983" w:rsidP="00553983">
      <w:pPr>
        <w:pStyle w:val="Heading4"/>
        <w:numPr>
          <w:ilvl w:val="0"/>
          <w:numId w:val="18"/>
        </w:numPr>
        <w:rPr>
          <w:rFonts w:ascii="Times New Roman" w:hAnsi="Times New Roman" w:cs="Times New Roman"/>
          <w:sz w:val="24"/>
          <w:szCs w:val="24"/>
        </w:rPr>
      </w:pPr>
      <w:r>
        <w:rPr>
          <w:rFonts w:ascii="Times New Roman" w:hAnsi="Times New Roman" w:cs="Times New Roman"/>
          <w:sz w:val="24"/>
          <w:szCs w:val="24"/>
        </w:rPr>
        <w:t>Channel model</w:t>
      </w:r>
    </w:p>
    <w:tbl>
      <w:tblPr>
        <w:tblStyle w:val="TableGrid"/>
        <w:tblW w:w="8647" w:type="dxa"/>
        <w:tblInd w:w="1413" w:type="dxa"/>
        <w:tblLayout w:type="fixed"/>
        <w:tblLook w:val="04A0" w:firstRow="1" w:lastRow="0" w:firstColumn="1" w:lastColumn="0" w:noHBand="0" w:noVBand="1"/>
      </w:tblPr>
      <w:tblGrid>
        <w:gridCol w:w="1746"/>
        <w:gridCol w:w="2882"/>
        <w:gridCol w:w="2882"/>
        <w:gridCol w:w="1137"/>
      </w:tblGrid>
      <w:tr w:rsidR="00CE2379">
        <w:trPr>
          <w:tblHeader/>
        </w:trPr>
        <w:tc>
          <w:tcPr>
            <w:tcW w:w="1746"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Service Type</w:t>
            </w:r>
          </w:p>
        </w:tc>
        <w:tc>
          <w:tcPr>
            <w:tcW w:w="2882"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Online Activities</w:t>
            </w:r>
          </w:p>
        </w:tc>
        <w:tc>
          <w:tcPr>
            <w:tcW w:w="2882"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Office Activities</w:t>
            </w:r>
          </w:p>
        </w:tc>
        <w:tc>
          <w:tcPr>
            <w:tcW w:w="1137"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Mode</w:t>
            </w:r>
          </w:p>
        </w:tc>
      </w:tr>
      <w:tr w:rsidR="00CE2379">
        <w:tc>
          <w:tcPr>
            <w:tcW w:w="174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Presentation and registration</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e-Sign on own mobile through a link (Get Link); notifications of pending appearance, summons, orders and registration</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Presentation checklist, presenter, admission / denial, pending appearance, summons / commission, delay check and condonation referral, ide</w:t>
            </w:r>
            <w:r>
              <w:rPr>
                <w:rFonts w:ascii="Times New Roman" w:hAnsi="Times New Roman" w:cs="Times New Roman"/>
                <w:sz w:val="24"/>
                <w:szCs w:val="24"/>
              </w:rPr>
              <w:t>ntifiers, photo, thumb, e-KYC, e-Sign, endorsement, Sec. 45-A / Sec. 33 handling, DSC and registration</w:t>
            </w:r>
          </w:p>
        </w:tc>
        <w:tc>
          <w:tcPr>
            <w:tcW w:w="113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 person at the Sub-Registrar Office</w:t>
            </w:r>
          </w:p>
        </w:tc>
      </w:tr>
      <w:tr w:rsidR="00CE2379">
        <w:tc>
          <w:tcPr>
            <w:tcW w:w="174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Refusal to register</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Notification; free copy of reasons</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Refusal order, partial registration, Book 2, DSC, re-presentation block, refund of half the fee, return of document</w:t>
            </w:r>
          </w:p>
        </w:tc>
        <w:tc>
          <w:tcPr>
            <w:tcW w:w="113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 person</w:t>
            </w:r>
          </w:p>
        </w:tc>
      </w:tr>
      <w:tr w:rsidR="00CE2379">
        <w:tc>
          <w:tcPr>
            <w:tcW w:w="174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Withdrawal before registration</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Notification; refund application (see 7.vi)</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Written request, Minute Book entry with DSC, cancellat</w:t>
            </w:r>
            <w:r>
              <w:rPr>
                <w:rFonts w:ascii="Times New Roman" w:hAnsi="Times New Roman" w:cs="Times New Roman"/>
                <w:sz w:val="24"/>
                <w:szCs w:val="24"/>
              </w:rPr>
              <w:t>ion of pendings, endorsement “Withdrawn”, return of document</w:t>
            </w:r>
          </w:p>
        </w:tc>
        <w:tc>
          <w:tcPr>
            <w:tcW w:w="113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 person</w:t>
            </w:r>
          </w:p>
        </w:tc>
      </w:tr>
    </w:tbl>
    <w:p w:rsidR="00CE2379" w:rsidRDefault="00CE2379">
      <w:pPr>
        <w:rPr>
          <w:rFonts w:ascii="Times New Roman" w:hAnsi="Times New Roman" w:cs="Times New Roman"/>
          <w:sz w:val="24"/>
          <w:szCs w:val="24"/>
        </w:rPr>
      </w:pPr>
    </w:p>
    <w:p w:rsidR="00CE2379" w:rsidRDefault="00553983" w:rsidP="00553983">
      <w:pPr>
        <w:pStyle w:val="Heading4"/>
        <w:numPr>
          <w:ilvl w:val="0"/>
          <w:numId w:val="18"/>
        </w:numPr>
        <w:rPr>
          <w:rFonts w:ascii="Times New Roman" w:hAnsi="Times New Roman" w:cs="Times New Roman"/>
          <w:sz w:val="24"/>
          <w:szCs w:val="24"/>
        </w:rPr>
      </w:pPr>
      <w:r>
        <w:rPr>
          <w:rFonts w:ascii="Times New Roman" w:hAnsi="Times New Roman" w:cs="Times New Roman"/>
          <w:sz w:val="24"/>
          <w:szCs w:val="24"/>
        </w:rPr>
        <w:t>Process diagram</w:t>
      </w:r>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Source: ProcessDiagram/Presentation_PhotoThumb_Registration_Process_v10.drawio (full-resolution PNG alongside).</w:t>
      </w:r>
    </w:p>
    <w:p w:rsidR="00CE2379" w:rsidRDefault="00553983">
      <w:pPr>
        <w:pStyle w:val="NormalWeb"/>
        <w:jc w:val="center"/>
      </w:pPr>
      <w:r>
        <w:rPr>
          <w:noProof/>
        </w:rPr>
        <w:lastRenderedPageBreak/>
        <w:drawing>
          <wp:inline distT="0" distB="0" distL="0" distR="0">
            <wp:extent cx="6400800" cy="510357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entation_PhotoThumb_Registration_Process_v10_part1.png"/>
                    <pic:cNvPicPr/>
                  </pic:nvPicPr>
                  <pic:blipFill>
                    <a:blip r:embed="rId20"/>
                    <a:stretch>
                      <a:fillRect/>
                    </a:stretch>
                  </pic:blipFill>
                  <pic:spPr>
                    <a:xfrm>
                      <a:off x="0" y="0"/>
                      <a:ext cx="6400800" cy="5103571"/>
                    </a:xfrm>
                    <a:prstGeom prst="rect">
                      <a:avLst/>
                    </a:prstGeom>
                  </pic:spPr>
                </pic:pic>
              </a:graphicData>
            </a:graphic>
          </wp:inline>
        </w:drawing>
      </w:r>
    </w:p>
    <w:p w:rsidR="00CE2379" w:rsidRDefault="00553983">
      <w:pPr>
        <w:jc w:val="center"/>
        <w:rPr>
          <w:rFonts w:ascii="Times New Roman" w:hAnsi="Times New Roman" w:cs="Times New Roman"/>
          <w:sz w:val="24"/>
          <w:szCs w:val="24"/>
        </w:rPr>
      </w:pPr>
      <w:r>
        <w:rPr>
          <w:rFonts w:ascii="Times New Roman" w:hAnsi="Times New Roman" w:cs="Times New Roman"/>
          <w:sz w:val="24"/>
          <w:szCs w:val="24"/>
        </w:rPr>
        <w:t>Figure: Presentation, Photo &amp; Thumb Capture, Registration, Refusal and Withdrawal Process (part 1 of 6)</w:t>
      </w:r>
    </w:p>
    <w:p w:rsidR="00CE2379" w:rsidRDefault="00553983">
      <w:pPr>
        <w:pStyle w:val="NormalWeb"/>
        <w:jc w:val="center"/>
      </w:pPr>
      <w:r>
        <w:rPr>
          <w:noProof/>
        </w:rPr>
        <w:lastRenderedPageBreak/>
        <w:drawing>
          <wp:inline distT="0" distB="0" distL="0" distR="0">
            <wp:extent cx="6400800" cy="57628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entation_PhotoThumb_Registration_Process_v10_part2.png"/>
                    <pic:cNvPicPr/>
                  </pic:nvPicPr>
                  <pic:blipFill>
                    <a:blip r:embed="rId21"/>
                    <a:stretch>
                      <a:fillRect/>
                    </a:stretch>
                  </pic:blipFill>
                  <pic:spPr>
                    <a:xfrm>
                      <a:off x="0" y="0"/>
                      <a:ext cx="6400800" cy="5762854"/>
                    </a:xfrm>
                    <a:prstGeom prst="rect">
                      <a:avLst/>
                    </a:prstGeom>
                  </pic:spPr>
                </pic:pic>
              </a:graphicData>
            </a:graphic>
          </wp:inline>
        </w:drawing>
      </w:r>
    </w:p>
    <w:p w:rsidR="00CE2379" w:rsidRDefault="00553983">
      <w:pPr>
        <w:jc w:val="center"/>
        <w:rPr>
          <w:rFonts w:ascii="Times New Roman" w:hAnsi="Times New Roman" w:cs="Times New Roman"/>
          <w:sz w:val="24"/>
          <w:szCs w:val="24"/>
        </w:rPr>
      </w:pPr>
      <w:r>
        <w:rPr>
          <w:rFonts w:ascii="Times New Roman" w:hAnsi="Times New Roman" w:cs="Times New Roman"/>
          <w:sz w:val="24"/>
          <w:szCs w:val="24"/>
        </w:rPr>
        <w:t>Figure: Presentation, Photo &amp; Thumb Capture, Registration, Refusal and Withdrawal Process (part 2 of 6)</w:t>
      </w:r>
    </w:p>
    <w:p w:rsidR="00CE2379" w:rsidRDefault="00553983">
      <w:pPr>
        <w:pStyle w:val="NormalWeb"/>
        <w:jc w:val="center"/>
      </w:pPr>
      <w:r>
        <w:rPr>
          <w:noProof/>
        </w:rPr>
        <w:lastRenderedPageBreak/>
        <w:drawing>
          <wp:inline distT="0" distB="0" distL="0" distR="0">
            <wp:extent cx="6400800" cy="617890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entation_PhotoThumb_Registration_Process_v10_part3.png"/>
                    <pic:cNvPicPr/>
                  </pic:nvPicPr>
                  <pic:blipFill>
                    <a:blip r:embed="rId22"/>
                    <a:stretch>
                      <a:fillRect/>
                    </a:stretch>
                  </pic:blipFill>
                  <pic:spPr>
                    <a:xfrm>
                      <a:off x="0" y="0"/>
                      <a:ext cx="6400800" cy="6178906"/>
                    </a:xfrm>
                    <a:prstGeom prst="rect">
                      <a:avLst/>
                    </a:prstGeom>
                  </pic:spPr>
                </pic:pic>
              </a:graphicData>
            </a:graphic>
          </wp:inline>
        </w:drawing>
      </w:r>
    </w:p>
    <w:p w:rsidR="00CE2379" w:rsidRDefault="00553983">
      <w:pPr>
        <w:jc w:val="center"/>
        <w:rPr>
          <w:rFonts w:ascii="Times New Roman" w:hAnsi="Times New Roman" w:cs="Times New Roman"/>
          <w:sz w:val="24"/>
          <w:szCs w:val="24"/>
        </w:rPr>
      </w:pPr>
      <w:r>
        <w:rPr>
          <w:rFonts w:ascii="Times New Roman" w:hAnsi="Times New Roman" w:cs="Times New Roman"/>
          <w:sz w:val="24"/>
          <w:szCs w:val="24"/>
        </w:rPr>
        <w:t>Figure: Presentation, Photo &amp; Thumb Capture,</w:t>
      </w:r>
      <w:r>
        <w:rPr>
          <w:rFonts w:ascii="Times New Roman" w:hAnsi="Times New Roman" w:cs="Times New Roman"/>
          <w:sz w:val="24"/>
          <w:szCs w:val="24"/>
        </w:rPr>
        <w:t xml:space="preserve"> Registration, Refusal and Withdrawal Process (part 3 of 6)</w:t>
      </w:r>
    </w:p>
    <w:p w:rsidR="00CE2379" w:rsidRDefault="00553983">
      <w:pPr>
        <w:pStyle w:val="NormalWeb"/>
        <w:jc w:val="center"/>
      </w:pPr>
      <w:r>
        <w:rPr>
          <w:noProof/>
        </w:rPr>
        <w:lastRenderedPageBreak/>
        <w:drawing>
          <wp:inline distT="0" distB="0" distL="0" distR="0">
            <wp:extent cx="6400800" cy="535106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entation_PhotoThumb_Registration_Process_v10_part4.png"/>
                    <pic:cNvPicPr/>
                  </pic:nvPicPr>
                  <pic:blipFill>
                    <a:blip r:embed="rId23"/>
                    <a:stretch>
                      <a:fillRect/>
                    </a:stretch>
                  </pic:blipFill>
                  <pic:spPr>
                    <a:xfrm>
                      <a:off x="0" y="0"/>
                      <a:ext cx="6400800" cy="5351069"/>
                    </a:xfrm>
                    <a:prstGeom prst="rect">
                      <a:avLst/>
                    </a:prstGeom>
                  </pic:spPr>
                </pic:pic>
              </a:graphicData>
            </a:graphic>
          </wp:inline>
        </w:drawing>
      </w:r>
    </w:p>
    <w:p w:rsidR="00CE2379" w:rsidRDefault="00553983">
      <w:pPr>
        <w:jc w:val="center"/>
        <w:rPr>
          <w:rFonts w:ascii="Times New Roman" w:hAnsi="Times New Roman" w:cs="Times New Roman"/>
          <w:sz w:val="24"/>
          <w:szCs w:val="24"/>
        </w:rPr>
      </w:pPr>
      <w:r>
        <w:rPr>
          <w:rFonts w:ascii="Times New Roman" w:hAnsi="Times New Roman" w:cs="Times New Roman"/>
          <w:sz w:val="24"/>
          <w:szCs w:val="24"/>
        </w:rPr>
        <w:t>Figure: Presentation, Photo &amp; Thumb Capture, Registration, Refusal and Withdrawal Process (part 4 of 6)</w:t>
      </w:r>
    </w:p>
    <w:p w:rsidR="00CE2379" w:rsidRDefault="00553983">
      <w:pPr>
        <w:pStyle w:val="NormalWeb"/>
        <w:jc w:val="center"/>
      </w:pPr>
      <w:r>
        <w:rPr>
          <w:noProof/>
        </w:rPr>
        <w:lastRenderedPageBreak/>
        <w:drawing>
          <wp:inline distT="0" distB="0" distL="0" distR="0">
            <wp:extent cx="6400800" cy="5737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entation_PhotoThumb_Registration_Process_v10_part5.png"/>
                    <pic:cNvPicPr/>
                  </pic:nvPicPr>
                  <pic:blipFill>
                    <a:blip r:embed="rId24"/>
                    <a:stretch>
                      <a:fillRect/>
                    </a:stretch>
                  </pic:blipFill>
                  <pic:spPr>
                    <a:xfrm>
                      <a:off x="0" y="0"/>
                      <a:ext cx="6400800" cy="5737250"/>
                    </a:xfrm>
                    <a:prstGeom prst="rect">
                      <a:avLst/>
                    </a:prstGeom>
                  </pic:spPr>
                </pic:pic>
              </a:graphicData>
            </a:graphic>
          </wp:inline>
        </w:drawing>
      </w:r>
    </w:p>
    <w:p w:rsidR="00CE2379" w:rsidRDefault="00553983">
      <w:pPr>
        <w:jc w:val="center"/>
        <w:rPr>
          <w:rFonts w:ascii="Times New Roman" w:hAnsi="Times New Roman" w:cs="Times New Roman"/>
          <w:sz w:val="24"/>
          <w:szCs w:val="24"/>
        </w:rPr>
      </w:pPr>
      <w:r>
        <w:rPr>
          <w:rFonts w:ascii="Times New Roman" w:hAnsi="Times New Roman" w:cs="Times New Roman"/>
          <w:sz w:val="24"/>
          <w:szCs w:val="24"/>
        </w:rPr>
        <w:t>Figure: Presentation, Photo &amp; Thumb Capture, Registration, Refusal and Withdrawal Proces</w:t>
      </w:r>
      <w:r>
        <w:rPr>
          <w:rFonts w:ascii="Times New Roman" w:hAnsi="Times New Roman" w:cs="Times New Roman"/>
          <w:sz w:val="24"/>
          <w:szCs w:val="24"/>
        </w:rPr>
        <w:t>s (part 5 of 6)</w:t>
      </w:r>
    </w:p>
    <w:p w:rsidR="00CE2379" w:rsidRDefault="00553983">
      <w:pPr>
        <w:pStyle w:val="NormalWeb"/>
        <w:jc w:val="center"/>
      </w:pPr>
      <w:r>
        <w:rPr>
          <w:noProof/>
        </w:rPr>
        <w:lastRenderedPageBreak/>
        <w:drawing>
          <wp:inline distT="0" distB="0" distL="0" distR="0">
            <wp:extent cx="6400800" cy="47536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entation_PhotoThumb_Registration_Process_v10_part6.png"/>
                    <pic:cNvPicPr/>
                  </pic:nvPicPr>
                  <pic:blipFill>
                    <a:blip r:embed="rId25"/>
                    <a:stretch>
                      <a:fillRect/>
                    </a:stretch>
                  </pic:blipFill>
                  <pic:spPr>
                    <a:xfrm>
                      <a:off x="0" y="0"/>
                      <a:ext cx="6400800" cy="4753661"/>
                    </a:xfrm>
                    <a:prstGeom prst="rect">
                      <a:avLst/>
                    </a:prstGeom>
                  </pic:spPr>
                </pic:pic>
              </a:graphicData>
            </a:graphic>
          </wp:inline>
        </w:drawing>
      </w:r>
    </w:p>
    <w:p w:rsidR="00CE2379" w:rsidRDefault="00553983">
      <w:pPr>
        <w:jc w:val="center"/>
        <w:rPr>
          <w:rFonts w:ascii="Times New Roman" w:hAnsi="Times New Roman" w:cs="Times New Roman"/>
          <w:sz w:val="24"/>
          <w:szCs w:val="24"/>
        </w:rPr>
      </w:pPr>
      <w:r>
        <w:rPr>
          <w:rFonts w:ascii="Times New Roman" w:hAnsi="Times New Roman" w:cs="Times New Roman"/>
          <w:sz w:val="24"/>
          <w:szCs w:val="24"/>
        </w:rPr>
        <w:t>Figure: Presentation, Photo &amp; Thumb Capture, Registration, Refusal and Withdrawal Process (part 6 of 6)</w:t>
      </w:r>
    </w:p>
    <w:p w:rsidR="00CE2379" w:rsidRDefault="00553983" w:rsidP="00553983">
      <w:pPr>
        <w:pStyle w:val="Heading4"/>
        <w:numPr>
          <w:ilvl w:val="0"/>
          <w:numId w:val="18"/>
        </w:numPr>
        <w:rPr>
          <w:rFonts w:ascii="Times New Roman" w:hAnsi="Times New Roman" w:cs="Times New Roman"/>
          <w:sz w:val="24"/>
          <w:szCs w:val="24"/>
        </w:rPr>
      </w:pPr>
      <w:r>
        <w:rPr>
          <w:rFonts w:ascii="Times New Roman" w:hAnsi="Times New Roman" w:cs="Times New Roman"/>
          <w:sz w:val="24"/>
          <w:szCs w:val="24"/>
        </w:rPr>
        <w:t>Process flow</w:t>
      </w:r>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Flow (at the Sub-Registrar Office after the appointment), by section of the diagram:</w:t>
      </w:r>
    </w:p>
    <w:p w:rsidR="00CE2379" w:rsidRDefault="00553983">
      <w:pPr>
        <w:pStyle w:val="Heading5"/>
        <w:ind w:left="2880"/>
        <w:rPr>
          <w:rFonts w:ascii="Times New Roman" w:hAnsi="Times New Roman" w:cs="Times New Roman"/>
          <w:sz w:val="24"/>
          <w:szCs w:val="24"/>
        </w:rPr>
      </w:pPr>
      <w:r>
        <w:rPr>
          <w:rFonts w:ascii="Times New Roman" w:hAnsi="Times New Roman" w:cs="Times New Roman"/>
          <w:sz w:val="24"/>
          <w:szCs w:val="24"/>
        </w:rPr>
        <w:t>A. Presentation</w:t>
      </w:r>
    </w:p>
    <w:tbl>
      <w:tblPr>
        <w:tblStyle w:val="TableGrid"/>
        <w:tblW w:w="8647" w:type="dxa"/>
        <w:tblInd w:w="1413" w:type="dxa"/>
        <w:tblLayout w:type="fixed"/>
        <w:tblLook w:val="04A0" w:firstRow="1" w:lastRow="0" w:firstColumn="1" w:lastColumn="0" w:noHBand="0" w:noVBand="1"/>
      </w:tblPr>
      <w:tblGrid>
        <w:gridCol w:w="518"/>
        <w:gridCol w:w="4064"/>
        <w:gridCol w:w="1729"/>
        <w:gridCol w:w="2336"/>
      </w:tblGrid>
      <w:tr w:rsidR="00CE2379">
        <w:trPr>
          <w:tblHeader/>
        </w:trPr>
        <w:tc>
          <w:tcPr>
            <w:tcW w:w="518"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w:t>
            </w:r>
          </w:p>
        </w:tc>
        <w:tc>
          <w:tcPr>
            <w:tcW w:w="4064"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Step</w:t>
            </w:r>
          </w:p>
        </w:tc>
        <w:tc>
          <w:tcPr>
            <w:tcW w:w="1729"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Lane</w:t>
            </w:r>
          </w:p>
        </w:tc>
        <w:tc>
          <w:tcPr>
            <w:tcW w:w="2336"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Notes</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Open the application from the Presentation list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Show the digitally executed deed (with signature status) and the payment for each property: stamp duty, surcharge, cess, registration fee and total</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Verification checklist: presenter's identity and right to present; deed matches the submission; payment and stamp duty (a stamp duty shortfall alone does not stop presentation: mark it for impounding at step 34, Sec. 33; Rule 46(ii), (iii)); language, </w:t>
            </w:r>
            <w:r>
              <w:rPr>
                <w:rFonts w:ascii="Times New Roman" w:hAnsi="Times New Roman" w:cs="Times New Roman"/>
                <w:sz w:val="24"/>
                <w:szCs w:val="24"/>
              </w:rPr>
              <w:lastRenderedPageBreak/>
              <w:t>inte</w:t>
            </w:r>
            <w:r>
              <w:rPr>
                <w:rFonts w:ascii="Times New Roman" w:hAnsi="Times New Roman" w:cs="Times New Roman"/>
                <w:sz w:val="24"/>
                <w:szCs w:val="24"/>
              </w:rPr>
              <w:t>rlineations, property description, map and date of execution (a date altered to avoid the delay fine is not accepted, Rule 50(iii)); Sec. 22-B (forged, prohibited or attached property). Mark Agree / Disagree with remarks</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Sub-Registrar</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All checklist items agreed?</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Stamp duty shortfall marked for impounding counts as agreed</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Disagree item is a refusal ground? (Rule 171, Sec. 22-B)</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6</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Not presented: the parties cure the defect and return, or the presen</w:t>
            </w:r>
            <w:r>
              <w:rPr>
                <w:rFonts w:ascii="Times New Roman" w:hAnsi="Times New Roman" w:cs="Times New Roman"/>
                <w:sz w:val="24"/>
                <w:szCs w:val="24"/>
              </w:rPr>
              <w:t>ter withdraws in writing: go to E (step 50)</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No appeal (Rule 190)</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Select the presenter from the parties and present the document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8</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Record the presentation: presenter, date, time and office</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Presenter cannot be changed once admission is recorded (Sec. 32, Registration Act)</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9</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Record admission or denial of execution as each party appears, with the date of appearance</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Refusal grounds: execution denied; minor or unsound mind; death o</w:t>
            </w:r>
            <w:r>
              <w:rPr>
                <w:rFonts w:ascii="Times New Roman" w:hAnsi="Times New Roman" w:cs="Times New Roman"/>
                <w:sz w:val="24"/>
                <w:szCs w:val="24"/>
              </w:rPr>
              <w:t>f executant not proved (Sec. 34, 35; Rule 171). Executants may appear at different times (Sec. 34(2))</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10</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Refusal ground at admission?</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11</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Another party present at the counter?</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12</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All executants appeared and a</w:t>
            </w:r>
            <w:r>
              <w:rPr>
                <w:rFonts w:ascii="Times New Roman" w:hAnsi="Times New Roman" w:cs="Times New Roman"/>
                <w:sz w:val="24"/>
                <w:szCs w:val="24"/>
              </w:rPr>
              <w:t>dmitted?</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13</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Keep the document pending as Party Appearance Pending: record who has admitted and who is absent, with the date; record in the Minute Book. Admissions already recorded stay</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34(2); Rule 172</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14</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Calculate the last date for appearance (4 months from execution; up to 4 more with condonation), notify the applicant and the absent executants and list the document as Pending Appearance</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34(1), (2)</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14a</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How will the absent executant app</w:t>
            </w:r>
            <w:r>
              <w:rPr>
                <w:rFonts w:ascii="Times New Roman" w:hAnsi="Times New Roman" w:cs="Times New Roman"/>
                <w:sz w:val="24"/>
                <w:szCs w:val="24"/>
              </w:rPr>
              <w:t>ear?</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14b</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Presenter applies for a summons: issue the summons to the absent executant on payment of the peon's fee (Add Challan), have it served, and keep the document pending as Summons Issued until the date fixed; record in the Minu</w:t>
            </w:r>
            <w:r>
              <w:rPr>
                <w:rFonts w:ascii="Times New Roman" w:hAnsi="Times New Roman" w:cs="Times New Roman"/>
                <w:sz w:val="24"/>
                <w:szCs w:val="24"/>
              </w:rPr>
              <w:t>te Book</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36, 37, 39; Rule 23(e)</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14c</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Executant exempt from appearing (illness or bodily infirmity, in jail, or exempt by law): visit the residence or jail, or issue a commission; keep the document pending as Commission Report Pending until the examination or the commissioner's report is recor</w:t>
            </w:r>
            <w:r>
              <w:rPr>
                <w:rFonts w:ascii="Times New Roman" w:hAnsi="Times New Roman" w:cs="Times New Roman"/>
                <w:sz w:val="24"/>
                <w:szCs w:val="24"/>
              </w:rPr>
              <w:t>ded</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31, 33, 38</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15</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Absent executant appeared by the last date?</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16</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Presented, or an executant appeared, more than 4 months after execution?</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From each execution date (Sec. 23, 24); decree date / arriva</w:t>
            </w:r>
            <w:r>
              <w:rPr>
                <w:rFonts w:ascii="Times New Roman" w:hAnsi="Times New Roman" w:cs="Times New Roman"/>
                <w:sz w:val="24"/>
                <w:szCs w:val="24"/>
              </w:rPr>
              <w:t>l in India (Sec. 23, 26); wills exempt (Sec. 27); appearance: Sec. 34(1)</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17</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Delay more than 4 months beyond the time allowed?</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 171(vi) / (viii)</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18</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Take the written condonation application (urgent necessity or unavoidable accident), susp</w:t>
            </w:r>
            <w:r>
              <w:rPr>
                <w:rFonts w:ascii="Times New Roman" w:hAnsi="Times New Roman" w:cs="Times New Roman"/>
                <w:sz w:val="24"/>
                <w:szCs w:val="24"/>
              </w:rPr>
              <w:t>end registration and refer it to the District Registrar whether or not the reason is satisfactory; record in the Minute Book</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25, 34(1); Rules 46, 51, 55(i)</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19</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Order received: delay condoned and fine paid?</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Rejected / unpaid: Rule 171(vi), (viii), (xvi)</w:t>
            </w:r>
          </w:p>
        </w:tc>
      </w:tr>
    </w:tbl>
    <w:p w:rsidR="00CE2379" w:rsidRDefault="00CE2379">
      <w:pPr>
        <w:rPr>
          <w:rFonts w:ascii="Times New Roman" w:hAnsi="Times New Roman" w:cs="Times New Roman"/>
          <w:sz w:val="24"/>
          <w:szCs w:val="24"/>
        </w:rPr>
      </w:pPr>
    </w:p>
    <w:p w:rsidR="00CE2379" w:rsidRDefault="00553983">
      <w:pPr>
        <w:pStyle w:val="Heading5"/>
        <w:ind w:left="2880"/>
        <w:rPr>
          <w:rFonts w:ascii="Times New Roman" w:hAnsi="Times New Roman" w:cs="Times New Roman"/>
          <w:sz w:val="24"/>
          <w:szCs w:val="24"/>
        </w:rPr>
      </w:pPr>
      <w:r>
        <w:rPr>
          <w:rFonts w:ascii="Times New Roman" w:hAnsi="Times New Roman" w:cs="Times New Roman"/>
          <w:sz w:val="24"/>
          <w:szCs w:val="24"/>
        </w:rPr>
        <w:t>B. Photo, thumb and e-Sign</w:t>
      </w:r>
    </w:p>
    <w:tbl>
      <w:tblPr>
        <w:tblStyle w:val="TableGrid"/>
        <w:tblW w:w="8647" w:type="dxa"/>
        <w:tblInd w:w="1413" w:type="dxa"/>
        <w:tblLayout w:type="fixed"/>
        <w:tblLook w:val="04A0" w:firstRow="1" w:lastRow="0" w:firstColumn="1" w:lastColumn="0" w:noHBand="0" w:noVBand="1"/>
      </w:tblPr>
      <w:tblGrid>
        <w:gridCol w:w="518"/>
        <w:gridCol w:w="4064"/>
        <w:gridCol w:w="1729"/>
        <w:gridCol w:w="2336"/>
      </w:tblGrid>
      <w:tr w:rsidR="00CE2379">
        <w:trPr>
          <w:tblHeader/>
        </w:trPr>
        <w:tc>
          <w:tcPr>
            <w:tcW w:w="518"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w:t>
            </w:r>
          </w:p>
        </w:tc>
        <w:tc>
          <w:tcPr>
            <w:tcW w:w="4064"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Step</w:t>
            </w:r>
          </w:p>
        </w:tc>
        <w:tc>
          <w:tcPr>
            <w:tcW w:w="1729"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Lane</w:t>
            </w:r>
          </w:p>
        </w:tc>
        <w:tc>
          <w:tcPr>
            <w:tcW w:w="2336"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Notes</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20</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Select at least two identifiers from the witnesses, or add a new identifier</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Data Entry Operator</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21</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At least two identifiers?</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22</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For each party: assign the identifiers, capture the photo (camera) and thumb </w:t>
            </w:r>
            <w:r>
              <w:rPr>
                <w:rFonts w:ascii="Times New Roman" w:hAnsi="Times New Roman" w:cs="Times New Roman"/>
                <w:sz w:val="24"/>
                <w:szCs w:val="24"/>
              </w:rPr>
              <w:lastRenderedPageBreak/>
              <w:t>impression (biometric device); run Aadhaar e-KYC and name match</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Data Entry Operator</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23</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UIDAI e-KYC: return name, date of birth, address and photo for the name match</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24</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For each witness / identifier: capture the photo; run Aadhaar e-KYC and name match</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Data Entry Operator</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25</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Each party and witness e-Signs at the counter, or on their own mobile through a link (Get Link)</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Parties and Witnesses</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26</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e-S</w:t>
            </w:r>
            <w:r>
              <w:rPr>
                <w:rFonts w:ascii="Times New Roman" w:hAnsi="Times New Roman" w:cs="Times New Roman"/>
                <w:sz w:val="24"/>
                <w:szCs w:val="24"/>
              </w:rPr>
              <w:t>ign service provider: Aadhaar OTP and the e-Signature</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27</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Photo, thumb, e-KYC and e-Sign done for every party and witness?</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28</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Executants identified and agents' authority accepted? (Sec. 34(3))</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29</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Generate the endorsement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Data Entry Operator</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30</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Generate the endorsement: presentation, fee details, presenter, admission by each executant with e-KYC details, photo, thumb and e-Sign, the identifiers and, if the delay was condoned, the Regi</w:t>
            </w:r>
            <w:r>
              <w:rPr>
                <w:rFonts w:ascii="Times New Roman" w:hAnsi="Times New Roman" w:cs="Times New Roman"/>
                <w:sz w:val="24"/>
                <w:szCs w:val="24"/>
              </w:rPr>
              <w:t>strar's order number and date, fine and period of delay</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 55(ii)</w:t>
            </w:r>
          </w:p>
        </w:tc>
      </w:tr>
    </w:tbl>
    <w:p w:rsidR="00CE2379" w:rsidRDefault="00CE2379">
      <w:pPr>
        <w:rPr>
          <w:rFonts w:ascii="Times New Roman" w:hAnsi="Times New Roman" w:cs="Times New Roman"/>
          <w:sz w:val="24"/>
          <w:szCs w:val="24"/>
        </w:rPr>
      </w:pPr>
    </w:p>
    <w:p w:rsidR="00CE2379" w:rsidRDefault="00553983">
      <w:pPr>
        <w:pStyle w:val="Heading5"/>
        <w:ind w:left="2880"/>
        <w:rPr>
          <w:rFonts w:ascii="Times New Roman" w:hAnsi="Times New Roman" w:cs="Times New Roman"/>
          <w:sz w:val="24"/>
          <w:szCs w:val="24"/>
        </w:rPr>
      </w:pPr>
      <w:r>
        <w:rPr>
          <w:rFonts w:ascii="Times New Roman" w:hAnsi="Times New Roman" w:cs="Times New Roman"/>
          <w:sz w:val="24"/>
          <w:szCs w:val="24"/>
        </w:rPr>
        <w:t>C. Registration</w:t>
      </w:r>
    </w:p>
    <w:tbl>
      <w:tblPr>
        <w:tblStyle w:val="TableGrid"/>
        <w:tblW w:w="8647" w:type="dxa"/>
        <w:tblInd w:w="1413" w:type="dxa"/>
        <w:tblLayout w:type="fixed"/>
        <w:tblLook w:val="04A0" w:firstRow="1" w:lastRow="0" w:firstColumn="1" w:lastColumn="0" w:noHBand="0" w:noVBand="1"/>
      </w:tblPr>
      <w:tblGrid>
        <w:gridCol w:w="518"/>
        <w:gridCol w:w="4064"/>
        <w:gridCol w:w="1729"/>
        <w:gridCol w:w="2336"/>
      </w:tblGrid>
      <w:tr w:rsidR="00CE2379">
        <w:trPr>
          <w:tblHeader/>
        </w:trPr>
        <w:tc>
          <w:tcPr>
            <w:tcW w:w="518"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w:t>
            </w:r>
          </w:p>
        </w:tc>
        <w:tc>
          <w:tcPr>
            <w:tcW w:w="4064"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Step</w:t>
            </w:r>
          </w:p>
        </w:tc>
        <w:tc>
          <w:tcPr>
            <w:tcW w:w="1729"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Lane</w:t>
            </w:r>
          </w:p>
        </w:tc>
        <w:tc>
          <w:tcPr>
            <w:tcW w:w="2336"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Notes</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31</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Review the endorsement together with the digitally executed deed</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32</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Refusal ground found on review? (Sec. 22-B, Rule 171)</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33</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Stamp duty short?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Partial payment by the applicant, or shortfall marked at step 3 or found on review</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34</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Market value understated in an instrument listed in Sec. 45-A, or stamp duty short (Sec. 33)?</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34a</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45-A: communicate the estimated market value to the parties; unless they pay duty on it, keep the process of registration pending</w:t>
            </w:r>
            <w:r>
              <w:rPr>
                <w:rFonts w:ascii="Times New Roman" w:hAnsi="Times New Roman" w:cs="Times New Roman"/>
                <w:sz w:val="24"/>
                <w:szCs w:val="24"/>
              </w:rPr>
              <w:t xml:space="preserve"> and refer the </w:t>
            </w:r>
            <w:r>
              <w:rPr>
                <w:rFonts w:ascii="Times New Roman" w:hAnsi="Times New Roman" w:cs="Times New Roman"/>
                <w:sz w:val="24"/>
                <w:szCs w:val="24"/>
              </w:rPr>
              <w:lastRenderedPageBreak/>
              <w:t>matter with a copy of the instrument to the District Registrar; record in the Minute Book</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Sub-Registrar</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45-A(1), Karnataka Stamp Act</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34b</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33: impound; write "Impounded under Section 33" below the presentation endorsement, sign and date it; send the original to the District Registrar with the reasons, suspending registration; enter in the Register of Impounded Documents and the Minute Bo</w:t>
            </w:r>
            <w:r>
              <w:rPr>
                <w:rFonts w:ascii="Times New Roman" w:hAnsi="Times New Roman" w:cs="Times New Roman"/>
                <w:sz w:val="24"/>
                <w:szCs w:val="24"/>
              </w:rPr>
              <w:t>ok</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33, 37(2); Rules 23(a), 24(iii)(a), 46(ii)</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35</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Order received and the amount due paid?</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 116. Unpaid: Rule 171 (xvi)</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36</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Sign the endorsement with the DSC: select the certificate and enter the password</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37</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Certifying authority: certificate valid and not revoked</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38</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Register the document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39</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Generate the registration number (office–book–serial–financial year, e.g. GAN-1-00006-2026-27), attach the signed endorsement to the </w:t>
            </w:r>
            <w:r>
              <w:rPr>
                <w:rFonts w:ascii="Times New Roman" w:hAnsi="Times New Roman" w:cs="Times New Roman"/>
                <w:sz w:val="24"/>
                <w:szCs w:val="24"/>
              </w:rPr>
              <w:t>deed, mark Registration Completed and notify the applicant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CE2379">
            <w:pPr>
              <w:spacing w:after="0"/>
              <w:rPr>
                <w:rFonts w:ascii="Times New Roman" w:hAnsi="Times New Roman" w:cs="Times New Roman"/>
                <w:sz w:val="24"/>
                <w:szCs w:val="24"/>
              </w:rPr>
            </w:pPr>
          </w:p>
        </w:tc>
      </w:tr>
    </w:tbl>
    <w:p w:rsidR="00CE2379" w:rsidRDefault="00CE2379">
      <w:pPr>
        <w:rPr>
          <w:rFonts w:ascii="Times New Roman" w:hAnsi="Times New Roman" w:cs="Times New Roman"/>
          <w:sz w:val="24"/>
          <w:szCs w:val="24"/>
        </w:rPr>
      </w:pPr>
    </w:p>
    <w:p w:rsidR="00CE2379" w:rsidRDefault="00553983">
      <w:pPr>
        <w:pStyle w:val="Heading5"/>
        <w:ind w:left="2880"/>
        <w:rPr>
          <w:rFonts w:ascii="Times New Roman" w:hAnsi="Times New Roman" w:cs="Times New Roman"/>
          <w:sz w:val="24"/>
          <w:szCs w:val="24"/>
        </w:rPr>
      </w:pPr>
      <w:r>
        <w:rPr>
          <w:rFonts w:ascii="Times New Roman" w:hAnsi="Times New Roman" w:cs="Times New Roman"/>
          <w:sz w:val="24"/>
          <w:szCs w:val="24"/>
        </w:rPr>
        <w:t>D. Refusal to register</w:t>
      </w:r>
    </w:p>
    <w:tbl>
      <w:tblPr>
        <w:tblStyle w:val="TableGrid"/>
        <w:tblW w:w="8647" w:type="dxa"/>
        <w:tblInd w:w="1413" w:type="dxa"/>
        <w:tblLayout w:type="fixed"/>
        <w:tblLook w:val="04A0" w:firstRow="1" w:lastRow="0" w:firstColumn="1" w:lastColumn="0" w:noHBand="0" w:noVBand="1"/>
      </w:tblPr>
      <w:tblGrid>
        <w:gridCol w:w="518"/>
        <w:gridCol w:w="4064"/>
        <w:gridCol w:w="1729"/>
        <w:gridCol w:w="2336"/>
      </w:tblGrid>
      <w:tr w:rsidR="00CE2379">
        <w:trPr>
          <w:tblHeader/>
        </w:trPr>
        <w:tc>
          <w:tcPr>
            <w:tcW w:w="518"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w:t>
            </w:r>
          </w:p>
        </w:tc>
        <w:tc>
          <w:tcPr>
            <w:tcW w:w="4064"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Step</w:t>
            </w:r>
          </w:p>
        </w:tc>
        <w:tc>
          <w:tcPr>
            <w:tcW w:w="1729"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Lane</w:t>
            </w:r>
          </w:p>
        </w:tc>
        <w:tc>
          <w:tcPr>
            <w:tcW w:w="2336"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Notes</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40</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Property outside this office's jurisdiction?</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41</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Pass the refusal order: select the ground(s) under Rule 171 / Sec. 22-B and record the reasons</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71(1), Registration Act</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42</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Some executants admitted and others denied or did not appear?</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43</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Register as to the executants who admitted; endorse the refusal for the others below the certificate</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Rules 106, 172 &amp; 173</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44</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Record the reasons in Book 2 (Record of reasons for refusal to register) and endorse "Registration refused" on the d</w:t>
            </w:r>
            <w:r>
              <w:rPr>
                <w:rFonts w:ascii="Times New Roman" w:hAnsi="Times New Roman" w:cs="Times New Roman"/>
                <w:sz w:val="24"/>
                <w:szCs w:val="24"/>
              </w:rPr>
              <w:t>ocument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71(1); Rule 171; Book 2 kept permanently (Rule 205)</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45</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Sign the refusal order and the endorsement with the DSC</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46</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Block re-presentation of the document in every office unless registration is directed (Sec. 71(2)); refund half the registration fee and all copying fees, but not any delay fine (Rule 193 and note); notify the presenter and return the refused document (Rul</w:t>
            </w:r>
            <w:r>
              <w:rPr>
                <w:rFonts w:ascii="Times New Roman" w:hAnsi="Times New Roman" w:cs="Times New Roman"/>
                <w:sz w:val="24"/>
                <w:szCs w:val="24"/>
              </w:rPr>
              <w:t>e 112)</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47</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Presenter receives the refused document; an executant or claimant may apply for a copy of the reasons</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Parties and Witnesses</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48</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Issue a free copy of the recorded reasons without delay</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71(1)</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49</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Refused for deni</w:t>
            </w:r>
            <w:r>
              <w:rPr>
                <w:rFonts w:ascii="Times New Roman" w:hAnsi="Times New Roman" w:cs="Times New Roman"/>
                <w:sz w:val="24"/>
                <w:szCs w:val="24"/>
              </w:rPr>
              <w:t>al of execution? (Sec. 35; Rule 187)</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bl>
    <w:p w:rsidR="00CE2379" w:rsidRDefault="00CE2379">
      <w:pPr>
        <w:rPr>
          <w:rFonts w:ascii="Times New Roman" w:hAnsi="Times New Roman" w:cs="Times New Roman"/>
          <w:sz w:val="24"/>
          <w:szCs w:val="24"/>
        </w:rPr>
      </w:pPr>
    </w:p>
    <w:p w:rsidR="00CE2379" w:rsidRDefault="00553983">
      <w:pPr>
        <w:pStyle w:val="Heading5"/>
        <w:ind w:left="2880"/>
        <w:rPr>
          <w:rFonts w:ascii="Times New Roman" w:hAnsi="Times New Roman" w:cs="Times New Roman"/>
          <w:sz w:val="24"/>
          <w:szCs w:val="24"/>
        </w:rPr>
      </w:pPr>
      <w:r>
        <w:rPr>
          <w:rFonts w:ascii="Times New Roman" w:hAnsi="Times New Roman" w:cs="Times New Roman"/>
          <w:sz w:val="24"/>
          <w:szCs w:val="24"/>
        </w:rPr>
        <w:t>E. Withdrawal before registration</w:t>
      </w:r>
    </w:p>
    <w:tbl>
      <w:tblPr>
        <w:tblStyle w:val="TableGrid"/>
        <w:tblW w:w="8647" w:type="dxa"/>
        <w:tblInd w:w="1413" w:type="dxa"/>
        <w:tblLayout w:type="fixed"/>
        <w:tblLook w:val="04A0" w:firstRow="1" w:lastRow="0" w:firstColumn="1" w:lastColumn="0" w:noHBand="0" w:noVBand="1"/>
      </w:tblPr>
      <w:tblGrid>
        <w:gridCol w:w="518"/>
        <w:gridCol w:w="4064"/>
        <w:gridCol w:w="1729"/>
        <w:gridCol w:w="2336"/>
      </w:tblGrid>
      <w:tr w:rsidR="00CE2379">
        <w:trPr>
          <w:tblHeader/>
        </w:trPr>
        <w:tc>
          <w:tcPr>
            <w:tcW w:w="518"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w:t>
            </w:r>
          </w:p>
        </w:tc>
        <w:tc>
          <w:tcPr>
            <w:tcW w:w="4064"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Step</w:t>
            </w:r>
          </w:p>
        </w:tc>
        <w:tc>
          <w:tcPr>
            <w:tcW w:w="1729"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Lane</w:t>
            </w:r>
          </w:p>
        </w:tc>
        <w:tc>
          <w:tcPr>
            <w:tcW w:w="2336"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Notes</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50</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Presenter submits the written withdrawal request, signed, with the reason</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Parties and Witnesses</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51</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Verify the presenter's identity and the request; record the withdrawal, date and reason in the Minute Book and approve it with the DSC</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Rules 23(f), 193(i). Not a refusal: no Book 2 entry, no Sec. 71(2) block; no appeal (Rule 190)</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52</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Document referred to the District Registrar (step 18, 34a or 34b)?</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53</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Mark the application Withdrawn; cancel the pending appearance dates, summons, commission and appointment; remove it from the pending lists</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docum</w:t>
            </w:r>
            <w:r>
              <w:rPr>
                <w:rFonts w:ascii="Times New Roman" w:hAnsi="Times New Roman" w:cs="Times New Roman"/>
                <w:sz w:val="24"/>
                <w:szCs w:val="24"/>
              </w:rPr>
              <w:t>ent may be presented again later</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54</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Endorse "Withdrawn" on the document with the document number and date, notify the presenter and the parties, and return the document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endorsement is the evidence for the stamp duty refund</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55</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Presenter </w:t>
            </w:r>
            <w:r>
              <w:rPr>
                <w:rFonts w:ascii="Times New Roman" w:hAnsi="Times New Roman" w:cs="Times New Roman"/>
                <w:sz w:val="24"/>
                <w:szCs w:val="24"/>
              </w:rPr>
              <w:t>receives the returned document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Parties and Witnesses</w:t>
            </w:r>
          </w:p>
        </w:tc>
        <w:tc>
          <w:tcPr>
            <w:tcW w:w="2336" w:type="dxa"/>
          </w:tcPr>
          <w:p w:rsidR="00CE2379" w:rsidRDefault="00CE2379">
            <w:pPr>
              <w:spacing w:after="0"/>
              <w:rPr>
                <w:rFonts w:ascii="Times New Roman" w:hAnsi="Times New Roman" w:cs="Times New Roman"/>
                <w:sz w:val="24"/>
                <w:szCs w:val="24"/>
              </w:rPr>
            </w:pPr>
          </w:p>
        </w:tc>
      </w:tr>
    </w:tbl>
    <w:p w:rsidR="00CE2379" w:rsidRDefault="00CE2379">
      <w:pPr>
        <w:rPr>
          <w:rFonts w:ascii="Times New Roman" w:hAnsi="Times New Roman" w:cs="Times New Roman"/>
          <w:sz w:val="24"/>
          <w:szCs w:val="24"/>
        </w:rPr>
      </w:pPr>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Key characteristics: a stamp duty shortfall alone does not stop presentation — it is marked for impounding; refusal grounds go to D, curable defects allow cure or withdrawal (no appeal, Rule 190); the presenter is fixed once admission is recorded (Sec. 32)</w:t>
      </w:r>
      <w:r>
        <w:rPr>
          <w:rFonts w:ascii="Times New Roman" w:hAnsi="Times New Roman" w:cs="Times New Roman"/>
          <w:sz w:val="24"/>
          <w:szCs w:val="24"/>
        </w:rPr>
        <w:t xml:space="preserve">; executants may appear at different times, with the document kept pending (Sec. 34(2); Rule 172) and summons or commission available; delay up to a further 4 months is referred to the District </w:t>
      </w:r>
      <w:r>
        <w:rPr>
          <w:rFonts w:ascii="Times New Roman" w:hAnsi="Times New Roman" w:cs="Times New Roman"/>
          <w:sz w:val="24"/>
          <w:szCs w:val="24"/>
        </w:rPr>
        <w:lastRenderedPageBreak/>
        <w:t>Registrar for condonation, beyond that it is refused; at least</w:t>
      </w:r>
      <w:r>
        <w:rPr>
          <w:rFonts w:ascii="Times New Roman" w:hAnsi="Times New Roman" w:cs="Times New Roman"/>
          <w:sz w:val="24"/>
          <w:szCs w:val="24"/>
        </w:rPr>
        <w:t xml:space="preserve"> two identifiers; photo, thumb, e-KYC name match and e-Sign for every party and witness; endorsement generated with condonation details (Rule 55(ii)); Sec. 45-A and Sec. 33 cases decided in the District Registrar Referral Process before registration; regis</w:t>
      </w:r>
      <w:r>
        <w:rPr>
          <w:rFonts w:ascii="Times New Roman" w:hAnsi="Times New Roman" w:cs="Times New Roman"/>
          <w:sz w:val="24"/>
          <w:szCs w:val="24"/>
        </w:rPr>
        <w:t>tration number office–book–serial–financial year; refusal recorded in Book 2 with a re-presentation block; withdrawal is not a refusal and leads to the Refund Process.</w:t>
      </w:r>
    </w:p>
    <w:p w:rsidR="00CE2379" w:rsidRDefault="00553983" w:rsidP="00553983">
      <w:pPr>
        <w:pStyle w:val="Heading4"/>
        <w:numPr>
          <w:ilvl w:val="0"/>
          <w:numId w:val="18"/>
        </w:numPr>
        <w:rPr>
          <w:rFonts w:ascii="Times New Roman" w:hAnsi="Times New Roman" w:cs="Times New Roman"/>
          <w:sz w:val="24"/>
          <w:szCs w:val="24"/>
        </w:rPr>
      </w:pPr>
      <w:r>
        <w:rPr>
          <w:rFonts w:ascii="Times New Roman" w:hAnsi="Times New Roman" w:cs="Times New Roman"/>
          <w:sz w:val="24"/>
          <w:szCs w:val="24"/>
        </w:rPr>
        <w:t>Application status model</w:t>
      </w:r>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Application statuses used in the presentation, photo &amp; thumb ca</w:t>
      </w:r>
      <w:r>
        <w:rPr>
          <w:rFonts w:ascii="Times New Roman" w:hAnsi="Times New Roman" w:cs="Times New Roman"/>
          <w:sz w:val="24"/>
          <w:szCs w:val="24"/>
        </w:rPr>
        <w:t>pture, registration, refusal and withdrawal process:</w:t>
      </w:r>
    </w:p>
    <w:tbl>
      <w:tblPr>
        <w:tblStyle w:val="TableGrid"/>
        <w:tblW w:w="8647" w:type="dxa"/>
        <w:tblInd w:w="1413" w:type="dxa"/>
        <w:tblLayout w:type="fixed"/>
        <w:tblLook w:val="04A0" w:firstRow="1" w:lastRow="0" w:firstColumn="1" w:lastColumn="0" w:noHBand="0" w:noVBand="1"/>
      </w:tblPr>
      <w:tblGrid>
        <w:gridCol w:w="1801"/>
        <w:gridCol w:w="3062"/>
        <w:gridCol w:w="1441"/>
        <w:gridCol w:w="2343"/>
      </w:tblGrid>
      <w:tr w:rsidR="00CE2379">
        <w:trPr>
          <w:tblHeader/>
        </w:trPr>
        <w:tc>
          <w:tcPr>
            <w:tcW w:w="180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Status</w:t>
            </w:r>
          </w:p>
        </w:tc>
        <w:tc>
          <w:tcPr>
            <w:tcW w:w="3062"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Description</w:t>
            </w:r>
          </w:p>
        </w:tc>
        <w:tc>
          <w:tcPr>
            <w:tcW w:w="144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Actor</w:t>
            </w:r>
          </w:p>
        </w:tc>
        <w:tc>
          <w:tcPr>
            <w:tcW w:w="2343"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Next states</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Appointment Booked</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Slot booked at the jurisdictional office; confirmation sent</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System</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Presented; Not Presented – Defect; Registration Refused; Withdrawn</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Presented</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Presentation recorded (presenter, date, time, office)</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 / System</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Party Appearance Pending; Pending with District Registrar; Registration Completed; Registration Refused; Withdrawn</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Not Presented – Defect</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Checklist disagreement that is not a refusal ground; parties may cure and return</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Appointment Booked; Withdrawn</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Party Appearance Pending</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Some executants have not appeared; last date for appearance tracked</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 / System</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Summons Issued</w:t>
            </w:r>
            <w:r>
              <w:rPr>
                <w:rFonts w:ascii="Times New Roman" w:hAnsi="Times New Roman" w:cs="Times New Roman"/>
                <w:sz w:val="24"/>
                <w:szCs w:val="24"/>
              </w:rPr>
              <w:t>; Commission Report Pending; Presented; Registration Refused; Withdrawn</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Summons Issued</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Summons issued on payment of the peon's fee; pending until the date fixed</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Party Appearance Pending; Presented; Registration Refused</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Commission Report Pending</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Home / jail visit or commission issued; awaiting examination or report</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Party Appearance Pending; Presented; Registration Refused</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Pending with District Registrar</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Condonation, Sec. 45-A reference or Sec. 33 impounded </w:t>
            </w:r>
            <w:r>
              <w:rPr>
                <w:rFonts w:ascii="Times New Roman" w:hAnsi="Times New Roman" w:cs="Times New Roman"/>
                <w:sz w:val="24"/>
                <w:szCs w:val="24"/>
              </w:rPr>
              <w:t>instrument with the District Registrar</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Hearing Scheduled; Order Passed – Payment Due; Returned to Sub-Registrar</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Registration Completed</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Registered with DSC; registration number generated; document issued</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 / System</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(post-re</w:t>
            </w:r>
            <w:r>
              <w:rPr>
                <w:rFonts w:ascii="Times New Roman" w:hAnsi="Times New Roman" w:cs="Times New Roman"/>
                <w:sz w:val="24"/>
                <w:szCs w:val="24"/>
              </w:rPr>
              <w:t>gistration services)</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Partially Registered</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Registered as to executants who admitted; refused for the others (Rules 106, 172, 173)</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Appeal Pending with District Registrar</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Registration Refused</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Refusal order and Book 2 entry signed with DSC; re-</w:t>
            </w:r>
            <w:r>
              <w:rPr>
                <w:rFonts w:ascii="Times New Roman" w:hAnsi="Times New Roman" w:cs="Times New Roman"/>
                <w:sz w:val="24"/>
                <w:szCs w:val="24"/>
              </w:rPr>
              <w:t>presentation blocked; half fee refunded</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Appeal Pending with District Registrar</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Withdrawn</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Withdrawal recorded in the Minute Book; pendings cancelled; document returned</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 / System</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Refund Applied</w:t>
            </w:r>
          </w:p>
        </w:tc>
      </w:tr>
    </w:tbl>
    <w:p w:rsidR="00CE2379" w:rsidRDefault="00CE2379">
      <w:pPr>
        <w:rPr>
          <w:rFonts w:ascii="Times New Roman" w:hAnsi="Times New Roman" w:cs="Times New Roman"/>
          <w:sz w:val="24"/>
          <w:szCs w:val="24"/>
        </w:rPr>
      </w:pPr>
    </w:p>
    <w:p w:rsidR="00CE2379" w:rsidRDefault="00553983" w:rsidP="00553983">
      <w:pPr>
        <w:pStyle w:val="Heading3"/>
        <w:numPr>
          <w:ilvl w:val="0"/>
          <w:numId w:val="14"/>
        </w:numPr>
        <w:rPr>
          <w:rFonts w:ascii="Times New Roman" w:hAnsi="Times New Roman" w:cs="Times New Roman"/>
          <w:sz w:val="24"/>
          <w:szCs w:val="24"/>
        </w:rPr>
      </w:pPr>
      <w:bookmarkStart w:id="28" w:name="_Toc242297273"/>
      <w:r>
        <w:rPr>
          <w:rFonts w:ascii="Times New Roman" w:hAnsi="Times New Roman" w:cs="Times New Roman"/>
          <w:sz w:val="24"/>
          <w:szCs w:val="24"/>
        </w:rPr>
        <w:t>District Registrar referral, appeals and applications</w:t>
      </w:r>
      <w:bookmarkEnd w:id="28"/>
    </w:p>
    <w:p w:rsidR="00CE2379" w:rsidRDefault="00553983" w:rsidP="00553983">
      <w:pPr>
        <w:pStyle w:val="Heading4"/>
        <w:numPr>
          <w:ilvl w:val="0"/>
          <w:numId w:val="19"/>
        </w:numPr>
        <w:rPr>
          <w:rFonts w:ascii="Times New Roman" w:hAnsi="Times New Roman" w:cs="Times New Roman"/>
          <w:sz w:val="24"/>
          <w:szCs w:val="24"/>
        </w:rPr>
      </w:pPr>
      <w:r>
        <w:rPr>
          <w:rFonts w:ascii="Times New Roman" w:hAnsi="Times New Roman" w:cs="Times New Roman"/>
          <w:sz w:val="24"/>
          <w:szCs w:val="24"/>
        </w:rPr>
        <w:t>Channel model</w:t>
      </w:r>
    </w:p>
    <w:tbl>
      <w:tblPr>
        <w:tblStyle w:val="TableGrid"/>
        <w:tblW w:w="8647" w:type="dxa"/>
        <w:tblInd w:w="1413" w:type="dxa"/>
        <w:tblLayout w:type="fixed"/>
        <w:tblLook w:val="04A0" w:firstRow="1" w:lastRow="0" w:firstColumn="1" w:lastColumn="0" w:noHBand="0" w:noVBand="1"/>
      </w:tblPr>
      <w:tblGrid>
        <w:gridCol w:w="1746"/>
        <w:gridCol w:w="2882"/>
        <w:gridCol w:w="2882"/>
        <w:gridCol w:w="1137"/>
      </w:tblGrid>
      <w:tr w:rsidR="00CE2379">
        <w:trPr>
          <w:tblHeader/>
        </w:trPr>
        <w:tc>
          <w:tcPr>
            <w:tcW w:w="1746"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Service Type</w:t>
            </w:r>
          </w:p>
        </w:tc>
        <w:tc>
          <w:tcPr>
            <w:tcW w:w="2882"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Online Activities</w:t>
            </w:r>
          </w:p>
        </w:tc>
        <w:tc>
          <w:tcPr>
            <w:tcW w:w="2882"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Office Activities</w:t>
            </w:r>
          </w:p>
        </w:tc>
        <w:tc>
          <w:tcPr>
            <w:tcW w:w="1137"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Mode</w:t>
            </w:r>
          </w:p>
        </w:tc>
      </w:tr>
      <w:tr w:rsidR="00CE2379">
        <w:tc>
          <w:tcPr>
            <w:tcW w:w="174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Referral by the Sub-Registrar (condonation, Sec. 45-A, Sec. 33)</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Notifications; view orders; pay the amount due through Add Challan</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District Registrar examines the case, hears the parties where required, passes the order with DSC, endorses payment and returns the document to the Sub-Registrar</w:t>
            </w:r>
          </w:p>
        </w:tc>
        <w:tc>
          <w:tcPr>
            <w:tcW w:w="113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Back office with hearings in person</w:t>
            </w:r>
          </w:p>
        </w:tc>
      </w:tr>
      <w:tr w:rsidR="00CE2379">
        <w:tc>
          <w:tcPr>
            <w:tcW w:w="174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Appeal / application against refusal (Sec. 72, 73)</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Notifi</w:t>
            </w:r>
            <w:r>
              <w:rPr>
                <w:rFonts w:ascii="Times New Roman" w:hAnsi="Times New Roman" w:cs="Times New Roman"/>
                <w:sz w:val="24"/>
                <w:szCs w:val="24"/>
              </w:rPr>
              <w:t>cations of hearing and orders; process fee payment</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Filed in person or through an agent with an authenticated power of attorney within 30 days; admissibility, hearing, enquiry and order</w:t>
            </w:r>
          </w:p>
        </w:tc>
        <w:tc>
          <w:tcPr>
            <w:tcW w:w="113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 person</w:t>
            </w:r>
          </w:p>
        </w:tc>
      </w:tr>
    </w:tbl>
    <w:p w:rsidR="00CE2379" w:rsidRDefault="00CE2379">
      <w:pPr>
        <w:rPr>
          <w:rFonts w:ascii="Times New Roman" w:hAnsi="Times New Roman" w:cs="Times New Roman"/>
          <w:sz w:val="24"/>
          <w:szCs w:val="24"/>
        </w:rPr>
      </w:pPr>
    </w:p>
    <w:p w:rsidR="00CE2379" w:rsidRDefault="00553983" w:rsidP="00553983">
      <w:pPr>
        <w:pStyle w:val="Heading4"/>
        <w:numPr>
          <w:ilvl w:val="0"/>
          <w:numId w:val="19"/>
        </w:numPr>
        <w:rPr>
          <w:rFonts w:ascii="Times New Roman" w:hAnsi="Times New Roman" w:cs="Times New Roman"/>
          <w:sz w:val="24"/>
          <w:szCs w:val="24"/>
        </w:rPr>
      </w:pPr>
      <w:r>
        <w:rPr>
          <w:rFonts w:ascii="Times New Roman" w:hAnsi="Times New Roman" w:cs="Times New Roman"/>
          <w:sz w:val="24"/>
          <w:szCs w:val="24"/>
        </w:rPr>
        <w:t>Process diagram</w:t>
      </w:r>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Source: ProcessDiagram/District_Registrar_R</w:t>
      </w:r>
      <w:r>
        <w:rPr>
          <w:rFonts w:ascii="Times New Roman" w:hAnsi="Times New Roman" w:cs="Times New Roman"/>
          <w:sz w:val="24"/>
          <w:szCs w:val="24"/>
        </w:rPr>
        <w:t>eferral_Process_v3.drawio (full-resolution PNG alongside).</w:t>
      </w:r>
    </w:p>
    <w:p w:rsidR="00CE2379" w:rsidRDefault="00553983">
      <w:pPr>
        <w:pStyle w:val="NormalWeb"/>
        <w:jc w:val="center"/>
      </w:pPr>
      <w:r>
        <w:rPr>
          <w:noProof/>
        </w:rPr>
        <w:lastRenderedPageBreak/>
        <w:drawing>
          <wp:inline distT="0" distB="0" distL="0" distR="0">
            <wp:extent cx="6400800" cy="537453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ct_Registrar_Referral_Process_v3_part1.png"/>
                    <pic:cNvPicPr/>
                  </pic:nvPicPr>
                  <pic:blipFill>
                    <a:blip r:embed="rId26"/>
                    <a:stretch>
                      <a:fillRect/>
                    </a:stretch>
                  </pic:blipFill>
                  <pic:spPr>
                    <a:xfrm>
                      <a:off x="0" y="0"/>
                      <a:ext cx="6400800" cy="5374538"/>
                    </a:xfrm>
                    <a:prstGeom prst="rect">
                      <a:avLst/>
                    </a:prstGeom>
                  </pic:spPr>
                </pic:pic>
              </a:graphicData>
            </a:graphic>
          </wp:inline>
        </w:drawing>
      </w:r>
    </w:p>
    <w:p w:rsidR="00CE2379" w:rsidRDefault="00553983">
      <w:pPr>
        <w:jc w:val="center"/>
        <w:rPr>
          <w:rFonts w:ascii="Times New Roman" w:hAnsi="Times New Roman" w:cs="Times New Roman"/>
          <w:sz w:val="24"/>
          <w:szCs w:val="24"/>
        </w:rPr>
      </w:pPr>
      <w:r>
        <w:rPr>
          <w:rFonts w:ascii="Times New Roman" w:hAnsi="Times New Roman" w:cs="Times New Roman"/>
          <w:sz w:val="24"/>
          <w:szCs w:val="24"/>
        </w:rPr>
        <w:t>Figure: District Registrar Referral Process (part 1 of 3)</w:t>
      </w:r>
    </w:p>
    <w:p w:rsidR="00CE2379" w:rsidRDefault="00553983">
      <w:pPr>
        <w:pStyle w:val="NormalWeb"/>
        <w:jc w:val="center"/>
      </w:pPr>
      <w:r>
        <w:rPr>
          <w:noProof/>
        </w:rPr>
        <w:lastRenderedPageBreak/>
        <w:drawing>
          <wp:inline distT="0" distB="0" distL="0" distR="0">
            <wp:extent cx="6400800" cy="66141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ct_Registrar_Referral_Process_v3_part2.png"/>
                    <pic:cNvPicPr/>
                  </pic:nvPicPr>
                  <pic:blipFill>
                    <a:blip r:embed="rId27"/>
                    <a:stretch>
                      <a:fillRect/>
                    </a:stretch>
                  </pic:blipFill>
                  <pic:spPr>
                    <a:xfrm>
                      <a:off x="0" y="0"/>
                      <a:ext cx="6400800" cy="6614160"/>
                    </a:xfrm>
                    <a:prstGeom prst="rect">
                      <a:avLst/>
                    </a:prstGeom>
                  </pic:spPr>
                </pic:pic>
              </a:graphicData>
            </a:graphic>
          </wp:inline>
        </w:drawing>
      </w:r>
    </w:p>
    <w:p w:rsidR="00CE2379" w:rsidRDefault="00553983">
      <w:pPr>
        <w:jc w:val="center"/>
        <w:rPr>
          <w:rFonts w:ascii="Times New Roman" w:hAnsi="Times New Roman" w:cs="Times New Roman"/>
          <w:sz w:val="24"/>
          <w:szCs w:val="24"/>
        </w:rPr>
      </w:pPr>
      <w:r>
        <w:rPr>
          <w:rFonts w:ascii="Times New Roman" w:hAnsi="Times New Roman" w:cs="Times New Roman"/>
          <w:sz w:val="24"/>
          <w:szCs w:val="24"/>
        </w:rPr>
        <w:t>Figure: District Registrar Referral Process (part 2 of 3)</w:t>
      </w:r>
    </w:p>
    <w:p w:rsidR="00CE2379" w:rsidRDefault="00553983">
      <w:pPr>
        <w:pStyle w:val="NormalWeb"/>
        <w:jc w:val="center"/>
      </w:pPr>
      <w:r>
        <w:rPr>
          <w:noProof/>
        </w:rPr>
        <w:lastRenderedPageBreak/>
        <w:drawing>
          <wp:inline distT="0" distB="0" distL="0" distR="0">
            <wp:extent cx="6400800" cy="507370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ct_Registrar_Referral_Process_v3_part3.png"/>
                    <pic:cNvPicPr/>
                  </pic:nvPicPr>
                  <pic:blipFill>
                    <a:blip r:embed="rId28"/>
                    <a:stretch>
                      <a:fillRect/>
                    </a:stretch>
                  </pic:blipFill>
                  <pic:spPr>
                    <a:xfrm>
                      <a:off x="0" y="0"/>
                      <a:ext cx="6400800" cy="5073701"/>
                    </a:xfrm>
                    <a:prstGeom prst="rect">
                      <a:avLst/>
                    </a:prstGeom>
                  </pic:spPr>
                </pic:pic>
              </a:graphicData>
            </a:graphic>
          </wp:inline>
        </w:drawing>
      </w:r>
    </w:p>
    <w:p w:rsidR="00CE2379" w:rsidRDefault="00553983">
      <w:pPr>
        <w:jc w:val="center"/>
        <w:rPr>
          <w:rFonts w:ascii="Times New Roman" w:hAnsi="Times New Roman" w:cs="Times New Roman"/>
          <w:sz w:val="24"/>
          <w:szCs w:val="24"/>
        </w:rPr>
      </w:pPr>
      <w:r>
        <w:rPr>
          <w:rFonts w:ascii="Times New Roman" w:hAnsi="Times New Roman" w:cs="Times New Roman"/>
          <w:sz w:val="24"/>
          <w:szCs w:val="24"/>
        </w:rPr>
        <w:t>Figure: District Registrar Referral Process (part 3 of 3)</w:t>
      </w:r>
    </w:p>
    <w:p w:rsidR="00CE2379" w:rsidRDefault="00553983" w:rsidP="00553983">
      <w:pPr>
        <w:pStyle w:val="Heading4"/>
        <w:numPr>
          <w:ilvl w:val="0"/>
          <w:numId w:val="19"/>
        </w:numPr>
        <w:rPr>
          <w:rFonts w:ascii="Times New Roman" w:hAnsi="Times New Roman" w:cs="Times New Roman"/>
          <w:sz w:val="24"/>
          <w:szCs w:val="24"/>
        </w:rPr>
      </w:pPr>
      <w:r>
        <w:rPr>
          <w:rFonts w:ascii="Times New Roman" w:hAnsi="Times New Roman" w:cs="Times New Roman"/>
          <w:sz w:val="24"/>
          <w:szCs w:val="24"/>
        </w:rPr>
        <w:t>Process flow</w:t>
      </w:r>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Flow (District Registrar's queue), by section of the diagram:</w:t>
      </w:r>
    </w:p>
    <w:p w:rsidR="00CE2379" w:rsidRDefault="00553983">
      <w:pPr>
        <w:pStyle w:val="Heading5"/>
        <w:ind w:left="2880"/>
        <w:rPr>
          <w:rFonts w:ascii="Times New Roman" w:hAnsi="Times New Roman" w:cs="Times New Roman"/>
          <w:sz w:val="24"/>
          <w:szCs w:val="24"/>
        </w:rPr>
      </w:pPr>
      <w:r>
        <w:rPr>
          <w:rFonts w:ascii="Times New Roman" w:hAnsi="Times New Roman" w:cs="Times New Roman"/>
          <w:sz w:val="24"/>
          <w:szCs w:val="24"/>
        </w:rPr>
        <w:t>A–C. Applications referred by the Sub-Registrar</w:t>
      </w:r>
    </w:p>
    <w:tbl>
      <w:tblPr>
        <w:tblStyle w:val="TableGrid"/>
        <w:tblW w:w="8647" w:type="dxa"/>
        <w:tblInd w:w="1413" w:type="dxa"/>
        <w:tblLayout w:type="fixed"/>
        <w:tblLook w:val="04A0" w:firstRow="1" w:lastRow="0" w:firstColumn="1" w:lastColumn="0" w:noHBand="0" w:noVBand="1"/>
      </w:tblPr>
      <w:tblGrid>
        <w:gridCol w:w="518"/>
        <w:gridCol w:w="4064"/>
        <w:gridCol w:w="1729"/>
        <w:gridCol w:w="2336"/>
      </w:tblGrid>
      <w:tr w:rsidR="00CE2379">
        <w:trPr>
          <w:tblHeader/>
        </w:trPr>
        <w:tc>
          <w:tcPr>
            <w:tcW w:w="518"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w:t>
            </w:r>
          </w:p>
        </w:tc>
        <w:tc>
          <w:tcPr>
            <w:tcW w:w="4064"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Step</w:t>
            </w:r>
          </w:p>
        </w:tc>
        <w:tc>
          <w:tcPr>
            <w:tcW w:w="1729"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Lane</w:t>
            </w:r>
          </w:p>
        </w:tc>
        <w:tc>
          <w:tcPr>
            <w:tcW w:w="2336"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Notes</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Create the referral case in the District Registrar's queue: case number, type, application and document, the Sub-Registrar's </w:t>
            </w:r>
            <w:r>
              <w:rPr>
                <w:rFonts w:ascii="Times New Roman" w:hAnsi="Times New Roman" w:cs="Times New Roman"/>
                <w:sz w:val="24"/>
                <w:szCs w:val="24"/>
              </w:rPr>
              <w:t>reasons and Minute Book entry; status Pending with District Registrar; notify the applicant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Open the referral case: view the document, the presentation and admission endorsements and the Sub-Registrar's reasons</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3</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Type of referral?</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4A</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Condonation of delay. Examine the written application: the reason for the delay (urgent necessity or unavoidable accident) and the period of delay in presentation or appearance; call for an explanation if n</w:t>
            </w:r>
            <w:r>
              <w:rPr>
                <w:rFonts w:ascii="Times New Roman" w:hAnsi="Times New Roman" w:cs="Times New Roman"/>
                <w:sz w:val="24"/>
                <w:szCs w:val="24"/>
              </w:rPr>
              <w:t>eeded</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25(1), 34(1) proviso; Rules 51, 55(i)</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5A</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calculates the fine by the length of delay beyond the time allowed: up to 1 week 1×, up to 1 month 2×, up to 2 months 5×, up to 4 months 10× the registration fee</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District Regist</w:t>
            </w:r>
            <w:r>
              <w:rPr>
                <w:rFonts w:ascii="Times New Roman" w:hAnsi="Times New Roman" w:cs="Times New Roman"/>
                <w:sz w:val="24"/>
                <w:szCs w:val="24"/>
              </w:rPr>
              <w:t>rar</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Rules 52–54: in addition to the registration fee; once for duplicates; later occasions only the difference</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6A</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Pass the order with reasons: condone the delay and direct acceptance for registration / admission to registration on payment of the fine of ₹… for a delay of …, or reject the application</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25(1), 34(1) proviso; Rule 55(ii)</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4B</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45</w:t>
            </w:r>
            <w:r>
              <w:rPr>
                <w:rFonts w:ascii="Times New Roman" w:hAnsi="Times New Roman" w:cs="Times New Roman"/>
                <w:sz w:val="24"/>
                <w:szCs w:val="24"/>
              </w:rPr>
              <w:t>-A under-valuation. Note the 90-day target date from receipt of the reference; issue notice to the parties with the hearing date; they may file objections and evidence of value</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45-A(2), Karnataka Stamp Act</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5B</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Hear the parties and h</w:t>
            </w:r>
            <w:r>
              <w:rPr>
                <w:rFonts w:ascii="Times New Roman" w:hAnsi="Times New Roman" w:cs="Times New Roman"/>
                <w:sz w:val="24"/>
                <w:szCs w:val="24"/>
              </w:rPr>
              <w:t>old the inquiry: inspect the property or call for reports if needed, compare with the guidance value and sale instances; determine the market value and the proper duty</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6B</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Pass the order, as far as possible within 90 days of the referen</w:t>
            </w:r>
            <w:r>
              <w:rPr>
                <w:rFonts w:ascii="Times New Roman" w:hAnsi="Times New Roman" w:cs="Times New Roman"/>
                <w:sz w:val="24"/>
                <w:szCs w:val="24"/>
              </w:rPr>
              <w:t>ce: market value, proper duty and the difference payable</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45-A(2), (4). Not paid within 90 days of the order: interest at 12% a year. Appeal: Regional Commissioner, after depositing 50% of the difference, Sec. 45-A(5)</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4C</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33 imp</w:t>
            </w:r>
            <w:r>
              <w:rPr>
                <w:rFonts w:ascii="Times New Roman" w:hAnsi="Times New Roman" w:cs="Times New Roman"/>
                <w:sz w:val="24"/>
                <w:szCs w:val="24"/>
              </w:rPr>
              <w:t>ounded instrument. Examine the original instrument sent by the Sub-Registrar: the proper Article, the duty chargeable and the duty paid</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37(2), 39(1)</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5C</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Pass the order: certify that it is duly stamped or not chargeable; or require the proper duty or the deficit, with a penalty of ₹5 or up to ten times the deficit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39(1)(a), (b); penalty may be remitted if impounded only under Sec. 13</w:t>
            </w:r>
            <w:r>
              <w:rPr>
                <w:rFonts w:ascii="Times New Roman" w:hAnsi="Times New Roman" w:cs="Times New Roman"/>
                <w:sz w:val="24"/>
                <w:szCs w:val="24"/>
              </w:rPr>
              <w:t xml:space="preserve"> or 14</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7</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Sign the order with the DSC</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8</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Certifying authority: certificate valid and not revoked</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9</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Record the order number and date against the document; send the order to the applicant (SMS, email, portal) and a copy to the Sub-Registrar</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45-A(4); Rule 55(ii)</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10</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Amount payable under the order?</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Fine, duty difference, or deficit duty and penalty</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11</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Pay the amount due through Add Challan (online or challan)</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Applicant / Parties</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12</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Khajane-II / payment gateway: confirm the payment or challan</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13</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Paid?</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14</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w:t>
            </w:r>
            <w:r>
              <w:rPr>
                <w:rFonts w:ascii="Times New Roman" w:hAnsi="Times New Roman" w:cs="Times New Roman"/>
                <w:sz w:val="24"/>
                <w:szCs w:val="24"/>
              </w:rPr>
              <w:t>ndorse the payment: for Sec. 33, certify on the instrument that the proper duty and penalty were levied, with the amount of each and the name and residence of the payer; for condonation and Sec. 45-A, record the challan against the order</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41(1), Karnataka Stamp Act</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15</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Return the document and the order to the Sub-Registrar with the payment status; close the referral case and update the application status</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39(3); Rule 116</w:t>
            </w:r>
          </w:p>
        </w:tc>
      </w:tr>
    </w:tbl>
    <w:p w:rsidR="00CE2379" w:rsidRDefault="00CE2379">
      <w:pPr>
        <w:rPr>
          <w:rFonts w:ascii="Times New Roman" w:hAnsi="Times New Roman" w:cs="Times New Roman"/>
          <w:sz w:val="24"/>
          <w:szCs w:val="24"/>
        </w:rPr>
      </w:pPr>
    </w:p>
    <w:p w:rsidR="00CE2379" w:rsidRDefault="00553983">
      <w:pPr>
        <w:pStyle w:val="Heading5"/>
        <w:ind w:left="2880"/>
        <w:rPr>
          <w:rFonts w:ascii="Times New Roman" w:hAnsi="Times New Roman" w:cs="Times New Roman"/>
          <w:sz w:val="24"/>
          <w:szCs w:val="24"/>
        </w:rPr>
      </w:pPr>
      <w:r>
        <w:rPr>
          <w:rFonts w:ascii="Times New Roman" w:hAnsi="Times New Roman" w:cs="Times New Roman"/>
          <w:sz w:val="24"/>
          <w:szCs w:val="24"/>
        </w:rPr>
        <w:t>D. Appeal / application against refusal to r</w:t>
      </w:r>
      <w:r>
        <w:rPr>
          <w:rFonts w:ascii="Times New Roman" w:hAnsi="Times New Roman" w:cs="Times New Roman"/>
          <w:sz w:val="24"/>
          <w:szCs w:val="24"/>
        </w:rPr>
        <w:t>egister (Sec. 72–77)</w:t>
      </w:r>
    </w:p>
    <w:tbl>
      <w:tblPr>
        <w:tblStyle w:val="TableGrid"/>
        <w:tblW w:w="8647" w:type="dxa"/>
        <w:tblInd w:w="1413" w:type="dxa"/>
        <w:tblLayout w:type="fixed"/>
        <w:tblLook w:val="04A0" w:firstRow="1" w:lastRow="0" w:firstColumn="1" w:lastColumn="0" w:noHBand="0" w:noVBand="1"/>
      </w:tblPr>
      <w:tblGrid>
        <w:gridCol w:w="518"/>
        <w:gridCol w:w="4064"/>
        <w:gridCol w:w="1729"/>
        <w:gridCol w:w="2336"/>
      </w:tblGrid>
      <w:tr w:rsidR="00CE2379">
        <w:trPr>
          <w:tblHeader/>
        </w:trPr>
        <w:tc>
          <w:tcPr>
            <w:tcW w:w="518"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w:t>
            </w:r>
          </w:p>
        </w:tc>
        <w:tc>
          <w:tcPr>
            <w:tcW w:w="4064"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Step</w:t>
            </w:r>
          </w:p>
        </w:tc>
        <w:tc>
          <w:tcPr>
            <w:tcW w:w="1729"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Lane</w:t>
            </w:r>
          </w:p>
        </w:tc>
        <w:tc>
          <w:tcPr>
            <w:tcW w:w="2336"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Notes</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16</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Within 30 days of the refusal order, file in person or through an agent holding an authenticated power of attorney (not by post): an appeal under Sec. 72 (any ground other than denial of execution) or an application under Sec. 73 (denial of execution), wit</w:t>
            </w:r>
            <w:r>
              <w:rPr>
                <w:rFonts w:ascii="Times New Roman" w:hAnsi="Times New Roman" w:cs="Times New Roman"/>
                <w:sz w:val="24"/>
                <w:szCs w:val="24"/>
              </w:rPr>
              <w:t>h a copy of the reasons and verified like a plaint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Applicant / Parties</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72(1), 73; Rules 175, 176, 187, 191</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17</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Create the appeal / application case in the District Registrar's queue with the refusal order, the Book 2 reasons and the original document;</w:t>
            </w:r>
            <w:r>
              <w:rPr>
                <w:rFonts w:ascii="Times New Roman" w:hAnsi="Times New Roman" w:cs="Times New Roman"/>
                <w:sz w:val="24"/>
                <w:szCs w:val="24"/>
              </w:rPr>
              <w:t xml:space="preserve"> check the 30-day limit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Document held by another person: admitted pending its production, Rule 175(ii)</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18</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Admissible? Filed in time by a person entitled; Sec. 73 application verified</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19</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Fix the hearing date; notify the applicant and publish it on the Registrar's notice board; the applicant pays the process fee within a week for notice to the respondent and summons to witnesses</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Rule 179(ii)–(iv); Article XXVI of the Table of </w:t>
            </w:r>
            <w:r>
              <w:rPr>
                <w:rFonts w:ascii="Times New Roman" w:hAnsi="Times New Roman" w:cs="Times New Roman"/>
                <w:sz w:val="24"/>
                <w:szCs w:val="24"/>
              </w:rPr>
              <w:t>Fees</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20</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Hear the parties and enquire whether the document was executed and whether the legal requirements are met (Sec. 19–21, 25, etc.); summon and examine witnesses as a Civil Court, adjourn for sufficient cause and decide who bears the costs; record on</w:t>
            </w:r>
            <w:r>
              <w:rPr>
                <w:rFonts w:ascii="Times New Roman" w:hAnsi="Times New Roman" w:cs="Times New Roman"/>
                <w:sz w:val="24"/>
                <w:szCs w:val="24"/>
              </w:rPr>
              <w:t xml:space="preserve"> proceeding sheets (Form 27)</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72(1), 74, 75(4); Rules 179, 181, 191(ii), (iii)</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21</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Registration directed?</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Refused if neither party appears, the applicant is absent and the respondent contests, or notice is not serv</w:t>
            </w:r>
            <w:r>
              <w:rPr>
                <w:rFonts w:ascii="Times New Roman" w:hAnsi="Times New Roman" w:cs="Times New Roman"/>
                <w:sz w:val="24"/>
                <w:szCs w:val="24"/>
              </w:rPr>
              <w:t>ed for want of the process fee (Rule 179(v))</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22</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Order directing registration, signed with the DSC: recorded separately in the file of appeal orders (not endorsed on the document); abstract endorsed on the appeal; sent to the applicant and the Sub-Registra</w:t>
            </w:r>
            <w:r>
              <w:rPr>
                <w:rFonts w:ascii="Times New Roman" w:hAnsi="Times New Roman" w:cs="Times New Roman"/>
                <w:sz w:val="24"/>
                <w:szCs w:val="24"/>
              </w:rPr>
              <w:t>r (both offices if different); re-presentation unblocked</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72(1), 75(1); Rules 180, 183, 185. Minor / unsound-mind ground: register only if the executant appears again and admits execution (Rule 188)</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22a</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Order refusing to direct registration, signed with the DSC: reasons recorded in Book 2; free copy of the reasons on application; sent to the applicant and the Sub-Registrar. No further appeal</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76; Rules 179(vii), 180, 183, 186</w:t>
            </w:r>
          </w:p>
        </w:tc>
      </w:tr>
    </w:tbl>
    <w:p w:rsidR="00CE2379" w:rsidRDefault="00CE2379">
      <w:pPr>
        <w:rPr>
          <w:rFonts w:ascii="Times New Roman" w:hAnsi="Times New Roman" w:cs="Times New Roman"/>
          <w:sz w:val="24"/>
          <w:szCs w:val="24"/>
        </w:rPr>
      </w:pPr>
    </w:p>
    <w:p w:rsidR="00CE2379" w:rsidRDefault="00553983">
      <w:pPr>
        <w:pStyle w:val="Heading5"/>
        <w:ind w:left="2880"/>
        <w:rPr>
          <w:rFonts w:ascii="Times New Roman" w:hAnsi="Times New Roman" w:cs="Times New Roman"/>
          <w:sz w:val="24"/>
          <w:szCs w:val="24"/>
        </w:rPr>
      </w:pPr>
      <w:r>
        <w:rPr>
          <w:rFonts w:ascii="Times New Roman" w:hAnsi="Times New Roman" w:cs="Times New Roman"/>
          <w:sz w:val="24"/>
          <w:szCs w:val="24"/>
        </w:rPr>
        <w:t>E. F</w:t>
      </w:r>
      <w:r>
        <w:rPr>
          <w:rFonts w:ascii="Times New Roman" w:hAnsi="Times New Roman" w:cs="Times New Roman"/>
          <w:sz w:val="24"/>
          <w:szCs w:val="24"/>
        </w:rPr>
        <w:t>urther remedies against the District Registrar's order</w:t>
      </w:r>
    </w:p>
    <w:tbl>
      <w:tblPr>
        <w:tblStyle w:val="TableGrid"/>
        <w:tblW w:w="8647" w:type="dxa"/>
        <w:tblInd w:w="1413" w:type="dxa"/>
        <w:tblLayout w:type="fixed"/>
        <w:tblLook w:val="04A0" w:firstRow="1" w:lastRow="0" w:firstColumn="1" w:lastColumn="0" w:noHBand="0" w:noVBand="1"/>
      </w:tblPr>
      <w:tblGrid>
        <w:gridCol w:w="518"/>
        <w:gridCol w:w="4064"/>
        <w:gridCol w:w="1729"/>
        <w:gridCol w:w="2336"/>
      </w:tblGrid>
      <w:tr w:rsidR="00CE2379">
        <w:trPr>
          <w:tblHeader/>
        </w:trPr>
        <w:tc>
          <w:tcPr>
            <w:tcW w:w="518"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w:t>
            </w:r>
          </w:p>
        </w:tc>
        <w:tc>
          <w:tcPr>
            <w:tcW w:w="4064"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Step</w:t>
            </w:r>
          </w:p>
        </w:tc>
        <w:tc>
          <w:tcPr>
            <w:tcW w:w="1729"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Lane</w:t>
            </w:r>
          </w:p>
        </w:tc>
        <w:tc>
          <w:tcPr>
            <w:tcW w:w="2336"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Notes</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23</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Party aggrieved by the District Registrar's order (step 9 or step 22a) chooses a further remedy</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Applicant / Parties</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24</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Order made under?</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24A</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Condonation of delay (A): no appeal. The Inspector General may remit all or part of the fine above the registration fee</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70, Registration Act</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24B</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45-A order (B): appeal to the Regional Commissioner after depositing 50% of the d</w:t>
            </w:r>
            <w:r>
              <w:rPr>
                <w:rFonts w:ascii="Times New Roman" w:hAnsi="Times New Roman" w:cs="Times New Roman"/>
                <w:sz w:val="24"/>
                <w:szCs w:val="24"/>
              </w:rPr>
              <w:t>uty difference; deposit refunded if the duty paid is found sufficient. The Chief Controlling Revenue Authority may also revise the order within 5 years</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45-A(5), 53-A, Karnataka Stamp Act</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24C</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39 impounding order (C): no appeal.</w:t>
            </w:r>
            <w:r>
              <w:rPr>
                <w:rFonts w:ascii="Times New Roman" w:hAnsi="Times New Roman" w:cs="Times New Roman"/>
                <w:sz w:val="24"/>
                <w:szCs w:val="24"/>
              </w:rPr>
              <w:t xml:space="preserve"> Refund of penalty (apply within 1 year of payment) or of excess duty (within 6 months of registration) by the Chief Controlling Revenue Authority; revision within 5 years; reference to the High Court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44, 53, 53-A, 54, Karnataka Sta</w:t>
            </w:r>
            <w:r>
              <w:rPr>
                <w:rFonts w:ascii="Times New Roman" w:hAnsi="Times New Roman" w:cs="Times New Roman"/>
                <w:sz w:val="24"/>
                <w:szCs w:val="24"/>
              </w:rPr>
              <w:t>mp Act</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24D</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Refusal to direct registration (D): no appeal; civil suit within 30 days for a decree directing registration</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76(2), 77, Registration Act (see step 22a)</w:t>
            </w:r>
          </w:p>
        </w:tc>
      </w:tr>
    </w:tbl>
    <w:p w:rsidR="00CE2379" w:rsidRDefault="00CE2379">
      <w:pPr>
        <w:rPr>
          <w:rFonts w:ascii="Times New Roman" w:hAnsi="Times New Roman" w:cs="Times New Roman"/>
          <w:sz w:val="24"/>
          <w:szCs w:val="24"/>
        </w:rPr>
      </w:pPr>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Key characteristics: one referral case per reference, with the Sub-Registrar's reasons and Minute Book entry; condonation fine calculated by the system on the Rule 52–54 slab; Sec. 45-A references tracked against the 90-day target with interest at 12% wher</w:t>
      </w:r>
      <w:r>
        <w:rPr>
          <w:rFonts w:ascii="Times New Roman" w:hAnsi="Times New Roman" w:cs="Times New Roman"/>
          <w:sz w:val="24"/>
          <w:szCs w:val="24"/>
        </w:rPr>
        <w:t>e the order is not paid within 90 days; Sec. 33 orders certify the instrument or levy deficit duty with penalty; all orders signed with DSC and sent to the applicant and the Sub-Registrar; payment endorsed (Sec. 41(1)) and the document returned (Sec. 39(3)</w:t>
      </w:r>
      <w:r>
        <w:rPr>
          <w:rFonts w:ascii="Times New Roman" w:hAnsi="Times New Roman" w:cs="Times New Roman"/>
          <w:sz w:val="24"/>
          <w:szCs w:val="24"/>
        </w:rPr>
        <w:t>; Rule 116); appeals and applications checked for the 30-day limit and entitlement, heard on proceeding sheets (Form 27), and decided by an order directing registration (re-presentation unblocked) or refusing it (Book 2; civil suit under Sec. 77).</w:t>
      </w:r>
    </w:p>
    <w:p w:rsidR="00CE2379" w:rsidRDefault="00553983" w:rsidP="00553983">
      <w:pPr>
        <w:pStyle w:val="Heading4"/>
        <w:numPr>
          <w:ilvl w:val="0"/>
          <w:numId w:val="19"/>
        </w:numPr>
        <w:rPr>
          <w:rFonts w:ascii="Times New Roman" w:hAnsi="Times New Roman" w:cs="Times New Roman"/>
          <w:sz w:val="24"/>
          <w:szCs w:val="24"/>
        </w:rPr>
      </w:pPr>
      <w:r>
        <w:rPr>
          <w:rFonts w:ascii="Times New Roman" w:hAnsi="Times New Roman" w:cs="Times New Roman"/>
          <w:sz w:val="24"/>
          <w:szCs w:val="24"/>
        </w:rPr>
        <w:t>Applicat</w:t>
      </w:r>
      <w:r>
        <w:rPr>
          <w:rFonts w:ascii="Times New Roman" w:hAnsi="Times New Roman" w:cs="Times New Roman"/>
          <w:sz w:val="24"/>
          <w:szCs w:val="24"/>
        </w:rPr>
        <w:t>ion status model</w:t>
      </w:r>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Application statuses used in the district registrar referral, appeals and applications process:</w:t>
      </w:r>
    </w:p>
    <w:tbl>
      <w:tblPr>
        <w:tblStyle w:val="TableGrid"/>
        <w:tblW w:w="8647" w:type="dxa"/>
        <w:tblInd w:w="1413" w:type="dxa"/>
        <w:tblLayout w:type="fixed"/>
        <w:tblLook w:val="04A0" w:firstRow="1" w:lastRow="0" w:firstColumn="1" w:lastColumn="0" w:noHBand="0" w:noVBand="1"/>
      </w:tblPr>
      <w:tblGrid>
        <w:gridCol w:w="1801"/>
        <w:gridCol w:w="3062"/>
        <w:gridCol w:w="1441"/>
        <w:gridCol w:w="2343"/>
      </w:tblGrid>
      <w:tr w:rsidR="00CE2379">
        <w:trPr>
          <w:tblHeader/>
        </w:trPr>
        <w:tc>
          <w:tcPr>
            <w:tcW w:w="180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Status</w:t>
            </w:r>
          </w:p>
        </w:tc>
        <w:tc>
          <w:tcPr>
            <w:tcW w:w="3062"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Description</w:t>
            </w:r>
          </w:p>
        </w:tc>
        <w:tc>
          <w:tcPr>
            <w:tcW w:w="144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Actor</w:t>
            </w:r>
          </w:p>
        </w:tc>
        <w:tc>
          <w:tcPr>
            <w:tcW w:w="2343"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Next states</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Pending with District Registrar</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Condonation, Sec. 45-A reference or Sec. 33 impounded instrument with the District Registrar</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Hearing Scheduled; Order Passed – Payment Due; Returned to Sub-Registrar</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Hearing Scheduled</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Notice issued and hearing date fixed</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Order Passed – Payment Due; Returned to Sub-Registrar; Registration Directed; Appeal Refused</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Order Passed – Payment Due</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Order signed with DSC; fine, duty difference or deficit and penalty payable</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Applicant</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Returned to Sub-Registrar</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Returned to Sub-Registrar</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Order and payment status returned; registration resumes or is refused</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Presented; Registration Refused</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Appeal Pending with District Registrar</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72 appeal or Sec. 73 application filed within 30 days</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Applicant / District R</w:t>
            </w:r>
            <w:r>
              <w:rPr>
                <w:rFonts w:ascii="Times New Roman" w:hAnsi="Times New Roman" w:cs="Times New Roman"/>
                <w:sz w:val="24"/>
                <w:szCs w:val="24"/>
              </w:rPr>
              <w:t>egistrar</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Hearing Scheduled; Registration Directed; Appeal Refused</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Registration Directed</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Order directing registration; re-presentation unblocked (within 30 days)</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Appointment Booked; Presented</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Appeal Refused</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Order refusing to direct regi</w:t>
            </w:r>
            <w:r>
              <w:rPr>
                <w:rFonts w:ascii="Times New Roman" w:hAnsi="Times New Roman" w:cs="Times New Roman"/>
                <w:sz w:val="24"/>
                <w:szCs w:val="24"/>
              </w:rPr>
              <w:t>stration; reasons in Book 2; civil suit under Sec. 77</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(terminal in Kaveri)</w:t>
            </w:r>
          </w:p>
        </w:tc>
      </w:tr>
    </w:tbl>
    <w:p w:rsidR="00CE2379" w:rsidRDefault="00CE2379">
      <w:pPr>
        <w:rPr>
          <w:rFonts w:ascii="Times New Roman" w:hAnsi="Times New Roman" w:cs="Times New Roman"/>
          <w:sz w:val="24"/>
          <w:szCs w:val="24"/>
        </w:rPr>
      </w:pPr>
    </w:p>
    <w:p w:rsidR="00CE2379" w:rsidRDefault="00553983" w:rsidP="00553983">
      <w:pPr>
        <w:pStyle w:val="Heading3"/>
        <w:numPr>
          <w:ilvl w:val="0"/>
          <w:numId w:val="14"/>
        </w:numPr>
        <w:rPr>
          <w:rFonts w:ascii="Times New Roman" w:hAnsi="Times New Roman" w:cs="Times New Roman"/>
          <w:sz w:val="24"/>
          <w:szCs w:val="24"/>
        </w:rPr>
      </w:pPr>
      <w:bookmarkStart w:id="29" w:name="_Toc242297274"/>
      <w:r>
        <w:rPr>
          <w:rFonts w:ascii="Times New Roman" w:hAnsi="Times New Roman" w:cs="Times New Roman"/>
          <w:sz w:val="24"/>
          <w:szCs w:val="24"/>
        </w:rPr>
        <w:t>Refund of fees and stamp duty on withdrawal</w:t>
      </w:r>
      <w:bookmarkEnd w:id="29"/>
    </w:p>
    <w:p w:rsidR="00CE2379" w:rsidRDefault="00553983" w:rsidP="00553983">
      <w:pPr>
        <w:pStyle w:val="Heading4"/>
        <w:numPr>
          <w:ilvl w:val="0"/>
          <w:numId w:val="20"/>
        </w:numPr>
        <w:rPr>
          <w:rFonts w:ascii="Times New Roman" w:hAnsi="Times New Roman" w:cs="Times New Roman"/>
          <w:sz w:val="24"/>
          <w:szCs w:val="24"/>
        </w:rPr>
      </w:pPr>
      <w:r>
        <w:rPr>
          <w:rFonts w:ascii="Times New Roman" w:hAnsi="Times New Roman" w:cs="Times New Roman"/>
          <w:sz w:val="24"/>
          <w:szCs w:val="24"/>
        </w:rPr>
        <w:t>Channel model</w:t>
      </w:r>
    </w:p>
    <w:tbl>
      <w:tblPr>
        <w:tblStyle w:val="TableGrid"/>
        <w:tblW w:w="8647" w:type="dxa"/>
        <w:tblInd w:w="1413" w:type="dxa"/>
        <w:tblLayout w:type="fixed"/>
        <w:tblLook w:val="04A0" w:firstRow="1" w:lastRow="0" w:firstColumn="1" w:lastColumn="0" w:noHBand="0" w:noVBand="1"/>
      </w:tblPr>
      <w:tblGrid>
        <w:gridCol w:w="1746"/>
        <w:gridCol w:w="2882"/>
        <w:gridCol w:w="2882"/>
        <w:gridCol w:w="1137"/>
      </w:tblGrid>
      <w:tr w:rsidR="00CE2379">
        <w:trPr>
          <w:tblHeader/>
        </w:trPr>
        <w:tc>
          <w:tcPr>
            <w:tcW w:w="1746"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Service Type</w:t>
            </w:r>
          </w:p>
        </w:tc>
        <w:tc>
          <w:tcPr>
            <w:tcW w:w="2882"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Online Activities</w:t>
            </w:r>
          </w:p>
        </w:tc>
        <w:tc>
          <w:tcPr>
            <w:tcW w:w="2882"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Office Activities</w:t>
            </w:r>
          </w:p>
        </w:tc>
        <w:tc>
          <w:tcPr>
            <w:tcW w:w="1137"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Mode</w:t>
            </w:r>
          </w:p>
        </w:tc>
      </w:tr>
      <w:tr w:rsidR="00CE2379">
        <w:tc>
          <w:tcPr>
            <w:tcW w:w="174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Registration fee and copying fee refund</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Refund application pre-filled from the withdrawal, with bank account; tracking and notification</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 verifies and enters in Form 28; District Registrar (≤ 3 years) or Inspector General (≤ 5 years) sanctions; refund bill to Khajane-II</w:t>
            </w:r>
          </w:p>
        </w:tc>
        <w:tc>
          <w:tcPr>
            <w:tcW w:w="113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Online applic</w:t>
            </w:r>
            <w:r>
              <w:rPr>
                <w:rFonts w:ascii="Times New Roman" w:hAnsi="Times New Roman" w:cs="Times New Roman"/>
                <w:sz w:val="24"/>
                <w:szCs w:val="24"/>
              </w:rPr>
              <w:t>ation, office sanction</w:t>
            </w:r>
          </w:p>
        </w:tc>
      </w:tr>
      <w:tr w:rsidR="00CE2379">
        <w:tc>
          <w:tcPr>
            <w:tcW w:w="174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Stamp duty refund (e-stamp certificate)</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Form 4 application with the e-stamp certificate and the withdrawn document</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Deputy Commissioner of Stamps verifies time limit and Sec. 47(c) grounds, cancels and locks the certificate, allows duty less 20 paise per rupee and pays by treasury cheque</w:t>
            </w:r>
          </w:p>
        </w:tc>
        <w:tc>
          <w:tcPr>
            <w:tcW w:w="113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Online application, office decision</w:t>
            </w:r>
          </w:p>
        </w:tc>
      </w:tr>
    </w:tbl>
    <w:p w:rsidR="00CE2379" w:rsidRDefault="00CE2379">
      <w:pPr>
        <w:rPr>
          <w:rFonts w:ascii="Times New Roman" w:hAnsi="Times New Roman" w:cs="Times New Roman"/>
          <w:sz w:val="24"/>
          <w:szCs w:val="24"/>
        </w:rPr>
      </w:pPr>
    </w:p>
    <w:p w:rsidR="00CE2379" w:rsidRDefault="00553983" w:rsidP="00553983">
      <w:pPr>
        <w:pStyle w:val="Heading4"/>
        <w:numPr>
          <w:ilvl w:val="0"/>
          <w:numId w:val="20"/>
        </w:numPr>
        <w:rPr>
          <w:rFonts w:ascii="Times New Roman" w:hAnsi="Times New Roman" w:cs="Times New Roman"/>
          <w:sz w:val="24"/>
          <w:szCs w:val="24"/>
        </w:rPr>
      </w:pPr>
      <w:r>
        <w:rPr>
          <w:rFonts w:ascii="Times New Roman" w:hAnsi="Times New Roman" w:cs="Times New Roman"/>
          <w:sz w:val="24"/>
          <w:szCs w:val="24"/>
        </w:rPr>
        <w:t>Process diagram</w:t>
      </w:r>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Source: ProcessDiagram/Refund</w:t>
      </w:r>
      <w:r>
        <w:rPr>
          <w:rFonts w:ascii="Times New Roman" w:hAnsi="Times New Roman" w:cs="Times New Roman"/>
          <w:sz w:val="24"/>
          <w:szCs w:val="24"/>
        </w:rPr>
        <w:t>_Process_v1.drawio (full-resolution PNG alongside).</w:t>
      </w:r>
    </w:p>
    <w:p w:rsidR="00CE2379" w:rsidRDefault="00553983">
      <w:pPr>
        <w:pStyle w:val="NormalWeb"/>
        <w:jc w:val="center"/>
      </w:pPr>
      <w:r>
        <w:rPr>
          <w:noProof/>
        </w:rPr>
        <w:lastRenderedPageBreak/>
        <w:drawing>
          <wp:inline distT="0" distB="0" distL="0" distR="0">
            <wp:extent cx="6400800" cy="548761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und_Process_v1_part1.png"/>
                    <pic:cNvPicPr/>
                  </pic:nvPicPr>
                  <pic:blipFill>
                    <a:blip r:embed="rId29"/>
                    <a:stretch>
                      <a:fillRect/>
                    </a:stretch>
                  </pic:blipFill>
                  <pic:spPr>
                    <a:xfrm>
                      <a:off x="0" y="0"/>
                      <a:ext cx="6400800" cy="5487619"/>
                    </a:xfrm>
                    <a:prstGeom prst="rect">
                      <a:avLst/>
                    </a:prstGeom>
                  </pic:spPr>
                </pic:pic>
              </a:graphicData>
            </a:graphic>
          </wp:inline>
        </w:drawing>
      </w:r>
    </w:p>
    <w:p w:rsidR="00CE2379" w:rsidRDefault="00553983">
      <w:pPr>
        <w:jc w:val="center"/>
        <w:rPr>
          <w:rFonts w:ascii="Times New Roman" w:hAnsi="Times New Roman" w:cs="Times New Roman"/>
          <w:sz w:val="24"/>
          <w:szCs w:val="24"/>
        </w:rPr>
      </w:pPr>
      <w:r>
        <w:rPr>
          <w:rFonts w:ascii="Times New Roman" w:hAnsi="Times New Roman" w:cs="Times New Roman"/>
          <w:sz w:val="24"/>
          <w:szCs w:val="24"/>
        </w:rPr>
        <w:t>Figure: Refund of Fees and Stamp Duty on Withdrawal (part 1 of 2)</w:t>
      </w:r>
    </w:p>
    <w:p w:rsidR="00CE2379" w:rsidRDefault="00553983">
      <w:pPr>
        <w:pStyle w:val="NormalWeb"/>
        <w:jc w:val="center"/>
      </w:pPr>
      <w:r>
        <w:rPr>
          <w:noProof/>
        </w:rPr>
        <w:lastRenderedPageBreak/>
        <w:drawing>
          <wp:inline distT="0" distB="0" distL="0" distR="0">
            <wp:extent cx="6400800" cy="518464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und_Process_v1_part2.png"/>
                    <pic:cNvPicPr/>
                  </pic:nvPicPr>
                  <pic:blipFill>
                    <a:blip r:embed="rId30"/>
                    <a:stretch>
                      <a:fillRect/>
                    </a:stretch>
                  </pic:blipFill>
                  <pic:spPr>
                    <a:xfrm>
                      <a:off x="0" y="0"/>
                      <a:ext cx="6400800" cy="5184648"/>
                    </a:xfrm>
                    <a:prstGeom prst="rect">
                      <a:avLst/>
                    </a:prstGeom>
                  </pic:spPr>
                </pic:pic>
              </a:graphicData>
            </a:graphic>
          </wp:inline>
        </w:drawing>
      </w:r>
    </w:p>
    <w:p w:rsidR="00CE2379" w:rsidRDefault="00553983">
      <w:pPr>
        <w:jc w:val="center"/>
        <w:rPr>
          <w:rFonts w:ascii="Times New Roman" w:hAnsi="Times New Roman" w:cs="Times New Roman"/>
          <w:sz w:val="24"/>
          <w:szCs w:val="24"/>
        </w:rPr>
      </w:pPr>
      <w:r>
        <w:rPr>
          <w:rFonts w:ascii="Times New Roman" w:hAnsi="Times New Roman" w:cs="Times New Roman"/>
          <w:sz w:val="24"/>
          <w:szCs w:val="24"/>
        </w:rPr>
        <w:t>Figure: Refund of Fees and Stamp Duty on Withdrawal (part 2 of 2)</w:t>
      </w:r>
    </w:p>
    <w:p w:rsidR="00CE2379" w:rsidRDefault="00553983" w:rsidP="00553983">
      <w:pPr>
        <w:pStyle w:val="Heading4"/>
        <w:numPr>
          <w:ilvl w:val="0"/>
          <w:numId w:val="20"/>
        </w:numPr>
        <w:rPr>
          <w:rFonts w:ascii="Times New Roman" w:hAnsi="Times New Roman" w:cs="Times New Roman"/>
          <w:sz w:val="24"/>
          <w:szCs w:val="24"/>
        </w:rPr>
      </w:pPr>
      <w:r>
        <w:rPr>
          <w:rFonts w:ascii="Times New Roman" w:hAnsi="Times New Roman" w:cs="Times New Roman"/>
          <w:sz w:val="24"/>
          <w:szCs w:val="24"/>
        </w:rPr>
        <w:t>Process flow</w:t>
      </w:r>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Flow (after withdrawal), by section of the diagram:</w:t>
      </w:r>
    </w:p>
    <w:p w:rsidR="00CE2379" w:rsidRDefault="00553983">
      <w:pPr>
        <w:pStyle w:val="Heading5"/>
        <w:ind w:left="2880"/>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sz w:val="24"/>
          <w:szCs w:val="24"/>
        </w:rPr>
        <w:t>Registration fee and copying fee refund (Rules 193–195)</w:t>
      </w:r>
    </w:p>
    <w:tbl>
      <w:tblPr>
        <w:tblStyle w:val="TableGrid"/>
        <w:tblW w:w="8647" w:type="dxa"/>
        <w:tblInd w:w="1413" w:type="dxa"/>
        <w:tblLayout w:type="fixed"/>
        <w:tblLook w:val="04A0" w:firstRow="1" w:lastRow="0" w:firstColumn="1" w:lastColumn="0" w:noHBand="0" w:noVBand="1"/>
      </w:tblPr>
      <w:tblGrid>
        <w:gridCol w:w="518"/>
        <w:gridCol w:w="4064"/>
        <w:gridCol w:w="1729"/>
        <w:gridCol w:w="2336"/>
      </w:tblGrid>
      <w:tr w:rsidR="00CE2379">
        <w:trPr>
          <w:tblHeader/>
        </w:trPr>
        <w:tc>
          <w:tcPr>
            <w:tcW w:w="518"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w:t>
            </w:r>
          </w:p>
        </w:tc>
        <w:tc>
          <w:tcPr>
            <w:tcW w:w="4064"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Step</w:t>
            </w:r>
          </w:p>
        </w:tc>
        <w:tc>
          <w:tcPr>
            <w:tcW w:w="1729"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Lane</w:t>
            </w:r>
          </w:p>
        </w:tc>
        <w:tc>
          <w:tcPr>
            <w:tcW w:w="2336"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Notes</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Submit the fee refund application (pre-filled from the withdrawal) with the payer's bank account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Applicant</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Lodged with the Registering Officer who levied the fee (Rule 195(i))</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Calculate the refundable amount: half the registration fee and all the copying fees</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Not refunded: delay fine under Sec. 25 (except under Sec. 70); fees for commission, summons, attendance </w:t>
            </w:r>
            <w:r>
              <w:rPr>
                <w:rFonts w:ascii="Times New Roman" w:hAnsi="Times New Roman" w:cs="Times New Roman"/>
                <w:sz w:val="24"/>
                <w:szCs w:val="24"/>
              </w:rPr>
              <w:lastRenderedPageBreak/>
              <w:t>and travel once earned or spent (Rule 193(ii) and note</w:t>
            </w:r>
            <w:r>
              <w:rPr>
                <w:rFonts w:ascii="Times New Roman" w:hAnsi="Times New Roman" w:cs="Times New Roman"/>
                <w:sz w:val="24"/>
                <w:szCs w:val="24"/>
              </w:rPr>
              <w:t>)</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3</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Verify the application against the withdrawal entry in the Minute Book and the fee receipts; enter it in the refund register (Form 28) and forward it to the sanctioning authority</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Rules 23(f), 195</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Within 3 years of the date of collection?</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 194</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Within 5 years of the date of collection?</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 194</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6</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Examine the application and pass the order: sanction the refund, or reject it with reasons</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Sanctioning Authority</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District Registrar up to 3 years; Inspector General of Registration up to 5 years (Rule 194)</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Refund sanctioned?</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8</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Generate the refund bill for the sanctioned amount and send it to the treasury for credit to the payer's bank account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9</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Update the refund register (Form 28) with the outcome — refunded, rejected or time-barred — and notify the applicant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w:t>
            </w:r>
            <w:r>
              <w:rPr>
                <w:rFonts w:ascii="Times New Roman" w:hAnsi="Times New Roman" w:cs="Times New Roman"/>
                <w:sz w:val="24"/>
                <w:szCs w:val="24"/>
              </w:rPr>
              <w:t>eri System</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 195(ii)</w:t>
            </w:r>
          </w:p>
        </w:tc>
      </w:tr>
    </w:tbl>
    <w:p w:rsidR="00CE2379" w:rsidRDefault="00CE2379">
      <w:pPr>
        <w:rPr>
          <w:rFonts w:ascii="Times New Roman" w:hAnsi="Times New Roman" w:cs="Times New Roman"/>
          <w:sz w:val="24"/>
          <w:szCs w:val="24"/>
        </w:rPr>
      </w:pPr>
    </w:p>
    <w:p w:rsidR="00CE2379" w:rsidRDefault="00553983">
      <w:pPr>
        <w:pStyle w:val="Heading5"/>
        <w:ind w:left="2880"/>
        <w:rPr>
          <w:rFonts w:ascii="Times New Roman" w:hAnsi="Times New Roman" w:cs="Times New Roman"/>
          <w:sz w:val="24"/>
          <w:szCs w:val="24"/>
        </w:rPr>
      </w:pPr>
      <w:r>
        <w:rPr>
          <w:rFonts w:ascii="Times New Roman" w:hAnsi="Times New Roman" w:cs="Times New Roman"/>
          <w:sz w:val="24"/>
          <w:szCs w:val="24"/>
        </w:rPr>
        <w:t>B. Stamp duty refund (Karnataka Stamp Act, Chapter v; e-Stamping Rules 31, 32)</w:t>
      </w:r>
    </w:p>
    <w:tbl>
      <w:tblPr>
        <w:tblStyle w:val="TableGrid"/>
        <w:tblW w:w="8647" w:type="dxa"/>
        <w:tblInd w:w="1413" w:type="dxa"/>
        <w:tblLayout w:type="fixed"/>
        <w:tblLook w:val="04A0" w:firstRow="1" w:lastRow="0" w:firstColumn="1" w:lastColumn="0" w:noHBand="0" w:noVBand="1"/>
      </w:tblPr>
      <w:tblGrid>
        <w:gridCol w:w="518"/>
        <w:gridCol w:w="4064"/>
        <w:gridCol w:w="1729"/>
        <w:gridCol w:w="2336"/>
      </w:tblGrid>
      <w:tr w:rsidR="00CE2379">
        <w:trPr>
          <w:tblHeader/>
        </w:trPr>
        <w:tc>
          <w:tcPr>
            <w:tcW w:w="518"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w:t>
            </w:r>
          </w:p>
        </w:tc>
        <w:tc>
          <w:tcPr>
            <w:tcW w:w="4064"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Step</w:t>
            </w:r>
          </w:p>
        </w:tc>
        <w:tc>
          <w:tcPr>
            <w:tcW w:w="1729"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Lane</w:t>
            </w:r>
          </w:p>
        </w:tc>
        <w:tc>
          <w:tcPr>
            <w:tcW w:w="2336"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Notes</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10</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Claim a refund of the stamp duty paid for the withdrawn document?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Applicant</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11</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Apply to the Deputy Commissioner of Stamps in Form 4 with the original e-stamp certificate and the withdrawn document, given up to be cancelled</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Applicant</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e-Stamping Rule 31; an authorised person needs the purchaser's notarised authorisation (Form 4)</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12</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w:t>
            </w:r>
            <w:r>
              <w:rPr>
                <w:rFonts w:ascii="Times New Roman" w:hAnsi="Times New Roman" w:cs="Times New Roman"/>
                <w:sz w:val="24"/>
                <w:szCs w:val="24"/>
              </w:rPr>
              <w:t>plied within 6 months of the date of the instrument?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Deputy Commissioner of Stamps</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 year after first execution if undated (Sec. 48(3))</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13</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Verify: e-stamp certificate genuine and not used or locked; a Sec. 47(c) ground applies (instrument incomplete, failed of its purpose, void or unfit); no legal </w:t>
            </w:r>
            <w:r>
              <w:rPr>
                <w:rFonts w:ascii="Times New Roman" w:hAnsi="Times New Roman" w:cs="Times New Roman"/>
                <w:sz w:val="24"/>
                <w:szCs w:val="24"/>
              </w:rPr>
              <w:lastRenderedPageBreak/>
              <w:t>proceeding started in which it could be given in evidence</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Deputy Commissioner of Stamps</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Sec. 47 </w:t>
            </w:r>
            <w:r>
              <w:rPr>
                <w:rFonts w:ascii="Times New Roman" w:hAnsi="Times New Roman" w:cs="Times New Roman"/>
                <w:sz w:val="24"/>
                <w:szCs w:val="24"/>
              </w:rPr>
              <w:t>and proviso; Karnataka Stamp Rules 16, 17</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14</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Allowance admissible?</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Deputy Commissioner of Stamps</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15</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Cancel the e-stamp certificate, endorse the cancellation with signature and seal, and lock it in the e-stamp database; allow the duty less 20 pai</w:t>
            </w:r>
            <w:r>
              <w:rPr>
                <w:rFonts w:ascii="Times New Roman" w:hAnsi="Times New Roman" w:cs="Times New Roman"/>
                <w:sz w:val="24"/>
                <w:szCs w:val="24"/>
              </w:rPr>
              <w:t>se per rupee</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Deputy Commissioner of Stamps</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51; e-Stamping Rule 32(1)</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16</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Pay the refund by treasury cheque in favour of the person in whose name the e-stamp certificate was issued; enter it in the register of cancelled certificates</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Deputy Commissioner</w:t>
            </w:r>
            <w:r>
              <w:rPr>
                <w:rFonts w:ascii="Times New Roman" w:hAnsi="Times New Roman" w:cs="Times New Roman"/>
                <w:sz w:val="24"/>
                <w:szCs w:val="24"/>
              </w:rPr>
              <w:t xml:space="preserve"> of Stamps</w:t>
            </w:r>
          </w:p>
        </w:tc>
        <w:tc>
          <w:tcPr>
            <w:tcW w:w="2336"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Monthly report to the Chief Controlling Revenue Authority (e-Stamping Rule 32(2), (3))</w:t>
            </w: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17</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Record the stamp duty refund against the withdrawn application and notify the applicant</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CE2379" w:rsidRDefault="00CE2379">
            <w:pPr>
              <w:spacing w:after="0"/>
              <w:rPr>
                <w:rFonts w:ascii="Times New Roman" w:hAnsi="Times New Roman" w:cs="Times New Roman"/>
                <w:sz w:val="24"/>
                <w:szCs w:val="24"/>
              </w:rPr>
            </w:pPr>
          </w:p>
        </w:tc>
      </w:tr>
      <w:tr w:rsidR="00CE2379">
        <w:tc>
          <w:tcPr>
            <w:tcW w:w="51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18</w:t>
            </w:r>
          </w:p>
        </w:tc>
        <w:tc>
          <w:tcPr>
            <w:tcW w:w="406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Applicant receives the stamp duty refund</w:t>
            </w:r>
          </w:p>
        </w:tc>
        <w:tc>
          <w:tcPr>
            <w:tcW w:w="172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Applicant</w:t>
            </w:r>
          </w:p>
        </w:tc>
        <w:tc>
          <w:tcPr>
            <w:tcW w:w="2336" w:type="dxa"/>
          </w:tcPr>
          <w:p w:rsidR="00CE2379" w:rsidRDefault="00CE2379">
            <w:pPr>
              <w:spacing w:after="0"/>
              <w:rPr>
                <w:rFonts w:ascii="Times New Roman" w:hAnsi="Times New Roman" w:cs="Times New Roman"/>
                <w:sz w:val="24"/>
                <w:szCs w:val="24"/>
              </w:rPr>
            </w:pPr>
          </w:p>
        </w:tc>
      </w:tr>
    </w:tbl>
    <w:p w:rsidR="00CE2379" w:rsidRDefault="00CE2379">
      <w:pPr>
        <w:rPr>
          <w:rFonts w:ascii="Times New Roman" w:hAnsi="Times New Roman" w:cs="Times New Roman"/>
          <w:sz w:val="24"/>
          <w:szCs w:val="24"/>
        </w:rPr>
      </w:pPr>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 xml:space="preserve">Key characteristics: refundable fee is half the registration fee plus all copying fees (delay fine and earned process fees are not refunded, Rule 193(ii)); limitation and the sanctioning authority decided by the date of collection (Rule 194); </w:t>
      </w:r>
      <w:r>
        <w:rPr>
          <w:rFonts w:ascii="Times New Roman" w:hAnsi="Times New Roman" w:cs="Times New Roman"/>
          <w:sz w:val="24"/>
          <w:szCs w:val="24"/>
        </w:rPr>
        <w:t>refund register Form 28 updated with every outcome; stamp duty refund only within 6 months of the instrument (1 year if undated, Sec. 48); e-stamp certificate checked as genuine, unused and unlocked and then cancelled and locked; allowance less 20 paise pe</w:t>
      </w:r>
      <w:r>
        <w:rPr>
          <w:rFonts w:ascii="Times New Roman" w:hAnsi="Times New Roman" w:cs="Times New Roman"/>
          <w:sz w:val="24"/>
          <w:szCs w:val="24"/>
        </w:rPr>
        <w:t>r rupee (Sec. 51; e-Stamping Rule 32(1)); refund recorded against the withdrawn application.</w:t>
      </w:r>
    </w:p>
    <w:p w:rsidR="00CE2379" w:rsidRDefault="00553983" w:rsidP="00553983">
      <w:pPr>
        <w:pStyle w:val="Heading4"/>
        <w:numPr>
          <w:ilvl w:val="0"/>
          <w:numId w:val="20"/>
        </w:numPr>
        <w:rPr>
          <w:rFonts w:ascii="Times New Roman" w:hAnsi="Times New Roman" w:cs="Times New Roman"/>
          <w:sz w:val="24"/>
          <w:szCs w:val="24"/>
        </w:rPr>
      </w:pPr>
      <w:r>
        <w:rPr>
          <w:rFonts w:ascii="Times New Roman" w:hAnsi="Times New Roman" w:cs="Times New Roman"/>
          <w:sz w:val="24"/>
          <w:szCs w:val="24"/>
        </w:rPr>
        <w:t>Application status model</w:t>
      </w:r>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Application statuses used in the refund of fees and stamp duty on withdrawal process:</w:t>
      </w:r>
    </w:p>
    <w:tbl>
      <w:tblPr>
        <w:tblStyle w:val="TableGrid"/>
        <w:tblW w:w="8647" w:type="dxa"/>
        <w:tblInd w:w="1413" w:type="dxa"/>
        <w:tblLayout w:type="fixed"/>
        <w:tblLook w:val="04A0" w:firstRow="1" w:lastRow="0" w:firstColumn="1" w:lastColumn="0" w:noHBand="0" w:noVBand="1"/>
      </w:tblPr>
      <w:tblGrid>
        <w:gridCol w:w="1801"/>
        <w:gridCol w:w="3062"/>
        <w:gridCol w:w="1441"/>
        <w:gridCol w:w="2343"/>
      </w:tblGrid>
      <w:tr w:rsidR="00CE2379">
        <w:trPr>
          <w:tblHeader/>
        </w:trPr>
        <w:tc>
          <w:tcPr>
            <w:tcW w:w="180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Status</w:t>
            </w:r>
          </w:p>
        </w:tc>
        <w:tc>
          <w:tcPr>
            <w:tcW w:w="3062"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Description</w:t>
            </w:r>
          </w:p>
        </w:tc>
        <w:tc>
          <w:tcPr>
            <w:tcW w:w="144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Actor</w:t>
            </w:r>
          </w:p>
        </w:tc>
        <w:tc>
          <w:tcPr>
            <w:tcW w:w="2343"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Next states</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Withdrawn</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Withdrawal recorded in the Minute Book; pendings cancelled; document returned</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 / System</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Refund Applied</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Refund Applied</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Fee refund application or Form 4 stamp duty refund application submitted</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Applicant</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Refund Under Verification</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Refund Under Verification</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 / Deputy Commissioner of Stamps verifying; limitation checked</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Officer</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Refund Sanctioned; Refund Rejected; Refund Time-barred</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Refund Sanctioned</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Sanctioned by the District Registrar / Inspector General or allowed by the Deputy Commissioner</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Officer</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Refunded</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Refunded</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Refund bill / treasury cheque issued; register updated</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(terminal)</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Refund Rejected</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Rejected with reasons; appeal information </w:t>
            </w:r>
            <w:r>
              <w:rPr>
                <w:rFonts w:ascii="Times New Roman" w:hAnsi="Times New Roman" w:cs="Times New Roman"/>
                <w:sz w:val="24"/>
                <w:szCs w:val="24"/>
              </w:rPr>
              <w:t>shown</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Officer</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(terminal)</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Refund Time-barred</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Outside the limitation period (Rule 194; Sec. 48)</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(terminal)</w:t>
            </w:r>
          </w:p>
        </w:tc>
      </w:tr>
    </w:tbl>
    <w:p w:rsidR="00CE2379" w:rsidRDefault="00CE2379">
      <w:pPr>
        <w:rPr>
          <w:rFonts w:ascii="Times New Roman" w:hAnsi="Times New Roman" w:cs="Times New Roman"/>
          <w:sz w:val="24"/>
          <w:szCs w:val="24"/>
        </w:rPr>
      </w:pPr>
    </w:p>
    <w:p w:rsidR="00CE2379" w:rsidRDefault="00553983" w:rsidP="00553983">
      <w:pPr>
        <w:pStyle w:val="Heading3"/>
        <w:numPr>
          <w:ilvl w:val="0"/>
          <w:numId w:val="14"/>
        </w:numPr>
        <w:rPr>
          <w:rFonts w:ascii="Times New Roman" w:hAnsi="Times New Roman" w:cs="Times New Roman"/>
          <w:sz w:val="24"/>
          <w:szCs w:val="24"/>
        </w:rPr>
      </w:pPr>
      <w:bookmarkStart w:id="30" w:name="_Toc242297275"/>
      <w:r>
        <w:rPr>
          <w:rFonts w:ascii="Times New Roman" w:hAnsi="Times New Roman" w:cs="Times New Roman"/>
          <w:sz w:val="24"/>
          <w:szCs w:val="24"/>
        </w:rPr>
        <w:t>Application status model (end-to-end)</w:t>
      </w:r>
      <w:bookmarkEnd w:id="30"/>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Consolidated status model across the six processes. Every change of status is audited (NFR-DOC-AUD-001) and notified to the applicant (FR-DOC-NTF-001).</w:t>
      </w:r>
    </w:p>
    <w:tbl>
      <w:tblPr>
        <w:tblStyle w:val="TableGrid"/>
        <w:tblW w:w="8647" w:type="dxa"/>
        <w:tblInd w:w="1413" w:type="dxa"/>
        <w:tblLayout w:type="fixed"/>
        <w:tblLook w:val="04A0" w:firstRow="1" w:lastRow="0" w:firstColumn="1" w:lastColumn="0" w:noHBand="0" w:noVBand="1"/>
      </w:tblPr>
      <w:tblGrid>
        <w:gridCol w:w="1801"/>
        <w:gridCol w:w="3062"/>
        <w:gridCol w:w="1441"/>
        <w:gridCol w:w="2343"/>
      </w:tblGrid>
      <w:tr w:rsidR="00CE2379">
        <w:trPr>
          <w:tblHeader/>
        </w:trPr>
        <w:tc>
          <w:tcPr>
            <w:tcW w:w="180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Status</w:t>
            </w:r>
          </w:p>
        </w:tc>
        <w:tc>
          <w:tcPr>
            <w:tcW w:w="3062"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Description</w:t>
            </w:r>
          </w:p>
        </w:tc>
        <w:tc>
          <w:tcPr>
            <w:tcW w:w="144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Actor</w:t>
            </w:r>
          </w:p>
        </w:tc>
        <w:tc>
          <w:tcPr>
            <w:tcW w:w="2343"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Next states</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Draft</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Application created; data entry in progress; resumable</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w:t>
            </w:r>
            <w:r>
              <w:rPr>
                <w:rFonts w:ascii="Times New Roman" w:hAnsi="Times New Roman" w:cs="Times New Roman"/>
                <w:sz w:val="24"/>
                <w:szCs w:val="24"/>
              </w:rPr>
              <w:t>en</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Submitted – Pending Scrutiny; Stopped – Prohibited property</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Stopped – Prohibited property</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22-B stay or Sec. 22-A prohibited property found; cannot continue</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(terminal)</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Submitted – Pending Scrutiny</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Submitted for verification and approval; editing locked; exemption / denoting claim held as Pending Verification</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System / Sub-Registrar</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Approved for Payment; Reverted for Correction; Rejected at Scrutiny</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Reverted for Correction</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Returned with remarks visib</w:t>
            </w:r>
            <w:r>
              <w:rPr>
                <w:rFonts w:ascii="Times New Roman" w:hAnsi="Times New Roman" w:cs="Times New Roman"/>
                <w:sz w:val="24"/>
                <w:szCs w:val="24"/>
              </w:rPr>
              <w:t>le to the applicant</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 / Citizen</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Submitted – Pending Scrutiny</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Rejected at Scrutiny</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Rejected with reason; application closed</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(terminal)</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Approved for Payment</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Final amounts fixed; exemption / denoting claim approved; payment hold </w:t>
            </w:r>
            <w:r>
              <w:rPr>
                <w:rFonts w:ascii="Times New Roman" w:hAnsi="Times New Roman" w:cs="Times New Roman"/>
                <w:sz w:val="24"/>
                <w:szCs w:val="24"/>
              </w:rPr>
              <w:t>released</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 / System</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Payment Pending; Paid; Partially Paid – Sec. 45-A / Sec. 33</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Payment Pending</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Payment initiated; awaiting confirmation from Khajane-II / gateway</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Paid; Partially Paid – Sec. 45-A / Sec. 33; Approved for Payment</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Paid</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Full payment confirmed; receipt generated</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Signing in Progress</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Partially Paid – Sec. 45-A / Sec. 33</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Registration fee paid in full; stamp duty deficit and reason recorded; marked for referral or impounding</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Signing in Progress</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Signing in Progr</w:t>
            </w:r>
            <w:r>
              <w:rPr>
                <w:rFonts w:ascii="Times New Roman" w:hAnsi="Times New Roman" w:cs="Times New Roman"/>
                <w:sz w:val="24"/>
                <w:szCs w:val="24"/>
              </w:rPr>
              <w:t>ess</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Signing list active; tracker shows Pending / Link sent / Signed / Failed per signer</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Parties / Witnesses</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Signed – Ready for Appointment</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Signed – Ready for Appointment</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Deed locked; last date for presentation calculated</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Appointment Booked</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Appointment Booked</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Slot booked at the jurisdictional office; confirmation sent</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Citizen / System</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Presented; Not Presented – Defect; Registration Refused; Withdrawn</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Not Presented – Defect</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Checklist disagreement that is not a refusal ground; parties may cure and return</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Appointment Booked; Withdrawn</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Presented</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Presentation recorded (presenter, date, time, office)</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 / System</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Party Appearance Pending; Pending with Dist</w:t>
            </w:r>
            <w:r>
              <w:rPr>
                <w:rFonts w:ascii="Times New Roman" w:hAnsi="Times New Roman" w:cs="Times New Roman"/>
                <w:sz w:val="24"/>
                <w:szCs w:val="24"/>
              </w:rPr>
              <w:t>rict Registrar; Registration Completed; Registration Refused; Withdrawn</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Party Appearance Pending</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Some executants have not appeared; last date for appearance tracked</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 / System</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Summons Issued; Commission Report Pending; Presented; Registration Refused; Withdrawn</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Summons Issued</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Summons issued on payment of the peon's fee; pending until the date fixed</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Party Appearance Pending; Presented; Registration Refused</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Commiss</w:t>
            </w:r>
            <w:r>
              <w:rPr>
                <w:rFonts w:ascii="Times New Roman" w:hAnsi="Times New Roman" w:cs="Times New Roman"/>
                <w:sz w:val="24"/>
                <w:szCs w:val="24"/>
              </w:rPr>
              <w:t>ion Report Pending</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Home / jail visit or commission issued; awaiting examination or report</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Party Appearance Pending; Presented; Registration Refused</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Pending with District Registrar</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Condonation, Sec. 45-A reference or Sec. 33 impounded instrum</w:t>
            </w:r>
            <w:r>
              <w:rPr>
                <w:rFonts w:ascii="Times New Roman" w:hAnsi="Times New Roman" w:cs="Times New Roman"/>
                <w:sz w:val="24"/>
                <w:szCs w:val="24"/>
              </w:rPr>
              <w:t>ent with the District Registrar</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Hearing Scheduled; Order Passed – Payment Due; Returned to Sub-Registrar</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Hearing Scheduled</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Notice issued and hearing date fixed</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Order Passed – Payment Due; Returned to Sub-Registrar; Registration Directed; Appeal Refused</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Order Passed – Payment Due</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Order signed with DSC; fine, duty difference or deficit and penalty payable</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Applicant</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Returned to Sub-Registrar</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Returned to Sub-Regist</w:t>
            </w:r>
            <w:r>
              <w:rPr>
                <w:rFonts w:ascii="Times New Roman" w:hAnsi="Times New Roman" w:cs="Times New Roman"/>
                <w:sz w:val="24"/>
                <w:szCs w:val="24"/>
              </w:rPr>
              <w:t>rar</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Order and payment status returned; registration resumes or is refused</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Presented; Registration Refused</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Registration Completed</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Registered with DSC; registration number generated; document issued</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 / System</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(post-registration services)</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Partially Registered</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Registered as to executants who admitted; refused for the others (Rules 106, 172, 173)</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Appeal Pending with District Registrar</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Registration Refused</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Refusal order and Book 2 entry signed with DSC; re-presentation blocked; half fee refunded</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Appeal Pending with District Registrar</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Appeal Pending with District Registrar</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72 appeal or Sec. 73 application filed within 30 days</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Applicant / D</w:t>
            </w:r>
            <w:r>
              <w:rPr>
                <w:rFonts w:ascii="Times New Roman" w:hAnsi="Times New Roman" w:cs="Times New Roman"/>
                <w:sz w:val="24"/>
                <w:szCs w:val="24"/>
              </w:rPr>
              <w:t>istrict Registrar</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Hearing Scheduled; Registration Directed; Appeal Refused</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Registration Directed</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Order directing registration; re-presentation unblocked (within 30 days)</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Appointment Booked; Presented</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Appeal Refused</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Order refusing to di</w:t>
            </w:r>
            <w:r>
              <w:rPr>
                <w:rFonts w:ascii="Times New Roman" w:hAnsi="Times New Roman" w:cs="Times New Roman"/>
                <w:sz w:val="24"/>
                <w:szCs w:val="24"/>
              </w:rPr>
              <w:t>rect registration; reasons in Book 2; civil suit under Sec. 77</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(terminal in Kaveri)</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Withdrawn</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Withdrawal recorded in the Minute Book; pendings cancelled; document returned</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 / System</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Refund Applied</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Refund Applied</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Fee refund application or Form 4 stamp duty refund application submitted</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Applicant</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Refund Under Verification</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Refund Under Verification</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 / Deputy Commissioner of Stamps verifying; limitation checked</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Officer</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Refund Sanctioned; Refund Rejected; </w:t>
            </w:r>
            <w:r>
              <w:rPr>
                <w:rFonts w:ascii="Times New Roman" w:hAnsi="Times New Roman" w:cs="Times New Roman"/>
                <w:sz w:val="24"/>
                <w:szCs w:val="24"/>
              </w:rPr>
              <w:t>Refund Time-barred</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Refund Sanctioned</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Sanctioned by the District Registrar / Inspector General or allowed by the Deputy Commissioner</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Officer</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Refunded</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Refunded</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Refund bill / treasury cheque issued; register updated</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(terminal)</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Refund Rejected</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Rejected with reasons; appeal information shown</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Officer</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(terminal)</w:t>
            </w:r>
          </w:p>
        </w:tc>
      </w:tr>
      <w:tr w:rsidR="00CE2379">
        <w:tc>
          <w:tcPr>
            <w:tcW w:w="180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Refund Time-barred</w:t>
            </w:r>
          </w:p>
        </w:tc>
        <w:tc>
          <w:tcPr>
            <w:tcW w:w="306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Outside the limitation period (Rule 194; Sec. 48)</w:t>
            </w:r>
          </w:p>
        </w:tc>
        <w:tc>
          <w:tcPr>
            <w:tcW w:w="144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(terminal)</w:t>
            </w:r>
          </w:p>
        </w:tc>
      </w:tr>
    </w:tbl>
    <w:p w:rsidR="00CE2379" w:rsidRDefault="00CE2379">
      <w:pPr>
        <w:rPr>
          <w:rFonts w:ascii="Times New Roman" w:hAnsi="Times New Roman" w:cs="Times New Roman"/>
          <w:sz w:val="24"/>
          <w:szCs w:val="24"/>
        </w:rPr>
      </w:pPr>
    </w:p>
    <w:p w:rsidR="00CE2379" w:rsidRDefault="00553983" w:rsidP="00553983">
      <w:pPr>
        <w:pStyle w:val="Heading3"/>
        <w:numPr>
          <w:ilvl w:val="0"/>
          <w:numId w:val="14"/>
        </w:numPr>
        <w:rPr>
          <w:rFonts w:ascii="Times New Roman" w:hAnsi="Times New Roman" w:cs="Times New Roman"/>
          <w:sz w:val="24"/>
          <w:szCs w:val="24"/>
        </w:rPr>
      </w:pPr>
      <w:bookmarkStart w:id="31" w:name="_Toc242297276"/>
      <w:r>
        <w:rPr>
          <w:rFonts w:ascii="Times New Roman" w:hAnsi="Times New Roman" w:cs="Times New Roman"/>
          <w:sz w:val="24"/>
          <w:szCs w:val="24"/>
        </w:rPr>
        <w:t>What is new in Kaveri 3.0</w:t>
      </w:r>
      <w:bookmarkEnd w:id="31"/>
    </w:p>
    <w:tbl>
      <w:tblPr>
        <w:tblStyle w:val="TableGrid"/>
        <w:tblW w:w="8647" w:type="dxa"/>
        <w:tblInd w:w="1413" w:type="dxa"/>
        <w:tblLayout w:type="fixed"/>
        <w:tblLook w:val="04A0" w:firstRow="1" w:lastRow="0" w:firstColumn="1" w:lastColumn="0" w:noHBand="0" w:noVBand="1"/>
      </w:tblPr>
      <w:tblGrid>
        <w:gridCol w:w="554"/>
        <w:gridCol w:w="2549"/>
        <w:gridCol w:w="5544"/>
      </w:tblGrid>
      <w:tr w:rsidR="00CE2379">
        <w:trPr>
          <w:tblHeader/>
        </w:trPr>
        <w:tc>
          <w:tcPr>
            <w:tcW w:w="554"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w:t>
            </w:r>
          </w:p>
        </w:tc>
        <w:tc>
          <w:tcPr>
            <w:tcW w:w="2549"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Capability</w:t>
            </w:r>
          </w:p>
        </w:tc>
        <w:tc>
          <w:tcPr>
            <w:tcW w:w="5544"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What is new in Kaveri 3.0</w:t>
            </w:r>
          </w:p>
        </w:tc>
      </w:tr>
      <w:tr w:rsidR="00CE2379">
        <w:tc>
          <w:tcPr>
            <w:tcW w:w="55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w:t>
            </w:r>
          </w:p>
        </w:tc>
        <w:tc>
          <w:tcPr>
            <w:tcW w:w="25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Rule-based Article determination</w:t>
            </w:r>
          </w:p>
        </w:tc>
        <w:tc>
          <w:tcPr>
            <w:tcW w:w="554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Article is derived from intent, nature and captured details using the Decision_Flow; Sec. 6 highest-duty rule applied; citizen only confirms.</w:t>
            </w:r>
          </w:p>
        </w:tc>
      </w:tr>
      <w:tr w:rsidR="00CE2379">
        <w:tc>
          <w:tcPr>
            <w:tcW w:w="55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2</w:t>
            </w:r>
          </w:p>
        </w:tc>
        <w:tc>
          <w:tcPr>
            <w:tcW w:w="25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Source-of-truth property import</w:t>
            </w:r>
          </w:p>
        </w:tc>
        <w:tc>
          <w:tcPr>
            <w:tcW w:w="554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Owners and attributes imported from E-Swat</w:t>
            </w:r>
            <w:r>
              <w:rPr>
                <w:rFonts w:ascii="Times New Roman" w:hAnsi="Times New Roman" w:cs="Times New Roman"/>
                <w:sz w:val="24"/>
                <w:szCs w:val="24"/>
              </w:rPr>
              <w:t>hu, BBMP E-Aasthi, E-Aasthi, BDA, KHB and Bhoomi; Mojini transferees for part sales; owners auto-added as executants.</w:t>
            </w:r>
          </w:p>
        </w:tc>
      </w:tr>
      <w:tr w:rsidR="00CE2379">
        <w:tc>
          <w:tcPr>
            <w:tcW w:w="55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w:t>
            </w:r>
          </w:p>
        </w:tc>
        <w:tc>
          <w:tcPr>
            <w:tcW w:w="25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Early stays and prohibited-property check</w:t>
            </w:r>
          </w:p>
        </w:tc>
        <w:tc>
          <w:tcPr>
            <w:tcW w:w="554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Stays &amp; Liabilities microservice runs before parties are added; 22-B stays and Sec. 22-A prop</w:t>
            </w:r>
            <w:r>
              <w:rPr>
                <w:rFonts w:ascii="Times New Roman" w:hAnsi="Times New Roman" w:cs="Times New Roman"/>
                <w:sz w:val="24"/>
                <w:szCs w:val="24"/>
              </w:rPr>
              <w:t>erties stop the application at entry.</w:t>
            </w:r>
          </w:p>
        </w:tc>
      </w:tr>
      <w:tr w:rsidR="00CE2379">
        <w:tc>
          <w:tcPr>
            <w:tcW w:w="55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w:t>
            </w:r>
          </w:p>
        </w:tc>
        <w:tc>
          <w:tcPr>
            <w:tcW w:w="25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Microservice-based valuation and fees</w:t>
            </w:r>
          </w:p>
        </w:tc>
        <w:tc>
          <w:tcPr>
            <w:tcW w:w="554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Guidance Value and Fee Calculation services, re-callable by the Sub-Registrar at scrutiny with history of old and new amounts.</w:t>
            </w:r>
          </w:p>
        </w:tc>
      </w:tr>
      <w:tr w:rsidR="00CE2379">
        <w:tc>
          <w:tcPr>
            <w:tcW w:w="55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w:t>
            </w:r>
          </w:p>
        </w:tc>
        <w:tc>
          <w:tcPr>
            <w:tcW w:w="25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Online scrutiny before payment</w:t>
            </w:r>
          </w:p>
        </w:tc>
        <w:tc>
          <w:tcPr>
            <w:tcW w:w="554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Sub-Registrar checklist with captured data against each item; revert for correction online; approve / reject with remarks.</w:t>
            </w:r>
          </w:p>
        </w:tc>
      </w:tr>
      <w:tr w:rsidR="00CE2379">
        <w:tc>
          <w:tcPr>
            <w:tcW w:w="55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6</w:t>
            </w:r>
          </w:p>
        </w:tc>
        <w:tc>
          <w:tcPr>
            <w:tcW w:w="25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Partial payment with statutory routing</w:t>
            </w:r>
          </w:p>
        </w:tc>
        <w:tc>
          <w:tcPr>
            <w:tcW w:w="554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Registration fee always in full; stamp duty deficit routed to Sec. 45-A referral or Sec. 33</w:t>
            </w:r>
            <w:r>
              <w:rPr>
                <w:rFonts w:ascii="Times New Roman" w:hAnsi="Times New Roman" w:cs="Times New Roman"/>
                <w:sz w:val="24"/>
                <w:szCs w:val="24"/>
              </w:rPr>
              <w:t xml:space="preserve"> impounding.</w:t>
            </w:r>
          </w:p>
        </w:tc>
      </w:tr>
      <w:tr w:rsidR="00CE2379">
        <w:tc>
          <w:tcPr>
            <w:tcW w:w="55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w:t>
            </w:r>
          </w:p>
        </w:tc>
        <w:tc>
          <w:tcPr>
            <w:tcW w:w="25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Digital execution with tracker</w:t>
            </w:r>
          </w:p>
        </w:tc>
        <w:tc>
          <w:tcPr>
            <w:tcW w:w="554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e-Sign / DSC by every party and witness, in the portal or through time-limited mobile links; each e-Sign date recorded as the date of execution.</w:t>
            </w:r>
          </w:p>
        </w:tc>
      </w:tr>
      <w:tr w:rsidR="00CE2379">
        <w:tc>
          <w:tcPr>
            <w:tcW w:w="55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8</w:t>
            </w:r>
          </w:p>
        </w:tc>
        <w:tc>
          <w:tcPr>
            <w:tcW w:w="25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Deadline-aware appointments</w:t>
            </w:r>
          </w:p>
        </w:tc>
        <w:tc>
          <w:tcPr>
            <w:tcW w:w="554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Last date for presentation computed from the earliest e-Sign; late slots need explicit acknowledgement of the condonation requirement.</w:t>
            </w:r>
          </w:p>
        </w:tc>
      </w:tr>
      <w:tr w:rsidR="00CE2379">
        <w:tc>
          <w:tcPr>
            <w:tcW w:w="55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9</w:t>
            </w:r>
          </w:p>
        </w:tc>
        <w:tc>
          <w:tcPr>
            <w:tcW w:w="25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Electronic Minute Book and pending registers</w:t>
            </w:r>
          </w:p>
        </w:tc>
        <w:tc>
          <w:tcPr>
            <w:tcW w:w="554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Party Appearance Pending, summons, commission, referrals, impounding and </w:t>
            </w:r>
            <w:r>
              <w:rPr>
                <w:rFonts w:ascii="Times New Roman" w:hAnsi="Times New Roman" w:cs="Times New Roman"/>
                <w:sz w:val="24"/>
                <w:szCs w:val="24"/>
              </w:rPr>
              <w:t>withdrawal recorded electronically and signed with DSC.</w:t>
            </w:r>
          </w:p>
        </w:tc>
      </w:tr>
      <w:tr w:rsidR="00CE2379">
        <w:tc>
          <w:tcPr>
            <w:tcW w:w="55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10</w:t>
            </w:r>
          </w:p>
        </w:tc>
        <w:tc>
          <w:tcPr>
            <w:tcW w:w="25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System-calculated delay and fines</w:t>
            </w:r>
          </w:p>
        </w:tc>
        <w:tc>
          <w:tcPr>
            <w:tcW w:w="554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Delay against Sec. 23–27 and 34 calculated automatically; condonation fine computed on the Rule 52–54 slab.</w:t>
            </w:r>
          </w:p>
        </w:tc>
      </w:tr>
      <w:tr w:rsidR="00CE2379">
        <w:tc>
          <w:tcPr>
            <w:tcW w:w="55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11</w:t>
            </w:r>
          </w:p>
        </w:tc>
        <w:tc>
          <w:tcPr>
            <w:tcW w:w="25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District Registrar case management</w:t>
            </w:r>
          </w:p>
        </w:tc>
        <w:tc>
          <w:tcPr>
            <w:tcW w:w="554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Referral, appeal and application cases with hearing dates, 90-day target for Sec. 45-A, DSC-signed orders and payment endorsement.</w:t>
            </w:r>
          </w:p>
        </w:tc>
      </w:tr>
      <w:tr w:rsidR="00CE2379">
        <w:tc>
          <w:tcPr>
            <w:tcW w:w="55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12</w:t>
            </w:r>
          </w:p>
        </w:tc>
        <w:tc>
          <w:tcPr>
            <w:tcW w:w="25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Refusal controls</w:t>
            </w:r>
          </w:p>
        </w:tc>
        <w:tc>
          <w:tcPr>
            <w:tcW w:w="554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Refusal grounds under Rule 171 / Sec. 22-B, partial registration, Book 2, free copy of reasons and a sta</w:t>
            </w:r>
            <w:r>
              <w:rPr>
                <w:rFonts w:ascii="Times New Roman" w:hAnsi="Times New Roman" w:cs="Times New Roman"/>
                <w:sz w:val="24"/>
                <w:szCs w:val="24"/>
              </w:rPr>
              <w:t>te-wide re-presentation block.</w:t>
            </w:r>
          </w:p>
        </w:tc>
      </w:tr>
      <w:tr w:rsidR="00CE2379">
        <w:tc>
          <w:tcPr>
            <w:tcW w:w="55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13</w:t>
            </w:r>
          </w:p>
        </w:tc>
        <w:tc>
          <w:tcPr>
            <w:tcW w:w="25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Withdrawal and refunds</w:t>
            </w:r>
          </w:p>
        </w:tc>
        <w:tc>
          <w:tcPr>
            <w:tcW w:w="554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Withdrawal endorsement as evidence; fee refund with Rule 194 limitation and Form 28; e-stamp refund with Sec. 48 limit and certificate locking.</w:t>
            </w:r>
          </w:p>
        </w:tc>
      </w:tr>
      <w:tr w:rsidR="00CE2379">
        <w:tc>
          <w:tcPr>
            <w:tcW w:w="55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14</w:t>
            </w:r>
          </w:p>
        </w:tc>
        <w:tc>
          <w:tcPr>
            <w:tcW w:w="25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End-to-end status tracking</w:t>
            </w:r>
          </w:p>
        </w:tc>
        <w:tc>
          <w:tcPr>
            <w:tcW w:w="5544"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Unified status model ac</w:t>
            </w:r>
            <w:r>
              <w:rPr>
                <w:rFonts w:ascii="Times New Roman" w:hAnsi="Times New Roman" w:cs="Times New Roman"/>
                <w:sz w:val="24"/>
                <w:szCs w:val="24"/>
              </w:rPr>
              <w:t>ross all six processes with notifications at each change.</w:t>
            </w:r>
          </w:p>
        </w:tc>
      </w:tr>
    </w:tbl>
    <w:p w:rsidR="00CE2379" w:rsidRDefault="00CE2379">
      <w:pPr>
        <w:rPr>
          <w:rFonts w:ascii="Times New Roman" w:hAnsi="Times New Roman" w:cs="Times New Roman"/>
          <w:sz w:val="24"/>
          <w:szCs w:val="24"/>
        </w:rPr>
      </w:pPr>
    </w:p>
    <w:p w:rsidR="00CE2379" w:rsidRDefault="00553983" w:rsidP="00553983">
      <w:pPr>
        <w:pStyle w:val="Heading4"/>
        <w:numPr>
          <w:ilvl w:val="0"/>
          <w:numId w:val="21"/>
        </w:numPr>
        <w:rPr>
          <w:rFonts w:ascii="Times New Roman" w:hAnsi="Times New Roman" w:cs="Times New Roman"/>
          <w:sz w:val="24"/>
          <w:szCs w:val="24"/>
        </w:rPr>
      </w:pPr>
      <w:r>
        <w:rPr>
          <w:rFonts w:ascii="Times New Roman" w:hAnsi="Times New Roman" w:cs="Times New Roman"/>
          <w:sz w:val="24"/>
          <w:szCs w:val="24"/>
        </w:rPr>
        <w:t>Rectified As-Is pain points</w:t>
      </w:r>
    </w:p>
    <w:tbl>
      <w:tblPr>
        <w:tblStyle w:val="TableGrid"/>
        <w:tblW w:w="8647" w:type="dxa"/>
        <w:tblInd w:w="1413" w:type="dxa"/>
        <w:tblLayout w:type="fixed"/>
        <w:tblLook w:val="04A0" w:firstRow="1" w:lastRow="0" w:firstColumn="1" w:lastColumn="0" w:noHBand="0" w:noVBand="1"/>
      </w:tblPr>
      <w:tblGrid>
        <w:gridCol w:w="665"/>
        <w:gridCol w:w="2882"/>
        <w:gridCol w:w="5100"/>
      </w:tblGrid>
      <w:tr w:rsidR="00CE2379">
        <w:trPr>
          <w:tblHeader/>
        </w:trPr>
        <w:tc>
          <w:tcPr>
            <w:tcW w:w="665"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Sr.No</w:t>
            </w:r>
          </w:p>
        </w:tc>
        <w:tc>
          <w:tcPr>
            <w:tcW w:w="2882"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Pain Point (As-Is)</w:t>
            </w:r>
          </w:p>
        </w:tc>
        <w:tc>
          <w:tcPr>
            <w:tcW w:w="510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How rectified in Kaveri 3.0</w:t>
            </w:r>
          </w:p>
        </w:tc>
      </w:tr>
      <w:tr w:rsidR="00CE2379">
        <w:tc>
          <w:tcPr>
            <w:tcW w:w="66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Article chosen manually</w:t>
            </w:r>
          </w:p>
        </w:tc>
        <w:tc>
          <w:tcPr>
            <w:tcW w:w="510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Article determined by rules with citizen confirmation and Sub-Registrar Article checks at scrutiny</w:t>
            </w:r>
          </w:p>
        </w:tc>
      </w:tr>
      <w:tr w:rsidR="00CE2379">
        <w:tc>
          <w:tcPr>
            <w:tcW w:w="66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2</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Property data keyed manually</w:t>
            </w:r>
          </w:p>
        </w:tc>
        <w:tc>
          <w:tcPr>
            <w:tcW w:w="510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Imported read-only from the source of truth with source and timestamp</w:t>
            </w:r>
          </w:p>
        </w:tc>
      </w:tr>
      <w:tr w:rsidR="00CE2379">
        <w:tc>
          <w:tcPr>
            <w:tcW w:w="66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Late detection of prohibited properties</w:t>
            </w:r>
          </w:p>
        </w:tc>
        <w:tc>
          <w:tcPr>
            <w:tcW w:w="510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Checked at e</w:t>
            </w:r>
            <w:r>
              <w:rPr>
                <w:rFonts w:ascii="Times New Roman" w:hAnsi="Times New Roman" w:cs="Times New Roman"/>
                <w:sz w:val="24"/>
                <w:szCs w:val="24"/>
              </w:rPr>
              <w:t>ntry; application stopped before fees are paid</w:t>
            </w:r>
          </w:p>
        </w:tc>
      </w:tr>
      <w:tr w:rsidR="00CE2379">
        <w:tc>
          <w:tcPr>
            <w:tcW w:w="66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4</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Manual duty and fee calculation</w:t>
            </w:r>
          </w:p>
        </w:tc>
        <w:tc>
          <w:tcPr>
            <w:tcW w:w="510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Fee Calculation service with automatic exemptions and denoting set-off</w:t>
            </w:r>
          </w:p>
        </w:tc>
      </w:tr>
      <w:tr w:rsidR="00CE2379">
        <w:tc>
          <w:tcPr>
            <w:tcW w:w="66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5</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Scrutiny on appointment day</w:t>
            </w:r>
          </w:p>
        </w:tc>
        <w:tc>
          <w:tcPr>
            <w:tcW w:w="510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Scrutiny before payment; online revert and resubmission</w:t>
            </w:r>
          </w:p>
        </w:tc>
      </w:tr>
      <w:tr w:rsidR="00CE2379">
        <w:tc>
          <w:tcPr>
            <w:tcW w:w="66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6</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Identity and PAN checks on paper</w:t>
            </w:r>
          </w:p>
        </w:tc>
        <w:tc>
          <w:tcPr>
            <w:tcW w:w="510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Aadhaar e-KYC or Protean / Income Tax verification; PAN rule and Form 97 enforced</w:t>
            </w:r>
          </w:p>
        </w:tc>
      </w:tr>
      <w:tr w:rsidR="00CE2379">
        <w:tc>
          <w:tcPr>
            <w:tcW w:w="66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7</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Time limits tracked by hand</w:t>
            </w:r>
          </w:p>
        </w:tc>
        <w:tc>
          <w:tcPr>
            <w:tcW w:w="510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Last dates for presentation and appearance calculated and enforced; delay fine slab automated</w:t>
            </w:r>
          </w:p>
        </w:tc>
      </w:tr>
      <w:tr w:rsidR="00CE2379">
        <w:tc>
          <w:tcPr>
            <w:tcW w:w="66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8</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Paper Minute </w:t>
            </w:r>
            <w:r>
              <w:rPr>
                <w:rFonts w:ascii="Times New Roman" w:hAnsi="Times New Roman" w:cs="Times New Roman"/>
                <w:sz w:val="24"/>
                <w:szCs w:val="24"/>
              </w:rPr>
              <w:t>Book</w:t>
            </w:r>
          </w:p>
        </w:tc>
        <w:tc>
          <w:tcPr>
            <w:tcW w:w="510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Electronic Minute Book entries signed with DSC</w:t>
            </w:r>
          </w:p>
        </w:tc>
      </w:tr>
      <w:tr w:rsidR="00CE2379">
        <w:tc>
          <w:tcPr>
            <w:tcW w:w="66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9</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Referrals without tracking</w:t>
            </w:r>
          </w:p>
        </w:tc>
        <w:tc>
          <w:tcPr>
            <w:tcW w:w="510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District Registrar case queue with targets and status</w:t>
            </w:r>
          </w:p>
        </w:tc>
      </w:tr>
      <w:tr w:rsidR="00CE2379">
        <w:tc>
          <w:tcPr>
            <w:tcW w:w="66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10</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Refused documents re-presented</w:t>
            </w:r>
          </w:p>
        </w:tc>
        <w:tc>
          <w:tcPr>
            <w:tcW w:w="510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State-wide block on re-presentation unless registration is directed</w:t>
            </w:r>
          </w:p>
        </w:tc>
      </w:tr>
      <w:tr w:rsidR="00CE2379">
        <w:tc>
          <w:tcPr>
            <w:tcW w:w="66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11</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Refunds without limitation checks</w:t>
            </w:r>
          </w:p>
        </w:tc>
        <w:tc>
          <w:tcPr>
            <w:tcW w:w="510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 194 and Sec. 48 limits checked; e-stamp certificate locked on refund</w:t>
            </w:r>
          </w:p>
        </w:tc>
      </w:tr>
      <w:tr w:rsidR="00CE2379">
        <w:tc>
          <w:tcPr>
            <w:tcW w:w="66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12</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Appointments ignore deadlines</w:t>
            </w:r>
          </w:p>
        </w:tc>
        <w:tc>
          <w:tcPr>
            <w:tcW w:w="510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Slot booking shows the last date and warns for late slots</w:t>
            </w:r>
          </w:p>
        </w:tc>
      </w:tr>
      <w:tr w:rsidR="00CE2379">
        <w:tc>
          <w:tcPr>
            <w:tcW w:w="66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13</w:t>
            </w:r>
          </w:p>
        </w:tc>
        <w:tc>
          <w:tcPr>
            <w:tcW w:w="2882"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Limited status visibility</w:t>
            </w:r>
          </w:p>
        </w:tc>
        <w:tc>
          <w:tcPr>
            <w:tcW w:w="510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Status tracker and notific</w:t>
            </w:r>
            <w:r>
              <w:rPr>
                <w:rFonts w:ascii="Times New Roman" w:hAnsi="Times New Roman" w:cs="Times New Roman"/>
                <w:sz w:val="24"/>
                <w:szCs w:val="24"/>
              </w:rPr>
              <w:t>ations at every change</w:t>
            </w:r>
          </w:p>
        </w:tc>
      </w:tr>
    </w:tbl>
    <w:p w:rsidR="00CE2379" w:rsidRDefault="00CE2379">
      <w:pPr>
        <w:rPr>
          <w:rFonts w:ascii="Times New Roman" w:hAnsi="Times New Roman" w:cs="Times New Roman"/>
          <w:sz w:val="24"/>
          <w:szCs w:val="24"/>
        </w:rPr>
      </w:pPr>
    </w:p>
    <w:p w:rsidR="00CE2379" w:rsidRDefault="00553983">
      <w:pPr>
        <w:pStyle w:val="Heading2"/>
        <w:numPr>
          <w:ilvl w:val="0"/>
          <w:numId w:val="7"/>
        </w:numPr>
        <w:rPr>
          <w:rFonts w:ascii="Times New Roman" w:hAnsi="Times New Roman" w:cs="Times New Roman"/>
          <w:sz w:val="24"/>
          <w:szCs w:val="24"/>
        </w:rPr>
      </w:pPr>
      <w:bookmarkStart w:id="32" w:name="_Toc242297277"/>
      <w:r>
        <w:rPr>
          <w:rFonts w:ascii="Times New Roman" w:hAnsi="Times New Roman" w:cs="Times New Roman"/>
          <w:sz w:val="24"/>
          <w:szCs w:val="24"/>
        </w:rPr>
        <w:t>Functional requirements</w:t>
      </w:r>
      <w:bookmarkEnd w:id="32"/>
    </w:p>
    <w:p w:rsidR="00CE2379" w:rsidRDefault="00553983" w:rsidP="00553983">
      <w:pPr>
        <w:pStyle w:val="Heading3"/>
        <w:numPr>
          <w:ilvl w:val="0"/>
          <w:numId w:val="22"/>
        </w:numPr>
        <w:rPr>
          <w:rFonts w:ascii="Times New Roman" w:hAnsi="Times New Roman" w:cs="Times New Roman"/>
          <w:sz w:val="24"/>
          <w:szCs w:val="24"/>
        </w:rPr>
      </w:pPr>
      <w:bookmarkStart w:id="33" w:name="_Toc242297278"/>
      <w:r>
        <w:rPr>
          <w:rFonts w:ascii="Times New Roman" w:hAnsi="Times New Roman" w:cs="Times New Roman"/>
          <w:sz w:val="24"/>
          <w:szCs w:val="24"/>
        </w:rPr>
        <w:t>Citizen pre-registration entry</w:t>
      </w:r>
      <w:bookmarkEnd w:id="33"/>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(Ref: 7.i; Registration Act Sec. 17, 21, 22, 22-A, 22-B, 32, 33; Stamp Act Sec. 3–6, 16, 45-A, 45-B)</w:t>
      </w:r>
    </w:p>
    <w:p w:rsidR="00CE2379" w:rsidRDefault="00553983" w:rsidP="00553983">
      <w:pPr>
        <w:pStyle w:val="Heading4"/>
        <w:numPr>
          <w:ilvl w:val="0"/>
          <w:numId w:val="23"/>
        </w:numPr>
        <w:rPr>
          <w:rFonts w:ascii="Times New Roman" w:hAnsi="Times New Roman" w:cs="Times New Roman"/>
          <w:sz w:val="24"/>
          <w:szCs w:val="24"/>
        </w:rPr>
      </w:pPr>
      <w:r>
        <w:rPr>
          <w:rFonts w:ascii="Times New Roman" w:hAnsi="Times New Roman" w:cs="Times New Roman"/>
          <w:sz w:val="24"/>
          <w:szCs w:val="24"/>
        </w:rPr>
        <w:t>Application start and transaction selection</w:t>
      </w:r>
    </w:p>
    <w:tbl>
      <w:tblPr>
        <w:tblStyle w:val="TableGrid"/>
        <w:tblW w:w="8647" w:type="dxa"/>
        <w:tblInd w:w="1413" w:type="dxa"/>
        <w:tblLayout w:type="fixed"/>
        <w:tblLook w:val="04A0" w:firstRow="1" w:lastRow="0" w:firstColumn="1" w:lastColumn="0" w:noHBand="0" w:noVBand="1"/>
      </w:tblPr>
      <w:tblGrid>
        <w:gridCol w:w="2231"/>
        <w:gridCol w:w="3161"/>
        <w:gridCol w:w="1115"/>
        <w:gridCol w:w="2140"/>
      </w:tblGrid>
      <w:tr w:rsidR="00CE2379">
        <w:trPr>
          <w:tblHeader/>
        </w:trPr>
        <w:tc>
          <w:tcPr>
            <w:tcW w:w="223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16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14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FR-DOC-PRE-001</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An authenticated citizen or document writer shall start a new document registration application; the system shall create a unique application number.</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Number shown on screen and dashboard; draft saved and resumable</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FR-DOC-PRE-002</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citizen shall select the Transaction Intent and then the Nature of Document from the masters (3.v); only one nature per application.</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Nature list filtered by intent; second nature not allowed (GR-01)</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FR-DOC-PRE-003</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From the nature of document, the system shall derive whether property is needed, the allowed property kinds, the property and transaction fields needed, and the executant / claimant labels.</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Labels such as Seller / Purchaser shown; fields not needed ar</w:t>
            </w:r>
            <w:r>
              <w:rPr>
                <w:rFonts w:ascii="Times New Roman" w:hAnsi="Times New Roman" w:cs="Times New Roman"/>
                <w:sz w:val="24"/>
                <w:szCs w:val="24"/>
              </w:rPr>
              <w:t>e hidden; driven by configurable masters</w:t>
            </w:r>
          </w:p>
        </w:tc>
      </w:tr>
    </w:tbl>
    <w:p w:rsidR="00CE2379" w:rsidRDefault="00CE2379">
      <w:pPr>
        <w:rPr>
          <w:rFonts w:ascii="Times New Roman" w:hAnsi="Times New Roman" w:cs="Times New Roman"/>
          <w:sz w:val="24"/>
          <w:szCs w:val="24"/>
        </w:rPr>
      </w:pPr>
    </w:p>
    <w:p w:rsidR="00CE2379" w:rsidRDefault="00553983" w:rsidP="00553983">
      <w:pPr>
        <w:pStyle w:val="Heading4"/>
        <w:numPr>
          <w:ilvl w:val="0"/>
          <w:numId w:val="23"/>
        </w:numPr>
        <w:rPr>
          <w:rFonts w:ascii="Times New Roman" w:hAnsi="Times New Roman" w:cs="Times New Roman"/>
          <w:sz w:val="24"/>
          <w:szCs w:val="24"/>
        </w:rPr>
      </w:pPr>
      <w:r>
        <w:rPr>
          <w:rFonts w:ascii="Times New Roman" w:hAnsi="Times New Roman" w:cs="Times New Roman"/>
          <w:sz w:val="24"/>
          <w:szCs w:val="24"/>
        </w:rPr>
        <w:t>Property capture and source-of-truth import</w:t>
      </w:r>
    </w:p>
    <w:tbl>
      <w:tblPr>
        <w:tblStyle w:val="TableGrid"/>
        <w:tblW w:w="8647" w:type="dxa"/>
        <w:tblInd w:w="1413" w:type="dxa"/>
        <w:tblLayout w:type="fixed"/>
        <w:tblLook w:val="04A0" w:firstRow="1" w:lastRow="0" w:firstColumn="1" w:lastColumn="0" w:noHBand="0" w:noVBand="1"/>
      </w:tblPr>
      <w:tblGrid>
        <w:gridCol w:w="2231"/>
        <w:gridCol w:w="3161"/>
        <w:gridCol w:w="1115"/>
        <w:gridCol w:w="2140"/>
      </w:tblGrid>
      <w:tr w:rsidR="00CE2379">
        <w:trPr>
          <w:tblHeader/>
        </w:trPr>
        <w:tc>
          <w:tcPr>
            <w:tcW w:w="223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16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14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FR-DOC-PRE-004</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citizen shall add only the allowed property kinds: immovable, movable (category, description, quantity, value) or TDR.</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Kinds not allowed for the nature are not offered</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FR-DOC-PRE-005</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For TDR the system shall capture certificate number, issuing au</w:t>
            </w:r>
            <w:r>
              <w:rPr>
                <w:rFonts w:ascii="Times New Roman" w:hAnsi="Times New Roman" w:cs="Times New Roman"/>
                <w:sz w:val="24"/>
                <w:szCs w:val="24"/>
              </w:rPr>
              <w:t>thority, TDR area and originating property, and verify the certificate with BBMP / BDA.</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Unverified TDR cannot be saved</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FR-DOC-PRE-006</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For property outside Karnataka the system shall capture state, district, property details, number, boundaries and de</w:t>
            </w:r>
            <w:r>
              <w:rPr>
                <w:rFonts w:ascii="Times New Roman" w:hAnsi="Times New Roman" w:cs="Times New Roman"/>
                <w:sz w:val="24"/>
                <w:szCs w:val="24"/>
              </w:rPr>
              <w:t>clared market value, and skip the stays and liabilities checks.</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Outside-Karnataka flag stored; stays service not called</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FR-DOC-PRE-007</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For non-agricultural property the citizen shall give location and Property ID; the system shall import owners and a</w:t>
            </w:r>
            <w:r>
              <w:rPr>
                <w:rFonts w:ascii="Times New Roman" w:hAnsi="Times New Roman" w:cs="Times New Roman"/>
                <w:sz w:val="24"/>
                <w:szCs w:val="24"/>
              </w:rPr>
              <w:t>ttributes (type, use, extent, khata, conversion status) from E-Swathu, BBMP E-Aasthi, E-Aasthi, BDA or KHB, and save the owners as executants.</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Imported fields read-only; source system and timestamp stored; owners listed as executants</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FR-DOC-PRE-008</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For agricultural property the citizen shall give location, Survey No., Hissa No. and full / part extent; the system shall import from Bhoomi RTC and, for part sale, import transferees from Mojini, save </w:t>
            </w:r>
            <w:r>
              <w:rPr>
                <w:rFonts w:ascii="Times New Roman" w:hAnsi="Times New Roman" w:cs="Times New Roman"/>
                <w:sz w:val="24"/>
                <w:szCs w:val="24"/>
              </w:rPr>
              <w:lastRenderedPageBreak/>
              <w:t>them as claimants and add the sketch details to the sc</w:t>
            </w:r>
            <w:r>
              <w:rPr>
                <w:rFonts w:ascii="Times New Roman" w:hAnsi="Times New Roman" w:cs="Times New Roman"/>
                <w:sz w:val="24"/>
                <w:szCs w:val="24"/>
              </w:rPr>
              <w:t>hedule.</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Part sale cannot proceed without a Mojini sketch selection</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FR-DOC-PRE-009</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citizen shall confirm imported attributes and enter only the fields needed for the nature: extent / share transferred, building or flat details, possession and joint development shares.</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Field set matches the nature configuration</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FR-DOC-PRE-010</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w:t>
            </w:r>
            <w:r>
              <w:rPr>
                <w:rFonts w:ascii="Times New Roman" w:hAnsi="Times New Roman" w:cs="Times New Roman"/>
                <w:sz w:val="24"/>
                <w:szCs w:val="24"/>
              </w:rPr>
              <w:t>e citizen shall select owners and enter boundaries, property numbers and the consideration apportioned to each property; several properties may be added.</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At least one owner selected; apportioned amount mandatory where consideration applies</w:t>
            </w:r>
          </w:p>
        </w:tc>
      </w:tr>
    </w:tbl>
    <w:p w:rsidR="00CE2379" w:rsidRDefault="00CE2379">
      <w:pPr>
        <w:rPr>
          <w:rFonts w:ascii="Times New Roman" w:hAnsi="Times New Roman" w:cs="Times New Roman"/>
          <w:sz w:val="24"/>
          <w:szCs w:val="24"/>
        </w:rPr>
      </w:pPr>
    </w:p>
    <w:p w:rsidR="00CE2379" w:rsidRDefault="00553983" w:rsidP="00553983">
      <w:pPr>
        <w:pStyle w:val="Heading4"/>
        <w:numPr>
          <w:ilvl w:val="0"/>
          <w:numId w:val="23"/>
        </w:numPr>
        <w:rPr>
          <w:rFonts w:ascii="Times New Roman" w:hAnsi="Times New Roman" w:cs="Times New Roman"/>
          <w:sz w:val="24"/>
          <w:szCs w:val="24"/>
        </w:rPr>
      </w:pPr>
      <w:r>
        <w:rPr>
          <w:rFonts w:ascii="Times New Roman" w:hAnsi="Times New Roman" w:cs="Times New Roman"/>
          <w:sz w:val="24"/>
          <w:szCs w:val="24"/>
        </w:rPr>
        <w:t xml:space="preserve">Guidance </w:t>
      </w:r>
      <w:r>
        <w:rPr>
          <w:rFonts w:ascii="Times New Roman" w:hAnsi="Times New Roman" w:cs="Times New Roman"/>
          <w:sz w:val="24"/>
          <w:szCs w:val="24"/>
        </w:rPr>
        <w:t>value, stays and liabilities</w:t>
      </w:r>
    </w:p>
    <w:tbl>
      <w:tblPr>
        <w:tblStyle w:val="TableGrid"/>
        <w:tblW w:w="8647" w:type="dxa"/>
        <w:tblInd w:w="1413" w:type="dxa"/>
        <w:tblLayout w:type="fixed"/>
        <w:tblLook w:val="04A0" w:firstRow="1" w:lastRow="0" w:firstColumn="1" w:lastColumn="0" w:noHBand="0" w:noVBand="1"/>
      </w:tblPr>
      <w:tblGrid>
        <w:gridCol w:w="2231"/>
        <w:gridCol w:w="3161"/>
        <w:gridCol w:w="1115"/>
        <w:gridCol w:w="2140"/>
      </w:tblGrid>
      <w:tr w:rsidR="00CE2379">
        <w:trPr>
          <w:tblHeader/>
        </w:trPr>
        <w:tc>
          <w:tcPr>
            <w:tcW w:w="223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16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14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FR-DOC-PRE-011</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For each property the system shall call the Guidance Value service (approved rates; flats valued as fully constructed) and obtain the local body limits.</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GV stored with rate reference and version; LL-1/2/3 stored</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FR-DOC-PRE-012</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After properties are saved, the system shall call the Stays &amp; Liabilities service for every immovable property in Karnataka.</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Result stored per property with check timestamp</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t>-DOC-PRE-013</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Where a 22-B stay or a Sec. 22-A prohibited property is found, the system shall stop the application with a bilingual message.</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Status Stopped – Prohibited property; no further step allowed</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FR-DOC-PRE-014</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Court / government stays and land restrictions shall be shown as warnings and carried to scrutiny; liabilities shall be added to the duty calculation.</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Warnings visible to the Sub-Registrar in the checklist; liabilities passed to the Fee Calculation se</w:t>
            </w:r>
            <w:r>
              <w:rPr>
                <w:rFonts w:ascii="Times New Roman" w:hAnsi="Times New Roman" w:cs="Times New Roman"/>
                <w:sz w:val="24"/>
                <w:szCs w:val="24"/>
              </w:rPr>
              <w:t>rvice</w:t>
            </w:r>
          </w:p>
        </w:tc>
      </w:tr>
    </w:tbl>
    <w:p w:rsidR="00CE2379" w:rsidRDefault="00CE2379">
      <w:pPr>
        <w:rPr>
          <w:rFonts w:ascii="Times New Roman" w:hAnsi="Times New Roman" w:cs="Times New Roman"/>
          <w:sz w:val="24"/>
          <w:szCs w:val="24"/>
        </w:rPr>
      </w:pPr>
    </w:p>
    <w:p w:rsidR="00CE2379" w:rsidRDefault="00553983" w:rsidP="00553983">
      <w:pPr>
        <w:pStyle w:val="Heading4"/>
        <w:numPr>
          <w:ilvl w:val="0"/>
          <w:numId w:val="23"/>
        </w:numPr>
        <w:rPr>
          <w:rFonts w:ascii="Times New Roman" w:hAnsi="Times New Roman" w:cs="Times New Roman"/>
          <w:sz w:val="24"/>
          <w:szCs w:val="24"/>
        </w:rPr>
      </w:pPr>
      <w:r>
        <w:rPr>
          <w:rFonts w:ascii="Times New Roman" w:hAnsi="Times New Roman" w:cs="Times New Roman"/>
          <w:sz w:val="24"/>
          <w:szCs w:val="24"/>
        </w:rPr>
        <w:lastRenderedPageBreak/>
        <w:t>Parties, representatives and witnesses</w:t>
      </w:r>
    </w:p>
    <w:tbl>
      <w:tblPr>
        <w:tblStyle w:val="TableGrid"/>
        <w:tblW w:w="8647" w:type="dxa"/>
        <w:tblInd w:w="1413" w:type="dxa"/>
        <w:tblLayout w:type="fixed"/>
        <w:tblLook w:val="04A0" w:firstRow="1" w:lastRow="0" w:firstColumn="1" w:lastColumn="0" w:noHBand="0" w:noVBand="1"/>
      </w:tblPr>
      <w:tblGrid>
        <w:gridCol w:w="2231"/>
        <w:gridCol w:w="3161"/>
        <w:gridCol w:w="1115"/>
        <w:gridCol w:w="2140"/>
      </w:tblGrid>
      <w:tr w:rsidR="00CE2379">
        <w:trPr>
          <w:tblHeader/>
        </w:trPr>
        <w:tc>
          <w:tcPr>
            <w:tcW w:w="223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16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14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FR-DOC-PRE-015</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citizen shall add further executants and claimants, consenting witnesses and witnesses, with party category and relationship to the executant, shown with the transaction labels.</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Relationship captured from the Relationship master</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FR-DOC-PRE-016</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Wh</w:t>
            </w:r>
            <w:r>
              <w:rPr>
                <w:rFonts w:ascii="Times New Roman" w:hAnsi="Times New Roman" w:cs="Times New Roman"/>
                <w:sz w:val="24"/>
                <w:szCs w:val="24"/>
              </w:rPr>
              <w:t>ere a party is represented, the citizen shall state the representative: PoA holder (registered PoA verified in Kaveri records), guardian of a minor, or institution representative.</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Unverified PoA blocks submission</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FR-DOC-PRE-017</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Identity shall be veri</w:t>
            </w:r>
            <w:r>
              <w:rPr>
                <w:rFonts w:ascii="Times New Roman" w:hAnsi="Times New Roman" w:cs="Times New Roman"/>
                <w:sz w:val="24"/>
                <w:szCs w:val="24"/>
              </w:rPr>
              <w:t>fied by Aadhaar e-KYC (name, date of birth, address, photo) or, without Aadhaar, by Enrollment ID, Passport (Protean) or PAN (Income Tax Department) with manual details.</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Verification result and reference stored per party</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FR-DOC-PRE-018</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PAN shall be r</w:t>
            </w:r>
            <w:r>
              <w:rPr>
                <w:rFonts w:ascii="Times New Roman" w:hAnsi="Times New Roman" w:cs="Times New Roman"/>
                <w:sz w:val="24"/>
                <w:szCs w:val="24"/>
              </w:rPr>
              <w:t xml:space="preserve">equired for an executant / claimant where the value (higher of consideration and guidance value) exceeds ₹20 lakh (configurable; Government parties exempt); PAN verified with the Income Tax Department; minor uses the parent's / guardian's PAN; without PAN </w:t>
            </w:r>
            <w:r>
              <w:rPr>
                <w:rFonts w:ascii="Times New Roman" w:hAnsi="Times New Roman" w:cs="Times New Roman"/>
                <w:sz w:val="24"/>
                <w:szCs w:val="24"/>
              </w:rPr>
              <w:t>an individual gives a Form 97 declaration, and above ₹45 lakh also proof of PAN application.</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Thresholds configurable; submission blocked until PAN or Form 97 (and proof where needed) is provided</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FR-DOC-PRE-019</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For partition, exchange, settlement or g</w:t>
            </w:r>
            <w:r>
              <w:rPr>
                <w:rFonts w:ascii="Times New Roman" w:hAnsi="Times New Roman" w:cs="Times New Roman"/>
                <w:sz w:val="24"/>
                <w:szCs w:val="24"/>
              </w:rPr>
              <w:t>ift to several persons, the citizen shall allot each property / share to the parties.</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Allotment totals equal 100% of each property</w:t>
            </w:r>
          </w:p>
        </w:tc>
      </w:tr>
    </w:tbl>
    <w:p w:rsidR="00CE2379" w:rsidRDefault="00CE2379">
      <w:pPr>
        <w:rPr>
          <w:rFonts w:ascii="Times New Roman" w:hAnsi="Times New Roman" w:cs="Times New Roman"/>
          <w:sz w:val="24"/>
          <w:szCs w:val="24"/>
        </w:rPr>
      </w:pPr>
    </w:p>
    <w:p w:rsidR="00CE2379" w:rsidRDefault="00553983" w:rsidP="00553983">
      <w:pPr>
        <w:pStyle w:val="Heading4"/>
        <w:numPr>
          <w:ilvl w:val="0"/>
          <w:numId w:val="23"/>
        </w:numPr>
        <w:rPr>
          <w:rFonts w:ascii="Times New Roman" w:hAnsi="Times New Roman" w:cs="Times New Roman"/>
          <w:sz w:val="24"/>
          <w:szCs w:val="24"/>
        </w:rPr>
      </w:pPr>
      <w:r>
        <w:rPr>
          <w:rFonts w:ascii="Times New Roman" w:hAnsi="Times New Roman" w:cs="Times New Roman"/>
          <w:sz w:val="24"/>
          <w:szCs w:val="24"/>
        </w:rPr>
        <w:lastRenderedPageBreak/>
        <w:t>Transaction details, Article and fees</w:t>
      </w:r>
    </w:p>
    <w:tbl>
      <w:tblPr>
        <w:tblStyle w:val="TableGrid"/>
        <w:tblW w:w="8647" w:type="dxa"/>
        <w:tblInd w:w="1413" w:type="dxa"/>
        <w:tblLayout w:type="fixed"/>
        <w:tblLook w:val="04A0" w:firstRow="1" w:lastRow="0" w:firstColumn="1" w:lastColumn="0" w:noHBand="0" w:noVBand="1"/>
      </w:tblPr>
      <w:tblGrid>
        <w:gridCol w:w="2231"/>
        <w:gridCol w:w="3161"/>
        <w:gridCol w:w="1115"/>
        <w:gridCol w:w="2140"/>
      </w:tblGrid>
      <w:tr w:rsidR="00CE2379">
        <w:trPr>
          <w:tblHeader/>
        </w:trPr>
        <w:tc>
          <w:tcPr>
            <w:tcW w:w="223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16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14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FR-DOC-PRE-020</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citizen shall enter only the transaction fields needed for the nature (e.g. lease term, rent, deposit; loan amount; PoA purpose and number of attorneys; capital; trust purpose).</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Fields per Article_Input_Matrix</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FR-DOC-PRE-021</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system shall determine the Article from the captured details using the Decision_Flow, asking follow-up questions only for missing values, applying Sec. 6 (highest duty) where two descriptions match; the citizen shall confirm the Article.</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Article and sub-clause shown with the reason; worked examples pass in UAT</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FR-DOC-PRE-022</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system shall call the Fee Calculation service to compute stamp duty, surcharge, cess and registration fee under the confirmed Article, applying rule-based exempti</w:t>
            </w:r>
            <w:r>
              <w:rPr>
                <w:rFonts w:ascii="Times New Roman" w:hAnsi="Times New Roman" w:cs="Times New Roman"/>
                <w:sz w:val="24"/>
                <w:szCs w:val="24"/>
              </w:rPr>
              <w:t>ons automatically.</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Breakdown per head and per property shown; rounding per GR-06; caps per GR-07</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FR-DOC-PRE-023</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citizen may claim one discretionary exemption; the system shall reduce the payable amount, mark the claim Pending Verification and hol</w:t>
            </w:r>
            <w:r>
              <w:rPr>
                <w:rFonts w:ascii="Times New Roman" w:hAnsi="Times New Roman" w:cs="Times New Roman"/>
                <w:sz w:val="24"/>
                <w:szCs w:val="24"/>
              </w:rPr>
              <w:t>d payment until the Sub-Registrar approves it.</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Only one exemption selectable; payment disabled while pending</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FR-DOC-PRE-024</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Where the Article allows denoting or credit (Sec. 16, Rule 18; 5(e), 41(e)/(eb), 5(d) between the same parties), the citizen m</w:t>
            </w:r>
            <w:r>
              <w:rPr>
                <w:rFonts w:ascii="Times New Roman" w:hAnsi="Times New Roman" w:cs="Times New Roman"/>
                <w:sz w:val="24"/>
                <w:szCs w:val="24"/>
              </w:rPr>
              <w:t>ay claim it by entering the earlier document's number, date and duty paid; the system shall fetch it from Kaveri records or accept an uploaded copy, and the Fee Calculation service shall set off the duty.</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Uploaded copies flagged for verification at sc</w:t>
            </w:r>
            <w:r>
              <w:rPr>
                <w:rFonts w:ascii="Times New Roman" w:hAnsi="Times New Roman" w:cs="Times New Roman"/>
                <w:sz w:val="24"/>
                <w:szCs w:val="24"/>
              </w:rPr>
              <w:t>rutiny; set-off shown separately</w:t>
            </w:r>
          </w:p>
        </w:tc>
      </w:tr>
    </w:tbl>
    <w:p w:rsidR="00CE2379" w:rsidRDefault="00CE2379">
      <w:pPr>
        <w:rPr>
          <w:rFonts w:ascii="Times New Roman" w:hAnsi="Times New Roman" w:cs="Times New Roman"/>
          <w:sz w:val="24"/>
          <w:szCs w:val="24"/>
        </w:rPr>
      </w:pPr>
    </w:p>
    <w:p w:rsidR="00CE2379" w:rsidRDefault="00553983" w:rsidP="00553983">
      <w:pPr>
        <w:pStyle w:val="Heading4"/>
        <w:numPr>
          <w:ilvl w:val="0"/>
          <w:numId w:val="23"/>
        </w:numPr>
        <w:rPr>
          <w:rFonts w:ascii="Times New Roman" w:hAnsi="Times New Roman" w:cs="Times New Roman"/>
          <w:sz w:val="24"/>
          <w:szCs w:val="24"/>
        </w:rPr>
      </w:pPr>
      <w:r>
        <w:rPr>
          <w:rFonts w:ascii="Times New Roman" w:hAnsi="Times New Roman" w:cs="Times New Roman"/>
          <w:sz w:val="24"/>
          <w:szCs w:val="24"/>
        </w:rPr>
        <w:lastRenderedPageBreak/>
        <w:t>Recitals, consideration, draft deed and submission</w:t>
      </w:r>
    </w:p>
    <w:tbl>
      <w:tblPr>
        <w:tblStyle w:val="TableGrid"/>
        <w:tblW w:w="8647" w:type="dxa"/>
        <w:tblInd w:w="1413" w:type="dxa"/>
        <w:tblLayout w:type="fixed"/>
        <w:tblLook w:val="04A0" w:firstRow="1" w:lastRow="0" w:firstColumn="1" w:lastColumn="0" w:noHBand="0" w:noVBand="1"/>
      </w:tblPr>
      <w:tblGrid>
        <w:gridCol w:w="2231"/>
        <w:gridCol w:w="3161"/>
        <w:gridCol w:w="1115"/>
        <w:gridCol w:w="2140"/>
      </w:tblGrid>
      <w:tr w:rsidR="00CE2379">
        <w:trPr>
          <w:tblHeader/>
        </w:trPr>
        <w:tc>
          <w:tcPr>
            <w:tcW w:w="223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16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14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FR-DOC-PRE-025</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citizen shall enter the history of title (recitals) in order, consideration payment details (mode, amount, date, reference) and covenants.</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Recitals ordered; payment rows validated</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FR-DOC-PRE-026</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system shall check that the total consideration</w:t>
            </w:r>
            <w:r>
              <w:rPr>
                <w:rFonts w:ascii="Times New Roman" w:hAnsi="Times New Roman" w:cs="Times New Roman"/>
                <w:sz w:val="24"/>
                <w:szCs w:val="24"/>
              </w:rPr>
              <w:t xml:space="preserve"> equals the sum of the consideration apportioned to each property.</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Mismatch blocks draft generation</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FR-DOC-PRE-027</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system shall prepare the draft deed (PDF) for review; the citizen may correct data and regenerate before submission.</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Draft watermarked; regenerated after each change</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FR-DOC-PRE-028</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On submission the system shall lock the application, send it for scrutiny and notify the applicant.</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Status Submitted – Pending Scrutiny; SMS / email sent</w:t>
            </w:r>
          </w:p>
        </w:tc>
      </w:tr>
    </w:tbl>
    <w:p w:rsidR="00CE2379" w:rsidRDefault="00CE2379">
      <w:pPr>
        <w:rPr>
          <w:rFonts w:ascii="Times New Roman" w:hAnsi="Times New Roman" w:cs="Times New Roman"/>
          <w:sz w:val="24"/>
          <w:szCs w:val="24"/>
        </w:rPr>
      </w:pPr>
    </w:p>
    <w:p w:rsidR="00CE2379" w:rsidRDefault="00553983" w:rsidP="00553983">
      <w:pPr>
        <w:pStyle w:val="Heading3"/>
        <w:numPr>
          <w:ilvl w:val="0"/>
          <w:numId w:val="22"/>
        </w:numPr>
        <w:rPr>
          <w:rFonts w:ascii="Times New Roman" w:hAnsi="Times New Roman" w:cs="Times New Roman"/>
          <w:sz w:val="24"/>
          <w:szCs w:val="24"/>
        </w:rPr>
      </w:pPr>
      <w:bookmarkStart w:id="34" w:name="_Toc242297279"/>
      <w:r>
        <w:rPr>
          <w:rFonts w:ascii="Times New Roman" w:hAnsi="Times New Roman" w:cs="Times New Roman"/>
          <w:sz w:val="24"/>
          <w:szCs w:val="24"/>
        </w:rPr>
        <w:t>Document scrutiny</w:t>
      </w:r>
      <w:bookmarkEnd w:id="34"/>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(Ref: 7.ii; Registration Act Sec. 28; Stamp Act Sec. 45-A)</w:t>
      </w:r>
    </w:p>
    <w:p w:rsidR="00CE2379" w:rsidRDefault="00553983" w:rsidP="00553983">
      <w:pPr>
        <w:pStyle w:val="Heading4"/>
        <w:numPr>
          <w:ilvl w:val="0"/>
          <w:numId w:val="24"/>
        </w:numPr>
        <w:rPr>
          <w:rFonts w:ascii="Times New Roman" w:hAnsi="Times New Roman" w:cs="Times New Roman"/>
          <w:sz w:val="24"/>
          <w:szCs w:val="24"/>
        </w:rPr>
      </w:pPr>
      <w:r>
        <w:rPr>
          <w:rFonts w:ascii="Times New Roman" w:hAnsi="Times New Roman" w:cs="Times New Roman"/>
          <w:sz w:val="24"/>
          <w:szCs w:val="24"/>
        </w:rPr>
        <w:t>Scrutiny queue and checklist</w:t>
      </w:r>
    </w:p>
    <w:tbl>
      <w:tblPr>
        <w:tblStyle w:val="TableGrid"/>
        <w:tblW w:w="8647" w:type="dxa"/>
        <w:tblInd w:w="1413" w:type="dxa"/>
        <w:tblLayout w:type="fixed"/>
        <w:tblLook w:val="04A0" w:firstRow="1" w:lastRow="0" w:firstColumn="1" w:lastColumn="0" w:noHBand="0" w:noVBand="1"/>
      </w:tblPr>
      <w:tblGrid>
        <w:gridCol w:w="2231"/>
        <w:gridCol w:w="3161"/>
        <w:gridCol w:w="1115"/>
        <w:gridCol w:w="2140"/>
      </w:tblGrid>
      <w:tr w:rsidR="00CE2379">
        <w:trPr>
          <w:tblHeader/>
        </w:trPr>
        <w:tc>
          <w:tcPr>
            <w:tcW w:w="223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16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14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FR-DOC-SCR-001</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Sub-Registrar shall see a Pending Scrutiny list for the office and open an application by number.</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List filtered by office; ageing shown</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FR-DOC-SCR-002</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system shall show the deed PDF and document details (header, properties, parties, title flow, consideration, covenants, witnesses) and prepare a checklist of common checks plus checks for the c</w:t>
            </w:r>
            <w:r>
              <w:rPr>
                <w:rFonts w:ascii="Times New Roman" w:hAnsi="Times New Roman" w:cs="Times New Roman"/>
                <w:sz w:val="24"/>
                <w:szCs w:val="24"/>
              </w:rPr>
              <w:t>onfirmed Article, with the captured data against each item.</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Checklist template configurable per Article</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FR-DOC-SCR-003</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Common checks shall include: transaction type; imported property details intact; Article; exemption; </w:t>
            </w:r>
            <w:r>
              <w:rPr>
                <w:rFonts w:ascii="Times New Roman" w:hAnsi="Times New Roman" w:cs="Times New Roman"/>
                <w:sz w:val="24"/>
                <w:szCs w:val="24"/>
              </w:rPr>
              <w:lastRenderedPageBreak/>
              <w:t xml:space="preserve">valuation area; stays (court, </w:t>
            </w:r>
            <w:r>
              <w:rPr>
                <w:rFonts w:ascii="Times New Roman" w:hAnsi="Times New Roman" w:cs="Times New Roman"/>
                <w:sz w:val="24"/>
                <w:szCs w:val="24"/>
              </w:rPr>
              <w:t>government, 22-B); jurisdiction (Sec. 28); parties; at least two witnesses with full details; denoting / credit claim and any uploaded document.</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All common items present on every checklist</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FR-DOC-SCR-004</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Sub-Registrar shall be able to view the current owners and property details from the source of truth for cross-checking.</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Live call result displayed with timestamp</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FR-DOC-SCR-005</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Sub-Registrar may download the deed and view the history of earl</w:t>
            </w:r>
            <w:r>
              <w:rPr>
                <w:rFonts w:ascii="Times New Roman" w:hAnsi="Times New Roman" w:cs="Times New Roman"/>
                <w:sz w:val="24"/>
                <w:szCs w:val="24"/>
              </w:rPr>
              <w:t>ier actions.</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Should</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History shows actor, time, action and remarks</w:t>
            </w:r>
          </w:p>
        </w:tc>
      </w:tr>
    </w:tbl>
    <w:p w:rsidR="00CE2379" w:rsidRDefault="00CE2379">
      <w:pPr>
        <w:rPr>
          <w:rFonts w:ascii="Times New Roman" w:hAnsi="Times New Roman" w:cs="Times New Roman"/>
          <w:sz w:val="24"/>
          <w:szCs w:val="24"/>
        </w:rPr>
      </w:pPr>
    </w:p>
    <w:p w:rsidR="00CE2379" w:rsidRDefault="00553983" w:rsidP="00553983">
      <w:pPr>
        <w:pStyle w:val="Heading4"/>
        <w:numPr>
          <w:ilvl w:val="0"/>
          <w:numId w:val="24"/>
        </w:numPr>
        <w:rPr>
          <w:rFonts w:ascii="Times New Roman" w:hAnsi="Times New Roman" w:cs="Times New Roman"/>
          <w:sz w:val="24"/>
          <w:szCs w:val="24"/>
        </w:rPr>
      </w:pPr>
      <w:r>
        <w:rPr>
          <w:rFonts w:ascii="Times New Roman" w:hAnsi="Times New Roman" w:cs="Times New Roman"/>
          <w:sz w:val="24"/>
          <w:szCs w:val="24"/>
        </w:rPr>
        <w:t>Re-valuation and re-calculation</w:t>
      </w:r>
    </w:p>
    <w:tbl>
      <w:tblPr>
        <w:tblStyle w:val="TableGrid"/>
        <w:tblW w:w="8647" w:type="dxa"/>
        <w:tblInd w:w="1413" w:type="dxa"/>
        <w:tblLayout w:type="fixed"/>
        <w:tblLook w:val="04A0" w:firstRow="1" w:lastRow="0" w:firstColumn="1" w:lastColumn="0" w:noHBand="0" w:noVBand="1"/>
      </w:tblPr>
      <w:tblGrid>
        <w:gridCol w:w="2231"/>
        <w:gridCol w:w="3161"/>
        <w:gridCol w:w="1115"/>
        <w:gridCol w:w="2140"/>
      </w:tblGrid>
      <w:tr w:rsidR="00CE2379">
        <w:trPr>
          <w:tblHeader/>
        </w:trPr>
        <w:tc>
          <w:tcPr>
            <w:tcW w:w="223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16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14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FR-DOC-SCR-006</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Sub-Registrar may correct valuation details (area, type, use) and re-calculate the guidance value through the Guidance Value service.</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Old and new GV kept in history</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FR-DOC-SCR-007</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Sub-Registrar may re-calculate stamp duty and fees through the Fee Calculation service; old and new amounts shall be kept in history.</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Both amounts visible; reason captured</w:t>
            </w:r>
          </w:p>
        </w:tc>
      </w:tr>
    </w:tbl>
    <w:p w:rsidR="00CE2379" w:rsidRDefault="00CE2379">
      <w:pPr>
        <w:rPr>
          <w:rFonts w:ascii="Times New Roman" w:hAnsi="Times New Roman" w:cs="Times New Roman"/>
          <w:sz w:val="24"/>
          <w:szCs w:val="24"/>
        </w:rPr>
      </w:pPr>
    </w:p>
    <w:p w:rsidR="00CE2379" w:rsidRDefault="00553983" w:rsidP="00553983">
      <w:pPr>
        <w:pStyle w:val="Heading4"/>
        <w:numPr>
          <w:ilvl w:val="0"/>
          <w:numId w:val="24"/>
        </w:numPr>
        <w:rPr>
          <w:rFonts w:ascii="Times New Roman" w:hAnsi="Times New Roman" w:cs="Times New Roman"/>
          <w:sz w:val="24"/>
          <w:szCs w:val="24"/>
        </w:rPr>
      </w:pPr>
      <w:r>
        <w:rPr>
          <w:rFonts w:ascii="Times New Roman" w:hAnsi="Times New Roman" w:cs="Times New Roman"/>
          <w:sz w:val="24"/>
          <w:szCs w:val="24"/>
        </w:rPr>
        <w:t>Decision</w:t>
      </w:r>
    </w:p>
    <w:tbl>
      <w:tblPr>
        <w:tblStyle w:val="TableGrid"/>
        <w:tblW w:w="8647" w:type="dxa"/>
        <w:tblInd w:w="1413" w:type="dxa"/>
        <w:tblLayout w:type="fixed"/>
        <w:tblLook w:val="04A0" w:firstRow="1" w:lastRow="0" w:firstColumn="1" w:lastColumn="0" w:noHBand="0" w:noVBand="1"/>
      </w:tblPr>
      <w:tblGrid>
        <w:gridCol w:w="2231"/>
        <w:gridCol w:w="3161"/>
        <w:gridCol w:w="1115"/>
        <w:gridCol w:w="2140"/>
      </w:tblGrid>
      <w:tr w:rsidR="00CE2379">
        <w:trPr>
          <w:tblHeader/>
        </w:trPr>
        <w:tc>
          <w:tcPr>
            <w:tcW w:w="223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16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14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FR-DOC-SCR-008</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Every checklist item shall be marked Agree or Disagree (with remarks where needed) before the checklist can be saved as Completed.</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Save blocked while any item is unmarked</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FR-DOC-SCR-009</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Approve: the system shall mark the application Approved for Paym</w:t>
            </w:r>
            <w:r>
              <w:rPr>
                <w:rFonts w:ascii="Times New Roman" w:hAnsi="Times New Roman" w:cs="Times New Roman"/>
                <w:sz w:val="24"/>
                <w:szCs w:val="24"/>
              </w:rPr>
              <w:t xml:space="preserve">ent with the final amounts, approve any exemption / denoting </w:t>
            </w:r>
            <w:r>
              <w:rPr>
                <w:rFonts w:ascii="Times New Roman" w:hAnsi="Times New Roman" w:cs="Times New Roman"/>
                <w:sz w:val="24"/>
                <w:szCs w:val="24"/>
              </w:rPr>
              <w:lastRenderedPageBreak/>
              <w:t>claim, release the payment hold and notify the applicant; approval remarks are internal.</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Remarks not visible on the citizen portal</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FR-DOC-SCR-010</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Revert: the Sub-Registrar shall give the corrections needed (visible to the applicant); the system shall return the application and notify; the citizen corrects and resubmits.</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Resubmitted application returns to the same office queue</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FR-DOC-SCR-011</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w:t>
            </w:r>
            <w:r>
              <w:rPr>
                <w:rFonts w:ascii="Times New Roman" w:hAnsi="Times New Roman" w:cs="Times New Roman"/>
                <w:sz w:val="24"/>
                <w:szCs w:val="24"/>
              </w:rPr>
              <w:t>ject: the Sub-Registrar shall record the reason; the system shall close the application and notify the applicant.</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Rejected application read-only</w:t>
            </w:r>
          </w:p>
        </w:tc>
      </w:tr>
    </w:tbl>
    <w:p w:rsidR="00CE2379" w:rsidRDefault="00CE2379">
      <w:pPr>
        <w:rPr>
          <w:rFonts w:ascii="Times New Roman" w:hAnsi="Times New Roman" w:cs="Times New Roman"/>
          <w:sz w:val="24"/>
          <w:szCs w:val="24"/>
        </w:rPr>
      </w:pPr>
    </w:p>
    <w:p w:rsidR="00CE2379" w:rsidRDefault="00553983" w:rsidP="00553983">
      <w:pPr>
        <w:pStyle w:val="Heading3"/>
        <w:numPr>
          <w:ilvl w:val="0"/>
          <w:numId w:val="22"/>
        </w:numPr>
        <w:rPr>
          <w:rFonts w:ascii="Times New Roman" w:hAnsi="Times New Roman" w:cs="Times New Roman"/>
          <w:sz w:val="24"/>
          <w:szCs w:val="24"/>
        </w:rPr>
      </w:pPr>
      <w:bookmarkStart w:id="35" w:name="_Toc242297280"/>
      <w:r>
        <w:rPr>
          <w:rFonts w:ascii="Times New Roman" w:hAnsi="Times New Roman" w:cs="Times New Roman"/>
          <w:sz w:val="24"/>
          <w:szCs w:val="24"/>
        </w:rPr>
        <w:t>Payment, digital signing and appointment</w:t>
      </w:r>
      <w:bookmarkEnd w:id="35"/>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(Ref: 7.iii; Registration Act Sec. 23, 24, 25, 34, 80; Rule 171</w:t>
      </w:r>
      <w:r>
        <w:rPr>
          <w:rFonts w:ascii="Times New Roman" w:hAnsi="Times New Roman" w:cs="Times New Roman"/>
          <w:sz w:val="24"/>
          <w:szCs w:val="24"/>
        </w:rPr>
        <w:t>(xvi); Stamp Act Sec. 17, 31, 33, 39, 45-A)</w:t>
      </w:r>
    </w:p>
    <w:p w:rsidR="00CE2379" w:rsidRDefault="00553983" w:rsidP="00553983">
      <w:pPr>
        <w:pStyle w:val="Heading4"/>
        <w:numPr>
          <w:ilvl w:val="0"/>
          <w:numId w:val="25"/>
        </w:numPr>
        <w:rPr>
          <w:rFonts w:ascii="Times New Roman" w:hAnsi="Times New Roman" w:cs="Times New Roman"/>
          <w:sz w:val="24"/>
          <w:szCs w:val="24"/>
        </w:rPr>
      </w:pPr>
      <w:r>
        <w:rPr>
          <w:rFonts w:ascii="Times New Roman" w:hAnsi="Times New Roman" w:cs="Times New Roman"/>
          <w:sz w:val="24"/>
          <w:szCs w:val="24"/>
        </w:rPr>
        <w:t>Payment</w:t>
      </w:r>
    </w:p>
    <w:tbl>
      <w:tblPr>
        <w:tblStyle w:val="TableGrid"/>
        <w:tblW w:w="8647" w:type="dxa"/>
        <w:tblInd w:w="1413" w:type="dxa"/>
        <w:tblLayout w:type="fixed"/>
        <w:tblLook w:val="04A0" w:firstRow="1" w:lastRow="0" w:firstColumn="1" w:lastColumn="0" w:noHBand="0" w:noVBand="1"/>
      </w:tblPr>
      <w:tblGrid>
        <w:gridCol w:w="2231"/>
        <w:gridCol w:w="3161"/>
        <w:gridCol w:w="1115"/>
        <w:gridCol w:w="2140"/>
      </w:tblGrid>
      <w:tr w:rsidR="00CE2379">
        <w:trPr>
          <w:tblHeader/>
        </w:trPr>
        <w:tc>
          <w:tcPr>
            <w:tcW w:w="223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16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14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FR-DOC-PAY-001</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system shall notify the applicant and show the final payable amounts by head; if re-valued, the declared value, the Sub-Registrar's estimated market value and the extra duty (Sec. 45-A(1)).</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Amounts match the approved scrutiny values</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FR-DOC-PAY-002</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Full payment shall be possible through the payment gateway or by challan, confirmed through Khajane-II.</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Receipt generated only after confirmation</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FR-DOC-PAY-003</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Partial payment shall require the registration fee and other fees in full </w:t>
            </w:r>
            <w:r>
              <w:rPr>
                <w:rFonts w:ascii="Times New Roman" w:hAnsi="Times New Roman" w:cs="Times New Roman"/>
                <w:sz w:val="24"/>
                <w:szCs w:val="24"/>
              </w:rPr>
              <w:t>and a reason for paying less stamp duty: under-valuation (only for Sec. 45-A instruments; marked for referral) or short levy (marked for Sec. 33 impounding, with the Sec. 39 penalty warning).</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Registration fee cannot be part-paid; reason mandatory</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FR-DOC-PAY-004</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Where the Article is disputed, the system shall advise the </w:t>
            </w:r>
            <w:r>
              <w:rPr>
                <w:rFonts w:ascii="Times New Roman" w:hAnsi="Times New Roman" w:cs="Times New Roman"/>
                <w:sz w:val="24"/>
                <w:szCs w:val="24"/>
              </w:rPr>
              <w:lastRenderedPageBreak/>
              <w:t>applicant to seek the Deputy Commissioner's opinion under Sec. 31 before signing.</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Should</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Advisory shown on the payment screen</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FR-DOC-PAY-005</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The receipt shall show the amount paid; </w:t>
            </w:r>
            <w:r>
              <w:rPr>
                <w:rFonts w:ascii="Times New Roman" w:hAnsi="Times New Roman" w:cs="Times New Roman"/>
                <w:sz w:val="24"/>
                <w:szCs w:val="24"/>
              </w:rPr>
              <w:t>for partial payment, the deficit and reason.</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Receipt downloadable; Sec. 45-A / Sec. 33 flag stored</w:t>
            </w:r>
          </w:p>
        </w:tc>
      </w:tr>
    </w:tbl>
    <w:p w:rsidR="00CE2379" w:rsidRDefault="00CE2379">
      <w:pPr>
        <w:rPr>
          <w:rFonts w:ascii="Times New Roman" w:hAnsi="Times New Roman" w:cs="Times New Roman"/>
          <w:sz w:val="24"/>
          <w:szCs w:val="24"/>
        </w:rPr>
      </w:pPr>
    </w:p>
    <w:p w:rsidR="00CE2379" w:rsidRDefault="00553983" w:rsidP="00553983">
      <w:pPr>
        <w:pStyle w:val="Heading4"/>
        <w:numPr>
          <w:ilvl w:val="0"/>
          <w:numId w:val="25"/>
        </w:numPr>
        <w:rPr>
          <w:rFonts w:ascii="Times New Roman" w:hAnsi="Times New Roman" w:cs="Times New Roman"/>
          <w:sz w:val="24"/>
          <w:szCs w:val="24"/>
        </w:rPr>
      </w:pPr>
      <w:r>
        <w:rPr>
          <w:rFonts w:ascii="Times New Roman" w:hAnsi="Times New Roman" w:cs="Times New Roman"/>
          <w:sz w:val="24"/>
          <w:szCs w:val="24"/>
        </w:rPr>
        <w:t>Digital signing</w:t>
      </w:r>
    </w:p>
    <w:tbl>
      <w:tblPr>
        <w:tblStyle w:val="TableGrid"/>
        <w:tblW w:w="8647" w:type="dxa"/>
        <w:tblInd w:w="1413" w:type="dxa"/>
        <w:tblLayout w:type="fixed"/>
        <w:tblLook w:val="04A0" w:firstRow="1" w:lastRow="0" w:firstColumn="1" w:lastColumn="0" w:noHBand="0" w:noVBand="1"/>
      </w:tblPr>
      <w:tblGrid>
        <w:gridCol w:w="2231"/>
        <w:gridCol w:w="3161"/>
        <w:gridCol w:w="1115"/>
        <w:gridCol w:w="2140"/>
      </w:tblGrid>
      <w:tr w:rsidR="00CE2379">
        <w:trPr>
          <w:tblHeader/>
        </w:trPr>
        <w:tc>
          <w:tcPr>
            <w:tcW w:w="223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16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14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FR-DOC-SGN-001</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system shall prepare the final deed and a signing list in the order executants, claimants / representatives, witnesses, with a tracker showing Pending, Link sent, Signed or Failed per signer.</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Tracker updates in real time</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FR-DOC-SGN-002</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 party or</w:t>
            </w:r>
            <w:r>
              <w:rPr>
                <w:rFonts w:ascii="Times New Roman" w:hAnsi="Times New Roman" w:cs="Times New Roman"/>
                <w:sz w:val="24"/>
                <w:szCs w:val="24"/>
              </w:rPr>
              <w:t xml:space="preserve"> witness may sign in the portal or through a secure, time-limited link sent to the registered mobile / email; the applicant may resend an expired link.</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Link expiry configurable; resend logged</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FR-DOC-SGN-003</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Signing shall be by Aadhaar e-Sign (number </w:t>
            </w:r>
            <w:r>
              <w:rPr>
                <w:rFonts w:ascii="Times New Roman" w:hAnsi="Times New Roman" w:cs="Times New Roman"/>
                <w:sz w:val="24"/>
                <w:szCs w:val="24"/>
              </w:rPr>
              <w:t>/ Virtual ID and OTP) or DSC (token and PIN); the system shall validate the signature and that the signer matches the party / witness captured.</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Mismatch or invalid certificate rejects the signature</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FR-DOC-SGN-004</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Each party's e-Sign date shall be recorded as that party's date of execution; the applicant shall be warned as 4 months from the first signature approaches.</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Execution date per party stored; warning at configurable days</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FR-DOC-SGN-005</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If a witness is unavailable the applicant may replace the witness with a new one; at least two witnesses must sign.</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Signing cannot complete with fewer than two witness signatures</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FR-DOC-SGN-006</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After all signatures the system shall lock the deed, cal</w:t>
            </w:r>
            <w:r>
              <w:rPr>
                <w:rFonts w:ascii="Times New Roman" w:hAnsi="Times New Roman" w:cs="Times New Roman"/>
                <w:sz w:val="24"/>
                <w:szCs w:val="24"/>
              </w:rPr>
              <w:t>culate the last date for presentation (4 months from the earliest e-</w:t>
            </w:r>
            <w:r>
              <w:rPr>
                <w:rFonts w:ascii="Times New Roman" w:hAnsi="Times New Roman" w:cs="Times New Roman"/>
                <w:sz w:val="24"/>
                <w:szCs w:val="24"/>
              </w:rPr>
              <w:lastRenderedPageBreak/>
              <w:t>Sign) and mark the application Signed – ready for appointment.</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Locked deed hash stored; last date displayed</w:t>
            </w:r>
          </w:p>
        </w:tc>
      </w:tr>
    </w:tbl>
    <w:p w:rsidR="00CE2379" w:rsidRDefault="00CE2379">
      <w:pPr>
        <w:rPr>
          <w:rFonts w:ascii="Times New Roman" w:hAnsi="Times New Roman" w:cs="Times New Roman"/>
          <w:sz w:val="24"/>
          <w:szCs w:val="24"/>
        </w:rPr>
      </w:pPr>
    </w:p>
    <w:p w:rsidR="00CE2379" w:rsidRDefault="00553983" w:rsidP="00553983">
      <w:pPr>
        <w:pStyle w:val="Heading4"/>
        <w:numPr>
          <w:ilvl w:val="0"/>
          <w:numId w:val="25"/>
        </w:numPr>
        <w:rPr>
          <w:rFonts w:ascii="Times New Roman" w:hAnsi="Times New Roman" w:cs="Times New Roman"/>
          <w:sz w:val="24"/>
          <w:szCs w:val="24"/>
        </w:rPr>
      </w:pPr>
      <w:r>
        <w:rPr>
          <w:rFonts w:ascii="Times New Roman" w:hAnsi="Times New Roman" w:cs="Times New Roman"/>
          <w:sz w:val="24"/>
          <w:szCs w:val="24"/>
        </w:rPr>
        <w:t>Appointment</w:t>
      </w:r>
    </w:p>
    <w:tbl>
      <w:tblPr>
        <w:tblStyle w:val="TableGrid"/>
        <w:tblW w:w="8647" w:type="dxa"/>
        <w:tblInd w:w="1413" w:type="dxa"/>
        <w:tblLayout w:type="fixed"/>
        <w:tblLook w:val="04A0" w:firstRow="1" w:lastRow="0" w:firstColumn="1" w:lastColumn="0" w:noHBand="0" w:noVBand="1"/>
      </w:tblPr>
      <w:tblGrid>
        <w:gridCol w:w="2231"/>
        <w:gridCol w:w="3161"/>
        <w:gridCol w:w="1115"/>
        <w:gridCol w:w="2140"/>
      </w:tblGrid>
      <w:tr w:rsidR="00CE2379">
        <w:trPr>
          <w:tblHeader/>
        </w:trPr>
        <w:tc>
          <w:tcPr>
            <w:tcW w:w="223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16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14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FR-DOC-APT-001</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applicant shall book a date and time slot only at the Sub-Registrar Office with jurisdiction; the last date for presentation shall be shown.</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Offices outside jurisdiction not offered</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FR-DOC-APT-002</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system shall check slot availa</w:t>
            </w:r>
            <w:r>
              <w:rPr>
                <w:rFonts w:ascii="Times New Roman" w:hAnsi="Times New Roman" w:cs="Times New Roman"/>
                <w:sz w:val="24"/>
                <w:szCs w:val="24"/>
              </w:rPr>
              <w:t>bility and offer alternatives.</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Double booking prevented</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FR-DOC-APT-003</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 slot after the last date for presentation shall need explicit acknowledgement that a condonation application and delay fine will be needed (Sec. 25; Rule 46).</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Acknowledgement stored with the booking</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FR-DOC-APT-004</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system shall send the appointment confirmation (application number, office, date, time, who and what to bring) by SMS, email and portal.</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Confirmation downloadable</w:t>
            </w:r>
          </w:p>
        </w:tc>
      </w:tr>
    </w:tbl>
    <w:p w:rsidR="00CE2379" w:rsidRDefault="00CE2379">
      <w:pPr>
        <w:rPr>
          <w:rFonts w:ascii="Times New Roman" w:hAnsi="Times New Roman" w:cs="Times New Roman"/>
          <w:sz w:val="24"/>
          <w:szCs w:val="24"/>
        </w:rPr>
      </w:pPr>
    </w:p>
    <w:p w:rsidR="00CE2379" w:rsidRDefault="00553983" w:rsidP="00553983">
      <w:pPr>
        <w:pStyle w:val="Heading3"/>
        <w:numPr>
          <w:ilvl w:val="0"/>
          <w:numId w:val="22"/>
        </w:numPr>
        <w:rPr>
          <w:rFonts w:ascii="Times New Roman" w:hAnsi="Times New Roman" w:cs="Times New Roman"/>
          <w:sz w:val="24"/>
          <w:szCs w:val="24"/>
        </w:rPr>
      </w:pPr>
      <w:bookmarkStart w:id="36" w:name="_Toc242297281"/>
      <w:r>
        <w:rPr>
          <w:rFonts w:ascii="Times New Roman" w:hAnsi="Times New Roman" w:cs="Times New Roman"/>
          <w:sz w:val="24"/>
          <w:szCs w:val="24"/>
        </w:rPr>
        <w:t>Presentation, photo &amp; thum</w:t>
      </w:r>
      <w:r>
        <w:rPr>
          <w:rFonts w:ascii="Times New Roman" w:hAnsi="Times New Roman" w:cs="Times New Roman"/>
          <w:sz w:val="24"/>
          <w:szCs w:val="24"/>
        </w:rPr>
        <w:t>b capture and registration</w:t>
      </w:r>
      <w:bookmarkEnd w:id="36"/>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(Ref: 7.iv sections A–C; Registration Act Sec. 23–27, 31–39, 51–61; Rules 23, 46, 50, 51, 55, 71–81, 94–109, 116, 171, 172; Stamp Act Sec. 33, 45-A)</w:t>
      </w:r>
    </w:p>
    <w:p w:rsidR="00CE2379" w:rsidRDefault="00553983" w:rsidP="00553983">
      <w:pPr>
        <w:pStyle w:val="Heading4"/>
        <w:numPr>
          <w:ilvl w:val="0"/>
          <w:numId w:val="26"/>
        </w:numPr>
        <w:rPr>
          <w:rFonts w:ascii="Times New Roman" w:hAnsi="Times New Roman" w:cs="Times New Roman"/>
          <w:sz w:val="24"/>
          <w:szCs w:val="24"/>
        </w:rPr>
      </w:pPr>
      <w:r>
        <w:rPr>
          <w:rFonts w:ascii="Times New Roman" w:hAnsi="Times New Roman" w:cs="Times New Roman"/>
          <w:sz w:val="24"/>
          <w:szCs w:val="24"/>
        </w:rPr>
        <w:t>Presentation</w:t>
      </w:r>
    </w:p>
    <w:tbl>
      <w:tblPr>
        <w:tblStyle w:val="TableGrid"/>
        <w:tblW w:w="8647" w:type="dxa"/>
        <w:tblInd w:w="1413" w:type="dxa"/>
        <w:tblLayout w:type="fixed"/>
        <w:tblLook w:val="04A0" w:firstRow="1" w:lastRow="0" w:firstColumn="1" w:lastColumn="0" w:noHBand="0" w:noVBand="1"/>
      </w:tblPr>
      <w:tblGrid>
        <w:gridCol w:w="2231"/>
        <w:gridCol w:w="3161"/>
        <w:gridCol w:w="1115"/>
        <w:gridCol w:w="2140"/>
      </w:tblGrid>
      <w:tr w:rsidR="00CE2379">
        <w:trPr>
          <w:tblHeader/>
        </w:trPr>
        <w:tc>
          <w:tcPr>
            <w:tcW w:w="223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16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14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FR-DOC-PRS-001</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Sub-Registrar shall open the application from the Presentation list; the system shall show the digitally executed deed with signature status and the payment for each property.</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Only booked applications for the office are listed</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FR-DOC-PRS-002</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sz w:val="24"/>
                <w:szCs w:val="24"/>
              </w:rPr>
              <w:t>Sub-Registrar shall complete a presentation checklist: presenter's identity and right to present; deed matches the submission; payment and stamp duty; language, interlineations, property description, map and date of execution; Sec. 22-B.</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All items mar</w:t>
            </w:r>
            <w:r>
              <w:rPr>
                <w:rFonts w:ascii="Times New Roman" w:hAnsi="Times New Roman" w:cs="Times New Roman"/>
                <w:sz w:val="24"/>
                <w:szCs w:val="24"/>
              </w:rPr>
              <w:t>ked Agree / Disagree with remarks</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FR-DOC-PRS-003</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 stamp duty shortfall alone shall not stop presentation; it shall be marked for impounding and treated as agreed.</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Shortfall flag carried to step 33</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FR-DOC-PRS-004</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 date of execution altered to avoid the delay fine shall not be accepted (Rule 50(iii)).</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Checklist item with refusal ground mapping</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FR-DOC-PRS-005</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 disagreement that is a refusal ground (Rule 171, Sec. 22-B) shall go to refusal; otherwise the docum</w:t>
            </w:r>
            <w:r>
              <w:rPr>
                <w:rFonts w:ascii="Times New Roman" w:hAnsi="Times New Roman" w:cs="Times New Roman"/>
                <w:sz w:val="24"/>
                <w:szCs w:val="24"/>
              </w:rPr>
              <w:t>ent is not presented and the parties may cure and return or withdraw (no appeal, Rule 190).</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Status Not Presented – Defect or refusal path</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FR-DOC-PRS-006</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Sub-Registrar shall select the presenter from the parties; the system shall record presenter,</w:t>
            </w:r>
            <w:r>
              <w:rPr>
                <w:rFonts w:ascii="Times New Roman" w:hAnsi="Times New Roman" w:cs="Times New Roman"/>
                <w:sz w:val="24"/>
                <w:szCs w:val="24"/>
              </w:rPr>
              <w:t xml:space="preserve"> date, time and office; the presenter cannot be changed once admission is recorded (Sec. 32).</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Presenter field locked after first admission</w:t>
            </w:r>
          </w:p>
        </w:tc>
      </w:tr>
    </w:tbl>
    <w:p w:rsidR="00CE2379" w:rsidRDefault="00CE2379">
      <w:pPr>
        <w:rPr>
          <w:rFonts w:ascii="Times New Roman" w:hAnsi="Times New Roman" w:cs="Times New Roman"/>
          <w:sz w:val="24"/>
          <w:szCs w:val="24"/>
        </w:rPr>
      </w:pPr>
    </w:p>
    <w:p w:rsidR="00CE2379" w:rsidRDefault="00553983" w:rsidP="00553983">
      <w:pPr>
        <w:pStyle w:val="Heading4"/>
        <w:numPr>
          <w:ilvl w:val="0"/>
          <w:numId w:val="26"/>
        </w:numPr>
        <w:rPr>
          <w:rFonts w:ascii="Times New Roman" w:hAnsi="Times New Roman" w:cs="Times New Roman"/>
          <w:sz w:val="24"/>
          <w:szCs w:val="24"/>
        </w:rPr>
      </w:pPr>
      <w:r>
        <w:rPr>
          <w:rFonts w:ascii="Times New Roman" w:hAnsi="Times New Roman" w:cs="Times New Roman"/>
          <w:sz w:val="24"/>
          <w:szCs w:val="24"/>
        </w:rPr>
        <w:t>Admission, appearance and delay</w:t>
      </w:r>
    </w:p>
    <w:tbl>
      <w:tblPr>
        <w:tblStyle w:val="TableGrid"/>
        <w:tblW w:w="8647" w:type="dxa"/>
        <w:tblInd w:w="1413" w:type="dxa"/>
        <w:tblLayout w:type="fixed"/>
        <w:tblLook w:val="04A0" w:firstRow="1" w:lastRow="0" w:firstColumn="1" w:lastColumn="0" w:noHBand="0" w:noVBand="1"/>
      </w:tblPr>
      <w:tblGrid>
        <w:gridCol w:w="2231"/>
        <w:gridCol w:w="3161"/>
        <w:gridCol w:w="1115"/>
        <w:gridCol w:w="2140"/>
      </w:tblGrid>
      <w:tr w:rsidR="00CE2379">
        <w:trPr>
          <w:tblHeader/>
        </w:trPr>
        <w:tc>
          <w:tcPr>
            <w:tcW w:w="223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16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14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FR-DOC-PRS-007</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Sub-Registrar shall record admission or denial of execution as each party appears, with the date of appearance; refusal grounds (denial, minor / unsound mind, death not proved) shall go to refusal.</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Per-executant admission record</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FR-DOC-PRS-008</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Where not all executants have appeared, the system shall </w:t>
            </w:r>
            <w:r>
              <w:rPr>
                <w:rFonts w:ascii="Times New Roman" w:hAnsi="Times New Roman" w:cs="Times New Roman"/>
                <w:sz w:val="24"/>
                <w:szCs w:val="24"/>
              </w:rPr>
              <w:lastRenderedPageBreak/>
              <w:t>keep the document as Party Appearance Pending, record who admitted and who is absent, and keep recorded admissions (Sec. 34(2); Rule 172).</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Minute Book entry created</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FR-DOC-PRS-009</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system sh</w:t>
            </w:r>
            <w:r>
              <w:rPr>
                <w:rFonts w:ascii="Times New Roman" w:hAnsi="Times New Roman" w:cs="Times New Roman"/>
                <w:sz w:val="24"/>
                <w:szCs w:val="24"/>
              </w:rPr>
              <w:t>all calculate the last date for appearance (4 months from execution; up to 4 more with condonation), notify the applicant and absent executants and list the document as Pending Appearance.</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Last date per absent executant</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FR-DOC-PRS-010</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On the presenter's application, the Sub-Registrar shall issue a summons on payment of the peon's fee (Add Challan) and keep the document as Summons Issued until the date fixed; Minute Book entry (Rule 23(e)).</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Summons PDF generated; challan linked</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t>DOC-PRS-011</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For an executant exempt from appearing (illness, bodily infirmity, in jail, exempt by law), the Sub-Registrar shall record a residence / jail visit or issue a commission; status Commission Report Pending until the report is recorded (Sec. 31, 3</w:t>
            </w:r>
            <w:r>
              <w:rPr>
                <w:rFonts w:ascii="Times New Roman" w:hAnsi="Times New Roman" w:cs="Times New Roman"/>
                <w:sz w:val="24"/>
                <w:szCs w:val="24"/>
              </w:rPr>
              <w:t>3, 38).</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Commission report attached to the case</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FR-DOC-PRS-012</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Where an absent executant does not appear by the last date, keeps away, or the presenter asks for return as to that executant, the document shall go to refusal (Rule 171(viii); Rule 172).</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Automatic prompt on expiry</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FR-DOC-PRS-013</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system shall check delay in presentation or appearance from each execution date (Sec. 23, 24, 26, 34(1); wills exempt, Sec. 27); delay beyond a further 4 months shall go to refusal (Rule 171(vi)/(viii)).</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Delay days computed and shown</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FR-DOC-PRS-014</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For delay within the further 4 months, the Sub-Registrar shall take the written condonation application, suspend registration and refer it to the District Registrar; Minute Book entry (Sec. 25, 34(1); Rules 46, 51, 55(i)).</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Referral case created (FR-DO</w:t>
            </w:r>
            <w:r>
              <w:rPr>
                <w:rFonts w:ascii="Times New Roman" w:hAnsi="Times New Roman" w:cs="Times New Roman"/>
                <w:sz w:val="24"/>
                <w:szCs w:val="24"/>
              </w:rPr>
              <w:t>C-DRR-001)</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FR-DOC-PRS-015</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Registration shall resume only when the order is received with the delay condoned and the fine paid; otherwise the document goes to refusal (Rule 171(vi), (viii), (xvi)).</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Resume action disabled until order + payment</w:t>
            </w:r>
          </w:p>
        </w:tc>
      </w:tr>
    </w:tbl>
    <w:p w:rsidR="00CE2379" w:rsidRDefault="00CE2379">
      <w:pPr>
        <w:rPr>
          <w:rFonts w:ascii="Times New Roman" w:hAnsi="Times New Roman" w:cs="Times New Roman"/>
          <w:sz w:val="24"/>
          <w:szCs w:val="24"/>
        </w:rPr>
      </w:pPr>
    </w:p>
    <w:p w:rsidR="00CE2379" w:rsidRDefault="00553983" w:rsidP="00553983">
      <w:pPr>
        <w:pStyle w:val="Heading4"/>
        <w:numPr>
          <w:ilvl w:val="0"/>
          <w:numId w:val="26"/>
        </w:numPr>
        <w:rPr>
          <w:rFonts w:ascii="Times New Roman" w:hAnsi="Times New Roman" w:cs="Times New Roman"/>
          <w:sz w:val="24"/>
          <w:szCs w:val="24"/>
        </w:rPr>
      </w:pPr>
      <w:r>
        <w:rPr>
          <w:rFonts w:ascii="Times New Roman" w:hAnsi="Times New Roman" w:cs="Times New Roman"/>
          <w:sz w:val="24"/>
          <w:szCs w:val="24"/>
        </w:rPr>
        <w:t>Identi</w:t>
      </w:r>
      <w:r>
        <w:rPr>
          <w:rFonts w:ascii="Times New Roman" w:hAnsi="Times New Roman" w:cs="Times New Roman"/>
          <w:sz w:val="24"/>
          <w:szCs w:val="24"/>
        </w:rPr>
        <w:t>fiers, photo, thumb, e-KYC and e-Sign</w:t>
      </w:r>
    </w:p>
    <w:tbl>
      <w:tblPr>
        <w:tblStyle w:val="TableGrid"/>
        <w:tblW w:w="8647" w:type="dxa"/>
        <w:tblInd w:w="1413" w:type="dxa"/>
        <w:tblLayout w:type="fixed"/>
        <w:tblLook w:val="04A0" w:firstRow="1" w:lastRow="0" w:firstColumn="1" w:lastColumn="0" w:noHBand="0" w:noVBand="1"/>
      </w:tblPr>
      <w:tblGrid>
        <w:gridCol w:w="2231"/>
        <w:gridCol w:w="3161"/>
        <w:gridCol w:w="1115"/>
        <w:gridCol w:w="2140"/>
      </w:tblGrid>
      <w:tr w:rsidR="00CE2379">
        <w:trPr>
          <w:tblHeader/>
        </w:trPr>
        <w:tc>
          <w:tcPr>
            <w:tcW w:w="223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16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14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FR-DOC-CAP-001</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DEO shall select at least two identifiers from the witnesses or add a new identifier.</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Proceed blocked with fewer than two</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FR-DOC-CAP-002</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For each party the DEO shall assign identifiers, capture the photo (camera) and thumb impression (biometric device) and run Aadhaar e-KYC with name match (Sec. 32-A).</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Name-match score stored; device IDs logged</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FR-DOC-CAP-003</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For each witness / identi</w:t>
            </w:r>
            <w:r>
              <w:rPr>
                <w:rFonts w:ascii="Times New Roman" w:hAnsi="Times New Roman" w:cs="Times New Roman"/>
                <w:sz w:val="24"/>
                <w:szCs w:val="24"/>
              </w:rPr>
              <w:t>fier the DEO shall capture the photo and run Aadhaar e-KYC with name match.</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Capture status per person</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FR-DOC-CAP-004</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Each party and witness shall e-Sign at the counter or on their own mobile through a link (Get Link).</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e-Sign status per person</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FR-DOC-CAP-005</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system shall not proceed until photo, thumb, e-KYC and e-Sign are complete for every party and witness, and the executants are identified and agents' authority accepted (Sec. 34(3)).</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Completion gate enforced</w:t>
            </w:r>
          </w:p>
        </w:tc>
      </w:tr>
    </w:tbl>
    <w:p w:rsidR="00CE2379" w:rsidRDefault="00CE2379">
      <w:pPr>
        <w:rPr>
          <w:rFonts w:ascii="Times New Roman" w:hAnsi="Times New Roman" w:cs="Times New Roman"/>
          <w:sz w:val="24"/>
          <w:szCs w:val="24"/>
        </w:rPr>
      </w:pPr>
    </w:p>
    <w:p w:rsidR="00CE2379" w:rsidRDefault="00553983" w:rsidP="00553983">
      <w:pPr>
        <w:pStyle w:val="Heading4"/>
        <w:numPr>
          <w:ilvl w:val="0"/>
          <w:numId w:val="26"/>
        </w:numPr>
        <w:rPr>
          <w:rFonts w:ascii="Times New Roman" w:hAnsi="Times New Roman" w:cs="Times New Roman"/>
          <w:sz w:val="24"/>
          <w:szCs w:val="24"/>
        </w:rPr>
      </w:pPr>
      <w:r>
        <w:rPr>
          <w:rFonts w:ascii="Times New Roman" w:hAnsi="Times New Roman" w:cs="Times New Roman"/>
          <w:sz w:val="24"/>
          <w:szCs w:val="24"/>
        </w:rPr>
        <w:lastRenderedPageBreak/>
        <w:t>Endorsement, Sec. 45-A</w:t>
      </w:r>
      <w:r>
        <w:rPr>
          <w:rFonts w:ascii="Times New Roman" w:hAnsi="Times New Roman" w:cs="Times New Roman"/>
          <w:sz w:val="24"/>
          <w:szCs w:val="24"/>
        </w:rPr>
        <w:t xml:space="preserve"> / Sec. 33 handling and registration</w:t>
      </w:r>
    </w:p>
    <w:tbl>
      <w:tblPr>
        <w:tblStyle w:val="TableGrid"/>
        <w:tblW w:w="8647" w:type="dxa"/>
        <w:tblInd w:w="1413" w:type="dxa"/>
        <w:tblLayout w:type="fixed"/>
        <w:tblLook w:val="04A0" w:firstRow="1" w:lastRow="0" w:firstColumn="1" w:lastColumn="0" w:noHBand="0" w:noVBand="1"/>
      </w:tblPr>
      <w:tblGrid>
        <w:gridCol w:w="2231"/>
        <w:gridCol w:w="3161"/>
        <w:gridCol w:w="1115"/>
        <w:gridCol w:w="2140"/>
      </w:tblGrid>
      <w:tr w:rsidR="00CE2379">
        <w:trPr>
          <w:tblHeader/>
        </w:trPr>
        <w:tc>
          <w:tcPr>
            <w:tcW w:w="223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16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14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FR-DOC-REG-001</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system shall generate the endorsement: presentation, fee details, presenter, admission by each executant with e-KYC details, photo, thumb and e-Sign, identifiers, and for condoned delay the Registrar's order number and date, fine and period of delay (R</w:t>
            </w:r>
            <w:r>
              <w:rPr>
                <w:rFonts w:ascii="Times New Roman" w:hAnsi="Times New Roman" w:cs="Times New Roman"/>
                <w:sz w:val="24"/>
                <w:szCs w:val="24"/>
              </w:rPr>
              <w:t>ule 55(ii)).</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Endorsement template bilingual; preview before signing</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FR-DOC-REG-002</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Sub-Registrar shall review the endorsement with the deed; a refusal ground found on review shall go to refusal.</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Review action logged</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FR-DOC-REG-003</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Where stamp duty is short, the Sub-Registrar shall choose: Sec. 45-A (communicate estimated market value; unless paid, keep pending and refer with a copy of the instrument to the District Registrar) or Sec. 33 (impound; endorse “Impounded under Section 33”</w:t>
            </w:r>
            <w:r>
              <w:rPr>
                <w:rFonts w:ascii="Times New Roman" w:hAnsi="Times New Roman" w:cs="Times New Roman"/>
                <w:sz w:val="24"/>
                <w:szCs w:val="24"/>
              </w:rPr>
              <w:t>; send the original with reasons; Register of Impounded Documents and Minute Book).</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Form IA communication generated for Sec. 45-A; impounding endorsement generated for Sec. 33</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FR-DOC-REG-004</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Registration shall resume only after the District Registrar's order is received and the amount due is paid (Rule 116); unpaid leads to refusal (Rule 171(xvi)).</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Resume disabled until order + payment</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FR-DOC-REG-005</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Sub-Registrar shall sign the endo</w:t>
            </w:r>
            <w:r>
              <w:rPr>
                <w:rFonts w:ascii="Times New Roman" w:hAnsi="Times New Roman" w:cs="Times New Roman"/>
                <w:sz w:val="24"/>
                <w:szCs w:val="24"/>
              </w:rPr>
              <w:t>rsement with DSC; the system shall confirm with the certifying authority that the certificate is valid and not revoked.</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Revoked / expired certificate rejected</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FR-DOC-REG-006</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On registration the system shall generate the registration number (office–bo</w:t>
            </w:r>
            <w:r>
              <w:rPr>
                <w:rFonts w:ascii="Times New Roman" w:hAnsi="Times New Roman" w:cs="Times New Roman"/>
                <w:sz w:val="24"/>
                <w:szCs w:val="24"/>
              </w:rPr>
              <w:t>ok–serial–financial year, e.g. GAN-1-</w:t>
            </w:r>
            <w:r>
              <w:rPr>
                <w:rFonts w:ascii="Times New Roman" w:hAnsi="Times New Roman" w:cs="Times New Roman"/>
                <w:sz w:val="24"/>
                <w:szCs w:val="24"/>
              </w:rPr>
              <w:lastRenderedPageBreak/>
              <w:t>00006-2026-27), attach the signed endorsement to the deed, mark Registration Completed and notify the applicant.</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Numbers consecutive per office, book and year (Sec. 53)</w:t>
            </w:r>
          </w:p>
        </w:tc>
      </w:tr>
    </w:tbl>
    <w:p w:rsidR="00CE2379" w:rsidRDefault="00CE2379">
      <w:pPr>
        <w:rPr>
          <w:rFonts w:ascii="Times New Roman" w:hAnsi="Times New Roman" w:cs="Times New Roman"/>
          <w:sz w:val="24"/>
          <w:szCs w:val="24"/>
        </w:rPr>
      </w:pPr>
    </w:p>
    <w:p w:rsidR="00CE2379" w:rsidRDefault="00553983" w:rsidP="00553983">
      <w:pPr>
        <w:pStyle w:val="Heading3"/>
        <w:numPr>
          <w:ilvl w:val="0"/>
          <w:numId w:val="22"/>
        </w:numPr>
        <w:rPr>
          <w:rFonts w:ascii="Times New Roman" w:hAnsi="Times New Roman" w:cs="Times New Roman"/>
          <w:sz w:val="24"/>
          <w:szCs w:val="24"/>
        </w:rPr>
      </w:pPr>
      <w:bookmarkStart w:id="37" w:name="_Toc242297282"/>
      <w:r>
        <w:rPr>
          <w:rFonts w:ascii="Times New Roman" w:hAnsi="Times New Roman" w:cs="Times New Roman"/>
          <w:sz w:val="24"/>
          <w:szCs w:val="24"/>
        </w:rPr>
        <w:t>Refusal to register</w:t>
      </w:r>
      <w:bookmarkEnd w:id="37"/>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(Ref: 7.iv section D; R</w:t>
      </w:r>
      <w:r>
        <w:rPr>
          <w:rFonts w:ascii="Times New Roman" w:hAnsi="Times New Roman" w:cs="Times New Roman"/>
          <w:sz w:val="24"/>
          <w:szCs w:val="24"/>
        </w:rPr>
        <w:t>egistration Act Sec. 22-B, 28, 71; Rules 106, 112, 171–173, 193, 205)</w:t>
      </w:r>
    </w:p>
    <w:p w:rsidR="00CE2379" w:rsidRDefault="00553983" w:rsidP="00553983">
      <w:pPr>
        <w:pStyle w:val="Heading4"/>
        <w:numPr>
          <w:ilvl w:val="0"/>
          <w:numId w:val="27"/>
        </w:numPr>
        <w:rPr>
          <w:rFonts w:ascii="Times New Roman" w:hAnsi="Times New Roman" w:cs="Times New Roman"/>
          <w:sz w:val="24"/>
          <w:szCs w:val="24"/>
        </w:rPr>
      </w:pPr>
      <w:r>
        <w:rPr>
          <w:rFonts w:ascii="Times New Roman" w:hAnsi="Times New Roman" w:cs="Times New Roman"/>
          <w:sz w:val="24"/>
          <w:szCs w:val="24"/>
        </w:rPr>
        <w:t>Refusal order and records</w:t>
      </w:r>
    </w:p>
    <w:tbl>
      <w:tblPr>
        <w:tblStyle w:val="TableGrid"/>
        <w:tblW w:w="8647" w:type="dxa"/>
        <w:tblInd w:w="1413" w:type="dxa"/>
        <w:tblLayout w:type="fixed"/>
        <w:tblLook w:val="04A0" w:firstRow="1" w:lastRow="0" w:firstColumn="1" w:lastColumn="0" w:noHBand="0" w:noVBand="1"/>
      </w:tblPr>
      <w:tblGrid>
        <w:gridCol w:w="2231"/>
        <w:gridCol w:w="3161"/>
        <w:gridCol w:w="1115"/>
        <w:gridCol w:w="2140"/>
      </w:tblGrid>
      <w:tr w:rsidR="00CE2379">
        <w:trPr>
          <w:tblHeader/>
        </w:trPr>
        <w:tc>
          <w:tcPr>
            <w:tcW w:w="223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16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14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FR-DOC-RFS-001</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Where the property is outside the office's jurisdiction, the document shall be returned for presentation at the proper office (Sec. 28) without a Book 2 entry.</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Return endorsement generated</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FR-DOC-RFS-002</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Sub-Registrar shall pass a refusal order s</w:t>
            </w:r>
            <w:r>
              <w:rPr>
                <w:rFonts w:ascii="Times New Roman" w:hAnsi="Times New Roman" w:cs="Times New Roman"/>
                <w:sz w:val="24"/>
                <w:szCs w:val="24"/>
              </w:rPr>
              <w:t>electing the ground(s) under Rule 171 / Sec. 22-B and recording reasons (Sec. 71(1)).</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Ground master per Rule 171 clauses</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FR-DOC-RFS-003</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Where some executants admitted and others denied or did not appear, the system shall register as to those who admitted and endorse the refusal for the others (Rules 106, 172, 173).</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Status Partially Registered</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FR-DOC-RFS-004</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reasons shall be recorded in Book 2 and “Registration refused” endorsed on the document; Book 2 kept permanently (Rule 205).</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Book 2 entry number generated</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FR-DOC-RFS-005</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Sub-Registrar shall sign the refusal order and endorsement with DSC.</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w:t>
            </w:r>
            <w:r>
              <w:rPr>
                <w:rFonts w:ascii="Times New Roman" w:hAnsi="Times New Roman" w:cs="Times New Roman"/>
                <w:sz w:val="24"/>
                <w:szCs w:val="24"/>
              </w:rPr>
              <w:t>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Unsigned refusal cannot be issued</w:t>
            </w:r>
          </w:p>
        </w:tc>
      </w:tr>
    </w:tbl>
    <w:p w:rsidR="00CE2379" w:rsidRDefault="00CE2379">
      <w:pPr>
        <w:rPr>
          <w:rFonts w:ascii="Times New Roman" w:hAnsi="Times New Roman" w:cs="Times New Roman"/>
          <w:sz w:val="24"/>
          <w:szCs w:val="24"/>
        </w:rPr>
      </w:pPr>
    </w:p>
    <w:p w:rsidR="00CE2379" w:rsidRDefault="00553983" w:rsidP="00553983">
      <w:pPr>
        <w:pStyle w:val="Heading4"/>
        <w:numPr>
          <w:ilvl w:val="0"/>
          <w:numId w:val="27"/>
        </w:numPr>
        <w:rPr>
          <w:rFonts w:ascii="Times New Roman" w:hAnsi="Times New Roman" w:cs="Times New Roman"/>
          <w:sz w:val="24"/>
          <w:szCs w:val="24"/>
        </w:rPr>
      </w:pPr>
      <w:r>
        <w:rPr>
          <w:rFonts w:ascii="Times New Roman" w:hAnsi="Times New Roman" w:cs="Times New Roman"/>
          <w:sz w:val="24"/>
          <w:szCs w:val="24"/>
        </w:rPr>
        <w:lastRenderedPageBreak/>
        <w:t>After refusal</w:t>
      </w:r>
    </w:p>
    <w:tbl>
      <w:tblPr>
        <w:tblStyle w:val="TableGrid"/>
        <w:tblW w:w="8647" w:type="dxa"/>
        <w:tblInd w:w="1413" w:type="dxa"/>
        <w:tblLayout w:type="fixed"/>
        <w:tblLook w:val="04A0" w:firstRow="1" w:lastRow="0" w:firstColumn="1" w:lastColumn="0" w:noHBand="0" w:noVBand="1"/>
      </w:tblPr>
      <w:tblGrid>
        <w:gridCol w:w="2231"/>
        <w:gridCol w:w="3161"/>
        <w:gridCol w:w="1115"/>
        <w:gridCol w:w="2140"/>
      </w:tblGrid>
      <w:tr w:rsidR="00CE2379">
        <w:trPr>
          <w:tblHeader/>
        </w:trPr>
        <w:tc>
          <w:tcPr>
            <w:tcW w:w="223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16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14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FR-DOC-RFS-006</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system shall block re-presentation of the refused document in every office unless registration is directed (Sec. 71(2)).</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Block keyed on document hash and application number</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FR-DOC-RFS-007</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system shall refund half the registration fee and all copying fees, but not any delay fine (Rule 193), and return the refused document (Rule 112).</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Refund amount computed automatic</w:t>
            </w:r>
            <w:r>
              <w:rPr>
                <w:rFonts w:ascii="Times New Roman" w:hAnsi="Times New Roman" w:cs="Times New Roman"/>
                <w:sz w:val="24"/>
                <w:szCs w:val="24"/>
              </w:rPr>
              <w:t>ally</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FR-DOC-RFS-008</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On application by an executant or claimant the system shall issue a free copy of the recorded reasons without delay (Sec. 71(1)).</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Copy downloadable from the portal</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FR-DOC-RFS-009</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system shall show the remedy: Sec. 73 application for refusal on denial of execution (Rule 187), otherwise Sec. 72 appeal, within 30 days.</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Remedy and last date shown</w:t>
            </w:r>
          </w:p>
        </w:tc>
      </w:tr>
    </w:tbl>
    <w:p w:rsidR="00CE2379" w:rsidRDefault="00CE2379">
      <w:pPr>
        <w:rPr>
          <w:rFonts w:ascii="Times New Roman" w:hAnsi="Times New Roman" w:cs="Times New Roman"/>
          <w:sz w:val="24"/>
          <w:szCs w:val="24"/>
        </w:rPr>
      </w:pPr>
    </w:p>
    <w:p w:rsidR="00CE2379" w:rsidRDefault="00553983" w:rsidP="00553983">
      <w:pPr>
        <w:pStyle w:val="Heading3"/>
        <w:numPr>
          <w:ilvl w:val="0"/>
          <w:numId w:val="22"/>
        </w:numPr>
        <w:rPr>
          <w:rFonts w:ascii="Times New Roman" w:hAnsi="Times New Roman" w:cs="Times New Roman"/>
          <w:sz w:val="24"/>
          <w:szCs w:val="24"/>
        </w:rPr>
      </w:pPr>
      <w:bookmarkStart w:id="38" w:name="_Toc242297283"/>
      <w:r>
        <w:rPr>
          <w:rFonts w:ascii="Times New Roman" w:hAnsi="Times New Roman" w:cs="Times New Roman"/>
          <w:sz w:val="24"/>
          <w:szCs w:val="24"/>
        </w:rPr>
        <w:t>Withdrawal before registration</w:t>
      </w:r>
      <w:bookmarkEnd w:id="38"/>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(Ref: 7.iv section E; Rules 23(f), 112, 190, 193</w:t>
      </w:r>
      <w:r>
        <w:rPr>
          <w:rFonts w:ascii="Times New Roman" w:hAnsi="Times New Roman" w:cs="Times New Roman"/>
          <w:sz w:val="24"/>
          <w:szCs w:val="24"/>
        </w:rPr>
        <w:t>(i))</w:t>
      </w:r>
    </w:p>
    <w:tbl>
      <w:tblPr>
        <w:tblStyle w:val="TableGrid"/>
        <w:tblW w:w="8647" w:type="dxa"/>
        <w:tblInd w:w="1413" w:type="dxa"/>
        <w:tblLayout w:type="fixed"/>
        <w:tblLook w:val="04A0" w:firstRow="1" w:lastRow="0" w:firstColumn="1" w:lastColumn="0" w:noHBand="0" w:noVBand="1"/>
      </w:tblPr>
      <w:tblGrid>
        <w:gridCol w:w="2231"/>
        <w:gridCol w:w="3161"/>
        <w:gridCol w:w="1115"/>
        <w:gridCol w:w="2140"/>
      </w:tblGrid>
      <w:tr w:rsidR="00CE2379">
        <w:trPr>
          <w:tblHeader/>
        </w:trPr>
        <w:tc>
          <w:tcPr>
            <w:tcW w:w="223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16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14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FR-DOC-WDR-001</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presenter may submit a signed written withdrawal request with the reason at any time before registration.</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Request attached to the application</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FR-DOC-WDR-002</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Sub-Registrar shall verify the presenter's identity and request, record the withdrawal, date and reason in the Minute Book and approve it with DSC; withdrawal is not a refusal (no Book 2 entry, no Sec. 71(2) block, no appeal).</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Minute Book entry si</w:t>
            </w:r>
            <w:r>
              <w:rPr>
                <w:rFonts w:ascii="Times New Roman" w:hAnsi="Times New Roman" w:cs="Times New Roman"/>
                <w:sz w:val="24"/>
                <w:szCs w:val="24"/>
              </w:rPr>
              <w:t>gned</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FR-DOC-WDR-003</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Where the document was referred to the District Registrar, the system shall </w:t>
            </w:r>
            <w:r>
              <w:rPr>
                <w:rFonts w:ascii="Times New Roman" w:hAnsi="Times New Roman" w:cs="Times New Roman"/>
                <w:sz w:val="24"/>
                <w:szCs w:val="24"/>
              </w:rPr>
              <w:lastRenderedPageBreak/>
              <w:t>intimate the District Registrar; an impounded document is released only on the District Registrar's order.</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Referral case updated</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FR-DOC-WDR-004</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system shall mark the application Withdrawn, cancel pending appearance dates, summons, commission and appointment, and remove it from pending lists.</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All pendings closed</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FR-DOC-WDR-005</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The system shall endorse “Withdrawn” with the document number </w:t>
            </w:r>
            <w:r>
              <w:rPr>
                <w:rFonts w:ascii="Times New Roman" w:hAnsi="Times New Roman" w:cs="Times New Roman"/>
                <w:sz w:val="24"/>
                <w:szCs w:val="24"/>
              </w:rPr>
              <w:t>and date, notify the presenter and parties, return the document and offer the refund application.</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Endorsement usable as evidence for the stamp duty refund</w:t>
            </w:r>
          </w:p>
        </w:tc>
      </w:tr>
    </w:tbl>
    <w:p w:rsidR="00CE2379" w:rsidRDefault="00CE2379">
      <w:pPr>
        <w:rPr>
          <w:rFonts w:ascii="Times New Roman" w:hAnsi="Times New Roman" w:cs="Times New Roman"/>
          <w:sz w:val="24"/>
          <w:szCs w:val="24"/>
        </w:rPr>
      </w:pPr>
    </w:p>
    <w:p w:rsidR="00CE2379" w:rsidRDefault="00553983" w:rsidP="00553983">
      <w:pPr>
        <w:pStyle w:val="Heading3"/>
        <w:numPr>
          <w:ilvl w:val="0"/>
          <w:numId w:val="22"/>
        </w:numPr>
        <w:rPr>
          <w:rFonts w:ascii="Times New Roman" w:hAnsi="Times New Roman" w:cs="Times New Roman"/>
          <w:sz w:val="24"/>
          <w:szCs w:val="24"/>
        </w:rPr>
      </w:pPr>
      <w:bookmarkStart w:id="39" w:name="_Toc242297284"/>
      <w:r>
        <w:rPr>
          <w:rFonts w:ascii="Times New Roman" w:hAnsi="Times New Roman" w:cs="Times New Roman"/>
          <w:sz w:val="24"/>
          <w:szCs w:val="24"/>
        </w:rPr>
        <w:t>District Registrar referrals, appeals and applications</w:t>
      </w:r>
      <w:bookmarkEnd w:id="39"/>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(Ref: 7.v; Registration Act Sec. 25, 34</w:t>
      </w:r>
      <w:r>
        <w:rPr>
          <w:rFonts w:ascii="Times New Roman" w:hAnsi="Times New Roman" w:cs="Times New Roman"/>
          <w:sz w:val="24"/>
          <w:szCs w:val="24"/>
        </w:rPr>
        <w:t>, 70, 72–77; Rules 51–55, 116, 175–191; Stamp Act Sec. 33, 37, 39, 41, 44, 45-A, 53, 53-A, 54)</w:t>
      </w:r>
    </w:p>
    <w:p w:rsidR="00CE2379" w:rsidRDefault="00553983" w:rsidP="00553983">
      <w:pPr>
        <w:pStyle w:val="Heading4"/>
        <w:numPr>
          <w:ilvl w:val="0"/>
          <w:numId w:val="28"/>
        </w:numPr>
        <w:rPr>
          <w:rFonts w:ascii="Times New Roman" w:hAnsi="Times New Roman" w:cs="Times New Roman"/>
          <w:sz w:val="24"/>
          <w:szCs w:val="24"/>
        </w:rPr>
      </w:pPr>
      <w:r>
        <w:rPr>
          <w:rFonts w:ascii="Times New Roman" w:hAnsi="Times New Roman" w:cs="Times New Roman"/>
          <w:sz w:val="24"/>
          <w:szCs w:val="24"/>
        </w:rPr>
        <w:t>Referral case management</w:t>
      </w:r>
    </w:p>
    <w:tbl>
      <w:tblPr>
        <w:tblStyle w:val="TableGrid"/>
        <w:tblW w:w="8647" w:type="dxa"/>
        <w:tblInd w:w="1413" w:type="dxa"/>
        <w:tblLayout w:type="fixed"/>
        <w:tblLook w:val="04A0" w:firstRow="1" w:lastRow="0" w:firstColumn="1" w:lastColumn="0" w:noHBand="0" w:noVBand="1"/>
      </w:tblPr>
      <w:tblGrid>
        <w:gridCol w:w="2231"/>
        <w:gridCol w:w="3161"/>
        <w:gridCol w:w="1115"/>
        <w:gridCol w:w="2140"/>
      </w:tblGrid>
      <w:tr w:rsidR="00CE2379">
        <w:trPr>
          <w:tblHeader/>
        </w:trPr>
        <w:tc>
          <w:tcPr>
            <w:tcW w:w="223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16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14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FR-DOC-DRR-001</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system shall create a referral case in the District Registrar's queue with case number, type (condonation, Sec. 45-A, Sec. 33), application and document, the Sub-Registrar's reasons and Minute Book entry; status Pending with District Registrar; applica</w:t>
            </w:r>
            <w:r>
              <w:rPr>
                <w:rFonts w:ascii="Times New Roman" w:hAnsi="Times New Roman" w:cs="Times New Roman"/>
                <w:sz w:val="24"/>
                <w:szCs w:val="24"/>
              </w:rPr>
              <w:t>nt notified.</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Case visible to the jurisdictional District Registrar</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FR-DOC-DRR-002</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Condonation: the District Registrar shall examine the reason and period of delay; the system shall calculate the fine at 1×, 2×, 5× or 10× the registration fee for dela</w:t>
            </w:r>
            <w:r>
              <w:rPr>
                <w:rFonts w:ascii="Times New Roman" w:hAnsi="Times New Roman" w:cs="Times New Roman"/>
                <w:sz w:val="24"/>
                <w:szCs w:val="24"/>
              </w:rPr>
              <w:t>y up to 1 week, 1 month, 2 months or 4 months (Rules 52–54).</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Fine computed; once for duplicates; later occasions only the difference</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FR-DOC-DRR-003</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45-A: the system shall note the 90-day target from receipt, issue notice (Form II) with the hearing date, record objections and evidence, the inquiry and the order with market value, proper duty and difference.</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Ageing against 90 days shown; inter</w:t>
            </w:r>
            <w:r>
              <w:rPr>
                <w:rFonts w:ascii="Times New Roman" w:hAnsi="Times New Roman" w:cs="Times New Roman"/>
                <w:sz w:val="24"/>
                <w:szCs w:val="24"/>
              </w:rPr>
              <w:t>est at 12% a year computed if not paid within 90 days of the order</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FR-DOC-DRR-004</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33: the District Registrar shall examine the instrument and certify it as duly stamped / not chargeable or require the proper duty / deficit with a penalty of ₹5 or up to ten times the deficit (Sec. 39(1)).</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Penalty bounds validated</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FR-DOC-DRR-00</w:t>
            </w:r>
            <w:r>
              <w:rPr>
                <w:rFonts w:ascii="Times New Roman" w:hAnsi="Times New Roman" w:cs="Times New Roman"/>
                <w:sz w:val="24"/>
                <w:szCs w:val="24"/>
              </w:rPr>
              <w:t>5</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Orders shall be signed with DSC, recorded against the document and sent to the applicant and the Sub-Registrar.</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Order number and date stored</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FR-DOC-DRR-006</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Amounts due shall be paid through Add Challan; the District Registrar shall endorse the paym</w:t>
            </w:r>
            <w:r>
              <w:rPr>
                <w:rFonts w:ascii="Times New Roman" w:hAnsi="Times New Roman" w:cs="Times New Roman"/>
                <w:sz w:val="24"/>
                <w:szCs w:val="24"/>
              </w:rPr>
              <w:t>ent (Sec. 41(1) for Sec. 33) and the system shall return the document and order to the Sub-Registrar and close the case (Sec. 39(3); Rule 116).</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Application status updated to Returned to Sub-Registrar</w:t>
            </w:r>
          </w:p>
        </w:tc>
      </w:tr>
    </w:tbl>
    <w:p w:rsidR="00CE2379" w:rsidRDefault="00CE2379">
      <w:pPr>
        <w:rPr>
          <w:rFonts w:ascii="Times New Roman" w:hAnsi="Times New Roman" w:cs="Times New Roman"/>
          <w:sz w:val="24"/>
          <w:szCs w:val="24"/>
        </w:rPr>
      </w:pPr>
    </w:p>
    <w:p w:rsidR="00CE2379" w:rsidRDefault="00553983" w:rsidP="00553983">
      <w:pPr>
        <w:pStyle w:val="Heading4"/>
        <w:numPr>
          <w:ilvl w:val="0"/>
          <w:numId w:val="28"/>
        </w:numPr>
        <w:rPr>
          <w:rFonts w:ascii="Times New Roman" w:hAnsi="Times New Roman" w:cs="Times New Roman"/>
          <w:sz w:val="24"/>
          <w:szCs w:val="24"/>
        </w:rPr>
      </w:pPr>
      <w:r>
        <w:rPr>
          <w:rFonts w:ascii="Times New Roman" w:hAnsi="Times New Roman" w:cs="Times New Roman"/>
          <w:sz w:val="24"/>
          <w:szCs w:val="24"/>
        </w:rPr>
        <w:t>Appeals and applications against refusal</w:t>
      </w:r>
    </w:p>
    <w:tbl>
      <w:tblPr>
        <w:tblStyle w:val="TableGrid"/>
        <w:tblW w:w="8647" w:type="dxa"/>
        <w:tblInd w:w="1413" w:type="dxa"/>
        <w:tblLayout w:type="fixed"/>
        <w:tblLook w:val="04A0" w:firstRow="1" w:lastRow="0" w:firstColumn="1" w:lastColumn="0" w:noHBand="0" w:noVBand="1"/>
      </w:tblPr>
      <w:tblGrid>
        <w:gridCol w:w="2231"/>
        <w:gridCol w:w="3161"/>
        <w:gridCol w:w="1115"/>
        <w:gridCol w:w="2140"/>
      </w:tblGrid>
      <w:tr w:rsidR="00CE2379">
        <w:trPr>
          <w:tblHeader/>
        </w:trPr>
        <w:tc>
          <w:tcPr>
            <w:tcW w:w="223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16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w:t>
            </w:r>
            <w:r>
              <w:rPr>
                <w:rFonts w:ascii="Times New Roman" w:hAnsi="Times New Roman" w:cs="Times New Roman"/>
                <w:b/>
                <w:sz w:val="24"/>
                <w:szCs w:val="24"/>
              </w:rPr>
              <w:t>equirement</w:t>
            </w:r>
          </w:p>
        </w:tc>
        <w:tc>
          <w:tcPr>
            <w:tcW w:w="1115"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14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FR-DOC-APL-001</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system shall record an appeal (Sec. 72) or application (Sec. 73) filed in person or through an agent holding an authenticated power of attorney within 30 days of the refusal order, with a copy of the reasons, verified like a plaint.</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30-day limit c</w:t>
            </w:r>
            <w:r>
              <w:rPr>
                <w:rFonts w:ascii="Times New Roman" w:hAnsi="Times New Roman" w:cs="Times New Roman"/>
                <w:sz w:val="24"/>
                <w:szCs w:val="24"/>
              </w:rPr>
              <w:t>hecked; filing by post not accepted</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FR-DOC-APL-002</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District Registrar shall decide admissibility (time, entitlement, verification).</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Inadmissible appeals closed with reasons</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FR-DOC-APL-003</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system shall fix the hearing date, notify the applica</w:t>
            </w:r>
            <w:r>
              <w:rPr>
                <w:rFonts w:ascii="Times New Roman" w:hAnsi="Times New Roman" w:cs="Times New Roman"/>
                <w:sz w:val="24"/>
                <w:szCs w:val="24"/>
              </w:rPr>
              <w:t>nt, publish on the notice board, and collect the process fee within a week for notices and summons (Rule 179).</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Process fee unpaid flagged</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FR-DOC-APL-004</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District Registrar shall record the hearing and enquiry on proceeding sheets (Form 27).</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Proceeding sheets attached</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FR-DOC-APL-005</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An order directing registration shall be signed with DSC, filed (not endorsed on the document), sent to both offices and unblock re-presentation; the document re-presented within 30 days takes effect from first pr</w:t>
            </w:r>
            <w:r>
              <w:rPr>
                <w:rFonts w:ascii="Times New Roman" w:hAnsi="Times New Roman" w:cs="Times New Roman"/>
                <w:sz w:val="24"/>
                <w:szCs w:val="24"/>
              </w:rPr>
              <w:t>esentation (Sec. 75; Rules 180, 183–185, 188).</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Re-presentation allowed only with the order reference</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FR-DOC-APL-006</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An order refusing to direct registration shall be signed with DSC, with reasons in Book 2 and a free copy on application (Sec. 76; Rul</w:t>
            </w:r>
            <w:r>
              <w:rPr>
                <w:rFonts w:ascii="Times New Roman" w:hAnsi="Times New Roman" w:cs="Times New Roman"/>
                <w:sz w:val="24"/>
                <w:szCs w:val="24"/>
              </w:rPr>
              <w:t>es 180, 183, 186).</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Status Appeal Refused</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FR-DOC-APL-007</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system shall show the further remedies against the District Registrar's orders (Sec. 70 remission; Sec. 45-A(5) appeal and Sec. 53-A revision; Sec. 44, 53, 54 for Sec. 39 orders; Sec. 77 civ</w:t>
            </w:r>
            <w:r>
              <w:rPr>
                <w:rFonts w:ascii="Times New Roman" w:hAnsi="Times New Roman" w:cs="Times New Roman"/>
                <w:sz w:val="24"/>
                <w:szCs w:val="24"/>
              </w:rPr>
              <w:t>il suit) and allow recording of the outcome.</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Should</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Outcome recorded against the application</w:t>
            </w:r>
          </w:p>
        </w:tc>
      </w:tr>
    </w:tbl>
    <w:p w:rsidR="00CE2379" w:rsidRDefault="00CE2379">
      <w:pPr>
        <w:rPr>
          <w:rFonts w:ascii="Times New Roman" w:hAnsi="Times New Roman" w:cs="Times New Roman"/>
          <w:sz w:val="24"/>
          <w:szCs w:val="24"/>
        </w:rPr>
      </w:pPr>
    </w:p>
    <w:p w:rsidR="00CE2379" w:rsidRDefault="00553983" w:rsidP="00553983">
      <w:pPr>
        <w:pStyle w:val="Heading3"/>
        <w:numPr>
          <w:ilvl w:val="0"/>
          <w:numId w:val="22"/>
        </w:numPr>
        <w:rPr>
          <w:rFonts w:ascii="Times New Roman" w:hAnsi="Times New Roman" w:cs="Times New Roman"/>
          <w:sz w:val="24"/>
          <w:szCs w:val="24"/>
        </w:rPr>
      </w:pPr>
      <w:bookmarkStart w:id="40" w:name="_Toc242297285"/>
      <w:r>
        <w:rPr>
          <w:rFonts w:ascii="Times New Roman" w:hAnsi="Times New Roman" w:cs="Times New Roman"/>
          <w:sz w:val="24"/>
          <w:szCs w:val="24"/>
        </w:rPr>
        <w:t>Refunds</w:t>
      </w:r>
      <w:bookmarkEnd w:id="40"/>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(Ref: 7.vi; Rules 23(f), 193–195; Stamp Act Sec. 47, 48, 51; e-Stamping Rules 31, 32)</w:t>
      </w:r>
    </w:p>
    <w:p w:rsidR="00CE2379" w:rsidRDefault="00553983" w:rsidP="00553983">
      <w:pPr>
        <w:pStyle w:val="Heading4"/>
        <w:numPr>
          <w:ilvl w:val="0"/>
          <w:numId w:val="29"/>
        </w:numPr>
        <w:rPr>
          <w:rFonts w:ascii="Times New Roman" w:hAnsi="Times New Roman" w:cs="Times New Roman"/>
          <w:sz w:val="24"/>
          <w:szCs w:val="24"/>
        </w:rPr>
      </w:pPr>
      <w:r>
        <w:rPr>
          <w:rFonts w:ascii="Times New Roman" w:hAnsi="Times New Roman" w:cs="Times New Roman"/>
          <w:sz w:val="24"/>
          <w:szCs w:val="24"/>
        </w:rPr>
        <w:lastRenderedPageBreak/>
        <w:t>Registration fee and copying fee refund</w:t>
      </w:r>
    </w:p>
    <w:tbl>
      <w:tblPr>
        <w:tblStyle w:val="TableGrid"/>
        <w:tblW w:w="8647" w:type="dxa"/>
        <w:tblInd w:w="1413" w:type="dxa"/>
        <w:tblLayout w:type="fixed"/>
        <w:tblLook w:val="04A0" w:firstRow="1" w:lastRow="0" w:firstColumn="1" w:lastColumn="0" w:noHBand="0" w:noVBand="1"/>
      </w:tblPr>
      <w:tblGrid>
        <w:gridCol w:w="2231"/>
        <w:gridCol w:w="3161"/>
        <w:gridCol w:w="1115"/>
        <w:gridCol w:w="2140"/>
      </w:tblGrid>
      <w:tr w:rsidR="00CE2379">
        <w:trPr>
          <w:tblHeader/>
        </w:trPr>
        <w:tc>
          <w:tcPr>
            <w:tcW w:w="223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16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14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FR-DOC-RFD-001</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applicant shall submit a refund application pre-filled from the withdrawal or refusal, with the payer's bank account, lodged with the office that levied the fee (Rule 195(i)).</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Bank account validated</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FR-DOC-RFD-002</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system shall calculate the refundable amount: half the registration fee and all copying fees; not the delay fine (except under Sec. 70) or earned commission, summons, attendance and travel fees.</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Calculation shown line by line</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w:t>
            </w:r>
            <w:r>
              <w:rPr>
                <w:rFonts w:ascii="Times New Roman" w:hAnsi="Times New Roman" w:cs="Times New Roman"/>
                <w:sz w:val="24"/>
                <w:szCs w:val="24"/>
              </w:rPr>
              <w:t>C-RFD-003</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Sub-Registrar shall verify against the Minute Book and fee receipts, enter the application in the refund register (Form 28) and forward it.</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Form 28 entry number generated</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FR-DOC-RFD-004</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system shall route the application by limitati</w:t>
            </w:r>
            <w:r>
              <w:rPr>
                <w:rFonts w:ascii="Times New Roman" w:hAnsi="Times New Roman" w:cs="Times New Roman"/>
                <w:sz w:val="24"/>
                <w:szCs w:val="24"/>
              </w:rPr>
              <w:t>on: District Registrar within 3 years of collection, Inspector General within 5 years, otherwise time-barred (Rule 194).</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Time-barred applications closed automatically with reason</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FR-DOC-RFD-005</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On sanction the system shall generate the refund bill and send it to Khajane-II for credit to the payer's account, update Form 28 and notify the applicant.</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Treasury reference stored</w:t>
            </w:r>
          </w:p>
        </w:tc>
      </w:tr>
    </w:tbl>
    <w:p w:rsidR="00CE2379" w:rsidRDefault="00CE2379">
      <w:pPr>
        <w:rPr>
          <w:rFonts w:ascii="Times New Roman" w:hAnsi="Times New Roman" w:cs="Times New Roman"/>
          <w:sz w:val="24"/>
          <w:szCs w:val="24"/>
        </w:rPr>
      </w:pPr>
    </w:p>
    <w:p w:rsidR="00CE2379" w:rsidRDefault="00553983" w:rsidP="00553983">
      <w:pPr>
        <w:pStyle w:val="Heading4"/>
        <w:numPr>
          <w:ilvl w:val="0"/>
          <w:numId w:val="29"/>
        </w:numPr>
        <w:rPr>
          <w:rFonts w:ascii="Times New Roman" w:hAnsi="Times New Roman" w:cs="Times New Roman"/>
          <w:sz w:val="24"/>
          <w:szCs w:val="24"/>
        </w:rPr>
      </w:pPr>
      <w:r>
        <w:rPr>
          <w:rFonts w:ascii="Times New Roman" w:hAnsi="Times New Roman" w:cs="Times New Roman"/>
          <w:sz w:val="24"/>
          <w:szCs w:val="24"/>
        </w:rPr>
        <w:t>Stamp duty refund (e-stamp certificate)</w:t>
      </w:r>
    </w:p>
    <w:tbl>
      <w:tblPr>
        <w:tblStyle w:val="TableGrid"/>
        <w:tblW w:w="8647" w:type="dxa"/>
        <w:tblInd w:w="1413" w:type="dxa"/>
        <w:tblLayout w:type="fixed"/>
        <w:tblLook w:val="04A0" w:firstRow="1" w:lastRow="0" w:firstColumn="1" w:lastColumn="0" w:noHBand="0" w:noVBand="1"/>
      </w:tblPr>
      <w:tblGrid>
        <w:gridCol w:w="2231"/>
        <w:gridCol w:w="3161"/>
        <w:gridCol w:w="1115"/>
        <w:gridCol w:w="2140"/>
      </w:tblGrid>
      <w:tr w:rsidR="00CE2379">
        <w:trPr>
          <w:tblHeader/>
        </w:trPr>
        <w:tc>
          <w:tcPr>
            <w:tcW w:w="223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16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14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FR-DOC-RFD-006</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The applicant may apply to the Deputy Commissioner of Stamps in Form 4 with the original e-stamp certificate </w:t>
            </w:r>
            <w:r>
              <w:rPr>
                <w:rFonts w:ascii="Times New Roman" w:hAnsi="Times New Roman" w:cs="Times New Roman"/>
                <w:sz w:val="24"/>
                <w:szCs w:val="24"/>
              </w:rPr>
              <w:lastRenderedPageBreak/>
              <w:t>and the withdrawn document (e-Stamping Rule 31).</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Authorised person needs the purchaser's notarised author</w:t>
            </w:r>
            <w:r>
              <w:rPr>
                <w:rFonts w:ascii="Times New Roman" w:hAnsi="Times New Roman" w:cs="Times New Roman"/>
                <w:sz w:val="24"/>
                <w:szCs w:val="24"/>
              </w:rPr>
              <w:t>isation</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FR-DOC-RFD-007</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system shall check the 6-month limit from the date of the instrument (1 year after first execution if undated, Sec. 48).</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Late applications rejected with reason</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FR-DOC-RFD-008</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Deputy Commissioner shall verify that the certificate is genuine, unused and not locked, that a Sec. 47(c) ground applies and that no legal proceeding has started (Stamp Rules 16, 17).</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e-stamp status fetched from the e-stamp database</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FR-DOC-RFD-0</w:t>
            </w:r>
            <w:r>
              <w:rPr>
                <w:rFonts w:ascii="Times New Roman" w:hAnsi="Times New Roman" w:cs="Times New Roman"/>
                <w:sz w:val="24"/>
                <w:szCs w:val="24"/>
              </w:rPr>
              <w:t>09</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On allowance the system shall cancel and lock the certificate, compute the duty less 20 paise per rupee (Sec. 51; Rule 32(1)), record the treasury cheque and the register of cancelled certificates, and include it in the monthly report to the CCRA.</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Certificate cannot be reused after locking</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FR-DOC-RFD-010</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system shall record the stamp duty refund against the withdrawn application and notify the applicant.</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Refund visible on the application history</w:t>
            </w:r>
          </w:p>
        </w:tc>
      </w:tr>
    </w:tbl>
    <w:p w:rsidR="00CE2379" w:rsidRDefault="00CE2379">
      <w:pPr>
        <w:rPr>
          <w:rFonts w:ascii="Times New Roman" w:hAnsi="Times New Roman" w:cs="Times New Roman"/>
          <w:sz w:val="24"/>
          <w:szCs w:val="24"/>
        </w:rPr>
      </w:pPr>
    </w:p>
    <w:p w:rsidR="00CE2379" w:rsidRDefault="00553983" w:rsidP="00553983">
      <w:pPr>
        <w:pStyle w:val="Heading3"/>
        <w:numPr>
          <w:ilvl w:val="0"/>
          <w:numId w:val="22"/>
        </w:numPr>
        <w:rPr>
          <w:rFonts w:ascii="Times New Roman" w:hAnsi="Times New Roman" w:cs="Times New Roman"/>
          <w:sz w:val="24"/>
          <w:szCs w:val="24"/>
        </w:rPr>
      </w:pPr>
      <w:bookmarkStart w:id="41" w:name="_Toc242297286"/>
      <w:r>
        <w:rPr>
          <w:rFonts w:ascii="Times New Roman" w:hAnsi="Times New Roman" w:cs="Times New Roman"/>
          <w:sz w:val="24"/>
          <w:szCs w:val="24"/>
        </w:rPr>
        <w:t>Post-registration services</w:t>
      </w:r>
      <w:bookmarkEnd w:id="41"/>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(Ref: Registration Act Sec. 51–61; Rule 205)</w:t>
      </w:r>
    </w:p>
    <w:tbl>
      <w:tblPr>
        <w:tblStyle w:val="TableGrid"/>
        <w:tblW w:w="8647" w:type="dxa"/>
        <w:tblInd w:w="1413" w:type="dxa"/>
        <w:tblLayout w:type="fixed"/>
        <w:tblLook w:val="04A0" w:firstRow="1" w:lastRow="0" w:firstColumn="1" w:lastColumn="0" w:noHBand="0" w:noVBand="1"/>
      </w:tblPr>
      <w:tblGrid>
        <w:gridCol w:w="2231"/>
        <w:gridCol w:w="3161"/>
        <w:gridCol w:w="1115"/>
        <w:gridCol w:w="2140"/>
      </w:tblGrid>
      <w:tr w:rsidR="00CE2379">
        <w:trPr>
          <w:tblHeader/>
        </w:trPr>
        <w:tc>
          <w:tcPr>
            <w:tcW w:w="223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16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14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FR-DOC-PST-001</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system shall issue the registered document (deed with endorsements and certificate) as a digitally signed PDF on the portal and, where enabled, push it to DigiLocker.</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PDF signature verifiable</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FR-DOC-PST-002</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system shall update the indexes (Ru</w:t>
            </w:r>
            <w:r>
              <w:rPr>
                <w:rFonts w:ascii="Times New Roman" w:hAnsi="Times New Roman" w:cs="Times New Roman"/>
                <w:sz w:val="24"/>
                <w:szCs w:val="24"/>
              </w:rPr>
              <w:t>les 125–134) on registration.</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Index entries searchable</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FR-DOC-PST-003</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system shall send registration data to the source-of-truth systems for mutation where the integration is agreed (Bhoomi, E-Swathu, E-Aasthi, BBMP E-Aasthi).</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Should</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Acknowledgement stored per transaction</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FR-DOC-PST-004</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Receipts, endorsement, refusal reasons and orders shall be re-printable with audit controls.</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Should</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Reprints watermarked and logged</w:t>
            </w:r>
          </w:p>
        </w:tc>
      </w:tr>
    </w:tbl>
    <w:p w:rsidR="00CE2379" w:rsidRDefault="00CE2379">
      <w:pPr>
        <w:rPr>
          <w:rFonts w:ascii="Times New Roman" w:hAnsi="Times New Roman" w:cs="Times New Roman"/>
          <w:sz w:val="24"/>
          <w:szCs w:val="24"/>
        </w:rPr>
      </w:pPr>
    </w:p>
    <w:p w:rsidR="00CE2379" w:rsidRDefault="00553983" w:rsidP="00553983">
      <w:pPr>
        <w:pStyle w:val="Heading3"/>
        <w:numPr>
          <w:ilvl w:val="0"/>
          <w:numId w:val="22"/>
        </w:numPr>
        <w:rPr>
          <w:rFonts w:ascii="Times New Roman" w:hAnsi="Times New Roman" w:cs="Times New Roman"/>
          <w:sz w:val="24"/>
          <w:szCs w:val="24"/>
        </w:rPr>
      </w:pPr>
      <w:bookmarkStart w:id="42" w:name="_Toc242297287"/>
      <w:r>
        <w:rPr>
          <w:rFonts w:ascii="Times New Roman" w:hAnsi="Times New Roman" w:cs="Times New Roman"/>
          <w:sz w:val="24"/>
          <w:szCs w:val="24"/>
        </w:rPr>
        <w:t>Notifications</w:t>
      </w:r>
      <w:bookmarkEnd w:id="42"/>
    </w:p>
    <w:tbl>
      <w:tblPr>
        <w:tblStyle w:val="TableGrid"/>
        <w:tblW w:w="8647" w:type="dxa"/>
        <w:tblInd w:w="1413" w:type="dxa"/>
        <w:tblLayout w:type="fixed"/>
        <w:tblLook w:val="04A0" w:firstRow="1" w:lastRow="0" w:firstColumn="1" w:lastColumn="0" w:noHBand="0" w:noVBand="1"/>
      </w:tblPr>
      <w:tblGrid>
        <w:gridCol w:w="2231"/>
        <w:gridCol w:w="3161"/>
        <w:gridCol w:w="1115"/>
        <w:gridCol w:w="2140"/>
      </w:tblGrid>
      <w:tr w:rsidR="00CE2379">
        <w:trPr>
          <w:tblHeader/>
        </w:trPr>
        <w:tc>
          <w:tcPr>
            <w:tcW w:w="223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16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14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FR-DOC-NTF-001</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system shall send bilingual SMS / email / portal notifications on submission, revert, rejection, approval for payment, payment, signing links, signing complete, appointment, pending appearance, summons, referral, orders, registration, re</w:t>
            </w:r>
            <w:r>
              <w:rPr>
                <w:rFonts w:ascii="Times New Roman" w:hAnsi="Times New Roman" w:cs="Times New Roman"/>
                <w:sz w:val="24"/>
                <w:szCs w:val="24"/>
              </w:rPr>
              <w:t>fusal, withdrawal and refunds.</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Templates in English and Kannada</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FR-DOC-NTF-002</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citizen shall see a status tracker for the application mirroring the status model (7.vii).</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Current status and next action shown</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FR-DOC-NTF-003</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system shall s</w:t>
            </w:r>
            <w:r>
              <w:rPr>
                <w:rFonts w:ascii="Times New Roman" w:hAnsi="Times New Roman" w:cs="Times New Roman"/>
                <w:sz w:val="24"/>
                <w:szCs w:val="24"/>
              </w:rPr>
              <w:t>end reminders before the last date for presentation and appearance and before referral / refund deadlines.</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Should</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Reminder days configurable</w:t>
            </w:r>
          </w:p>
        </w:tc>
      </w:tr>
    </w:tbl>
    <w:p w:rsidR="00CE2379" w:rsidRDefault="00CE2379">
      <w:pPr>
        <w:rPr>
          <w:rFonts w:ascii="Times New Roman" w:hAnsi="Times New Roman" w:cs="Times New Roman"/>
          <w:sz w:val="24"/>
          <w:szCs w:val="24"/>
        </w:rPr>
      </w:pPr>
    </w:p>
    <w:p w:rsidR="00CE2379" w:rsidRDefault="00553983" w:rsidP="00553983">
      <w:pPr>
        <w:pStyle w:val="Heading3"/>
        <w:numPr>
          <w:ilvl w:val="0"/>
          <w:numId w:val="22"/>
        </w:numPr>
        <w:rPr>
          <w:rFonts w:ascii="Times New Roman" w:hAnsi="Times New Roman" w:cs="Times New Roman"/>
          <w:sz w:val="24"/>
          <w:szCs w:val="24"/>
        </w:rPr>
      </w:pPr>
      <w:bookmarkStart w:id="43" w:name="_Toc242297288"/>
      <w:r>
        <w:rPr>
          <w:rFonts w:ascii="Times New Roman" w:hAnsi="Times New Roman" w:cs="Times New Roman"/>
          <w:sz w:val="24"/>
          <w:szCs w:val="24"/>
        </w:rPr>
        <w:t>Reports and MIS</w:t>
      </w:r>
      <w:bookmarkEnd w:id="43"/>
    </w:p>
    <w:tbl>
      <w:tblPr>
        <w:tblStyle w:val="TableGrid"/>
        <w:tblW w:w="8647" w:type="dxa"/>
        <w:tblInd w:w="1413" w:type="dxa"/>
        <w:tblLayout w:type="fixed"/>
        <w:tblLook w:val="04A0" w:firstRow="1" w:lastRow="0" w:firstColumn="1" w:lastColumn="0" w:noHBand="0" w:noVBand="1"/>
      </w:tblPr>
      <w:tblGrid>
        <w:gridCol w:w="2231"/>
        <w:gridCol w:w="3161"/>
        <w:gridCol w:w="1115"/>
        <w:gridCol w:w="2140"/>
      </w:tblGrid>
      <w:tr w:rsidR="00CE2379">
        <w:trPr>
          <w:tblHeader/>
        </w:trPr>
        <w:tc>
          <w:tcPr>
            <w:tcW w:w="223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16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14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FR-DOC-MIS-001</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Documents registered by office, book, nature, Article and period, with duty and fee collected.</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Filterable; export to Excel / PDF</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FR-DOC-MIS-002</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Pending scrutiny, pending presentation, Party Appearance Pending, summons and commission ageing per office.</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Ageing buckets configurable</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FR-DOC-MIS-003</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District Registrar referral and appeal register with ageing (incl. Sec. 45-A 90-day target).</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w:t>
            </w:r>
            <w:r>
              <w:rPr>
                <w:rFonts w:ascii="Times New Roman" w:hAnsi="Times New Roman" w:cs="Times New Roman"/>
                <w:sz w:val="24"/>
                <w:szCs w:val="24"/>
              </w:rPr>
              <w:t>verdue cases highlighted</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FR-DOC-MIS-004</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Refusal register (Book 2 summary), withdrawals and refunds (Form 28; cancelled e-stamp certificates).</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Monthly report to the CCRA generated</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FR-DOC-MIS-005</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Revenue reconciliation with Khajane-II (receipts, parti</w:t>
            </w:r>
            <w:r>
              <w:rPr>
                <w:rFonts w:ascii="Times New Roman" w:hAnsi="Times New Roman" w:cs="Times New Roman"/>
                <w:sz w:val="24"/>
                <w:szCs w:val="24"/>
              </w:rPr>
              <w:t>al payments, refunds).</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Daily reconciliation report</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FR-DOC-MIS-006</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Exemptions and denoting / credit claims approved, by office and Article.</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Should</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Drill-down to applications</w:t>
            </w:r>
          </w:p>
        </w:tc>
      </w:tr>
    </w:tbl>
    <w:p w:rsidR="00CE2379" w:rsidRDefault="00CE2379">
      <w:pPr>
        <w:rPr>
          <w:rFonts w:ascii="Times New Roman" w:hAnsi="Times New Roman" w:cs="Times New Roman"/>
          <w:sz w:val="24"/>
          <w:szCs w:val="24"/>
        </w:rPr>
      </w:pPr>
    </w:p>
    <w:p w:rsidR="00CE2379" w:rsidRDefault="00553983" w:rsidP="00553983">
      <w:pPr>
        <w:pStyle w:val="Heading3"/>
        <w:numPr>
          <w:ilvl w:val="0"/>
          <w:numId w:val="22"/>
        </w:numPr>
        <w:rPr>
          <w:rFonts w:ascii="Times New Roman" w:hAnsi="Times New Roman" w:cs="Times New Roman"/>
          <w:sz w:val="24"/>
          <w:szCs w:val="24"/>
        </w:rPr>
      </w:pPr>
      <w:bookmarkStart w:id="44" w:name="_Toc242297289"/>
      <w:r>
        <w:rPr>
          <w:rFonts w:ascii="Times New Roman" w:hAnsi="Times New Roman" w:cs="Times New Roman"/>
          <w:sz w:val="24"/>
          <w:szCs w:val="24"/>
        </w:rPr>
        <w:t>Sakala integration (Karnataka Guarantee of Services)</w:t>
      </w:r>
      <w:bookmarkEnd w:id="44"/>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(Applicable only if notified — see 3.vii)</w:t>
      </w:r>
    </w:p>
    <w:tbl>
      <w:tblPr>
        <w:tblStyle w:val="TableGrid"/>
        <w:tblW w:w="8647" w:type="dxa"/>
        <w:tblInd w:w="1413" w:type="dxa"/>
        <w:tblLayout w:type="fixed"/>
        <w:tblLook w:val="04A0" w:firstRow="1" w:lastRow="0" w:firstColumn="1" w:lastColumn="0" w:noHBand="0" w:noVBand="1"/>
      </w:tblPr>
      <w:tblGrid>
        <w:gridCol w:w="2231"/>
        <w:gridCol w:w="3161"/>
        <w:gridCol w:w="1115"/>
        <w:gridCol w:w="2140"/>
      </w:tblGrid>
      <w:tr w:rsidR="00CE2379">
        <w:trPr>
          <w:tblHeader/>
        </w:trPr>
        <w:tc>
          <w:tcPr>
            <w:tcW w:w="223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16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14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FR-DOC-SKL-001</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If notified, the system shall obtain a GSC at the notified acceptance point and show it on the receipt and status page.</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Should</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GSC linked to the application</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FR-DOC-SKL-002</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If notified, the system shall transmit lifecycle events (accepted, delivered, rejected, appeal) to the Sakala platform with a retry queue.</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Should</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Events logged; failures retried</w:t>
            </w:r>
          </w:p>
        </w:tc>
      </w:tr>
    </w:tbl>
    <w:p w:rsidR="00CE2379" w:rsidRDefault="00CE2379">
      <w:pPr>
        <w:rPr>
          <w:rFonts w:ascii="Times New Roman" w:hAnsi="Times New Roman" w:cs="Times New Roman"/>
          <w:sz w:val="24"/>
          <w:szCs w:val="24"/>
        </w:rPr>
      </w:pPr>
    </w:p>
    <w:p w:rsidR="00CE2379" w:rsidRDefault="00553983" w:rsidP="00553983">
      <w:pPr>
        <w:pStyle w:val="Heading3"/>
        <w:numPr>
          <w:ilvl w:val="0"/>
          <w:numId w:val="22"/>
        </w:numPr>
        <w:rPr>
          <w:rFonts w:ascii="Times New Roman" w:hAnsi="Times New Roman" w:cs="Times New Roman"/>
          <w:sz w:val="24"/>
          <w:szCs w:val="24"/>
        </w:rPr>
      </w:pPr>
      <w:bookmarkStart w:id="45" w:name="_Toc242297290"/>
      <w:r>
        <w:rPr>
          <w:rFonts w:ascii="Times New Roman" w:hAnsi="Times New Roman" w:cs="Times New Roman"/>
          <w:sz w:val="24"/>
          <w:szCs w:val="24"/>
        </w:rPr>
        <w:t>Scanning Module (shared platfo</w:t>
      </w:r>
      <w:r>
        <w:rPr>
          <w:rFonts w:ascii="Times New Roman" w:hAnsi="Times New Roman" w:cs="Times New Roman"/>
          <w:sz w:val="24"/>
          <w:szCs w:val="24"/>
        </w:rPr>
        <w:t>rm)</w:t>
      </w:r>
      <w:bookmarkEnd w:id="45"/>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Physical artefacts in this module (uploaded earlier documents, written withdrawal requests, condonation applications, commission reports, court orders) shall use the shared Kaveri 3.0 Scanning Module.</w:t>
      </w:r>
    </w:p>
    <w:tbl>
      <w:tblPr>
        <w:tblStyle w:val="TableGrid"/>
        <w:tblW w:w="8647" w:type="dxa"/>
        <w:tblInd w:w="1413" w:type="dxa"/>
        <w:tblLayout w:type="fixed"/>
        <w:tblLook w:val="04A0" w:firstRow="1" w:lastRow="0" w:firstColumn="1" w:lastColumn="0" w:noHBand="0" w:noVBand="1"/>
      </w:tblPr>
      <w:tblGrid>
        <w:gridCol w:w="2231"/>
        <w:gridCol w:w="3161"/>
        <w:gridCol w:w="1115"/>
        <w:gridCol w:w="2140"/>
      </w:tblGrid>
      <w:tr w:rsidR="00CE2379">
        <w:trPr>
          <w:tblHeader/>
        </w:trPr>
        <w:tc>
          <w:tcPr>
            <w:tcW w:w="223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lastRenderedPageBreak/>
              <w:t>Req ID</w:t>
            </w:r>
          </w:p>
        </w:tc>
        <w:tc>
          <w:tcPr>
            <w:tcW w:w="316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14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FR-DOC-SCN-001</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Office steps that need a scan shall call the shared Scanning Module APIs for ingest, indexing and storage.</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Artefact indexed to the application and document type</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FR-DOC-SCN-002</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Uploads shall reject password-protected or invalid files an</w:t>
            </w:r>
            <w:r>
              <w:rPr>
                <w:rFonts w:ascii="Times New Roman" w:hAnsi="Times New Roman" w:cs="Times New Roman"/>
                <w:sz w:val="24"/>
                <w:szCs w:val="24"/>
              </w:rPr>
              <w:t>d run anti-virus checks before storage.</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Bilingual error message on rejection</w:t>
            </w:r>
          </w:p>
        </w:tc>
      </w:tr>
    </w:tbl>
    <w:p w:rsidR="00CE2379" w:rsidRDefault="00CE2379">
      <w:pPr>
        <w:rPr>
          <w:rFonts w:ascii="Times New Roman" w:hAnsi="Times New Roman" w:cs="Times New Roman"/>
          <w:sz w:val="24"/>
          <w:szCs w:val="24"/>
        </w:rPr>
      </w:pPr>
    </w:p>
    <w:p w:rsidR="00CE2379" w:rsidRDefault="00553983" w:rsidP="00553983">
      <w:pPr>
        <w:pStyle w:val="Heading3"/>
        <w:numPr>
          <w:ilvl w:val="0"/>
          <w:numId w:val="22"/>
        </w:numPr>
        <w:rPr>
          <w:rFonts w:ascii="Times New Roman" w:hAnsi="Times New Roman" w:cs="Times New Roman"/>
          <w:sz w:val="24"/>
          <w:szCs w:val="24"/>
        </w:rPr>
      </w:pPr>
      <w:bookmarkStart w:id="46" w:name="_Toc242297291"/>
      <w:r>
        <w:rPr>
          <w:rFonts w:ascii="Times New Roman" w:hAnsi="Times New Roman" w:cs="Times New Roman"/>
          <w:sz w:val="24"/>
          <w:szCs w:val="24"/>
        </w:rPr>
        <w:t>Business rules</w:t>
      </w:r>
      <w:bookmarkEnd w:id="46"/>
    </w:p>
    <w:tbl>
      <w:tblPr>
        <w:tblStyle w:val="TableGrid"/>
        <w:tblW w:w="8647" w:type="dxa"/>
        <w:tblInd w:w="1413" w:type="dxa"/>
        <w:tblLayout w:type="fixed"/>
        <w:tblLook w:val="04A0" w:firstRow="1" w:lastRow="0" w:firstColumn="1" w:lastColumn="0" w:noHBand="0" w:noVBand="1"/>
      </w:tblPr>
      <w:tblGrid>
        <w:gridCol w:w="1651"/>
        <w:gridCol w:w="3303"/>
        <w:gridCol w:w="1845"/>
        <w:gridCol w:w="1848"/>
      </w:tblGrid>
      <w:tr w:rsidR="00CE2379">
        <w:trPr>
          <w:tblHeader/>
        </w:trPr>
        <w:tc>
          <w:tcPr>
            <w:tcW w:w="165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Rule ID</w:t>
            </w:r>
          </w:p>
        </w:tc>
        <w:tc>
          <w:tcPr>
            <w:tcW w:w="3303"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Description</w:t>
            </w:r>
          </w:p>
        </w:tc>
        <w:tc>
          <w:tcPr>
            <w:tcW w:w="1845"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Statutory ref</w:t>
            </w:r>
          </w:p>
        </w:tc>
        <w:tc>
          <w:tcPr>
            <w:tcW w:w="1848"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System enforcement</w:t>
            </w:r>
          </w:p>
        </w:tc>
      </w:tr>
      <w:tr w:rsidR="00CE2379">
        <w:tc>
          <w:tcPr>
            <w:tcW w:w="165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BR-DOC-001</w:t>
            </w:r>
          </w:p>
        </w:tc>
        <w:tc>
          <w:tcPr>
            <w:tcW w:w="33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One transaction (one Nature of Document) per application</w:t>
            </w:r>
          </w:p>
        </w:tc>
        <w:tc>
          <w:tcPr>
            <w:tcW w:w="18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Stamp Act Sec. 5; GR-01</w:t>
            </w:r>
          </w:p>
        </w:tc>
        <w:tc>
          <w:tcPr>
            <w:tcW w:w="184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Single selection; FR-DOC-PRE-002</w:t>
            </w:r>
          </w:p>
        </w:tc>
      </w:tr>
      <w:tr w:rsidR="00CE2379">
        <w:tc>
          <w:tcPr>
            <w:tcW w:w="165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BR-DOC-002</w:t>
            </w:r>
          </w:p>
        </w:tc>
        <w:tc>
          <w:tcPr>
            <w:tcW w:w="33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Instrument falling under several descriptions is charged the highest duty</w:t>
            </w:r>
          </w:p>
        </w:tc>
        <w:tc>
          <w:tcPr>
            <w:tcW w:w="18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Stamp Act Sec. 6; GR-02</w:t>
            </w:r>
          </w:p>
        </w:tc>
        <w:tc>
          <w:tcPr>
            <w:tcW w:w="184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Article rules evaluated; maximum selected; FR-DOC-PRE-021</w:t>
            </w:r>
          </w:p>
        </w:tc>
      </w:tr>
      <w:tr w:rsidR="00CE2379">
        <w:tc>
          <w:tcPr>
            <w:tcW w:w="165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BR-DOC-003</w:t>
            </w:r>
          </w:p>
        </w:tc>
        <w:tc>
          <w:tcPr>
            <w:tcW w:w="33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Several instruments of one transaction: principal pays full duty, others ₹100</w:t>
            </w:r>
          </w:p>
        </w:tc>
        <w:tc>
          <w:tcPr>
            <w:tcW w:w="18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Stamp Act Sec. 4; GR-03</w:t>
            </w:r>
          </w:p>
        </w:tc>
        <w:tc>
          <w:tcPr>
            <w:tcW w:w="184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Principal / secondary flag</w:t>
            </w:r>
          </w:p>
        </w:tc>
      </w:tr>
      <w:tr w:rsidR="00CE2379">
        <w:tc>
          <w:tcPr>
            <w:tcW w:w="165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BR-DOC-004</w:t>
            </w:r>
          </w:p>
        </w:tc>
        <w:tc>
          <w:tcPr>
            <w:tcW w:w="33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22-B stay or Sec. 22-A prohibited property stops the application</w:t>
            </w:r>
          </w:p>
        </w:tc>
        <w:tc>
          <w:tcPr>
            <w:tcW w:w="18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Registration Act Sec. 22-A, 22-B</w:t>
            </w:r>
          </w:p>
        </w:tc>
        <w:tc>
          <w:tcPr>
            <w:tcW w:w="184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Hard stop; FR-DOC-PRE-013</w:t>
            </w:r>
          </w:p>
        </w:tc>
      </w:tr>
      <w:tr w:rsidR="00CE2379">
        <w:tc>
          <w:tcPr>
            <w:tcW w:w="165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BR-DOC-005</w:t>
            </w:r>
          </w:p>
        </w:tc>
        <w:tc>
          <w:tcPr>
            <w:tcW w:w="33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Imported property and owner data cannot be edited by the citizen</w:t>
            </w:r>
          </w:p>
        </w:tc>
        <w:tc>
          <w:tcPr>
            <w:tcW w:w="18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21, 22</w:t>
            </w:r>
          </w:p>
        </w:tc>
        <w:tc>
          <w:tcPr>
            <w:tcW w:w="184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Read-only fields; FR-DOC-PRE-007</w:t>
            </w:r>
          </w:p>
        </w:tc>
      </w:tr>
      <w:tr w:rsidR="00CE2379">
        <w:tc>
          <w:tcPr>
            <w:tcW w:w="165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BR-DOC-006</w:t>
            </w:r>
          </w:p>
        </w:tc>
        <w:tc>
          <w:tcPr>
            <w:tcW w:w="33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Duty on the higher of declared consideration and guidance value for Sec. 45-A instruments</w:t>
            </w:r>
          </w:p>
        </w:tc>
        <w:tc>
          <w:tcPr>
            <w:tcW w:w="18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Stamp </w:t>
            </w:r>
            <w:r>
              <w:rPr>
                <w:rFonts w:ascii="Times New Roman" w:hAnsi="Times New Roman" w:cs="Times New Roman"/>
                <w:sz w:val="24"/>
                <w:szCs w:val="24"/>
              </w:rPr>
              <w:t>Act Sec. 45-A, 45-B; GR-05</w:t>
            </w:r>
          </w:p>
        </w:tc>
        <w:tc>
          <w:tcPr>
            <w:tcW w:w="184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Fee Calculation service</w:t>
            </w:r>
          </w:p>
        </w:tc>
      </w:tr>
      <w:tr w:rsidR="00CE2379">
        <w:tc>
          <w:tcPr>
            <w:tcW w:w="165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BR-DOC-007</w:t>
            </w:r>
          </w:p>
        </w:tc>
        <w:tc>
          <w:tcPr>
            <w:tcW w:w="33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‘Per ₹X or part thereof’ rounded up; minimum / maximum caps applied</w:t>
            </w:r>
          </w:p>
        </w:tc>
        <w:tc>
          <w:tcPr>
            <w:tcW w:w="18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Schedule; GR-06, GR-07</w:t>
            </w:r>
          </w:p>
        </w:tc>
        <w:tc>
          <w:tcPr>
            <w:tcW w:w="184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Fee Calculation service</w:t>
            </w:r>
          </w:p>
        </w:tc>
      </w:tr>
      <w:tr w:rsidR="00CE2379">
        <w:tc>
          <w:tcPr>
            <w:tcW w:w="165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BR-DOC-008</w:t>
            </w:r>
          </w:p>
        </w:tc>
        <w:tc>
          <w:tcPr>
            <w:tcW w:w="33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Only one discretionary exemption per application; payment held until approved</w:t>
            </w:r>
          </w:p>
        </w:tc>
        <w:tc>
          <w:tcPr>
            <w:tcW w:w="18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Department policy</w:t>
            </w:r>
          </w:p>
        </w:tc>
        <w:tc>
          <w:tcPr>
            <w:tcW w:w="184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FR-DOC-PRE-023</w:t>
            </w:r>
          </w:p>
        </w:tc>
      </w:tr>
      <w:tr w:rsidR="00CE2379">
        <w:tc>
          <w:tcPr>
            <w:tcW w:w="165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BR-DOC-009</w:t>
            </w:r>
          </w:p>
        </w:tc>
        <w:tc>
          <w:tcPr>
            <w:tcW w:w="33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Denoting / credit only between the same parties for the same property and verified earlier duty</w:t>
            </w:r>
          </w:p>
        </w:tc>
        <w:tc>
          <w:tcPr>
            <w:tcW w:w="18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Stamp Act Sec. 16; Rule 18; GR-08</w:t>
            </w:r>
          </w:p>
        </w:tc>
        <w:tc>
          <w:tcPr>
            <w:tcW w:w="184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t>DOC-PRE-024; verified at scrutiny</w:t>
            </w:r>
          </w:p>
        </w:tc>
      </w:tr>
      <w:tr w:rsidR="00CE2379">
        <w:tc>
          <w:tcPr>
            <w:tcW w:w="165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BR-DOC-010</w:t>
            </w:r>
          </w:p>
        </w:tc>
        <w:tc>
          <w:tcPr>
            <w:tcW w:w="33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PAN needed above ₹20 lakh (configurable); Form 97 without PAN; above ₹45 lakh also proof of PAN application</w:t>
            </w:r>
          </w:p>
        </w:tc>
        <w:tc>
          <w:tcPr>
            <w:tcW w:w="18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Income-tax PAN rules (confirm)</w:t>
            </w:r>
          </w:p>
        </w:tc>
        <w:tc>
          <w:tcPr>
            <w:tcW w:w="184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FR-DOC-PRE-018</w:t>
            </w:r>
          </w:p>
        </w:tc>
      </w:tr>
      <w:tr w:rsidR="00CE2379">
        <w:tc>
          <w:tcPr>
            <w:tcW w:w="165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BR-DOC-011</w:t>
            </w:r>
          </w:p>
        </w:tc>
        <w:tc>
          <w:tcPr>
            <w:tcW w:w="33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Total consideration equals the sum of apport</w:t>
            </w:r>
            <w:r>
              <w:rPr>
                <w:rFonts w:ascii="Times New Roman" w:hAnsi="Times New Roman" w:cs="Times New Roman"/>
                <w:sz w:val="24"/>
                <w:szCs w:val="24"/>
              </w:rPr>
              <w:t>ioned consideration</w:t>
            </w:r>
          </w:p>
        </w:tc>
        <w:tc>
          <w:tcPr>
            <w:tcW w:w="18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Department policy</w:t>
            </w:r>
          </w:p>
        </w:tc>
        <w:tc>
          <w:tcPr>
            <w:tcW w:w="184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FR-DOC-PRE-026</w:t>
            </w:r>
          </w:p>
        </w:tc>
      </w:tr>
      <w:tr w:rsidR="00CE2379">
        <w:tc>
          <w:tcPr>
            <w:tcW w:w="165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BR-DOC-012</w:t>
            </w:r>
          </w:p>
        </w:tc>
        <w:tc>
          <w:tcPr>
            <w:tcW w:w="33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Registration fee at ₹20 per ₹1,000 (Article I(4)(a)) from 31-08-2025</w:t>
            </w:r>
          </w:p>
        </w:tc>
        <w:tc>
          <w:tcPr>
            <w:tcW w:w="18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RD/46/MNMU/2025</w:t>
            </w:r>
          </w:p>
        </w:tc>
        <w:tc>
          <w:tcPr>
            <w:tcW w:w="184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Rate master effective-dated</w:t>
            </w:r>
          </w:p>
        </w:tc>
      </w:tr>
      <w:tr w:rsidR="00CE2379">
        <w:tc>
          <w:tcPr>
            <w:tcW w:w="165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BR-DOC-013</w:t>
            </w:r>
          </w:p>
        </w:tc>
        <w:tc>
          <w:tcPr>
            <w:tcW w:w="33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Every checklist item marked before a scrutiny decision</w:t>
            </w:r>
          </w:p>
        </w:tc>
        <w:tc>
          <w:tcPr>
            <w:tcW w:w="18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Department policy</w:t>
            </w:r>
          </w:p>
        </w:tc>
        <w:tc>
          <w:tcPr>
            <w:tcW w:w="184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FR-DOC-SCR-008</w:t>
            </w:r>
          </w:p>
        </w:tc>
      </w:tr>
      <w:tr w:rsidR="00CE2379">
        <w:tc>
          <w:tcPr>
            <w:tcW w:w="165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BR-DOC-014</w:t>
            </w:r>
          </w:p>
        </w:tc>
        <w:tc>
          <w:tcPr>
            <w:tcW w:w="33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Registration fee always paid in full; unpaid fee is a refusal ground</w:t>
            </w:r>
          </w:p>
        </w:tc>
        <w:tc>
          <w:tcPr>
            <w:tcW w:w="18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80; Rule 171(xvi)</w:t>
            </w:r>
          </w:p>
        </w:tc>
        <w:tc>
          <w:tcPr>
            <w:tcW w:w="184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FR-DOC-PAY-003</w:t>
            </w:r>
          </w:p>
        </w:tc>
      </w:tr>
      <w:tr w:rsidR="00CE2379">
        <w:tc>
          <w:tcPr>
            <w:tcW w:w="165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BR-DOC-015</w:t>
            </w:r>
          </w:p>
        </w:tc>
        <w:tc>
          <w:tcPr>
            <w:tcW w:w="33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Last date for presentation = 4 months from the earliest e-Sign; each party's e-Sign date is </w:t>
            </w:r>
            <w:r>
              <w:rPr>
                <w:rFonts w:ascii="Times New Roman" w:hAnsi="Times New Roman" w:cs="Times New Roman"/>
                <w:sz w:val="24"/>
                <w:szCs w:val="24"/>
              </w:rPr>
              <w:t>its date of execution</w:t>
            </w:r>
          </w:p>
        </w:tc>
        <w:tc>
          <w:tcPr>
            <w:tcW w:w="18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23, 24, 34</w:t>
            </w:r>
          </w:p>
        </w:tc>
        <w:tc>
          <w:tcPr>
            <w:tcW w:w="184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FR-DOC-SGN-004, 006</w:t>
            </w:r>
          </w:p>
        </w:tc>
      </w:tr>
      <w:tr w:rsidR="00CE2379">
        <w:tc>
          <w:tcPr>
            <w:tcW w:w="165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BR-DOC-016</w:t>
            </w:r>
          </w:p>
        </w:tc>
        <w:tc>
          <w:tcPr>
            <w:tcW w:w="33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At least two witnesses sign the deed; at least two identifiers at the office</w:t>
            </w:r>
          </w:p>
        </w:tc>
        <w:tc>
          <w:tcPr>
            <w:tcW w:w="18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Department practice; Sec. 34(3)</w:t>
            </w:r>
          </w:p>
        </w:tc>
        <w:tc>
          <w:tcPr>
            <w:tcW w:w="184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FR-DOC-SGN-005; FR-DOC-CAP-001</w:t>
            </w:r>
          </w:p>
        </w:tc>
      </w:tr>
      <w:tr w:rsidR="00CE2379">
        <w:tc>
          <w:tcPr>
            <w:tcW w:w="165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BR-DOC-017</w:t>
            </w:r>
          </w:p>
        </w:tc>
        <w:tc>
          <w:tcPr>
            <w:tcW w:w="33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Appointment only at the jurisdictional office</w:t>
            </w:r>
          </w:p>
        </w:tc>
        <w:tc>
          <w:tcPr>
            <w:tcW w:w="18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28, 29</w:t>
            </w:r>
          </w:p>
        </w:tc>
        <w:tc>
          <w:tcPr>
            <w:tcW w:w="184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FR-DOC-APT-001</w:t>
            </w:r>
          </w:p>
        </w:tc>
      </w:tr>
      <w:tr w:rsidR="00CE2379">
        <w:tc>
          <w:tcPr>
            <w:tcW w:w="165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BR-DOC-018</w:t>
            </w:r>
          </w:p>
        </w:tc>
        <w:tc>
          <w:tcPr>
            <w:tcW w:w="33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Presenter fixed once admission is recorded</w:t>
            </w:r>
          </w:p>
        </w:tc>
        <w:tc>
          <w:tcPr>
            <w:tcW w:w="18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32</w:t>
            </w:r>
          </w:p>
        </w:tc>
        <w:tc>
          <w:tcPr>
            <w:tcW w:w="184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FR-DOC-PRS-006</w:t>
            </w:r>
          </w:p>
        </w:tc>
      </w:tr>
      <w:tr w:rsidR="00CE2379">
        <w:tc>
          <w:tcPr>
            <w:tcW w:w="165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BR-DOC-019</w:t>
            </w:r>
          </w:p>
        </w:tc>
        <w:tc>
          <w:tcPr>
            <w:tcW w:w="33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 xml:space="preserve">Delay up to a further 4 months: condonation by the District Registrar with fine 1× / 2× / 5× </w:t>
            </w:r>
            <w:r>
              <w:rPr>
                <w:rFonts w:ascii="Times New Roman" w:hAnsi="Times New Roman" w:cs="Times New Roman"/>
                <w:sz w:val="24"/>
                <w:szCs w:val="24"/>
              </w:rPr>
              <w:t>/ 10×; beyond that refusal</w:t>
            </w:r>
          </w:p>
        </w:tc>
        <w:tc>
          <w:tcPr>
            <w:tcW w:w="18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25, 34; Rules 52–54, 171(vi)/(viii)</w:t>
            </w:r>
          </w:p>
        </w:tc>
        <w:tc>
          <w:tcPr>
            <w:tcW w:w="184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FR-DOC-PRS-013–015; FR-DOC-DRR-002</w:t>
            </w:r>
          </w:p>
        </w:tc>
      </w:tr>
      <w:tr w:rsidR="00CE2379">
        <w:tc>
          <w:tcPr>
            <w:tcW w:w="165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BR-DOC-020</w:t>
            </w:r>
          </w:p>
        </w:tc>
        <w:tc>
          <w:tcPr>
            <w:tcW w:w="33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Stamp duty shortfall does not stop presentation; resolved by Sec. 45-A reference or Sec. 33 impounding before registration</w:t>
            </w:r>
          </w:p>
        </w:tc>
        <w:tc>
          <w:tcPr>
            <w:tcW w:w="18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Stamp Act Sec. 33,</w:t>
            </w:r>
            <w:r>
              <w:rPr>
                <w:rFonts w:ascii="Times New Roman" w:hAnsi="Times New Roman" w:cs="Times New Roman"/>
                <w:sz w:val="24"/>
                <w:szCs w:val="24"/>
              </w:rPr>
              <w:t xml:space="preserve"> 45-A; Rule 46</w:t>
            </w:r>
          </w:p>
        </w:tc>
        <w:tc>
          <w:tcPr>
            <w:tcW w:w="184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FR-DOC-PRS-003; FR-DOC-REG-003</w:t>
            </w:r>
          </w:p>
        </w:tc>
      </w:tr>
      <w:tr w:rsidR="00CE2379">
        <w:tc>
          <w:tcPr>
            <w:tcW w:w="165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BR-DOC-021</w:t>
            </w:r>
          </w:p>
        </w:tc>
        <w:tc>
          <w:tcPr>
            <w:tcW w:w="33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Refusal reasons recorded in Book 2 and a free copy issued</w:t>
            </w:r>
          </w:p>
        </w:tc>
        <w:tc>
          <w:tcPr>
            <w:tcW w:w="18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71(1); Rules 171, 205</w:t>
            </w:r>
          </w:p>
        </w:tc>
        <w:tc>
          <w:tcPr>
            <w:tcW w:w="184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FR-DOC-RFS-004, 008</w:t>
            </w:r>
          </w:p>
        </w:tc>
      </w:tr>
      <w:tr w:rsidR="00CE2379">
        <w:tc>
          <w:tcPr>
            <w:tcW w:w="165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BR-DOC-022</w:t>
            </w:r>
          </w:p>
        </w:tc>
        <w:tc>
          <w:tcPr>
            <w:tcW w:w="33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Refused document cannot be re-presented in any office unless registration is directed</w:t>
            </w:r>
          </w:p>
        </w:tc>
        <w:tc>
          <w:tcPr>
            <w:tcW w:w="18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71(2), 75</w:t>
            </w:r>
          </w:p>
        </w:tc>
        <w:tc>
          <w:tcPr>
            <w:tcW w:w="184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FR-DOC-RFS-006; FR-DOC-APL-005</w:t>
            </w:r>
          </w:p>
        </w:tc>
      </w:tr>
      <w:tr w:rsidR="00CE2379">
        <w:tc>
          <w:tcPr>
            <w:tcW w:w="165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BR-DOC-023</w:t>
            </w:r>
          </w:p>
        </w:tc>
        <w:tc>
          <w:tcPr>
            <w:tcW w:w="33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Refusal / withdrawal refund: half the registration fee and copying fees; delay fine not refunded</w:t>
            </w:r>
          </w:p>
        </w:tc>
        <w:tc>
          <w:tcPr>
            <w:tcW w:w="18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 193</w:t>
            </w:r>
          </w:p>
        </w:tc>
        <w:tc>
          <w:tcPr>
            <w:tcW w:w="184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FR-DOC-RFS-007; FR-DOC-RFD-002</w:t>
            </w:r>
          </w:p>
        </w:tc>
      </w:tr>
      <w:tr w:rsidR="00CE2379">
        <w:tc>
          <w:tcPr>
            <w:tcW w:w="165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BR-DOC-024</w:t>
            </w:r>
          </w:p>
        </w:tc>
        <w:tc>
          <w:tcPr>
            <w:tcW w:w="33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Withdrawal is not a refusal and is not appealable</w:t>
            </w:r>
          </w:p>
        </w:tc>
        <w:tc>
          <w:tcPr>
            <w:tcW w:w="18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Rules 23(f), 190, 193(i)</w:t>
            </w:r>
          </w:p>
        </w:tc>
        <w:tc>
          <w:tcPr>
            <w:tcW w:w="184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FR-DOC-WDR-002</w:t>
            </w:r>
          </w:p>
        </w:tc>
      </w:tr>
      <w:tr w:rsidR="00CE2379">
        <w:tc>
          <w:tcPr>
            <w:tcW w:w="165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BR-DOC-025</w:t>
            </w:r>
          </w:p>
        </w:tc>
        <w:tc>
          <w:tcPr>
            <w:tcW w:w="33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Appeal / application against refusal within 30 days, in person or by authenticated PoA</w:t>
            </w:r>
          </w:p>
        </w:tc>
        <w:tc>
          <w:tcPr>
            <w:tcW w:w="18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72, 73; Rules 175, 176, 191</w:t>
            </w:r>
          </w:p>
        </w:tc>
        <w:tc>
          <w:tcPr>
            <w:tcW w:w="184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FR-DOC-APL-001</w:t>
            </w:r>
          </w:p>
        </w:tc>
      </w:tr>
      <w:tr w:rsidR="00CE2379">
        <w:tc>
          <w:tcPr>
            <w:tcW w:w="165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BR-DOC-026</w:t>
            </w:r>
          </w:p>
        </w:tc>
        <w:tc>
          <w:tcPr>
            <w:tcW w:w="33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45-A order as far as possible within 90 days; interest at 12% if not paid within 90 days of the order</w:t>
            </w:r>
          </w:p>
        </w:tc>
        <w:tc>
          <w:tcPr>
            <w:tcW w:w="18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Stamp Act Sec. 45-A(2), (4)</w:t>
            </w:r>
          </w:p>
        </w:tc>
        <w:tc>
          <w:tcPr>
            <w:tcW w:w="184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FR-DOC-DRR-003</w:t>
            </w:r>
          </w:p>
        </w:tc>
      </w:tr>
      <w:tr w:rsidR="00CE2379">
        <w:tc>
          <w:tcPr>
            <w:tcW w:w="165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BR-DOC-027</w:t>
            </w:r>
          </w:p>
        </w:tc>
        <w:tc>
          <w:tcPr>
            <w:tcW w:w="33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39 penalty: ₹5 or up to ten t</w:t>
            </w:r>
            <w:r>
              <w:rPr>
                <w:rFonts w:ascii="Times New Roman" w:hAnsi="Times New Roman" w:cs="Times New Roman"/>
                <w:sz w:val="24"/>
                <w:szCs w:val="24"/>
              </w:rPr>
              <w:t>imes the deficit</w:t>
            </w:r>
          </w:p>
        </w:tc>
        <w:tc>
          <w:tcPr>
            <w:tcW w:w="18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Stamp Act Sec. 39(1)</w:t>
            </w:r>
          </w:p>
        </w:tc>
        <w:tc>
          <w:tcPr>
            <w:tcW w:w="184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FR-DOC-DRR-004</w:t>
            </w:r>
          </w:p>
        </w:tc>
      </w:tr>
      <w:tr w:rsidR="00CE2379">
        <w:tc>
          <w:tcPr>
            <w:tcW w:w="165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BR-DOC-028</w:t>
            </w:r>
          </w:p>
        </w:tc>
        <w:tc>
          <w:tcPr>
            <w:tcW w:w="33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Fee refund sanction: District Registrar within 3 years, Inspector General within 5 years, else time-barred</w:t>
            </w:r>
          </w:p>
        </w:tc>
        <w:tc>
          <w:tcPr>
            <w:tcW w:w="18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Rule 194</w:t>
            </w:r>
          </w:p>
        </w:tc>
        <w:tc>
          <w:tcPr>
            <w:tcW w:w="184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FR-DOC-RFD-004</w:t>
            </w:r>
          </w:p>
        </w:tc>
      </w:tr>
      <w:tr w:rsidR="00CE2379">
        <w:tc>
          <w:tcPr>
            <w:tcW w:w="165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BR-DOC-029</w:t>
            </w:r>
          </w:p>
        </w:tc>
        <w:tc>
          <w:tcPr>
            <w:tcW w:w="33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Stamp duty refund within 6 months of the instrum</w:t>
            </w:r>
            <w:r>
              <w:rPr>
                <w:rFonts w:ascii="Times New Roman" w:hAnsi="Times New Roman" w:cs="Times New Roman"/>
                <w:sz w:val="24"/>
                <w:szCs w:val="24"/>
              </w:rPr>
              <w:t>ent (1 year if undated); allowance less 20 paise per rupee</w:t>
            </w:r>
          </w:p>
        </w:tc>
        <w:tc>
          <w:tcPr>
            <w:tcW w:w="18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Stamp Act Sec. 48, 51; e-Stamping Rules 31, 32</w:t>
            </w:r>
          </w:p>
        </w:tc>
        <w:tc>
          <w:tcPr>
            <w:tcW w:w="184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FR-DOC-RFD-007, 009</w:t>
            </w:r>
          </w:p>
        </w:tc>
      </w:tr>
      <w:tr w:rsidR="00CE2379">
        <w:tc>
          <w:tcPr>
            <w:tcW w:w="165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BR-DOC-030</w:t>
            </w:r>
          </w:p>
        </w:tc>
        <w:tc>
          <w:tcPr>
            <w:tcW w:w="330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Officer actions (endorsement, registration, refusal, withdrawal, orders) signed with a valid, unrevoked DSC</w:t>
            </w:r>
          </w:p>
        </w:tc>
        <w:tc>
          <w:tcPr>
            <w:tcW w:w="184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 59, 71; IT Act (confirm)</w:t>
            </w:r>
          </w:p>
        </w:tc>
        <w:tc>
          <w:tcPr>
            <w:tcW w:w="184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FR-DOC-REG-005; FR-DOC-RFS-005; FR-DOC-DRR-005</w:t>
            </w:r>
          </w:p>
        </w:tc>
      </w:tr>
    </w:tbl>
    <w:p w:rsidR="00CE2379" w:rsidRDefault="00CE2379">
      <w:pPr>
        <w:rPr>
          <w:rFonts w:ascii="Times New Roman" w:hAnsi="Times New Roman" w:cs="Times New Roman"/>
          <w:sz w:val="24"/>
          <w:szCs w:val="24"/>
        </w:rPr>
      </w:pPr>
    </w:p>
    <w:p w:rsidR="00CE2379" w:rsidRDefault="00553983" w:rsidP="00553983">
      <w:pPr>
        <w:pStyle w:val="Heading3"/>
        <w:numPr>
          <w:ilvl w:val="0"/>
          <w:numId w:val="22"/>
        </w:numPr>
        <w:rPr>
          <w:rFonts w:ascii="Times New Roman" w:hAnsi="Times New Roman" w:cs="Times New Roman"/>
          <w:sz w:val="24"/>
          <w:szCs w:val="24"/>
        </w:rPr>
      </w:pPr>
      <w:bookmarkStart w:id="47" w:name="_Toc242297292"/>
      <w:r>
        <w:rPr>
          <w:rFonts w:ascii="Times New Roman" w:hAnsi="Times New Roman" w:cs="Times New Roman"/>
          <w:sz w:val="24"/>
          <w:szCs w:val="24"/>
        </w:rPr>
        <w:t>User interface (high-level)</w:t>
      </w:r>
      <w:bookmarkEnd w:id="47"/>
    </w:p>
    <w:tbl>
      <w:tblPr>
        <w:tblStyle w:val="TableGrid"/>
        <w:tblW w:w="8647" w:type="dxa"/>
        <w:tblInd w:w="1413" w:type="dxa"/>
        <w:tblLayout w:type="fixed"/>
        <w:tblLook w:val="04A0" w:firstRow="1" w:lastRow="0" w:firstColumn="1" w:lastColumn="0" w:noHBand="0" w:noVBand="1"/>
      </w:tblPr>
      <w:tblGrid>
        <w:gridCol w:w="1943"/>
        <w:gridCol w:w="2720"/>
        <w:gridCol w:w="874"/>
        <w:gridCol w:w="1748"/>
        <w:gridCol w:w="1362"/>
      </w:tblGrid>
      <w:tr w:rsidR="00CE2379">
        <w:trPr>
          <w:tblHeader/>
        </w:trPr>
        <w:tc>
          <w:tcPr>
            <w:tcW w:w="1943" w:type="dxa"/>
          </w:tcPr>
          <w:p w:rsidR="00CE2379" w:rsidRDefault="00553983">
            <w:pPr>
              <w:spacing w:after="0"/>
              <w:rPr>
                <w:rFonts w:ascii="Times New Roman" w:hAnsi="Times New Roman" w:cs="Times New Roman"/>
                <w:b/>
                <w:sz w:val="20"/>
                <w:szCs w:val="20"/>
              </w:rPr>
            </w:pPr>
            <w:r>
              <w:rPr>
                <w:rFonts w:ascii="Times New Roman" w:hAnsi="Times New Roman" w:cs="Times New Roman"/>
                <w:b/>
                <w:sz w:val="20"/>
                <w:szCs w:val="20"/>
              </w:rPr>
              <w:t>Screen / step</w:t>
            </w:r>
          </w:p>
        </w:tc>
        <w:tc>
          <w:tcPr>
            <w:tcW w:w="2720" w:type="dxa"/>
          </w:tcPr>
          <w:p w:rsidR="00CE2379" w:rsidRDefault="00553983">
            <w:pPr>
              <w:spacing w:after="0"/>
              <w:rPr>
                <w:rFonts w:ascii="Times New Roman" w:hAnsi="Times New Roman" w:cs="Times New Roman"/>
                <w:b/>
                <w:sz w:val="20"/>
                <w:szCs w:val="20"/>
              </w:rPr>
            </w:pPr>
            <w:r>
              <w:rPr>
                <w:rFonts w:ascii="Times New Roman" w:hAnsi="Times New Roman" w:cs="Times New Roman"/>
                <w:b/>
                <w:sz w:val="20"/>
                <w:szCs w:val="20"/>
              </w:rPr>
              <w:t>Purpose</w:t>
            </w:r>
          </w:p>
        </w:tc>
        <w:tc>
          <w:tcPr>
            <w:tcW w:w="874" w:type="dxa"/>
          </w:tcPr>
          <w:p w:rsidR="00CE2379" w:rsidRDefault="00553983">
            <w:pPr>
              <w:spacing w:after="0"/>
              <w:rPr>
                <w:rFonts w:ascii="Times New Roman" w:hAnsi="Times New Roman" w:cs="Times New Roman"/>
                <w:b/>
                <w:sz w:val="20"/>
                <w:szCs w:val="20"/>
              </w:rPr>
            </w:pPr>
            <w:r>
              <w:rPr>
                <w:rFonts w:ascii="Times New Roman" w:hAnsi="Times New Roman" w:cs="Times New Roman"/>
                <w:b/>
                <w:sz w:val="20"/>
                <w:szCs w:val="20"/>
              </w:rPr>
              <w:t>Channel</w:t>
            </w:r>
          </w:p>
        </w:tc>
        <w:tc>
          <w:tcPr>
            <w:tcW w:w="1748" w:type="dxa"/>
          </w:tcPr>
          <w:p w:rsidR="00CE2379" w:rsidRDefault="00553983">
            <w:pPr>
              <w:spacing w:after="0"/>
              <w:rPr>
                <w:rFonts w:ascii="Times New Roman" w:hAnsi="Times New Roman" w:cs="Times New Roman"/>
                <w:b/>
                <w:sz w:val="20"/>
                <w:szCs w:val="20"/>
              </w:rPr>
            </w:pPr>
            <w:r>
              <w:rPr>
                <w:rFonts w:ascii="Times New Roman" w:hAnsi="Times New Roman" w:cs="Times New Roman"/>
                <w:b/>
                <w:sz w:val="20"/>
                <w:szCs w:val="20"/>
              </w:rPr>
              <w:t>Statutory alignment</w:t>
            </w:r>
          </w:p>
        </w:tc>
        <w:tc>
          <w:tcPr>
            <w:tcW w:w="1362" w:type="dxa"/>
          </w:tcPr>
          <w:p w:rsidR="00CE2379" w:rsidRDefault="00553983">
            <w:pPr>
              <w:spacing w:after="0"/>
              <w:rPr>
                <w:rFonts w:ascii="Times New Roman" w:hAnsi="Times New Roman" w:cs="Times New Roman"/>
                <w:b/>
                <w:sz w:val="20"/>
                <w:szCs w:val="20"/>
              </w:rPr>
            </w:pPr>
            <w:r>
              <w:rPr>
                <w:rFonts w:ascii="Times New Roman" w:hAnsi="Times New Roman" w:cs="Times New Roman"/>
                <w:b/>
                <w:sz w:val="20"/>
                <w:szCs w:val="20"/>
              </w:rPr>
              <w:t>Notes</w:t>
            </w:r>
          </w:p>
        </w:tc>
      </w:tr>
      <w:tr w:rsidR="00CE2379">
        <w:tc>
          <w:tcPr>
            <w:tcW w:w="194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Login / start application</w:t>
            </w:r>
          </w:p>
        </w:tc>
        <w:tc>
          <w:tcPr>
            <w:tcW w:w="272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Authenticated entry; application number</w:t>
            </w:r>
          </w:p>
        </w:tc>
        <w:tc>
          <w:tcPr>
            <w:tcW w:w="87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748" w:type="dxa"/>
          </w:tcPr>
          <w:p w:rsidR="00CE2379" w:rsidRDefault="00CE2379">
            <w:pPr>
              <w:spacing w:after="0"/>
              <w:rPr>
                <w:rFonts w:ascii="Times New Roman" w:hAnsi="Times New Roman" w:cs="Times New Roman"/>
                <w:sz w:val="20"/>
                <w:szCs w:val="20"/>
              </w:rPr>
            </w:pPr>
          </w:p>
        </w:tc>
        <w:tc>
          <w:tcPr>
            <w:tcW w:w="136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7.i.c steps 1–2</w:t>
            </w:r>
          </w:p>
        </w:tc>
      </w:tr>
      <w:tr w:rsidR="00CE2379">
        <w:tc>
          <w:tcPr>
            <w:tcW w:w="194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Transaction intent and nature</w:t>
            </w:r>
          </w:p>
        </w:tc>
        <w:tc>
          <w:tcPr>
            <w:tcW w:w="272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Select intent and nature; derive rules</w:t>
            </w:r>
          </w:p>
        </w:tc>
        <w:tc>
          <w:tcPr>
            <w:tcW w:w="87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74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Stamp Act Sec. 5</w:t>
            </w:r>
          </w:p>
        </w:tc>
        <w:tc>
          <w:tcPr>
            <w:tcW w:w="136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7.i.c steps 3–4</w:t>
            </w:r>
          </w:p>
        </w:tc>
      </w:tr>
      <w:tr w:rsidR="00CE2379">
        <w:tc>
          <w:tcPr>
            <w:tcW w:w="194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Property — add / import</w:t>
            </w:r>
          </w:p>
        </w:tc>
        <w:tc>
          <w:tcPr>
            <w:tcW w:w="272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Movable, TDR, immovable; import from source of truth; Mojini sketch</w:t>
            </w:r>
          </w:p>
        </w:tc>
        <w:tc>
          <w:tcPr>
            <w:tcW w:w="87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74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Sec. 21, 22</w:t>
            </w:r>
          </w:p>
        </w:tc>
        <w:tc>
          <w:tcPr>
            <w:tcW w:w="136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7.i.c steps 5–17</w:t>
            </w:r>
          </w:p>
        </w:tc>
      </w:tr>
      <w:tr w:rsidR="00CE2379">
        <w:tc>
          <w:tcPr>
            <w:tcW w:w="194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Valuation and stays</w:t>
            </w:r>
          </w:p>
        </w:tc>
        <w:tc>
          <w:tcPr>
            <w:tcW w:w="272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GV per property; stays, prohibitions, liabilities</w:t>
            </w:r>
          </w:p>
        </w:tc>
        <w:tc>
          <w:tcPr>
            <w:tcW w:w="87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74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Sec. 22-A, 22-B; Stamp Act Sec. 45-B</w:t>
            </w:r>
          </w:p>
        </w:tc>
        <w:tc>
          <w:tcPr>
            <w:tcW w:w="136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7.i.c steps 18–21</w:t>
            </w:r>
          </w:p>
        </w:tc>
      </w:tr>
      <w:tr w:rsidR="00CE2379">
        <w:tc>
          <w:tcPr>
            <w:tcW w:w="194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Parties and witnesses</w:t>
            </w:r>
          </w:p>
        </w:tc>
        <w:tc>
          <w:tcPr>
            <w:tcW w:w="272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Executants, claimants, representatives, witnesses; e-KYC / ID; PAN / Form 97</w:t>
            </w:r>
          </w:p>
        </w:tc>
        <w:tc>
          <w:tcPr>
            <w:tcW w:w="87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74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Sec. 32, 33</w:t>
            </w:r>
          </w:p>
        </w:tc>
        <w:tc>
          <w:tcPr>
            <w:tcW w:w="136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7.i.c</w:t>
            </w:r>
            <w:r>
              <w:rPr>
                <w:rFonts w:ascii="Times New Roman" w:hAnsi="Times New Roman" w:cs="Times New Roman"/>
                <w:sz w:val="20"/>
                <w:szCs w:val="20"/>
              </w:rPr>
              <w:t xml:space="preserve"> steps 22–30</w:t>
            </w:r>
          </w:p>
        </w:tc>
      </w:tr>
      <w:tr w:rsidR="00CE2379">
        <w:tc>
          <w:tcPr>
            <w:tcW w:w="194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Allotment and transaction details</w:t>
            </w:r>
          </w:p>
        </w:tc>
        <w:tc>
          <w:tcPr>
            <w:tcW w:w="272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Allot shares; nature-specific fields</w:t>
            </w:r>
          </w:p>
        </w:tc>
        <w:tc>
          <w:tcPr>
            <w:tcW w:w="87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748" w:type="dxa"/>
          </w:tcPr>
          <w:p w:rsidR="00CE2379" w:rsidRDefault="00CE2379">
            <w:pPr>
              <w:spacing w:after="0"/>
              <w:rPr>
                <w:rFonts w:ascii="Times New Roman" w:hAnsi="Times New Roman" w:cs="Times New Roman"/>
                <w:sz w:val="20"/>
                <w:szCs w:val="20"/>
              </w:rPr>
            </w:pPr>
          </w:p>
        </w:tc>
        <w:tc>
          <w:tcPr>
            <w:tcW w:w="136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7.i.c steps 31–33</w:t>
            </w:r>
          </w:p>
        </w:tc>
      </w:tr>
      <w:tr w:rsidR="00CE2379">
        <w:tc>
          <w:tcPr>
            <w:tcW w:w="194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Article and fees</w:t>
            </w:r>
          </w:p>
        </w:tc>
        <w:tc>
          <w:tcPr>
            <w:tcW w:w="272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Article confirmation; duty and fee breakdown; exemption; denoting / credit</w:t>
            </w:r>
          </w:p>
        </w:tc>
        <w:tc>
          <w:tcPr>
            <w:tcW w:w="87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74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Stamp Act Sec. 6, 16</w:t>
            </w:r>
          </w:p>
        </w:tc>
        <w:tc>
          <w:tcPr>
            <w:tcW w:w="136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7.i.c steps 34–45</w:t>
            </w:r>
          </w:p>
        </w:tc>
      </w:tr>
      <w:tr w:rsidR="00CE2379">
        <w:tc>
          <w:tcPr>
            <w:tcW w:w="194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Recitals, consideration and covenants</w:t>
            </w:r>
          </w:p>
        </w:tc>
        <w:tc>
          <w:tcPr>
            <w:tcW w:w="272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Title history; payment details; terms</w:t>
            </w:r>
          </w:p>
        </w:tc>
        <w:tc>
          <w:tcPr>
            <w:tcW w:w="87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748" w:type="dxa"/>
          </w:tcPr>
          <w:p w:rsidR="00CE2379" w:rsidRDefault="00CE2379">
            <w:pPr>
              <w:spacing w:after="0"/>
              <w:rPr>
                <w:rFonts w:ascii="Times New Roman" w:hAnsi="Times New Roman" w:cs="Times New Roman"/>
                <w:sz w:val="20"/>
                <w:szCs w:val="20"/>
              </w:rPr>
            </w:pPr>
          </w:p>
        </w:tc>
        <w:tc>
          <w:tcPr>
            <w:tcW w:w="136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7.i.c steps 46–48</w:t>
            </w:r>
          </w:p>
        </w:tc>
      </w:tr>
      <w:tr w:rsidR="00CE2379">
        <w:tc>
          <w:tcPr>
            <w:tcW w:w="194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Draft deed review and submit</w:t>
            </w:r>
          </w:p>
        </w:tc>
        <w:tc>
          <w:tcPr>
            <w:tcW w:w="272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PDF preview; submit for scrutiny</w:t>
            </w:r>
          </w:p>
        </w:tc>
        <w:tc>
          <w:tcPr>
            <w:tcW w:w="87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748" w:type="dxa"/>
          </w:tcPr>
          <w:p w:rsidR="00CE2379" w:rsidRDefault="00CE2379">
            <w:pPr>
              <w:spacing w:after="0"/>
              <w:rPr>
                <w:rFonts w:ascii="Times New Roman" w:hAnsi="Times New Roman" w:cs="Times New Roman"/>
                <w:sz w:val="20"/>
                <w:szCs w:val="20"/>
              </w:rPr>
            </w:pPr>
          </w:p>
        </w:tc>
        <w:tc>
          <w:tcPr>
            <w:tcW w:w="136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7.i.c steps 49–52</w:t>
            </w:r>
          </w:p>
        </w:tc>
      </w:tr>
      <w:tr w:rsidR="00CE2379">
        <w:tc>
          <w:tcPr>
            <w:tcW w:w="194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lastRenderedPageBreak/>
              <w:t>Pending Scrutiny list / scrutiny workspace</w:t>
            </w:r>
          </w:p>
        </w:tc>
        <w:tc>
          <w:tcPr>
            <w:tcW w:w="272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Checklist, source-of-truth view, re-calculation, decision</w:t>
            </w:r>
          </w:p>
        </w:tc>
        <w:tc>
          <w:tcPr>
            <w:tcW w:w="87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Office</w:t>
            </w:r>
          </w:p>
        </w:tc>
        <w:tc>
          <w:tcPr>
            <w:tcW w:w="174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Sec. 28</w:t>
            </w:r>
          </w:p>
        </w:tc>
        <w:tc>
          <w:tcPr>
            <w:tcW w:w="136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7.ii.c</w:t>
            </w:r>
          </w:p>
        </w:tc>
      </w:tr>
      <w:tr w:rsidR="00CE2379">
        <w:tc>
          <w:tcPr>
            <w:tcW w:w="194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Payment</w:t>
            </w:r>
          </w:p>
        </w:tc>
        <w:tc>
          <w:tcPr>
            <w:tcW w:w="272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Final amounts; full / partial payment; receipt</w:t>
            </w:r>
          </w:p>
        </w:tc>
        <w:tc>
          <w:tcPr>
            <w:tcW w:w="87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74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Stamp Act Sec. 45-A; Rule 171(xvi)</w:t>
            </w:r>
          </w:p>
        </w:tc>
        <w:tc>
          <w:tcPr>
            <w:tcW w:w="136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7.iii.c steps 1–6</w:t>
            </w:r>
          </w:p>
        </w:tc>
      </w:tr>
      <w:tr w:rsidR="00CE2379">
        <w:tc>
          <w:tcPr>
            <w:tcW w:w="194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Signing tracker and signing page</w:t>
            </w:r>
          </w:p>
        </w:tc>
        <w:tc>
          <w:tcPr>
            <w:tcW w:w="272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Signing list; links; e-Sig</w:t>
            </w:r>
            <w:r>
              <w:rPr>
                <w:rFonts w:ascii="Times New Roman" w:hAnsi="Times New Roman" w:cs="Times New Roman"/>
                <w:sz w:val="20"/>
                <w:szCs w:val="20"/>
              </w:rPr>
              <w:t>n / DSC</w:t>
            </w:r>
          </w:p>
        </w:tc>
        <w:tc>
          <w:tcPr>
            <w:tcW w:w="87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74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Sec. 23, 24</w:t>
            </w:r>
          </w:p>
        </w:tc>
        <w:tc>
          <w:tcPr>
            <w:tcW w:w="136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7.iii.c steps 7–26</w:t>
            </w:r>
          </w:p>
        </w:tc>
      </w:tr>
      <w:tr w:rsidR="00CE2379">
        <w:tc>
          <w:tcPr>
            <w:tcW w:w="194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Appointment booking</w:t>
            </w:r>
          </w:p>
        </w:tc>
        <w:tc>
          <w:tcPr>
            <w:tcW w:w="272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Jurisdictional slots; late-slot warning; confirmation</w:t>
            </w:r>
          </w:p>
        </w:tc>
        <w:tc>
          <w:tcPr>
            <w:tcW w:w="87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74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Sec. 25; Rule 46</w:t>
            </w:r>
          </w:p>
        </w:tc>
        <w:tc>
          <w:tcPr>
            <w:tcW w:w="136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7.iii.c steps 27–31</w:t>
            </w:r>
          </w:p>
        </w:tc>
      </w:tr>
      <w:tr w:rsidR="00CE2379">
        <w:tc>
          <w:tcPr>
            <w:tcW w:w="194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Presentation workspace</w:t>
            </w:r>
          </w:p>
        </w:tc>
        <w:tc>
          <w:tcPr>
            <w:tcW w:w="272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Checklist, presenter, admission, pending appearance, summons, commission, delay</w:t>
            </w:r>
          </w:p>
        </w:tc>
        <w:tc>
          <w:tcPr>
            <w:tcW w:w="87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Office</w:t>
            </w:r>
          </w:p>
        </w:tc>
        <w:tc>
          <w:tcPr>
            <w:tcW w:w="174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Sec. 23–39; Rules 46, 50, 171, 172</w:t>
            </w:r>
          </w:p>
        </w:tc>
        <w:tc>
          <w:tcPr>
            <w:tcW w:w="136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7.iv.c A</w:t>
            </w:r>
          </w:p>
        </w:tc>
      </w:tr>
      <w:tr w:rsidR="00CE2379">
        <w:tc>
          <w:tcPr>
            <w:tcW w:w="194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Capture counter (DEO)</w:t>
            </w:r>
          </w:p>
        </w:tc>
        <w:tc>
          <w:tcPr>
            <w:tcW w:w="272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Identifiers, photo, thumb, e-KYC, e-Sign</w:t>
            </w:r>
          </w:p>
        </w:tc>
        <w:tc>
          <w:tcPr>
            <w:tcW w:w="87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Office</w:t>
            </w:r>
          </w:p>
        </w:tc>
        <w:tc>
          <w:tcPr>
            <w:tcW w:w="174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Sec. 32-A, 34(3)</w:t>
            </w:r>
          </w:p>
        </w:tc>
        <w:tc>
          <w:tcPr>
            <w:tcW w:w="136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7.iv.c B</w:t>
            </w:r>
          </w:p>
        </w:tc>
      </w:tr>
      <w:tr w:rsidR="00CE2379">
        <w:tc>
          <w:tcPr>
            <w:tcW w:w="194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Endorsement and registratio</w:t>
            </w:r>
            <w:r>
              <w:rPr>
                <w:rFonts w:ascii="Times New Roman" w:hAnsi="Times New Roman" w:cs="Times New Roman"/>
                <w:sz w:val="20"/>
                <w:szCs w:val="20"/>
              </w:rPr>
              <w:t>n</w:t>
            </w:r>
          </w:p>
        </w:tc>
        <w:tc>
          <w:tcPr>
            <w:tcW w:w="272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Endorsement review; Sec. 45-A / Sec. 33; DSC; registration number</w:t>
            </w:r>
          </w:p>
        </w:tc>
        <w:tc>
          <w:tcPr>
            <w:tcW w:w="87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Office</w:t>
            </w:r>
          </w:p>
        </w:tc>
        <w:tc>
          <w:tcPr>
            <w:tcW w:w="174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Sec. 58–61; Rule 55(ii)</w:t>
            </w:r>
          </w:p>
        </w:tc>
        <w:tc>
          <w:tcPr>
            <w:tcW w:w="136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7.iv.c C</w:t>
            </w:r>
          </w:p>
        </w:tc>
      </w:tr>
      <w:tr w:rsidR="00CE2379">
        <w:tc>
          <w:tcPr>
            <w:tcW w:w="194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Refusal order</w:t>
            </w:r>
          </w:p>
        </w:tc>
        <w:tc>
          <w:tcPr>
            <w:tcW w:w="272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Grounds, reasons, partial registration, Book 2, DSC</w:t>
            </w:r>
          </w:p>
        </w:tc>
        <w:tc>
          <w:tcPr>
            <w:tcW w:w="87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Office</w:t>
            </w:r>
          </w:p>
        </w:tc>
        <w:tc>
          <w:tcPr>
            <w:tcW w:w="174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Sec. 71; Rules 171–173</w:t>
            </w:r>
          </w:p>
        </w:tc>
        <w:tc>
          <w:tcPr>
            <w:tcW w:w="136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7.iv.c D</w:t>
            </w:r>
          </w:p>
        </w:tc>
      </w:tr>
      <w:tr w:rsidR="00CE2379">
        <w:tc>
          <w:tcPr>
            <w:tcW w:w="194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Withdrawal</w:t>
            </w:r>
          </w:p>
        </w:tc>
        <w:tc>
          <w:tcPr>
            <w:tcW w:w="272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Request, Minute Book, DSC, endorsement</w:t>
            </w:r>
          </w:p>
        </w:tc>
        <w:tc>
          <w:tcPr>
            <w:tcW w:w="87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Office</w:t>
            </w:r>
          </w:p>
        </w:tc>
        <w:tc>
          <w:tcPr>
            <w:tcW w:w="174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Rules 23(f), 193(i)</w:t>
            </w:r>
          </w:p>
        </w:tc>
        <w:tc>
          <w:tcPr>
            <w:tcW w:w="136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7.iv.c E</w:t>
            </w:r>
          </w:p>
        </w:tc>
      </w:tr>
      <w:tr w:rsidR="00CE2379">
        <w:tc>
          <w:tcPr>
            <w:tcW w:w="194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District Registrar case queue</w:t>
            </w:r>
          </w:p>
        </w:tc>
        <w:tc>
          <w:tcPr>
            <w:tcW w:w="272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Referral / appeal cases; hearing; orders; payment endorsement</w:t>
            </w:r>
          </w:p>
        </w:tc>
        <w:tc>
          <w:tcPr>
            <w:tcW w:w="87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Office</w:t>
            </w:r>
          </w:p>
        </w:tc>
        <w:tc>
          <w:tcPr>
            <w:tcW w:w="174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Sec. 25, 72–76; Stamp Act Sec. 39, 45-A</w:t>
            </w:r>
          </w:p>
        </w:tc>
        <w:tc>
          <w:tcPr>
            <w:tcW w:w="136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7.v.c</w:t>
            </w:r>
          </w:p>
        </w:tc>
      </w:tr>
      <w:tr w:rsidR="00CE2379">
        <w:tc>
          <w:tcPr>
            <w:tcW w:w="194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Refund application and processing</w:t>
            </w:r>
          </w:p>
        </w:tc>
        <w:tc>
          <w:tcPr>
            <w:tcW w:w="272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Fee refund (Form 28); stamp duty refund (Form 4)</w:t>
            </w:r>
          </w:p>
        </w:tc>
        <w:tc>
          <w:tcPr>
            <w:tcW w:w="87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Both</w:t>
            </w:r>
          </w:p>
        </w:tc>
        <w:tc>
          <w:tcPr>
            <w:tcW w:w="174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Rules 193–195; Stamp Act Sec. 47–51</w:t>
            </w:r>
          </w:p>
        </w:tc>
        <w:tc>
          <w:tcPr>
            <w:tcW w:w="136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7.vi.c</w:t>
            </w:r>
          </w:p>
        </w:tc>
      </w:tr>
      <w:tr w:rsidR="00CE2379">
        <w:tc>
          <w:tcPr>
            <w:tcW w:w="194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Application status tracker</w:t>
            </w:r>
          </w:p>
        </w:tc>
        <w:tc>
          <w:tcPr>
            <w:tcW w:w="272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Status and next action</w:t>
            </w:r>
          </w:p>
        </w:tc>
        <w:tc>
          <w:tcPr>
            <w:tcW w:w="87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748" w:type="dxa"/>
          </w:tcPr>
          <w:p w:rsidR="00CE2379" w:rsidRDefault="00CE2379">
            <w:pPr>
              <w:spacing w:after="0"/>
              <w:rPr>
                <w:rFonts w:ascii="Times New Roman" w:hAnsi="Times New Roman" w:cs="Times New Roman"/>
                <w:sz w:val="20"/>
                <w:szCs w:val="20"/>
              </w:rPr>
            </w:pPr>
          </w:p>
        </w:tc>
        <w:tc>
          <w:tcPr>
            <w:tcW w:w="1362"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7.vii</w:t>
            </w:r>
          </w:p>
        </w:tc>
      </w:tr>
    </w:tbl>
    <w:p w:rsidR="00CE2379" w:rsidRDefault="00CE2379">
      <w:pPr>
        <w:rPr>
          <w:rFonts w:ascii="Times New Roman" w:hAnsi="Times New Roman" w:cs="Times New Roman"/>
          <w:sz w:val="24"/>
          <w:szCs w:val="24"/>
        </w:rPr>
      </w:pPr>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Wireframe links: [Figma / prototype URLs]</w:t>
      </w:r>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Bilingual: all labels in English and Kannada — content manager sign-off.</w:t>
      </w:r>
    </w:p>
    <w:p w:rsidR="00CE2379" w:rsidRDefault="00553983" w:rsidP="00553983">
      <w:pPr>
        <w:pStyle w:val="Heading3"/>
        <w:numPr>
          <w:ilvl w:val="0"/>
          <w:numId w:val="22"/>
        </w:numPr>
        <w:rPr>
          <w:rFonts w:ascii="Times New Roman" w:hAnsi="Times New Roman" w:cs="Times New Roman"/>
          <w:sz w:val="24"/>
          <w:szCs w:val="24"/>
        </w:rPr>
      </w:pPr>
      <w:bookmarkStart w:id="48" w:name="_Toc242297293"/>
      <w:r>
        <w:rPr>
          <w:rFonts w:ascii="Times New Roman" w:hAnsi="Times New Roman" w:cs="Times New Roman"/>
          <w:sz w:val="24"/>
          <w:szCs w:val="24"/>
        </w:rPr>
        <w:t>Integrations</w:t>
      </w:r>
      <w:bookmarkEnd w:id="48"/>
    </w:p>
    <w:tbl>
      <w:tblPr>
        <w:tblStyle w:val="TableGrid"/>
        <w:tblW w:w="8647" w:type="dxa"/>
        <w:tblInd w:w="1413" w:type="dxa"/>
        <w:tblLayout w:type="fixed"/>
        <w:tblLook w:val="04A0" w:firstRow="1" w:lastRow="0" w:firstColumn="1" w:lastColumn="0" w:noHBand="0" w:noVBand="1"/>
      </w:tblPr>
      <w:tblGrid>
        <w:gridCol w:w="1961"/>
        <w:gridCol w:w="980"/>
        <w:gridCol w:w="2317"/>
        <w:gridCol w:w="980"/>
        <w:gridCol w:w="1426"/>
        <w:gridCol w:w="983"/>
      </w:tblGrid>
      <w:tr w:rsidR="00CE2379">
        <w:trPr>
          <w:tblHeader/>
        </w:trPr>
        <w:tc>
          <w:tcPr>
            <w:tcW w:w="1961" w:type="dxa"/>
          </w:tcPr>
          <w:p w:rsidR="00CE2379" w:rsidRDefault="00553983">
            <w:pPr>
              <w:spacing w:after="0"/>
              <w:rPr>
                <w:rFonts w:ascii="Times New Roman" w:hAnsi="Times New Roman" w:cs="Times New Roman"/>
                <w:b/>
                <w:sz w:val="20"/>
                <w:szCs w:val="20"/>
              </w:rPr>
            </w:pPr>
            <w:r>
              <w:rPr>
                <w:rFonts w:ascii="Times New Roman" w:hAnsi="Times New Roman" w:cs="Times New Roman"/>
                <w:b/>
                <w:sz w:val="20"/>
                <w:szCs w:val="20"/>
              </w:rPr>
              <w:t>Integration</w:t>
            </w:r>
          </w:p>
        </w:tc>
        <w:tc>
          <w:tcPr>
            <w:tcW w:w="980" w:type="dxa"/>
          </w:tcPr>
          <w:p w:rsidR="00CE2379" w:rsidRDefault="00553983">
            <w:pPr>
              <w:spacing w:after="0"/>
              <w:rPr>
                <w:rFonts w:ascii="Times New Roman" w:hAnsi="Times New Roman" w:cs="Times New Roman"/>
                <w:b/>
                <w:sz w:val="20"/>
                <w:szCs w:val="20"/>
              </w:rPr>
            </w:pPr>
            <w:r>
              <w:rPr>
                <w:rFonts w:ascii="Times New Roman" w:hAnsi="Times New Roman" w:cs="Times New Roman"/>
                <w:b/>
                <w:sz w:val="20"/>
                <w:szCs w:val="20"/>
              </w:rPr>
              <w:t>Direction</w:t>
            </w:r>
          </w:p>
        </w:tc>
        <w:tc>
          <w:tcPr>
            <w:tcW w:w="2317" w:type="dxa"/>
          </w:tcPr>
          <w:p w:rsidR="00CE2379" w:rsidRDefault="00553983">
            <w:pPr>
              <w:spacing w:after="0"/>
              <w:rPr>
                <w:rFonts w:ascii="Times New Roman" w:hAnsi="Times New Roman" w:cs="Times New Roman"/>
                <w:b/>
                <w:sz w:val="20"/>
                <w:szCs w:val="20"/>
              </w:rPr>
            </w:pPr>
            <w:r>
              <w:rPr>
                <w:rFonts w:ascii="Times New Roman" w:hAnsi="Times New Roman" w:cs="Times New Roman"/>
                <w:b/>
                <w:sz w:val="20"/>
                <w:szCs w:val="20"/>
              </w:rPr>
              <w:t>Purpose</w:t>
            </w:r>
          </w:p>
        </w:tc>
        <w:tc>
          <w:tcPr>
            <w:tcW w:w="980" w:type="dxa"/>
          </w:tcPr>
          <w:p w:rsidR="00CE2379" w:rsidRDefault="00553983">
            <w:pPr>
              <w:spacing w:after="0"/>
              <w:rPr>
                <w:rFonts w:ascii="Times New Roman" w:hAnsi="Times New Roman" w:cs="Times New Roman"/>
                <w:b/>
                <w:sz w:val="20"/>
                <w:szCs w:val="20"/>
              </w:rPr>
            </w:pPr>
            <w:r>
              <w:rPr>
                <w:rFonts w:ascii="Times New Roman" w:hAnsi="Times New Roman" w:cs="Times New Roman"/>
                <w:b/>
                <w:sz w:val="20"/>
                <w:szCs w:val="20"/>
              </w:rPr>
              <w:t>Channel</w:t>
            </w:r>
          </w:p>
        </w:tc>
        <w:tc>
          <w:tcPr>
            <w:tcW w:w="1426" w:type="dxa"/>
          </w:tcPr>
          <w:p w:rsidR="00CE2379" w:rsidRDefault="00553983">
            <w:pPr>
              <w:spacing w:after="0"/>
              <w:rPr>
                <w:rFonts w:ascii="Times New Roman" w:hAnsi="Times New Roman" w:cs="Times New Roman"/>
                <w:b/>
                <w:sz w:val="20"/>
                <w:szCs w:val="20"/>
              </w:rPr>
            </w:pPr>
            <w:r>
              <w:rPr>
                <w:rFonts w:ascii="Times New Roman" w:hAnsi="Times New Roman" w:cs="Times New Roman"/>
                <w:b/>
                <w:sz w:val="20"/>
                <w:szCs w:val="20"/>
              </w:rPr>
              <w:t>Owner</w:t>
            </w:r>
          </w:p>
        </w:tc>
        <w:tc>
          <w:tcPr>
            <w:tcW w:w="983" w:type="dxa"/>
          </w:tcPr>
          <w:p w:rsidR="00CE2379" w:rsidRDefault="00553983">
            <w:pPr>
              <w:spacing w:after="0"/>
              <w:rPr>
                <w:rFonts w:ascii="Times New Roman" w:hAnsi="Times New Roman" w:cs="Times New Roman"/>
                <w:b/>
                <w:sz w:val="20"/>
                <w:szCs w:val="20"/>
              </w:rPr>
            </w:pPr>
            <w:r>
              <w:rPr>
                <w:rFonts w:ascii="Times New Roman" w:hAnsi="Times New Roman" w:cs="Times New Roman"/>
                <w:b/>
                <w:sz w:val="20"/>
                <w:szCs w:val="20"/>
              </w:rPr>
              <w:t>Status</w:t>
            </w:r>
          </w:p>
        </w:tc>
      </w:tr>
      <w:tr w:rsidR="00CE2379">
        <w:tc>
          <w:tcPr>
            <w:tcW w:w="1961"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E-Swathu / BBMP E-Aasthi / E-Aasthi / BDA / KHB</w:t>
            </w:r>
          </w:p>
        </w:tc>
        <w:tc>
          <w:tcPr>
            <w:tcW w:w="98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Inbound</w:t>
            </w:r>
          </w:p>
        </w:tc>
        <w:tc>
          <w:tcPr>
            <w:tcW w:w="231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Owners and attributes of non-agricultural property</w:t>
            </w:r>
          </w:p>
        </w:tc>
        <w:tc>
          <w:tcPr>
            <w:tcW w:w="98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Online / Office</w:t>
            </w:r>
          </w:p>
        </w:tc>
        <w:tc>
          <w:tcPr>
            <w:tcW w:w="1426"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RDPR / BBMP / ULBs / BDA / KHB</w:t>
            </w:r>
          </w:p>
        </w:tc>
        <w:tc>
          <w:tcPr>
            <w:tcW w:w="98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To be confirmed</w:t>
            </w:r>
          </w:p>
        </w:tc>
      </w:tr>
      <w:tr w:rsidR="00CE2379">
        <w:tc>
          <w:tcPr>
            <w:tcW w:w="1961"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Bhoomi (RTC)</w:t>
            </w:r>
          </w:p>
        </w:tc>
        <w:tc>
          <w:tcPr>
            <w:tcW w:w="98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Inbound</w:t>
            </w:r>
          </w:p>
        </w:tc>
        <w:tc>
          <w:tcPr>
            <w:tcW w:w="231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Owners and attributes of agricultural land</w:t>
            </w:r>
          </w:p>
        </w:tc>
        <w:tc>
          <w:tcPr>
            <w:tcW w:w="98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Online / Office</w:t>
            </w:r>
          </w:p>
        </w:tc>
        <w:tc>
          <w:tcPr>
            <w:tcW w:w="1426"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Revenue Department</w:t>
            </w:r>
          </w:p>
        </w:tc>
        <w:tc>
          <w:tcPr>
            <w:tcW w:w="98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To be confirmed</w:t>
            </w:r>
          </w:p>
        </w:tc>
      </w:tr>
      <w:tr w:rsidR="00CE2379">
        <w:tc>
          <w:tcPr>
            <w:tcW w:w="1961"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Mojini</w:t>
            </w:r>
          </w:p>
        </w:tc>
        <w:tc>
          <w:tcPr>
            <w:tcW w:w="98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Inbound</w:t>
            </w:r>
          </w:p>
        </w:tc>
        <w:tc>
          <w:tcPr>
            <w:tcW w:w="231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Transferees and sketch for part sale of agricultural land</w:t>
            </w:r>
          </w:p>
        </w:tc>
        <w:tc>
          <w:tcPr>
            <w:tcW w:w="98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426"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Survey Settlement and Land Records</w:t>
            </w:r>
          </w:p>
        </w:tc>
        <w:tc>
          <w:tcPr>
            <w:tcW w:w="98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To be confirmed</w:t>
            </w:r>
          </w:p>
        </w:tc>
      </w:tr>
      <w:tr w:rsidR="00CE2379">
        <w:tc>
          <w:tcPr>
            <w:tcW w:w="1961"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BBMP / BDA TDR registry</w:t>
            </w:r>
          </w:p>
        </w:tc>
        <w:tc>
          <w:tcPr>
            <w:tcW w:w="98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Inbound</w:t>
            </w:r>
          </w:p>
        </w:tc>
        <w:tc>
          <w:tcPr>
            <w:tcW w:w="231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Verification of TDR certificates</w:t>
            </w:r>
          </w:p>
        </w:tc>
        <w:tc>
          <w:tcPr>
            <w:tcW w:w="98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426"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BBMP / BDA</w:t>
            </w:r>
          </w:p>
        </w:tc>
        <w:tc>
          <w:tcPr>
            <w:tcW w:w="98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To be confirmed</w:t>
            </w:r>
          </w:p>
        </w:tc>
      </w:tr>
      <w:tr w:rsidR="00CE2379">
        <w:tc>
          <w:tcPr>
            <w:tcW w:w="1961"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Guidance Value service</w:t>
            </w:r>
          </w:p>
        </w:tc>
        <w:tc>
          <w:tcPr>
            <w:tcW w:w="98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Internal</w:t>
            </w:r>
          </w:p>
        </w:tc>
        <w:tc>
          <w:tcPr>
            <w:tcW w:w="231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Guidance value and local body limits</w:t>
            </w:r>
          </w:p>
        </w:tc>
        <w:tc>
          <w:tcPr>
            <w:tcW w:w="98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Both</w:t>
            </w:r>
          </w:p>
        </w:tc>
        <w:tc>
          <w:tcPr>
            <w:tcW w:w="1426"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Kaveri IT Cell</w:t>
            </w:r>
          </w:p>
        </w:tc>
        <w:tc>
          <w:tcPr>
            <w:tcW w:w="98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Planned</w:t>
            </w:r>
          </w:p>
        </w:tc>
      </w:tr>
      <w:tr w:rsidR="00CE2379">
        <w:tc>
          <w:tcPr>
            <w:tcW w:w="1961"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lastRenderedPageBreak/>
              <w:t>Stays &amp; Liabilities service</w:t>
            </w:r>
          </w:p>
        </w:tc>
        <w:tc>
          <w:tcPr>
            <w:tcW w:w="98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Internal</w:t>
            </w:r>
          </w:p>
        </w:tc>
        <w:tc>
          <w:tcPr>
            <w:tcW w:w="231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Stays, 22-B, Sec. 22-A prohibitions, restrictions, liabilities</w:t>
            </w:r>
          </w:p>
        </w:tc>
        <w:tc>
          <w:tcPr>
            <w:tcW w:w="98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Both</w:t>
            </w:r>
          </w:p>
        </w:tc>
        <w:tc>
          <w:tcPr>
            <w:tcW w:w="1426"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Kaveri IT Cell</w:t>
            </w:r>
          </w:p>
        </w:tc>
        <w:tc>
          <w:tcPr>
            <w:tcW w:w="98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Planned</w:t>
            </w:r>
          </w:p>
        </w:tc>
      </w:tr>
      <w:tr w:rsidR="00CE2379">
        <w:tc>
          <w:tcPr>
            <w:tcW w:w="1961"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Fee Calculation service</w:t>
            </w:r>
          </w:p>
        </w:tc>
        <w:tc>
          <w:tcPr>
            <w:tcW w:w="98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Internal</w:t>
            </w:r>
          </w:p>
        </w:tc>
        <w:tc>
          <w:tcPr>
            <w:tcW w:w="231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Stamp duty, surcharge, cess, registration fee, exemptions, set-off</w:t>
            </w:r>
          </w:p>
        </w:tc>
        <w:tc>
          <w:tcPr>
            <w:tcW w:w="98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Both</w:t>
            </w:r>
          </w:p>
        </w:tc>
        <w:tc>
          <w:tcPr>
            <w:tcW w:w="1426"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Kaveri IT Cell</w:t>
            </w:r>
          </w:p>
        </w:tc>
        <w:tc>
          <w:tcPr>
            <w:tcW w:w="98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Planned</w:t>
            </w:r>
          </w:p>
        </w:tc>
      </w:tr>
      <w:tr w:rsidR="00CE2379">
        <w:tc>
          <w:tcPr>
            <w:tcW w:w="1961"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UIDAI (Aadhaar e-KYC)</w:t>
            </w:r>
          </w:p>
        </w:tc>
        <w:tc>
          <w:tcPr>
            <w:tcW w:w="98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Outbound</w:t>
            </w:r>
          </w:p>
        </w:tc>
        <w:tc>
          <w:tcPr>
            <w:tcW w:w="231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Identity verification of parties, witnesses and identifiers</w:t>
            </w:r>
          </w:p>
        </w:tc>
        <w:tc>
          <w:tcPr>
            <w:tcW w:w="98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Both</w:t>
            </w:r>
          </w:p>
        </w:tc>
        <w:tc>
          <w:tcPr>
            <w:tcW w:w="1426"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UIDAI via AUA / KUA</w:t>
            </w:r>
          </w:p>
        </w:tc>
        <w:tc>
          <w:tcPr>
            <w:tcW w:w="98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To be confirmed</w:t>
            </w:r>
          </w:p>
        </w:tc>
      </w:tr>
      <w:tr w:rsidR="00CE2379">
        <w:tc>
          <w:tcPr>
            <w:tcW w:w="1961"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Protean (passport) / Income Tax Department (PAN)</w:t>
            </w:r>
          </w:p>
        </w:tc>
        <w:tc>
          <w:tcPr>
            <w:tcW w:w="98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Outbound</w:t>
            </w:r>
          </w:p>
        </w:tc>
        <w:tc>
          <w:tcPr>
            <w:tcW w:w="231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ID and PAN verification</w:t>
            </w:r>
          </w:p>
        </w:tc>
        <w:tc>
          <w:tcPr>
            <w:tcW w:w="98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426"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Protean / ITD</w:t>
            </w:r>
          </w:p>
        </w:tc>
        <w:tc>
          <w:tcPr>
            <w:tcW w:w="98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To be confirmed</w:t>
            </w:r>
          </w:p>
        </w:tc>
      </w:tr>
      <w:tr w:rsidR="00CE2379">
        <w:tc>
          <w:tcPr>
            <w:tcW w:w="1961"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e-Sign service provider</w:t>
            </w:r>
          </w:p>
        </w:tc>
        <w:tc>
          <w:tcPr>
            <w:tcW w:w="98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Outbound</w:t>
            </w:r>
          </w:p>
        </w:tc>
        <w:tc>
          <w:tcPr>
            <w:tcW w:w="231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Aadhaar OTP e-Sign of the deed and at the counter</w:t>
            </w:r>
          </w:p>
        </w:tc>
        <w:tc>
          <w:tcPr>
            <w:tcW w:w="98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Both</w:t>
            </w:r>
          </w:p>
        </w:tc>
        <w:tc>
          <w:tcPr>
            <w:tcW w:w="1426"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Empanelled ESP</w:t>
            </w:r>
          </w:p>
        </w:tc>
        <w:tc>
          <w:tcPr>
            <w:tcW w:w="98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To be confirmed</w:t>
            </w:r>
          </w:p>
        </w:tc>
      </w:tr>
      <w:tr w:rsidR="00CE2379">
        <w:tc>
          <w:tcPr>
            <w:tcW w:w="1961"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DSC certifying authority (validation)</w:t>
            </w:r>
          </w:p>
        </w:tc>
        <w:tc>
          <w:tcPr>
            <w:tcW w:w="98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Outbound</w:t>
            </w:r>
          </w:p>
        </w:tc>
        <w:tc>
          <w:tcPr>
            <w:tcW w:w="231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Validity and revocation checks of DSCs</w:t>
            </w:r>
          </w:p>
        </w:tc>
        <w:tc>
          <w:tcPr>
            <w:tcW w:w="98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Both</w:t>
            </w:r>
          </w:p>
        </w:tc>
        <w:tc>
          <w:tcPr>
            <w:tcW w:w="1426"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Licensed CAs</w:t>
            </w:r>
          </w:p>
        </w:tc>
        <w:tc>
          <w:tcPr>
            <w:tcW w:w="98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To be confirmed</w:t>
            </w:r>
          </w:p>
        </w:tc>
      </w:tr>
      <w:tr w:rsidR="00CE2379">
        <w:tc>
          <w:tcPr>
            <w:tcW w:w="1961"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Khajane-II / payment gateway</w:t>
            </w:r>
          </w:p>
        </w:tc>
        <w:tc>
          <w:tcPr>
            <w:tcW w:w="98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Bidirectional</w:t>
            </w:r>
          </w:p>
        </w:tc>
        <w:tc>
          <w:tcPr>
            <w:tcW w:w="231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Payments, challans, refunds, reconciliation</w:t>
            </w:r>
          </w:p>
        </w:tc>
        <w:tc>
          <w:tcPr>
            <w:tcW w:w="98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Both</w:t>
            </w:r>
          </w:p>
        </w:tc>
        <w:tc>
          <w:tcPr>
            <w:tcW w:w="1426"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Finance Department</w:t>
            </w:r>
          </w:p>
        </w:tc>
        <w:tc>
          <w:tcPr>
            <w:tcW w:w="98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To be confirmed</w:t>
            </w:r>
          </w:p>
        </w:tc>
      </w:tr>
      <w:tr w:rsidR="00CE2379">
        <w:tc>
          <w:tcPr>
            <w:tcW w:w="1961"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e-stamp database (CRA)</w:t>
            </w:r>
          </w:p>
        </w:tc>
        <w:tc>
          <w:tcPr>
            <w:tcW w:w="98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Bidirectional</w:t>
            </w:r>
          </w:p>
        </w:tc>
        <w:tc>
          <w:tcPr>
            <w:tcW w:w="231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Verify, cancel and lock e-stamp certificates</w:t>
            </w:r>
          </w:p>
        </w:tc>
        <w:tc>
          <w:tcPr>
            <w:tcW w:w="98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Office</w:t>
            </w:r>
          </w:p>
        </w:tc>
        <w:tc>
          <w:tcPr>
            <w:tcW w:w="1426"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SHCIL / Department</w:t>
            </w:r>
          </w:p>
        </w:tc>
        <w:tc>
          <w:tcPr>
            <w:tcW w:w="98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To be confirmed</w:t>
            </w:r>
          </w:p>
        </w:tc>
      </w:tr>
      <w:tr w:rsidR="00CE2379">
        <w:tc>
          <w:tcPr>
            <w:tcW w:w="1961"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SMS / email gateway</w:t>
            </w:r>
          </w:p>
        </w:tc>
        <w:tc>
          <w:tcPr>
            <w:tcW w:w="98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Outbound</w:t>
            </w:r>
          </w:p>
        </w:tc>
        <w:tc>
          <w:tcPr>
            <w:tcW w:w="231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Notifications and signing links</w:t>
            </w:r>
          </w:p>
        </w:tc>
        <w:tc>
          <w:tcPr>
            <w:tcW w:w="98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Both</w:t>
            </w:r>
          </w:p>
        </w:tc>
        <w:tc>
          <w:tcPr>
            <w:tcW w:w="1426"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Department / NIC</w:t>
            </w:r>
          </w:p>
        </w:tc>
        <w:tc>
          <w:tcPr>
            <w:tcW w:w="98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To be confirmed</w:t>
            </w:r>
          </w:p>
        </w:tc>
      </w:tr>
      <w:tr w:rsidR="00CE2379">
        <w:tc>
          <w:tcPr>
            <w:tcW w:w="1961"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Biometric device and camera SDK</w:t>
            </w:r>
          </w:p>
        </w:tc>
        <w:tc>
          <w:tcPr>
            <w:tcW w:w="98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Local</w:t>
            </w:r>
          </w:p>
        </w:tc>
        <w:tc>
          <w:tcPr>
            <w:tcW w:w="231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Thumb impression and photo capture</w:t>
            </w:r>
          </w:p>
        </w:tc>
        <w:tc>
          <w:tcPr>
            <w:tcW w:w="98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Office</w:t>
            </w:r>
          </w:p>
        </w:tc>
        <w:tc>
          <w:tcPr>
            <w:tcW w:w="1426"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Kaveri IT Cell</w:t>
            </w:r>
          </w:p>
        </w:tc>
        <w:tc>
          <w:tcPr>
            <w:tcW w:w="98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Planned</w:t>
            </w:r>
          </w:p>
        </w:tc>
      </w:tr>
      <w:tr w:rsidR="00CE2379">
        <w:tc>
          <w:tcPr>
            <w:tcW w:w="1961"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DigiLocker</w:t>
            </w:r>
          </w:p>
        </w:tc>
        <w:tc>
          <w:tcPr>
            <w:tcW w:w="98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Outbound</w:t>
            </w:r>
          </w:p>
        </w:tc>
        <w:tc>
          <w:tcPr>
            <w:tcW w:w="231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Issue of the registered document</w:t>
            </w:r>
          </w:p>
        </w:tc>
        <w:tc>
          <w:tcPr>
            <w:tcW w:w="98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426"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MeitY</w:t>
            </w:r>
          </w:p>
        </w:tc>
        <w:tc>
          <w:tcPr>
            <w:tcW w:w="98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To be confirmed</w:t>
            </w:r>
          </w:p>
        </w:tc>
      </w:tr>
      <w:tr w:rsidR="00CE2379">
        <w:tc>
          <w:tcPr>
            <w:tcW w:w="1961"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Sakala</w:t>
            </w:r>
          </w:p>
        </w:tc>
        <w:tc>
          <w:tcPr>
            <w:tcW w:w="98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Outbound</w:t>
            </w:r>
          </w:p>
        </w:tc>
        <w:tc>
          <w:tcPr>
            <w:tcW w:w="231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GSC and lifecycle sync (if notified)</w:t>
            </w:r>
          </w:p>
        </w:tc>
        <w:tc>
          <w:tcPr>
            <w:tcW w:w="98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Both</w:t>
            </w:r>
          </w:p>
        </w:tc>
        <w:tc>
          <w:tcPr>
            <w:tcW w:w="1426"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Sakala Mission</w:t>
            </w:r>
          </w:p>
        </w:tc>
        <w:tc>
          <w:tcPr>
            <w:tcW w:w="98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To be confirmed</w:t>
            </w:r>
          </w:p>
        </w:tc>
      </w:tr>
      <w:tr w:rsidR="00CE2379">
        <w:tc>
          <w:tcPr>
            <w:tcW w:w="1961"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Scanning Module</w:t>
            </w:r>
          </w:p>
        </w:tc>
        <w:tc>
          <w:tcPr>
            <w:tcW w:w="98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Internal</w:t>
            </w:r>
          </w:p>
        </w:tc>
        <w:tc>
          <w:tcPr>
            <w:tcW w:w="231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Ingest and indexing of physical artefacts</w:t>
            </w:r>
          </w:p>
        </w:tc>
        <w:tc>
          <w:tcPr>
            <w:tcW w:w="98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Office</w:t>
            </w:r>
          </w:p>
        </w:tc>
        <w:tc>
          <w:tcPr>
            <w:tcW w:w="1426"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Kaveri IT Cell</w:t>
            </w:r>
          </w:p>
        </w:tc>
        <w:tc>
          <w:tcPr>
            <w:tcW w:w="983"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Planned</w:t>
            </w:r>
          </w:p>
        </w:tc>
      </w:tr>
    </w:tbl>
    <w:p w:rsidR="00CE2379" w:rsidRDefault="00CE2379">
      <w:pPr>
        <w:rPr>
          <w:rFonts w:ascii="Times New Roman" w:hAnsi="Times New Roman" w:cs="Times New Roman"/>
          <w:sz w:val="24"/>
          <w:szCs w:val="24"/>
        </w:rPr>
      </w:pPr>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Interface requirements: API specifications to be finalised by the Architect for each integration above, including the Guidance Value, Stays &amp; Liabilities and Fee Calculation microservice contracts.</w:t>
      </w:r>
    </w:p>
    <w:p w:rsidR="00CE2379" w:rsidRDefault="00553983" w:rsidP="00553983">
      <w:pPr>
        <w:pStyle w:val="Heading3"/>
        <w:numPr>
          <w:ilvl w:val="0"/>
          <w:numId w:val="22"/>
        </w:numPr>
        <w:rPr>
          <w:rFonts w:ascii="Times New Roman" w:hAnsi="Times New Roman" w:cs="Times New Roman"/>
          <w:sz w:val="24"/>
          <w:szCs w:val="24"/>
        </w:rPr>
      </w:pPr>
      <w:bookmarkStart w:id="49" w:name="_Toc242297294"/>
      <w:r>
        <w:rPr>
          <w:rFonts w:ascii="Times New Roman" w:hAnsi="Times New Roman" w:cs="Times New Roman"/>
          <w:sz w:val="24"/>
          <w:szCs w:val="24"/>
        </w:rPr>
        <w:t>Data requirements</w:t>
      </w:r>
      <w:bookmarkEnd w:id="49"/>
    </w:p>
    <w:p w:rsidR="00CE2379" w:rsidRDefault="00553983" w:rsidP="00553983">
      <w:pPr>
        <w:pStyle w:val="Heading4"/>
        <w:numPr>
          <w:ilvl w:val="0"/>
          <w:numId w:val="30"/>
        </w:numPr>
        <w:rPr>
          <w:rFonts w:ascii="Times New Roman" w:hAnsi="Times New Roman" w:cs="Times New Roman"/>
          <w:sz w:val="24"/>
          <w:szCs w:val="24"/>
        </w:rPr>
      </w:pPr>
      <w:r>
        <w:rPr>
          <w:rFonts w:ascii="Times New Roman" w:hAnsi="Times New Roman" w:cs="Times New Roman"/>
          <w:sz w:val="24"/>
          <w:szCs w:val="24"/>
        </w:rPr>
        <w:t>Core entities (logical)</w:t>
      </w:r>
    </w:p>
    <w:p w:rsidR="00CE2379" w:rsidRDefault="00553983" w:rsidP="00553983">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 xml:space="preserve">Application, TransactionIntent, NatureOfDocument, Article / ArticleRule, Property (Immovable / Movable / TDR), PropertySource (source system, reference, timestamp), Owner, StayCheck, GuidanceValue, Party (Executant / Claimant / ConsentingWitness / Witness </w:t>
      </w:r>
      <w:r>
        <w:rPr>
          <w:rFonts w:ascii="Times New Roman" w:hAnsi="Times New Roman" w:cs="Times New Roman"/>
          <w:sz w:val="24"/>
          <w:szCs w:val="24"/>
        </w:rPr>
        <w:t xml:space="preserve">/ Identifier), Representative, IdentityVerification, PANDeclaration (Form 97), Allotment, TransactionDetail, FeeCalculation (with history), ExemptionClaim, </w:t>
      </w:r>
      <w:r>
        <w:rPr>
          <w:rFonts w:ascii="Times New Roman" w:hAnsi="Times New Roman" w:cs="Times New Roman"/>
          <w:sz w:val="24"/>
          <w:szCs w:val="24"/>
        </w:rPr>
        <w:lastRenderedPageBreak/>
        <w:t>DenotingClaim, Recital, ConsiderationPayment, Covenant, DraftDeed, ScrutinyChecklist / ChecklistItem</w:t>
      </w:r>
      <w:r>
        <w:rPr>
          <w:rFonts w:ascii="Times New Roman" w:hAnsi="Times New Roman" w:cs="Times New Roman"/>
          <w:sz w:val="24"/>
          <w:szCs w:val="24"/>
        </w:rPr>
        <w:t>, Payment / Receipt / Challan, SigningList / Signature, Appointment, Presentation, Admission, PendingAppearance, Summons, Commission, MinuteBookEntry, Endorsement, Registration (office, book, serial, year), RefusalOrder / Book2Entry, Withdrawal, ReferralCa</w:t>
      </w:r>
      <w:r>
        <w:rPr>
          <w:rFonts w:ascii="Times New Roman" w:hAnsi="Times New Roman" w:cs="Times New Roman"/>
          <w:sz w:val="24"/>
          <w:szCs w:val="24"/>
        </w:rPr>
        <w:t>se, AppealCase, Order, Hearing, ProceedingSheet, RefundApplication (Form 28 / Form 4), EStampCertificate, Notification, AuditEvent.</w:t>
      </w:r>
    </w:p>
    <w:p w:rsidR="00CE2379" w:rsidRDefault="00553983" w:rsidP="00553983">
      <w:pPr>
        <w:pStyle w:val="Heading4"/>
        <w:numPr>
          <w:ilvl w:val="0"/>
          <w:numId w:val="30"/>
        </w:numPr>
        <w:rPr>
          <w:rFonts w:ascii="Times New Roman" w:hAnsi="Times New Roman" w:cs="Times New Roman"/>
          <w:sz w:val="24"/>
          <w:szCs w:val="24"/>
        </w:rPr>
      </w:pPr>
      <w:r>
        <w:rPr>
          <w:rFonts w:ascii="Times New Roman" w:hAnsi="Times New Roman" w:cs="Times New Roman"/>
          <w:sz w:val="24"/>
          <w:szCs w:val="24"/>
        </w:rPr>
        <w:t>Retention</w:t>
      </w:r>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Registered documents, Book 1–4 records, Book 2 (reasons for refusal), indexes and Minute Book entries shall be preserved permanently (Rule 205). Draft applications not submitted shall be purged after a configurable period. Biometric and e-KYC data shall be</w:t>
      </w:r>
      <w:r>
        <w:rPr>
          <w:rFonts w:ascii="Times New Roman" w:hAnsi="Times New Roman" w:cs="Times New Roman"/>
          <w:sz w:val="24"/>
          <w:szCs w:val="24"/>
        </w:rPr>
        <w:t xml:space="preserve"> retained only as permitted by UIDAI and Department policy.</w:t>
      </w:r>
    </w:p>
    <w:p w:rsidR="00CE2379" w:rsidRDefault="00553983" w:rsidP="00553983">
      <w:pPr>
        <w:pStyle w:val="Heading4"/>
        <w:numPr>
          <w:ilvl w:val="0"/>
          <w:numId w:val="30"/>
        </w:numPr>
        <w:rPr>
          <w:rFonts w:ascii="Times New Roman" w:hAnsi="Times New Roman" w:cs="Times New Roman"/>
          <w:sz w:val="24"/>
          <w:szCs w:val="24"/>
        </w:rPr>
      </w:pPr>
      <w:r>
        <w:rPr>
          <w:rFonts w:ascii="Times New Roman" w:hAnsi="Times New Roman" w:cs="Times New Roman"/>
          <w:sz w:val="24"/>
          <w:szCs w:val="24"/>
        </w:rPr>
        <w:t>Migration (high level)</w:t>
      </w:r>
    </w:p>
    <w:tbl>
      <w:tblPr>
        <w:tblStyle w:val="TableGrid"/>
        <w:tblW w:w="8647" w:type="dxa"/>
        <w:tblInd w:w="1413" w:type="dxa"/>
        <w:tblLayout w:type="fixed"/>
        <w:tblLook w:val="04A0" w:firstRow="1" w:lastRow="0" w:firstColumn="1" w:lastColumn="0" w:noHBand="0" w:noVBand="1"/>
      </w:tblPr>
      <w:tblGrid>
        <w:gridCol w:w="8647"/>
      </w:tblGrid>
      <w:tr w:rsidR="00CE2379">
        <w:trPr>
          <w:tblHeader/>
        </w:trPr>
        <w:tc>
          <w:tcPr>
            <w:tcW w:w="8647"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Topic</w:t>
            </w:r>
          </w:p>
        </w:tc>
      </w:tr>
      <w:tr w:rsidR="00CE2379">
        <w:tc>
          <w:tcPr>
            <w:tcW w:w="864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Legacy Kaveri 1.0 / 2.0 registered documents, indexes and Book 2 entries (for denoting look-up, re-presentation block and PoA verification)</w:t>
            </w:r>
          </w:p>
        </w:tc>
      </w:tr>
      <w:tr w:rsidR="00CE2379">
        <w:tc>
          <w:tcPr>
            <w:tcW w:w="864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Open pending documents, r</w:t>
            </w:r>
            <w:r>
              <w:rPr>
                <w:rFonts w:ascii="Times New Roman" w:hAnsi="Times New Roman" w:cs="Times New Roman"/>
                <w:sz w:val="24"/>
                <w:szCs w:val="24"/>
              </w:rPr>
              <w:t>eferral cases and refund applications at cut-over</w:t>
            </w:r>
          </w:p>
        </w:tc>
      </w:tr>
    </w:tbl>
    <w:p w:rsidR="00CE2379" w:rsidRDefault="00CE2379">
      <w:pPr>
        <w:rPr>
          <w:rFonts w:ascii="Times New Roman" w:hAnsi="Times New Roman" w:cs="Times New Roman"/>
          <w:sz w:val="24"/>
          <w:szCs w:val="24"/>
        </w:rPr>
      </w:pPr>
    </w:p>
    <w:p w:rsidR="00CE2379" w:rsidRDefault="00553983" w:rsidP="00553983">
      <w:pPr>
        <w:pStyle w:val="Heading3"/>
        <w:numPr>
          <w:ilvl w:val="0"/>
          <w:numId w:val="22"/>
        </w:numPr>
        <w:rPr>
          <w:rFonts w:ascii="Times New Roman" w:hAnsi="Times New Roman" w:cs="Times New Roman"/>
          <w:sz w:val="24"/>
          <w:szCs w:val="24"/>
        </w:rPr>
      </w:pPr>
      <w:bookmarkStart w:id="50" w:name="_Toc242297295"/>
      <w:r>
        <w:rPr>
          <w:rFonts w:ascii="Times New Roman" w:hAnsi="Times New Roman" w:cs="Times New Roman"/>
          <w:sz w:val="24"/>
          <w:szCs w:val="24"/>
        </w:rPr>
        <w:t>Requirements traceability matrix (RTM) - template</w:t>
      </w:r>
      <w:bookmarkEnd w:id="50"/>
    </w:p>
    <w:tbl>
      <w:tblPr>
        <w:tblStyle w:val="TableGrid"/>
        <w:tblW w:w="8647" w:type="dxa"/>
        <w:tblInd w:w="1413" w:type="dxa"/>
        <w:tblLayout w:type="fixed"/>
        <w:tblLook w:val="04A0" w:firstRow="1" w:lastRow="0" w:firstColumn="1" w:lastColumn="0" w:noHBand="0" w:noVBand="1"/>
      </w:tblPr>
      <w:tblGrid>
        <w:gridCol w:w="1815"/>
        <w:gridCol w:w="1297"/>
        <w:gridCol w:w="1729"/>
        <w:gridCol w:w="778"/>
        <w:gridCol w:w="1210"/>
        <w:gridCol w:w="864"/>
        <w:gridCol w:w="954"/>
      </w:tblGrid>
      <w:tr w:rsidR="00CE2379">
        <w:trPr>
          <w:tblHeader/>
        </w:trPr>
        <w:tc>
          <w:tcPr>
            <w:tcW w:w="1815" w:type="dxa"/>
          </w:tcPr>
          <w:p w:rsidR="00CE2379" w:rsidRDefault="00553983">
            <w:pPr>
              <w:spacing w:after="0"/>
              <w:rPr>
                <w:rFonts w:ascii="Times New Roman" w:hAnsi="Times New Roman" w:cs="Times New Roman"/>
                <w:b/>
                <w:sz w:val="20"/>
                <w:szCs w:val="20"/>
              </w:rPr>
            </w:pPr>
            <w:r>
              <w:rPr>
                <w:rFonts w:ascii="Times New Roman" w:hAnsi="Times New Roman" w:cs="Times New Roman"/>
                <w:b/>
                <w:sz w:val="20"/>
                <w:szCs w:val="20"/>
              </w:rPr>
              <w:t>Req ID</w:t>
            </w:r>
          </w:p>
        </w:tc>
        <w:tc>
          <w:tcPr>
            <w:tcW w:w="1297" w:type="dxa"/>
          </w:tcPr>
          <w:p w:rsidR="00CE2379" w:rsidRDefault="00553983">
            <w:pPr>
              <w:spacing w:after="0"/>
              <w:rPr>
                <w:rFonts w:ascii="Times New Roman" w:hAnsi="Times New Roman" w:cs="Times New Roman"/>
                <w:b/>
                <w:sz w:val="20"/>
                <w:szCs w:val="20"/>
              </w:rPr>
            </w:pPr>
            <w:r>
              <w:rPr>
                <w:rFonts w:ascii="Times New Roman" w:hAnsi="Times New Roman" w:cs="Times New Roman"/>
                <w:b/>
                <w:sz w:val="20"/>
                <w:szCs w:val="20"/>
              </w:rPr>
              <w:t>Act / Rule / Form</w:t>
            </w:r>
          </w:p>
        </w:tc>
        <w:tc>
          <w:tcPr>
            <w:tcW w:w="1729" w:type="dxa"/>
          </w:tcPr>
          <w:p w:rsidR="00CE2379" w:rsidRDefault="00553983">
            <w:pPr>
              <w:spacing w:after="0"/>
              <w:rPr>
                <w:rFonts w:ascii="Times New Roman" w:hAnsi="Times New Roman" w:cs="Times New Roman"/>
                <w:b/>
                <w:sz w:val="20"/>
                <w:szCs w:val="20"/>
              </w:rPr>
            </w:pPr>
            <w:r>
              <w:rPr>
                <w:rFonts w:ascii="Times New Roman" w:hAnsi="Times New Roman" w:cs="Times New Roman"/>
                <w:b/>
                <w:sz w:val="20"/>
                <w:szCs w:val="20"/>
              </w:rPr>
              <w:t>Requirement summary</w:t>
            </w:r>
          </w:p>
        </w:tc>
        <w:tc>
          <w:tcPr>
            <w:tcW w:w="778" w:type="dxa"/>
          </w:tcPr>
          <w:p w:rsidR="00CE2379" w:rsidRDefault="00553983">
            <w:pPr>
              <w:spacing w:after="0"/>
              <w:rPr>
                <w:rFonts w:ascii="Times New Roman" w:hAnsi="Times New Roman" w:cs="Times New Roman"/>
                <w:b/>
                <w:sz w:val="20"/>
                <w:szCs w:val="20"/>
              </w:rPr>
            </w:pPr>
            <w:r>
              <w:rPr>
                <w:rFonts w:ascii="Times New Roman" w:hAnsi="Times New Roman" w:cs="Times New Roman"/>
                <w:b/>
                <w:sz w:val="20"/>
                <w:szCs w:val="20"/>
              </w:rPr>
              <w:t>Section</w:t>
            </w:r>
          </w:p>
        </w:tc>
        <w:tc>
          <w:tcPr>
            <w:tcW w:w="1210" w:type="dxa"/>
          </w:tcPr>
          <w:p w:rsidR="00CE2379" w:rsidRDefault="00553983">
            <w:pPr>
              <w:spacing w:after="0"/>
              <w:rPr>
                <w:rFonts w:ascii="Times New Roman" w:hAnsi="Times New Roman" w:cs="Times New Roman"/>
                <w:b/>
                <w:sz w:val="20"/>
                <w:szCs w:val="20"/>
              </w:rPr>
            </w:pPr>
            <w:r>
              <w:rPr>
                <w:rFonts w:ascii="Times New Roman" w:hAnsi="Times New Roman" w:cs="Times New Roman"/>
                <w:b/>
                <w:sz w:val="20"/>
                <w:szCs w:val="20"/>
              </w:rPr>
              <w:t>UI screen</w:t>
            </w:r>
          </w:p>
        </w:tc>
        <w:tc>
          <w:tcPr>
            <w:tcW w:w="864" w:type="dxa"/>
          </w:tcPr>
          <w:p w:rsidR="00CE2379" w:rsidRDefault="00553983">
            <w:pPr>
              <w:spacing w:after="0"/>
              <w:rPr>
                <w:rFonts w:ascii="Times New Roman" w:hAnsi="Times New Roman" w:cs="Times New Roman"/>
                <w:b/>
                <w:sz w:val="20"/>
                <w:szCs w:val="20"/>
              </w:rPr>
            </w:pPr>
            <w:r>
              <w:rPr>
                <w:rFonts w:ascii="Times New Roman" w:hAnsi="Times New Roman" w:cs="Times New Roman"/>
                <w:b/>
                <w:sz w:val="20"/>
                <w:szCs w:val="20"/>
              </w:rPr>
              <w:t>Test case ID</w:t>
            </w:r>
          </w:p>
        </w:tc>
        <w:tc>
          <w:tcPr>
            <w:tcW w:w="954" w:type="dxa"/>
          </w:tcPr>
          <w:p w:rsidR="00CE2379" w:rsidRDefault="00553983">
            <w:pPr>
              <w:spacing w:after="0"/>
              <w:rPr>
                <w:rFonts w:ascii="Times New Roman" w:hAnsi="Times New Roman" w:cs="Times New Roman"/>
                <w:b/>
                <w:sz w:val="20"/>
                <w:szCs w:val="20"/>
              </w:rPr>
            </w:pPr>
            <w:r>
              <w:rPr>
                <w:rFonts w:ascii="Times New Roman" w:hAnsi="Times New Roman" w:cs="Times New Roman"/>
                <w:b/>
                <w:sz w:val="20"/>
                <w:szCs w:val="20"/>
              </w:rPr>
              <w:t>Status</w:t>
            </w:r>
          </w:p>
        </w:tc>
      </w:tr>
      <w:tr w:rsidR="00CE2379">
        <w:tc>
          <w:tcPr>
            <w:tcW w:w="181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FR-DOC-PRE-002</w:t>
            </w:r>
          </w:p>
        </w:tc>
        <w:tc>
          <w:tcPr>
            <w:tcW w:w="129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Stamp Act Sec. 5; GR-01</w:t>
            </w:r>
          </w:p>
        </w:tc>
        <w:tc>
          <w:tcPr>
            <w:tcW w:w="1729"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One nature of document per application</w:t>
            </w:r>
          </w:p>
        </w:tc>
        <w:tc>
          <w:tcPr>
            <w:tcW w:w="77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Transaction intent and nature</w:t>
            </w:r>
          </w:p>
        </w:tc>
        <w:tc>
          <w:tcPr>
            <w:tcW w:w="86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Draft</w:t>
            </w:r>
          </w:p>
        </w:tc>
      </w:tr>
      <w:tr w:rsidR="00CE2379">
        <w:tc>
          <w:tcPr>
            <w:tcW w:w="181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FR-DOC-PRE-007</w:t>
            </w:r>
          </w:p>
        </w:tc>
        <w:tc>
          <w:tcPr>
            <w:tcW w:w="129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Registration Act Sec. 21, 22</w:t>
            </w:r>
          </w:p>
        </w:tc>
        <w:tc>
          <w:tcPr>
            <w:tcW w:w="1729"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Import owners and attributes from source of truth</w:t>
            </w:r>
          </w:p>
        </w:tc>
        <w:tc>
          <w:tcPr>
            <w:tcW w:w="77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Property — add / import</w:t>
            </w:r>
          </w:p>
        </w:tc>
        <w:tc>
          <w:tcPr>
            <w:tcW w:w="86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Draft</w:t>
            </w:r>
          </w:p>
        </w:tc>
      </w:tr>
      <w:tr w:rsidR="00CE2379">
        <w:tc>
          <w:tcPr>
            <w:tcW w:w="181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FR-DOC-PRE-013</w:t>
            </w:r>
          </w:p>
        </w:tc>
        <w:tc>
          <w:tcPr>
            <w:tcW w:w="129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Registration Act Sec. 22-A, 22-B</w:t>
            </w:r>
          </w:p>
        </w:tc>
        <w:tc>
          <w:tcPr>
            <w:tcW w:w="1729"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Stop application for prohibited property</w:t>
            </w:r>
          </w:p>
        </w:tc>
        <w:tc>
          <w:tcPr>
            <w:tcW w:w="77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Valuation and stays</w:t>
            </w:r>
          </w:p>
        </w:tc>
        <w:tc>
          <w:tcPr>
            <w:tcW w:w="86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Draft</w:t>
            </w:r>
          </w:p>
        </w:tc>
      </w:tr>
      <w:tr w:rsidR="00CE2379">
        <w:tc>
          <w:tcPr>
            <w:tcW w:w="181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FR-DOC-PRE-018</w:t>
            </w:r>
          </w:p>
        </w:tc>
        <w:tc>
          <w:tcPr>
            <w:tcW w:w="129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Income-tax PAN rules</w:t>
            </w:r>
          </w:p>
        </w:tc>
        <w:tc>
          <w:tcPr>
            <w:tcW w:w="1729"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PAN / Form 97 rule</w:t>
            </w:r>
          </w:p>
        </w:tc>
        <w:tc>
          <w:tcPr>
            <w:tcW w:w="77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Parties and witnesses</w:t>
            </w:r>
          </w:p>
        </w:tc>
        <w:tc>
          <w:tcPr>
            <w:tcW w:w="86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Draft</w:t>
            </w:r>
          </w:p>
        </w:tc>
      </w:tr>
      <w:tr w:rsidR="00CE2379">
        <w:tc>
          <w:tcPr>
            <w:tcW w:w="181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FR-DOC-PRE-021</w:t>
            </w:r>
          </w:p>
        </w:tc>
        <w:tc>
          <w:tcPr>
            <w:tcW w:w="129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Stamp Act Sec. 6; Schedule</w:t>
            </w:r>
          </w:p>
        </w:tc>
        <w:tc>
          <w:tcPr>
            <w:tcW w:w="1729"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Rule-based Article determination</w:t>
            </w:r>
          </w:p>
        </w:tc>
        <w:tc>
          <w:tcPr>
            <w:tcW w:w="77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Article and fees</w:t>
            </w:r>
          </w:p>
        </w:tc>
        <w:tc>
          <w:tcPr>
            <w:tcW w:w="86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Draft</w:t>
            </w:r>
          </w:p>
        </w:tc>
      </w:tr>
      <w:tr w:rsidR="00CE2379">
        <w:tc>
          <w:tcPr>
            <w:tcW w:w="181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FR-DOC-PRE-022</w:t>
            </w:r>
          </w:p>
        </w:tc>
        <w:tc>
          <w:tcPr>
            <w:tcW w:w="129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Sec. 78; Stamp Act Schedule; RD/46/MNMU/2025</w:t>
            </w:r>
          </w:p>
        </w:tc>
        <w:tc>
          <w:tcPr>
            <w:tcW w:w="1729"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Fee Calculation service</w:t>
            </w:r>
          </w:p>
        </w:tc>
        <w:tc>
          <w:tcPr>
            <w:tcW w:w="77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Article and fees</w:t>
            </w:r>
          </w:p>
        </w:tc>
        <w:tc>
          <w:tcPr>
            <w:tcW w:w="86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Draft</w:t>
            </w:r>
          </w:p>
        </w:tc>
      </w:tr>
      <w:tr w:rsidR="00CE2379">
        <w:tc>
          <w:tcPr>
            <w:tcW w:w="181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FR-DOC-PRE-024</w:t>
            </w:r>
          </w:p>
        </w:tc>
        <w:tc>
          <w:tcPr>
            <w:tcW w:w="129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Stamp Act Sec. 16; Stamp Rule 18</w:t>
            </w:r>
          </w:p>
        </w:tc>
        <w:tc>
          <w:tcPr>
            <w:tcW w:w="1729"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Denoting / credit claim</w:t>
            </w:r>
          </w:p>
        </w:tc>
        <w:tc>
          <w:tcPr>
            <w:tcW w:w="77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Article and fees</w:t>
            </w:r>
          </w:p>
        </w:tc>
        <w:tc>
          <w:tcPr>
            <w:tcW w:w="86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Draft</w:t>
            </w:r>
          </w:p>
        </w:tc>
      </w:tr>
      <w:tr w:rsidR="00CE2379">
        <w:tc>
          <w:tcPr>
            <w:tcW w:w="181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FR-DOC-SCR-003</w:t>
            </w:r>
          </w:p>
        </w:tc>
        <w:tc>
          <w:tcPr>
            <w:tcW w:w="129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Registration Act Sec. 28</w:t>
            </w:r>
          </w:p>
        </w:tc>
        <w:tc>
          <w:tcPr>
            <w:tcW w:w="1729"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Common scrutiny checks incl. jurisdiction</w:t>
            </w:r>
          </w:p>
        </w:tc>
        <w:tc>
          <w:tcPr>
            <w:tcW w:w="77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8.ii</w:t>
            </w:r>
          </w:p>
        </w:tc>
        <w:tc>
          <w:tcPr>
            <w:tcW w:w="12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Scrutiny workspace</w:t>
            </w:r>
          </w:p>
        </w:tc>
        <w:tc>
          <w:tcPr>
            <w:tcW w:w="86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Draft</w:t>
            </w:r>
          </w:p>
        </w:tc>
      </w:tr>
      <w:tr w:rsidR="00CE2379">
        <w:tc>
          <w:tcPr>
            <w:tcW w:w="181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lastRenderedPageBreak/>
              <w:t>FR-DOC-SCR-009</w:t>
            </w:r>
          </w:p>
        </w:tc>
        <w:tc>
          <w:tcPr>
            <w:tcW w:w="129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Department policy</w:t>
            </w:r>
          </w:p>
        </w:tc>
        <w:tc>
          <w:tcPr>
            <w:tcW w:w="1729"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Approve for payment; release hold</w:t>
            </w:r>
          </w:p>
        </w:tc>
        <w:tc>
          <w:tcPr>
            <w:tcW w:w="77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8.ii</w:t>
            </w:r>
          </w:p>
        </w:tc>
        <w:tc>
          <w:tcPr>
            <w:tcW w:w="12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Scrutiny workspace</w:t>
            </w:r>
          </w:p>
        </w:tc>
        <w:tc>
          <w:tcPr>
            <w:tcW w:w="86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Draft</w:t>
            </w:r>
          </w:p>
        </w:tc>
      </w:tr>
      <w:tr w:rsidR="00CE2379">
        <w:tc>
          <w:tcPr>
            <w:tcW w:w="181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FR-DOC-PAY-003</w:t>
            </w:r>
          </w:p>
        </w:tc>
        <w:tc>
          <w:tcPr>
            <w:tcW w:w="129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Stamp Act Sec. 33, 39, 45-A; Rule 171(xvi)</w:t>
            </w:r>
          </w:p>
        </w:tc>
        <w:tc>
          <w:tcPr>
            <w:tcW w:w="1729"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Partial payment rules</w:t>
            </w:r>
          </w:p>
        </w:tc>
        <w:tc>
          <w:tcPr>
            <w:tcW w:w="77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8.iii</w:t>
            </w:r>
          </w:p>
        </w:tc>
        <w:tc>
          <w:tcPr>
            <w:tcW w:w="12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Payment</w:t>
            </w:r>
          </w:p>
        </w:tc>
        <w:tc>
          <w:tcPr>
            <w:tcW w:w="86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Draft</w:t>
            </w:r>
          </w:p>
        </w:tc>
      </w:tr>
      <w:tr w:rsidR="00CE2379">
        <w:tc>
          <w:tcPr>
            <w:tcW w:w="181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FR-DOC-SGN-004</w:t>
            </w:r>
          </w:p>
        </w:tc>
        <w:tc>
          <w:tcPr>
            <w:tcW w:w="129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Registration Act Sec. 23, 24, 34</w:t>
            </w:r>
          </w:p>
        </w:tc>
        <w:tc>
          <w:tcPr>
            <w:tcW w:w="1729"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e-Sign date as date of execution</w:t>
            </w:r>
          </w:p>
        </w:tc>
        <w:tc>
          <w:tcPr>
            <w:tcW w:w="77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8.iii</w:t>
            </w:r>
          </w:p>
        </w:tc>
        <w:tc>
          <w:tcPr>
            <w:tcW w:w="12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Signing tracker</w:t>
            </w:r>
          </w:p>
        </w:tc>
        <w:tc>
          <w:tcPr>
            <w:tcW w:w="86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Draft</w:t>
            </w:r>
          </w:p>
        </w:tc>
      </w:tr>
      <w:tr w:rsidR="00CE2379">
        <w:tc>
          <w:tcPr>
            <w:tcW w:w="181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FR-DOC-SGN-006</w:t>
            </w:r>
          </w:p>
        </w:tc>
        <w:tc>
          <w:tcPr>
            <w:tcW w:w="129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Registration Act Sec. 23</w:t>
            </w:r>
          </w:p>
        </w:tc>
        <w:tc>
          <w:tcPr>
            <w:tcW w:w="1729"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Lock deed; last date for presentation</w:t>
            </w:r>
          </w:p>
        </w:tc>
        <w:tc>
          <w:tcPr>
            <w:tcW w:w="77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8.iii</w:t>
            </w:r>
          </w:p>
        </w:tc>
        <w:tc>
          <w:tcPr>
            <w:tcW w:w="12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Signing tracker</w:t>
            </w:r>
          </w:p>
        </w:tc>
        <w:tc>
          <w:tcPr>
            <w:tcW w:w="86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Draft</w:t>
            </w:r>
          </w:p>
        </w:tc>
      </w:tr>
      <w:tr w:rsidR="00CE2379">
        <w:tc>
          <w:tcPr>
            <w:tcW w:w="181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FR-DOC-APT-003</w:t>
            </w:r>
          </w:p>
        </w:tc>
        <w:tc>
          <w:tcPr>
            <w:tcW w:w="129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Registration Act Sec. 25; Rule 46</w:t>
            </w:r>
          </w:p>
        </w:tc>
        <w:tc>
          <w:tcPr>
            <w:tcW w:w="1729"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Late slot warning</w:t>
            </w:r>
          </w:p>
        </w:tc>
        <w:tc>
          <w:tcPr>
            <w:tcW w:w="77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8.iii</w:t>
            </w:r>
          </w:p>
        </w:tc>
        <w:tc>
          <w:tcPr>
            <w:tcW w:w="12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Appointment booking</w:t>
            </w:r>
          </w:p>
        </w:tc>
        <w:tc>
          <w:tcPr>
            <w:tcW w:w="86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Draft</w:t>
            </w:r>
          </w:p>
        </w:tc>
      </w:tr>
      <w:tr w:rsidR="00CE2379">
        <w:tc>
          <w:tcPr>
            <w:tcW w:w="181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FR-DOC-PRS-006</w:t>
            </w:r>
          </w:p>
        </w:tc>
        <w:tc>
          <w:tcPr>
            <w:tcW w:w="129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Registration Act Sec. 32</w:t>
            </w:r>
          </w:p>
        </w:tc>
        <w:tc>
          <w:tcPr>
            <w:tcW w:w="1729"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Presenter fixed after admission</w:t>
            </w:r>
          </w:p>
        </w:tc>
        <w:tc>
          <w:tcPr>
            <w:tcW w:w="77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8.iv</w:t>
            </w:r>
          </w:p>
        </w:tc>
        <w:tc>
          <w:tcPr>
            <w:tcW w:w="12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Presentation workspace</w:t>
            </w:r>
          </w:p>
        </w:tc>
        <w:tc>
          <w:tcPr>
            <w:tcW w:w="86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Draft</w:t>
            </w:r>
          </w:p>
        </w:tc>
      </w:tr>
      <w:tr w:rsidR="00CE2379">
        <w:tc>
          <w:tcPr>
            <w:tcW w:w="181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FR-DOC-PRS-008</w:t>
            </w:r>
          </w:p>
        </w:tc>
        <w:tc>
          <w:tcPr>
            <w:tcW w:w="129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Sec. 34(2); Rule 172</w:t>
            </w:r>
          </w:p>
        </w:tc>
        <w:tc>
          <w:tcPr>
            <w:tcW w:w="1729"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Party Appearance Pending</w:t>
            </w:r>
          </w:p>
        </w:tc>
        <w:tc>
          <w:tcPr>
            <w:tcW w:w="77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8.iv</w:t>
            </w:r>
          </w:p>
        </w:tc>
        <w:tc>
          <w:tcPr>
            <w:tcW w:w="12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Presentation workspace</w:t>
            </w:r>
          </w:p>
        </w:tc>
        <w:tc>
          <w:tcPr>
            <w:tcW w:w="86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Draft</w:t>
            </w:r>
          </w:p>
        </w:tc>
      </w:tr>
      <w:tr w:rsidR="00CE2379">
        <w:tc>
          <w:tcPr>
            <w:tcW w:w="181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FR-DOC-PRS-010</w:t>
            </w:r>
          </w:p>
        </w:tc>
        <w:tc>
          <w:tcPr>
            <w:tcW w:w="129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Sec. 36, 37, 39; Rule 23(e)</w:t>
            </w:r>
          </w:p>
        </w:tc>
        <w:tc>
          <w:tcPr>
            <w:tcW w:w="1729"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Summons</w:t>
            </w:r>
          </w:p>
        </w:tc>
        <w:tc>
          <w:tcPr>
            <w:tcW w:w="77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8.iv</w:t>
            </w:r>
          </w:p>
        </w:tc>
        <w:tc>
          <w:tcPr>
            <w:tcW w:w="12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Presentation workspace</w:t>
            </w:r>
          </w:p>
        </w:tc>
        <w:tc>
          <w:tcPr>
            <w:tcW w:w="86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Draft</w:t>
            </w:r>
          </w:p>
        </w:tc>
      </w:tr>
      <w:tr w:rsidR="00CE2379">
        <w:tc>
          <w:tcPr>
            <w:tcW w:w="181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FR-DOC-PRS-014</w:t>
            </w:r>
          </w:p>
        </w:tc>
        <w:tc>
          <w:tcPr>
            <w:tcW w:w="129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Sec. 25, 34(1); Rules 46, 51, 55(i)</w:t>
            </w:r>
          </w:p>
        </w:tc>
        <w:tc>
          <w:tcPr>
            <w:tcW w:w="1729"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Condonation referral</w:t>
            </w:r>
          </w:p>
        </w:tc>
        <w:tc>
          <w:tcPr>
            <w:tcW w:w="77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8.iv</w:t>
            </w:r>
          </w:p>
        </w:tc>
        <w:tc>
          <w:tcPr>
            <w:tcW w:w="12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Presentation workspace</w:t>
            </w:r>
          </w:p>
        </w:tc>
        <w:tc>
          <w:tcPr>
            <w:tcW w:w="86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Draft</w:t>
            </w:r>
          </w:p>
        </w:tc>
      </w:tr>
      <w:tr w:rsidR="00CE2379">
        <w:tc>
          <w:tcPr>
            <w:tcW w:w="181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FR-DOC-CAP-002</w:t>
            </w:r>
          </w:p>
        </w:tc>
        <w:tc>
          <w:tcPr>
            <w:tcW w:w="129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Sec. 32-A</w:t>
            </w:r>
          </w:p>
        </w:tc>
        <w:tc>
          <w:tcPr>
            <w:tcW w:w="1729"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Photo, thumb, e-KYC</w:t>
            </w:r>
          </w:p>
        </w:tc>
        <w:tc>
          <w:tcPr>
            <w:tcW w:w="77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8.iv</w:t>
            </w:r>
          </w:p>
        </w:tc>
        <w:tc>
          <w:tcPr>
            <w:tcW w:w="12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Capture counter</w:t>
            </w:r>
          </w:p>
        </w:tc>
        <w:tc>
          <w:tcPr>
            <w:tcW w:w="86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Draft</w:t>
            </w:r>
          </w:p>
        </w:tc>
      </w:tr>
      <w:tr w:rsidR="00CE2379">
        <w:tc>
          <w:tcPr>
            <w:tcW w:w="181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FR-DOC-REG-001</w:t>
            </w:r>
          </w:p>
        </w:tc>
        <w:tc>
          <w:tcPr>
            <w:tcW w:w="129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Sec. 58–60; Rule 55(ii)</w:t>
            </w:r>
          </w:p>
        </w:tc>
        <w:tc>
          <w:tcPr>
            <w:tcW w:w="1729"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Endorsement generation</w:t>
            </w:r>
          </w:p>
        </w:tc>
        <w:tc>
          <w:tcPr>
            <w:tcW w:w="77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8.iv</w:t>
            </w:r>
          </w:p>
        </w:tc>
        <w:tc>
          <w:tcPr>
            <w:tcW w:w="12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Endorsement and registration</w:t>
            </w:r>
          </w:p>
        </w:tc>
        <w:tc>
          <w:tcPr>
            <w:tcW w:w="86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Draft</w:t>
            </w:r>
          </w:p>
        </w:tc>
      </w:tr>
      <w:tr w:rsidR="00CE2379">
        <w:tc>
          <w:tcPr>
            <w:tcW w:w="181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FR-DOC-REG-003</w:t>
            </w:r>
          </w:p>
        </w:tc>
        <w:tc>
          <w:tcPr>
            <w:tcW w:w="129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Stamp Act Sec. 33, 45-A; Rules 23(a), 24(iii)(a)</w:t>
            </w:r>
          </w:p>
        </w:tc>
        <w:tc>
          <w:tcPr>
            <w:tcW w:w="1729"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Sec. 45-A reference / Sec. 33 impounding</w:t>
            </w:r>
          </w:p>
        </w:tc>
        <w:tc>
          <w:tcPr>
            <w:tcW w:w="77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8.iv</w:t>
            </w:r>
          </w:p>
        </w:tc>
        <w:tc>
          <w:tcPr>
            <w:tcW w:w="12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Endorsement and registration</w:t>
            </w:r>
          </w:p>
        </w:tc>
        <w:tc>
          <w:tcPr>
            <w:tcW w:w="86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Draft</w:t>
            </w:r>
          </w:p>
        </w:tc>
      </w:tr>
      <w:tr w:rsidR="00CE2379">
        <w:tc>
          <w:tcPr>
            <w:tcW w:w="181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FR-DOC-REG-006</w:t>
            </w:r>
          </w:p>
        </w:tc>
        <w:tc>
          <w:tcPr>
            <w:tcW w:w="129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Sec. 51–53</w:t>
            </w:r>
          </w:p>
        </w:tc>
        <w:tc>
          <w:tcPr>
            <w:tcW w:w="1729"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Registration number</w:t>
            </w:r>
          </w:p>
        </w:tc>
        <w:tc>
          <w:tcPr>
            <w:tcW w:w="77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8.iv</w:t>
            </w:r>
          </w:p>
        </w:tc>
        <w:tc>
          <w:tcPr>
            <w:tcW w:w="12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Endorsement and registration</w:t>
            </w:r>
          </w:p>
        </w:tc>
        <w:tc>
          <w:tcPr>
            <w:tcW w:w="86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Draft</w:t>
            </w:r>
          </w:p>
        </w:tc>
      </w:tr>
      <w:tr w:rsidR="00CE2379">
        <w:tc>
          <w:tcPr>
            <w:tcW w:w="181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FR-DOC-RFS-004</w:t>
            </w:r>
          </w:p>
        </w:tc>
        <w:tc>
          <w:tcPr>
            <w:tcW w:w="129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Sec. 71(1); Rules 171, 205</w:t>
            </w:r>
          </w:p>
        </w:tc>
        <w:tc>
          <w:tcPr>
            <w:tcW w:w="1729"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Book 2 and refusal endorsement</w:t>
            </w:r>
          </w:p>
        </w:tc>
        <w:tc>
          <w:tcPr>
            <w:tcW w:w="77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8.v</w:t>
            </w:r>
          </w:p>
        </w:tc>
        <w:tc>
          <w:tcPr>
            <w:tcW w:w="12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Refusal order</w:t>
            </w:r>
          </w:p>
        </w:tc>
        <w:tc>
          <w:tcPr>
            <w:tcW w:w="86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Draft</w:t>
            </w:r>
          </w:p>
        </w:tc>
      </w:tr>
      <w:tr w:rsidR="00CE2379">
        <w:tc>
          <w:tcPr>
            <w:tcW w:w="181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FR-DOC-RFS-006</w:t>
            </w:r>
          </w:p>
        </w:tc>
        <w:tc>
          <w:tcPr>
            <w:tcW w:w="129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Sec. 71(2)</w:t>
            </w:r>
          </w:p>
        </w:tc>
        <w:tc>
          <w:tcPr>
            <w:tcW w:w="1729"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Re-presentation block</w:t>
            </w:r>
          </w:p>
        </w:tc>
        <w:tc>
          <w:tcPr>
            <w:tcW w:w="77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8.v</w:t>
            </w:r>
          </w:p>
        </w:tc>
        <w:tc>
          <w:tcPr>
            <w:tcW w:w="12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Refusal order</w:t>
            </w:r>
          </w:p>
        </w:tc>
        <w:tc>
          <w:tcPr>
            <w:tcW w:w="86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Draft</w:t>
            </w:r>
          </w:p>
        </w:tc>
      </w:tr>
      <w:tr w:rsidR="00CE2379">
        <w:tc>
          <w:tcPr>
            <w:tcW w:w="181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FR-DOC-WDR-002</w:t>
            </w:r>
          </w:p>
        </w:tc>
        <w:tc>
          <w:tcPr>
            <w:tcW w:w="129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Rules 23(f), 190, 193(i)</w:t>
            </w:r>
          </w:p>
        </w:tc>
        <w:tc>
          <w:tcPr>
            <w:tcW w:w="1729"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Withdrawal with Minute Book entry</w:t>
            </w:r>
          </w:p>
        </w:tc>
        <w:tc>
          <w:tcPr>
            <w:tcW w:w="77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8.vi</w:t>
            </w:r>
          </w:p>
        </w:tc>
        <w:tc>
          <w:tcPr>
            <w:tcW w:w="12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Withdrawal</w:t>
            </w:r>
          </w:p>
        </w:tc>
        <w:tc>
          <w:tcPr>
            <w:tcW w:w="86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Draft</w:t>
            </w:r>
          </w:p>
        </w:tc>
      </w:tr>
      <w:tr w:rsidR="00CE2379">
        <w:tc>
          <w:tcPr>
            <w:tcW w:w="181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FR-DOC-DRR-002</w:t>
            </w:r>
          </w:p>
        </w:tc>
        <w:tc>
          <w:tcPr>
            <w:tcW w:w="129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Sec. 25; Rules 52–54</w:t>
            </w:r>
          </w:p>
        </w:tc>
        <w:tc>
          <w:tcPr>
            <w:tcW w:w="1729"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Condonation fine slab</w:t>
            </w:r>
          </w:p>
        </w:tc>
        <w:tc>
          <w:tcPr>
            <w:tcW w:w="77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8.vii</w:t>
            </w:r>
          </w:p>
        </w:tc>
        <w:tc>
          <w:tcPr>
            <w:tcW w:w="12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District Registrar case queue</w:t>
            </w:r>
          </w:p>
        </w:tc>
        <w:tc>
          <w:tcPr>
            <w:tcW w:w="86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Draft</w:t>
            </w:r>
          </w:p>
        </w:tc>
      </w:tr>
      <w:tr w:rsidR="00CE2379">
        <w:tc>
          <w:tcPr>
            <w:tcW w:w="181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FR-DOC-DRR-003</w:t>
            </w:r>
          </w:p>
        </w:tc>
        <w:tc>
          <w:tcPr>
            <w:tcW w:w="129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Stamp Act Sec. 45-A; Undervaluation Rules 4</w:t>
            </w:r>
          </w:p>
        </w:tc>
        <w:tc>
          <w:tcPr>
            <w:tcW w:w="1729"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Sec. 45-A reference handling</w:t>
            </w:r>
          </w:p>
        </w:tc>
        <w:tc>
          <w:tcPr>
            <w:tcW w:w="77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8.vii</w:t>
            </w:r>
          </w:p>
        </w:tc>
        <w:tc>
          <w:tcPr>
            <w:tcW w:w="12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District Registrar case queue</w:t>
            </w:r>
          </w:p>
        </w:tc>
        <w:tc>
          <w:tcPr>
            <w:tcW w:w="86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Draft</w:t>
            </w:r>
          </w:p>
        </w:tc>
      </w:tr>
      <w:tr w:rsidR="00CE2379">
        <w:tc>
          <w:tcPr>
            <w:tcW w:w="181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lastRenderedPageBreak/>
              <w:t>FR-DOC-APL-001</w:t>
            </w:r>
          </w:p>
        </w:tc>
        <w:tc>
          <w:tcPr>
            <w:tcW w:w="129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Sec. 72, 73; Rules 175, 176, 191</w:t>
            </w:r>
          </w:p>
        </w:tc>
        <w:tc>
          <w:tcPr>
            <w:tcW w:w="1729"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Appeal / application within 30 days</w:t>
            </w:r>
          </w:p>
        </w:tc>
        <w:tc>
          <w:tcPr>
            <w:tcW w:w="77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8.vii</w:t>
            </w:r>
          </w:p>
        </w:tc>
        <w:tc>
          <w:tcPr>
            <w:tcW w:w="12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District Registrar case queue</w:t>
            </w:r>
          </w:p>
        </w:tc>
        <w:tc>
          <w:tcPr>
            <w:tcW w:w="86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Draft</w:t>
            </w:r>
          </w:p>
        </w:tc>
      </w:tr>
      <w:tr w:rsidR="00CE2379">
        <w:tc>
          <w:tcPr>
            <w:tcW w:w="181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FR-DOC-RFD-004</w:t>
            </w:r>
          </w:p>
        </w:tc>
        <w:tc>
          <w:tcPr>
            <w:tcW w:w="129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Rule 194</w:t>
            </w:r>
          </w:p>
        </w:tc>
        <w:tc>
          <w:tcPr>
            <w:tcW w:w="1729"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Refund limitation and sanctioning authority</w:t>
            </w:r>
          </w:p>
        </w:tc>
        <w:tc>
          <w:tcPr>
            <w:tcW w:w="77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8.viii</w:t>
            </w:r>
          </w:p>
        </w:tc>
        <w:tc>
          <w:tcPr>
            <w:tcW w:w="12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Refund processing</w:t>
            </w:r>
          </w:p>
        </w:tc>
        <w:tc>
          <w:tcPr>
            <w:tcW w:w="86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Draft</w:t>
            </w:r>
          </w:p>
        </w:tc>
      </w:tr>
      <w:tr w:rsidR="00CE2379">
        <w:tc>
          <w:tcPr>
            <w:tcW w:w="1815"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FR-DOC-RFD-009</w:t>
            </w:r>
          </w:p>
        </w:tc>
        <w:tc>
          <w:tcPr>
            <w:tcW w:w="1297"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Stamp Act Sec. 51; e-Stamping Rule 32</w:t>
            </w:r>
          </w:p>
        </w:tc>
        <w:tc>
          <w:tcPr>
            <w:tcW w:w="1729"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e-stamp cancellation and allowance</w:t>
            </w:r>
          </w:p>
        </w:tc>
        <w:tc>
          <w:tcPr>
            <w:tcW w:w="778"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8.viii</w:t>
            </w:r>
          </w:p>
        </w:tc>
        <w:tc>
          <w:tcPr>
            <w:tcW w:w="1210"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Refund processing</w:t>
            </w:r>
          </w:p>
        </w:tc>
        <w:tc>
          <w:tcPr>
            <w:tcW w:w="86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CE2379" w:rsidRDefault="00553983">
            <w:pPr>
              <w:spacing w:after="0"/>
              <w:rPr>
                <w:rFonts w:ascii="Times New Roman" w:hAnsi="Times New Roman" w:cs="Times New Roman"/>
                <w:sz w:val="20"/>
                <w:szCs w:val="20"/>
              </w:rPr>
            </w:pPr>
            <w:r>
              <w:rPr>
                <w:rFonts w:ascii="Times New Roman" w:hAnsi="Times New Roman" w:cs="Times New Roman"/>
                <w:sz w:val="20"/>
                <w:szCs w:val="20"/>
              </w:rPr>
              <w:t>Draft</w:t>
            </w:r>
          </w:p>
        </w:tc>
      </w:tr>
    </w:tbl>
    <w:p w:rsidR="00CE2379" w:rsidRDefault="00CE2379">
      <w:pPr>
        <w:rPr>
          <w:rFonts w:ascii="Times New Roman" w:hAnsi="Times New Roman" w:cs="Times New Roman"/>
          <w:sz w:val="24"/>
          <w:szCs w:val="24"/>
        </w:rPr>
      </w:pPr>
    </w:p>
    <w:p w:rsidR="00CE2379" w:rsidRDefault="00553983">
      <w:pPr>
        <w:pStyle w:val="Heading2"/>
        <w:numPr>
          <w:ilvl w:val="0"/>
          <w:numId w:val="7"/>
        </w:numPr>
        <w:rPr>
          <w:rFonts w:ascii="Times New Roman" w:hAnsi="Times New Roman" w:cs="Times New Roman"/>
          <w:sz w:val="24"/>
          <w:szCs w:val="24"/>
        </w:rPr>
      </w:pPr>
      <w:bookmarkStart w:id="51" w:name="_Toc242297296"/>
      <w:r>
        <w:rPr>
          <w:rFonts w:ascii="Times New Roman" w:hAnsi="Times New Roman" w:cs="Times New Roman"/>
          <w:sz w:val="24"/>
          <w:szCs w:val="24"/>
        </w:rPr>
        <w:t>Non-functional requirements</w:t>
      </w:r>
      <w:bookmarkEnd w:id="51"/>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To ensure the Kaveri 3.0 Document Registration module operates reliably, securely and efficiently, the following non-functional parameters shall be built into the system architecture. They apply to the citizen portal, the Sub-Registrar and District Registr</w:t>
      </w:r>
      <w:r>
        <w:rPr>
          <w:rFonts w:ascii="Times New Roman" w:hAnsi="Times New Roman" w:cs="Times New Roman"/>
          <w:sz w:val="24"/>
          <w:szCs w:val="24"/>
        </w:rPr>
        <w:t>ar back office, the capture counter and the microservices.</w:t>
      </w:r>
    </w:p>
    <w:p w:rsidR="00CE2379" w:rsidRDefault="00553983" w:rsidP="00553983">
      <w:pPr>
        <w:pStyle w:val="Heading3"/>
        <w:numPr>
          <w:ilvl w:val="0"/>
          <w:numId w:val="31"/>
        </w:numPr>
        <w:rPr>
          <w:rFonts w:ascii="Times New Roman" w:hAnsi="Times New Roman" w:cs="Times New Roman"/>
          <w:sz w:val="24"/>
          <w:szCs w:val="24"/>
        </w:rPr>
      </w:pPr>
      <w:bookmarkStart w:id="52" w:name="_Toc242297297"/>
      <w:r>
        <w:rPr>
          <w:rFonts w:ascii="Times New Roman" w:hAnsi="Times New Roman" w:cs="Times New Roman"/>
          <w:sz w:val="24"/>
          <w:szCs w:val="24"/>
        </w:rPr>
        <w:t>Performance and Scalability</w:t>
      </w:r>
      <w:bookmarkEnd w:id="52"/>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Response time, concurrency and elasticity targets below are mandatory load-test gates before production. Surge capacity is needed at financial-year end, on auspicious da</w:t>
      </w:r>
      <w:r>
        <w:rPr>
          <w:rFonts w:ascii="Times New Roman" w:hAnsi="Times New Roman" w:cs="Times New Roman"/>
          <w:sz w:val="24"/>
          <w:szCs w:val="24"/>
        </w:rPr>
        <w:t>ys and around revisions of guidance value or duty rates.</w:t>
      </w:r>
    </w:p>
    <w:tbl>
      <w:tblPr>
        <w:tblStyle w:val="TableGrid"/>
        <w:tblW w:w="8647" w:type="dxa"/>
        <w:tblInd w:w="1413" w:type="dxa"/>
        <w:tblLayout w:type="fixed"/>
        <w:tblLook w:val="04A0" w:firstRow="1" w:lastRow="0" w:firstColumn="1" w:lastColumn="0" w:noHBand="0" w:noVBand="1"/>
      </w:tblPr>
      <w:tblGrid>
        <w:gridCol w:w="2231"/>
        <w:gridCol w:w="3161"/>
        <w:gridCol w:w="1115"/>
        <w:gridCol w:w="2140"/>
      </w:tblGrid>
      <w:tr w:rsidR="00CE2379">
        <w:trPr>
          <w:tblHeader/>
        </w:trPr>
        <w:tc>
          <w:tcPr>
            <w:tcW w:w="223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16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14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NFR-DOC-PERF-001</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Standard UI interactions shall complete within 2 seconds and external integration calls (source of truth, e-KYC, e-Sign, payment) wit</w:t>
            </w:r>
            <w:r>
              <w:rPr>
                <w:rFonts w:ascii="Times New Roman" w:hAnsi="Times New Roman" w:cs="Times New Roman"/>
                <w:sz w:val="24"/>
                <w:szCs w:val="24"/>
              </w:rPr>
              <w:t>hin 5 seconds at p95.</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Load-test report at the concurrency in NFR-DOC-PERF-002</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NFR-DOC-PERF-002</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platform shall support at least 10,000 concurrent citizen sessions and 3,000 concurrent office users across Sub-Registrar Offices.</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No SLA breach at the stated concurrency</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NFR-DOC-PERF-003</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Guidance Value and Fee Calculation services shall return results within 1 second at p95.</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Service-level benchmark</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NFR-DOC-SCALE-001</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Infrastructure shall scale automatically for a 300% surge abo</w:t>
            </w:r>
            <w:r>
              <w:rPr>
                <w:rFonts w:ascii="Times New Roman" w:hAnsi="Times New Roman" w:cs="Times New Roman"/>
                <w:sz w:val="24"/>
                <w:szCs w:val="24"/>
              </w:rPr>
              <w:t>ve baseline.</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Surge test without manual scale-up</w:t>
            </w:r>
          </w:p>
        </w:tc>
      </w:tr>
    </w:tbl>
    <w:p w:rsidR="00CE2379" w:rsidRDefault="00CE2379">
      <w:pPr>
        <w:rPr>
          <w:rFonts w:ascii="Times New Roman" w:hAnsi="Times New Roman" w:cs="Times New Roman"/>
          <w:sz w:val="24"/>
          <w:szCs w:val="24"/>
        </w:rPr>
      </w:pPr>
    </w:p>
    <w:p w:rsidR="00CE2379" w:rsidRDefault="00553983" w:rsidP="00553983">
      <w:pPr>
        <w:pStyle w:val="Heading3"/>
        <w:numPr>
          <w:ilvl w:val="0"/>
          <w:numId w:val="31"/>
        </w:numPr>
        <w:rPr>
          <w:rFonts w:ascii="Times New Roman" w:hAnsi="Times New Roman" w:cs="Times New Roman"/>
          <w:sz w:val="24"/>
          <w:szCs w:val="24"/>
        </w:rPr>
      </w:pPr>
      <w:bookmarkStart w:id="53" w:name="_Toc242297298"/>
      <w:r>
        <w:rPr>
          <w:rFonts w:ascii="Times New Roman" w:hAnsi="Times New Roman" w:cs="Times New Roman"/>
          <w:sz w:val="24"/>
          <w:szCs w:val="24"/>
        </w:rPr>
        <w:lastRenderedPageBreak/>
        <w:t>Security and Data Privacy</w:t>
      </w:r>
      <w:bookmarkEnd w:id="53"/>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Encryption, PII protection and auditability are baseline controls. Aadhaar / e-KYC use is subject to UIDAI and Department approval.</w:t>
      </w:r>
    </w:p>
    <w:tbl>
      <w:tblPr>
        <w:tblStyle w:val="TableGrid"/>
        <w:tblW w:w="8647" w:type="dxa"/>
        <w:tblInd w:w="1413" w:type="dxa"/>
        <w:tblLayout w:type="fixed"/>
        <w:tblLook w:val="04A0" w:firstRow="1" w:lastRow="0" w:firstColumn="1" w:lastColumn="0" w:noHBand="0" w:noVBand="1"/>
      </w:tblPr>
      <w:tblGrid>
        <w:gridCol w:w="2231"/>
        <w:gridCol w:w="3161"/>
        <w:gridCol w:w="1115"/>
        <w:gridCol w:w="2140"/>
      </w:tblGrid>
      <w:tr w:rsidR="00CE2379">
        <w:trPr>
          <w:tblHeader/>
        </w:trPr>
        <w:tc>
          <w:tcPr>
            <w:tcW w:w="223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16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14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NFR-DOC-SEC-001</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Data in transit shall use TLS 1.3; data at rest (documents, PII, biometrics) AES-256.</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Configuration evidence from hosting</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NFR-DOC-PRIV-001</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Aadhaar numbers shall be masked / tokenised (Aadhaar Data Vault); biometri</w:t>
            </w:r>
            <w:r>
              <w:rPr>
                <w:rFonts w:ascii="Times New Roman" w:hAnsi="Times New Roman" w:cs="Times New Roman"/>
                <w:sz w:val="24"/>
                <w:szCs w:val="24"/>
              </w:rPr>
              <w:t>cs stored only as permitted; PII masked in logs.</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No raw Aadhaar in logs or reports</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NFR-DOC-AUD-001</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All state changes (submission, scrutiny decisions, payments, signatures, presentation, admission, endorsement, registration, refusal, withdrawal, order</w:t>
            </w:r>
            <w:r>
              <w:rPr>
                <w:rFonts w:ascii="Times New Roman" w:hAnsi="Times New Roman" w:cs="Times New Roman"/>
                <w:sz w:val="24"/>
                <w:szCs w:val="24"/>
              </w:rPr>
              <w:t>s, refunds) shall create an append-only audit event with actor, time, previous / next state and reason.</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Audit trail reviewable per application</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NFR-DOC-SEC-002</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Role-based access by office and role (citizen, SR, DEO, District Registrar, IGR, Deputy Commissioner of Stamps, admin); officers act only within their jurisdiction.</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Access tests per role</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NFR-DOC-SEC-003</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locked deed and registered documents shall be tamper-evident (hash and digital signature).</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Hash verification on retrieval</w:t>
            </w:r>
          </w:p>
        </w:tc>
      </w:tr>
    </w:tbl>
    <w:p w:rsidR="00CE2379" w:rsidRDefault="00CE2379">
      <w:pPr>
        <w:rPr>
          <w:rFonts w:ascii="Times New Roman" w:hAnsi="Times New Roman" w:cs="Times New Roman"/>
          <w:sz w:val="24"/>
          <w:szCs w:val="24"/>
        </w:rPr>
      </w:pPr>
    </w:p>
    <w:p w:rsidR="00CE2379" w:rsidRDefault="00553983" w:rsidP="00553983">
      <w:pPr>
        <w:pStyle w:val="Heading3"/>
        <w:numPr>
          <w:ilvl w:val="0"/>
          <w:numId w:val="31"/>
        </w:numPr>
        <w:rPr>
          <w:rFonts w:ascii="Times New Roman" w:hAnsi="Times New Roman" w:cs="Times New Roman"/>
          <w:sz w:val="24"/>
          <w:szCs w:val="24"/>
        </w:rPr>
      </w:pPr>
      <w:bookmarkStart w:id="54" w:name="_Toc242297299"/>
      <w:r>
        <w:rPr>
          <w:rFonts w:ascii="Times New Roman" w:hAnsi="Times New Roman" w:cs="Times New Roman"/>
          <w:sz w:val="24"/>
          <w:szCs w:val="24"/>
        </w:rPr>
        <w:t>System Availability and Error Handling</w:t>
      </w:r>
      <w:bookmarkEnd w:id="54"/>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The module shall fail safely when an external dependency is unavailable and shall ne</w:t>
      </w:r>
      <w:r>
        <w:rPr>
          <w:rFonts w:ascii="Times New Roman" w:hAnsi="Times New Roman" w:cs="Times New Roman"/>
          <w:sz w:val="24"/>
          <w:szCs w:val="24"/>
        </w:rPr>
        <w:t>ver collect fees twice.</w:t>
      </w:r>
    </w:p>
    <w:tbl>
      <w:tblPr>
        <w:tblStyle w:val="TableGrid"/>
        <w:tblW w:w="8647" w:type="dxa"/>
        <w:tblInd w:w="1413" w:type="dxa"/>
        <w:tblLayout w:type="fixed"/>
        <w:tblLook w:val="04A0" w:firstRow="1" w:lastRow="0" w:firstColumn="1" w:lastColumn="0" w:noHBand="0" w:noVBand="1"/>
      </w:tblPr>
      <w:tblGrid>
        <w:gridCol w:w="2231"/>
        <w:gridCol w:w="3161"/>
        <w:gridCol w:w="1115"/>
        <w:gridCol w:w="2140"/>
      </w:tblGrid>
      <w:tr w:rsidR="00CE2379">
        <w:trPr>
          <w:tblHeader/>
        </w:trPr>
        <w:tc>
          <w:tcPr>
            <w:tcW w:w="223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16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14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NFR-DOC-AVA-001</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Availability of 99.5% during office hours; planned maintenance outside office hours.</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Monthly availability report</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NFR-DOC-AVA-002</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If an external integration is down, the user shall see a bilingual reason and the application shall stay resumable at the same step.</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Outage simulation tests</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NFR-DOC-PAY-001</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On a payment timeout the system shall poll for the final status and block a s</w:t>
            </w:r>
            <w:r>
              <w:rPr>
                <w:rFonts w:ascii="Times New Roman" w:hAnsi="Times New Roman" w:cs="Times New Roman"/>
                <w:sz w:val="24"/>
                <w:szCs w:val="24"/>
              </w:rPr>
              <w:t>econd payment until resolved.</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No double debit in tests</w:t>
            </w:r>
          </w:p>
        </w:tc>
      </w:tr>
    </w:tbl>
    <w:p w:rsidR="00CE2379" w:rsidRDefault="00CE2379">
      <w:pPr>
        <w:rPr>
          <w:rFonts w:ascii="Times New Roman" w:hAnsi="Times New Roman" w:cs="Times New Roman"/>
          <w:sz w:val="24"/>
          <w:szCs w:val="24"/>
        </w:rPr>
      </w:pPr>
    </w:p>
    <w:p w:rsidR="00CE2379" w:rsidRDefault="00553983" w:rsidP="00553983">
      <w:pPr>
        <w:pStyle w:val="Heading3"/>
        <w:numPr>
          <w:ilvl w:val="0"/>
          <w:numId w:val="31"/>
        </w:numPr>
        <w:rPr>
          <w:rFonts w:ascii="Times New Roman" w:hAnsi="Times New Roman" w:cs="Times New Roman"/>
          <w:sz w:val="24"/>
          <w:szCs w:val="24"/>
        </w:rPr>
      </w:pPr>
      <w:bookmarkStart w:id="55" w:name="_Toc242297300"/>
      <w:r>
        <w:rPr>
          <w:rFonts w:ascii="Times New Roman" w:hAnsi="Times New Roman" w:cs="Times New Roman"/>
          <w:sz w:val="24"/>
          <w:szCs w:val="24"/>
        </w:rPr>
        <w:t>Security Audit and Compliance (VAPT Policy)</w:t>
      </w:r>
      <w:bookmarkEnd w:id="55"/>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Vulnerability Assessment and Penetration Testing is mandatory; automated scanning alone does not satisfy the gate.</w:t>
      </w:r>
    </w:p>
    <w:tbl>
      <w:tblPr>
        <w:tblStyle w:val="TableGrid"/>
        <w:tblW w:w="8647" w:type="dxa"/>
        <w:tblInd w:w="1413" w:type="dxa"/>
        <w:tblLayout w:type="fixed"/>
        <w:tblLook w:val="04A0" w:firstRow="1" w:lastRow="0" w:firstColumn="1" w:lastColumn="0" w:noHBand="0" w:noVBand="1"/>
      </w:tblPr>
      <w:tblGrid>
        <w:gridCol w:w="2231"/>
        <w:gridCol w:w="3161"/>
        <w:gridCol w:w="1115"/>
        <w:gridCol w:w="2140"/>
      </w:tblGrid>
      <w:tr w:rsidR="00CE2379">
        <w:trPr>
          <w:tblHeader/>
        </w:trPr>
        <w:tc>
          <w:tcPr>
            <w:tcW w:w="223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16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14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NFR-DOC-VAPT-001</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The application shall pass a CERT-In empanelled VAPT before go-live and after every major release.</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Accepted VAPT report</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NFR-DOC-VAPT-002</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Scope shall cover web, APIs, microservices, payment, e-Sign / DSC flows, biometric capture and the mobile signing links (OWASP Top 10, business logic).</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Scope statement signed off</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NFR-DOC-VAPT-003</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Critical and high findings shall be fixed and re-tested before go-live.</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Zero open Critical / High at go-live</w:t>
            </w:r>
          </w:p>
        </w:tc>
      </w:tr>
    </w:tbl>
    <w:p w:rsidR="00CE2379" w:rsidRDefault="00CE2379">
      <w:pPr>
        <w:rPr>
          <w:rFonts w:ascii="Times New Roman" w:hAnsi="Times New Roman" w:cs="Times New Roman"/>
          <w:sz w:val="24"/>
          <w:szCs w:val="24"/>
        </w:rPr>
      </w:pPr>
    </w:p>
    <w:p w:rsidR="00CE2379" w:rsidRDefault="00553983">
      <w:pPr>
        <w:pStyle w:val="Heading2"/>
        <w:numPr>
          <w:ilvl w:val="0"/>
          <w:numId w:val="7"/>
        </w:numPr>
        <w:rPr>
          <w:rFonts w:ascii="Times New Roman" w:hAnsi="Times New Roman" w:cs="Times New Roman"/>
          <w:sz w:val="24"/>
          <w:szCs w:val="24"/>
        </w:rPr>
      </w:pPr>
      <w:bookmarkStart w:id="56" w:name="_Toc242297301"/>
      <w:r>
        <w:rPr>
          <w:rFonts w:ascii="Times New Roman" w:hAnsi="Times New Roman" w:cs="Times New Roman"/>
          <w:sz w:val="24"/>
          <w:szCs w:val="24"/>
        </w:rPr>
        <w:t>Risk and Mitigation Strategy</w:t>
      </w:r>
      <w:bookmarkEnd w:id="56"/>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This section lists operational, technical and adoption risks for the Document Registration module and their mit</w:t>
      </w:r>
      <w:r>
        <w:rPr>
          <w:rFonts w:ascii="Times New Roman" w:hAnsi="Times New Roman" w:cs="Times New Roman"/>
          <w:sz w:val="24"/>
          <w:szCs w:val="24"/>
        </w:rPr>
        <w:t>igations. Mitigations are mandatory design constraints.</w:t>
      </w:r>
    </w:p>
    <w:tbl>
      <w:tblPr>
        <w:tblStyle w:val="TableGrid"/>
        <w:tblW w:w="8647" w:type="dxa"/>
        <w:tblInd w:w="1413" w:type="dxa"/>
        <w:tblLayout w:type="fixed"/>
        <w:tblLook w:val="04A0" w:firstRow="1" w:lastRow="0" w:firstColumn="1" w:lastColumn="0" w:noHBand="0" w:noVBand="1"/>
      </w:tblPr>
      <w:tblGrid>
        <w:gridCol w:w="1597"/>
        <w:gridCol w:w="2349"/>
        <w:gridCol w:w="2913"/>
        <w:gridCol w:w="1788"/>
      </w:tblGrid>
      <w:tr w:rsidR="00CE2379">
        <w:trPr>
          <w:tblHeader/>
        </w:trPr>
        <w:tc>
          <w:tcPr>
            <w:tcW w:w="1597"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Risk ID</w:t>
            </w:r>
          </w:p>
        </w:tc>
        <w:tc>
          <w:tcPr>
            <w:tcW w:w="2349"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Risk</w:t>
            </w:r>
          </w:p>
        </w:tc>
        <w:tc>
          <w:tcPr>
            <w:tcW w:w="2913"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Mitigation</w:t>
            </w:r>
          </w:p>
        </w:tc>
        <w:tc>
          <w:tcPr>
            <w:tcW w:w="1788"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Related requirements</w:t>
            </w:r>
          </w:p>
        </w:tc>
      </w:tr>
      <w:tr w:rsidR="00CE2379">
        <w:tc>
          <w:tcPr>
            <w:tcW w:w="159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RS-DOC-001</w:t>
            </w:r>
          </w:p>
        </w:tc>
        <w:tc>
          <w:tcPr>
            <w:tcW w:w="2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Source-of-truth systems unavailable or holding inconsistent data</w:t>
            </w:r>
          </w:p>
        </w:tc>
        <w:tc>
          <w:tcPr>
            <w:tcW w:w="291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Cache with timestamps; retry; Sub-Registrar cross-check at scrutiny; escalation workflow for data correction</w:t>
            </w:r>
          </w:p>
        </w:tc>
        <w:tc>
          <w:tcPr>
            <w:tcW w:w="178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FR-DOC-PRE-007, 008; FR-DOC-SCR-004; FB-DOC-003</w:t>
            </w:r>
          </w:p>
        </w:tc>
      </w:tr>
      <w:tr w:rsidR="00CE2379">
        <w:tc>
          <w:tcPr>
            <w:tcW w:w="159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RS-DOC-002</w:t>
            </w:r>
          </w:p>
        </w:tc>
        <w:tc>
          <w:tcPr>
            <w:tcW w:w="2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Wrong Article or rates configured</w:t>
            </w:r>
          </w:p>
        </w:tc>
        <w:tc>
          <w:tcPr>
            <w:tcW w:w="291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Masters effective-dated and approved by the Departmen</w:t>
            </w:r>
            <w:r>
              <w:rPr>
                <w:rFonts w:ascii="Times New Roman" w:hAnsi="Times New Roman" w:cs="Times New Roman"/>
                <w:sz w:val="24"/>
                <w:szCs w:val="24"/>
              </w:rPr>
              <w:t>t; worked examples as UAT gate; Sub-Registrar Article checks</w:t>
            </w:r>
          </w:p>
        </w:tc>
        <w:tc>
          <w:tcPr>
            <w:tcW w:w="178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FR-DOC-PRE-021, 022; BR-DOC-012</w:t>
            </w:r>
          </w:p>
        </w:tc>
      </w:tr>
      <w:tr w:rsidR="00CE2379">
        <w:tc>
          <w:tcPr>
            <w:tcW w:w="159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RS-DOC-003</w:t>
            </w:r>
          </w:p>
        </w:tc>
        <w:tc>
          <w:tcPr>
            <w:tcW w:w="2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e-Sign / DSC / e-KYC outages block execution or capture</w:t>
            </w:r>
          </w:p>
        </w:tc>
        <w:tc>
          <w:tcPr>
            <w:tcW w:w="291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Resumable signing; resend links; counter e-Sign fallback; status retained</w:t>
            </w:r>
          </w:p>
        </w:tc>
        <w:tc>
          <w:tcPr>
            <w:tcW w:w="178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FR-DOC-SGN-002; FB-DO</w:t>
            </w:r>
            <w:r>
              <w:rPr>
                <w:rFonts w:ascii="Times New Roman" w:hAnsi="Times New Roman" w:cs="Times New Roman"/>
                <w:sz w:val="24"/>
                <w:szCs w:val="24"/>
              </w:rPr>
              <w:t>C-002</w:t>
            </w:r>
          </w:p>
        </w:tc>
      </w:tr>
      <w:tr w:rsidR="00CE2379">
        <w:tc>
          <w:tcPr>
            <w:tcW w:w="159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RS-DOC-004</w:t>
            </w:r>
          </w:p>
        </w:tc>
        <w:tc>
          <w:tcPr>
            <w:tcW w:w="2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Statutory limits missed because dates are wrong</w:t>
            </w:r>
          </w:p>
        </w:tc>
        <w:tc>
          <w:tcPr>
            <w:tcW w:w="291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Dates derived from e-Sign timestamps; reminders; officer override only with reason and audit</w:t>
            </w:r>
          </w:p>
        </w:tc>
        <w:tc>
          <w:tcPr>
            <w:tcW w:w="178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BR-DOC-015, 019; FR-DOC-NTF-003</w:t>
            </w:r>
          </w:p>
        </w:tc>
      </w:tr>
      <w:tr w:rsidR="00CE2379">
        <w:tc>
          <w:tcPr>
            <w:tcW w:w="159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RS-DOC-005</w:t>
            </w:r>
          </w:p>
        </w:tc>
        <w:tc>
          <w:tcPr>
            <w:tcW w:w="2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Re-presentation of refused or forged documents</w:t>
            </w:r>
          </w:p>
        </w:tc>
        <w:tc>
          <w:tcPr>
            <w:tcW w:w="291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State-wide block keyed on hash and application; Sec. 22-B checks at entry and presentation</w:t>
            </w:r>
          </w:p>
        </w:tc>
        <w:tc>
          <w:tcPr>
            <w:tcW w:w="178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FR-DOC-RFS-006; BR-DOC-004</w:t>
            </w:r>
          </w:p>
        </w:tc>
      </w:tr>
      <w:tr w:rsidR="00CE2379">
        <w:tc>
          <w:tcPr>
            <w:tcW w:w="159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RS-DOC-006</w:t>
            </w:r>
          </w:p>
        </w:tc>
        <w:tc>
          <w:tcPr>
            <w:tcW w:w="2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Payment reconciliation gaps (partial payments, refunds)</w:t>
            </w:r>
          </w:p>
        </w:tc>
        <w:tc>
          <w:tcPr>
            <w:tcW w:w="291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Daily Khajane-II reconciliation; refund only against verified receipts</w:t>
            </w:r>
          </w:p>
        </w:tc>
        <w:tc>
          <w:tcPr>
            <w:tcW w:w="178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FR-DOC-MIS-005; NFR-DOC-PAY-001</w:t>
            </w:r>
          </w:p>
        </w:tc>
      </w:tr>
      <w:tr w:rsidR="00CE2379">
        <w:tc>
          <w:tcPr>
            <w:tcW w:w="159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RS-DOC-007</w:t>
            </w:r>
          </w:p>
        </w:tc>
        <w:tc>
          <w:tcPr>
            <w:tcW w:w="2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Low adoption by document writers and staff</w:t>
            </w:r>
          </w:p>
        </w:tc>
        <w:tc>
          <w:tcPr>
            <w:tcW w:w="291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Training, guided UI, help desk, phased roll-out</w:t>
            </w:r>
          </w:p>
        </w:tc>
        <w:tc>
          <w:tcPr>
            <w:tcW w:w="178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Section 12</w:t>
            </w:r>
          </w:p>
        </w:tc>
      </w:tr>
      <w:tr w:rsidR="00CE2379">
        <w:tc>
          <w:tcPr>
            <w:tcW w:w="1597"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RS-DOC-008</w:t>
            </w:r>
          </w:p>
        </w:tc>
        <w:tc>
          <w:tcPr>
            <w:tcW w:w="2349"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Legal provisions not in the Acts_Rules folder (IT Act, PAN rules, latest Schedule rates) differ from assumptions</w:t>
            </w:r>
          </w:p>
        </w:tc>
        <w:tc>
          <w:tcPr>
            <w:tcW w:w="2913"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Department legal confirmation before build; configurable thresholds</w:t>
            </w:r>
          </w:p>
        </w:tc>
        <w:tc>
          <w:tcPr>
            <w:tcW w:w="1788"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BR-DOC-010; 3.i</w:t>
            </w:r>
          </w:p>
        </w:tc>
      </w:tr>
    </w:tbl>
    <w:p w:rsidR="00CE2379" w:rsidRDefault="00CE2379">
      <w:pPr>
        <w:rPr>
          <w:rFonts w:ascii="Times New Roman" w:hAnsi="Times New Roman" w:cs="Times New Roman"/>
          <w:sz w:val="24"/>
          <w:szCs w:val="24"/>
        </w:rPr>
      </w:pPr>
    </w:p>
    <w:p w:rsidR="00CE2379" w:rsidRDefault="00553983">
      <w:pPr>
        <w:pStyle w:val="Heading2"/>
        <w:numPr>
          <w:ilvl w:val="0"/>
          <w:numId w:val="7"/>
        </w:numPr>
        <w:rPr>
          <w:rFonts w:ascii="Times New Roman" w:hAnsi="Times New Roman" w:cs="Times New Roman"/>
          <w:sz w:val="24"/>
          <w:szCs w:val="24"/>
        </w:rPr>
      </w:pPr>
      <w:bookmarkStart w:id="57" w:name="_Toc242297302"/>
      <w:r>
        <w:rPr>
          <w:rFonts w:ascii="Times New Roman" w:hAnsi="Times New Roman" w:cs="Times New Roman"/>
          <w:sz w:val="24"/>
          <w:szCs w:val="24"/>
        </w:rPr>
        <w:t>System Fallbacks &amp; Error Handling</w:t>
      </w:r>
      <w:bookmarkEnd w:id="57"/>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The system shall handle</w:t>
      </w:r>
      <w:r>
        <w:rPr>
          <w:rFonts w:ascii="Times New Roman" w:hAnsi="Times New Roman" w:cs="Times New Roman"/>
          <w:sz w:val="24"/>
          <w:szCs w:val="24"/>
        </w:rPr>
        <w:t xml:space="preserve"> exceptions and integration failures without losing data. Section 9 states the availability NFRs; this section specifies the operational fallbacks.</w:t>
      </w:r>
    </w:p>
    <w:tbl>
      <w:tblPr>
        <w:tblStyle w:val="TableGrid"/>
        <w:tblW w:w="8647" w:type="dxa"/>
        <w:tblInd w:w="1413" w:type="dxa"/>
        <w:tblLayout w:type="fixed"/>
        <w:tblLook w:val="04A0" w:firstRow="1" w:lastRow="0" w:firstColumn="1" w:lastColumn="0" w:noHBand="0" w:noVBand="1"/>
      </w:tblPr>
      <w:tblGrid>
        <w:gridCol w:w="2231"/>
        <w:gridCol w:w="3161"/>
        <w:gridCol w:w="1115"/>
        <w:gridCol w:w="2140"/>
      </w:tblGrid>
      <w:tr w:rsidR="00CE2379">
        <w:trPr>
          <w:tblHeader/>
        </w:trPr>
        <w:tc>
          <w:tcPr>
            <w:tcW w:w="223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16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140"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FB-DOC-001</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Payment gateway / Khajane-II timeout: poll for the final status; disable the pay action until resolved; auto-reconcile later confirmations.</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No duplicate payment; status resolved within the retry window</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lastRenderedPageBreak/>
              <w:t>FB-DOC-002</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e-Sign or DSC failure: keep the signe</w:t>
            </w:r>
            <w:r>
              <w:rPr>
                <w:rFonts w:ascii="Times New Roman" w:hAnsi="Times New Roman" w:cs="Times New Roman"/>
                <w:sz w:val="24"/>
                <w:szCs w:val="24"/>
              </w:rPr>
              <w:t>r as Failed with the reason; allow retry or a new link without affecting completed signatures.</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Completed signatures preserved</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FB-DOC-003</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Source-of-truth or Stays service unavailable: allow save as draft; block submission until the check succeeds.</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w:t>
            </w:r>
            <w:r>
              <w:rPr>
                <w:rFonts w:ascii="Times New Roman" w:hAnsi="Times New Roman" w:cs="Times New Roman"/>
                <w:sz w:val="24"/>
                <w:szCs w:val="24"/>
              </w:rPr>
              <w:t>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No submission without completed checks</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FB-DOC-004</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UIDAI e-KYC unavailable at the counter: retry; record the outage; allow the Sub-Registrar to defer capture without losing presentation data.</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Presentation record retained</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FB-DOC-005</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Biometric device</w:t>
            </w:r>
            <w:r>
              <w:rPr>
                <w:rFonts w:ascii="Times New Roman" w:hAnsi="Times New Roman" w:cs="Times New Roman"/>
                <w:sz w:val="24"/>
                <w:szCs w:val="24"/>
              </w:rPr>
              <w:t xml:space="preserve"> failure: switch device; log the device ID; capture blocked until a valid impression is recorded.</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Must</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Device log maintained</w:t>
            </w:r>
          </w:p>
        </w:tc>
      </w:tr>
      <w:tr w:rsidR="00CE2379">
        <w:tc>
          <w:tcPr>
            <w:tcW w:w="223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FB-DOC-006</w:t>
            </w:r>
          </w:p>
        </w:tc>
        <w:tc>
          <w:tcPr>
            <w:tcW w:w="3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Notification gateway failure: queue and retry; show notifications on the portal.</w:t>
            </w:r>
          </w:p>
        </w:tc>
        <w:tc>
          <w:tcPr>
            <w:tcW w:w="1115"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Should</w:t>
            </w:r>
          </w:p>
        </w:tc>
        <w:tc>
          <w:tcPr>
            <w:tcW w:w="2140"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Retry log; portal shows all notifications</w:t>
            </w:r>
          </w:p>
        </w:tc>
      </w:tr>
    </w:tbl>
    <w:p w:rsidR="00CE2379" w:rsidRDefault="00CE2379">
      <w:pPr>
        <w:rPr>
          <w:rFonts w:ascii="Times New Roman" w:hAnsi="Times New Roman" w:cs="Times New Roman"/>
          <w:sz w:val="24"/>
          <w:szCs w:val="24"/>
        </w:rPr>
      </w:pPr>
    </w:p>
    <w:p w:rsidR="00CE2379" w:rsidRDefault="00553983">
      <w:pPr>
        <w:pStyle w:val="Heading2"/>
        <w:numPr>
          <w:ilvl w:val="0"/>
          <w:numId w:val="7"/>
        </w:numPr>
        <w:rPr>
          <w:rFonts w:ascii="Times New Roman" w:hAnsi="Times New Roman" w:cs="Times New Roman"/>
          <w:sz w:val="24"/>
          <w:szCs w:val="24"/>
        </w:rPr>
      </w:pPr>
      <w:bookmarkStart w:id="58" w:name="_Toc242297303"/>
      <w:r>
        <w:rPr>
          <w:rFonts w:ascii="Times New Roman" w:hAnsi="Times New Roman" w:cs="Times New Roman"/>
          <w:sz w:val="24"/>
          <w:szCs w:val="24"/>
        </w:rPr>
        <w:t>Training and Change Management</w:t>
      </w:r>
      <w:bookmarkEnd w:id="58"/>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Moving from Kaveri 2.0 to Kaveri 3.0 changes how documents are prepared, scrutinised, executed and registered, so staff and citizens need structured change management.</w:t>
      </w:r>
    </w:p>
    <w:p w:rsidR="00CE2379" w:rsidRDefault="00553983" w:rsidP="00553983">
      <w:pPr>
        <w:pStyle w:val="Heading3"/>
        <w:numPr>
          <w:ilvl w:val="0"/>
          <w:numId w:val="32"/>
        </w:numPr>
        <w:rPr>
          <w:rFonts w:ascii="Times New Roman" w:hAnsi="Times New Roman" w:cs="Times New Roman"/>
          <w:sz w:val="24"/>
          <w:szCs w:val="24"/>
        </w:rPr>
      </w:pPr>
      <w:bookmarkStart w:id="59" w:name="_Toc242297304"/>
      <w:r>
        <w:rPr>
          <w:rFonts w:ascii="Times New Roman" w:hAnsi="Times New Roman" w:cs="Times New Roman"/>
          <w:sz w:val="24"/>
          <w:szCs w:val="24"/>
        </w:rPr>
        <w:t>Target audien</w:t>
      </w:r>
      <w:r>
        <w:rPr>
          <w:rFonts w:ascii="Times New Roman" w:hAnsi="Times New Roman" w:cs="Times New Roman"/>
          <w:sz w:val="24"/>
          <w:szCs w:val="24"/>
        </w:rPr>
        <w:t>ce</w:t>
      </w:r>
      <w:bookmarkEnd w:id="59"/>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Sub-Registrars, Data Entry Operators and office staff, District Registrars, Deputy Commissioners of Stamps, Inspector General's office, document writers and IT help desk personnel.</w:t>
      </w:r>
    </w:p>
    <w:p w:rsidR="00CE2379" w:rsidRDefault="00553983" w:rsidP="00553983">
      <w:pPr>
        <w:pStyle w:val="Heading3"/>
        <w:numPr>
          <w:ilvl w:val="0"/>
          <w:numId w:val="32"/>
        </w:numPr>
        <w:rPr>
          <w:rFonts w:ascii="Times New Roman" w:hAnsi="Times New Roman" w:cs="Times New Roman"/>
          <w:sz w:val="24"/>
          <w:szCs w:val="24"/>
        </w:rPr>
      </w:pPr>
      <w:bookmarkStart w:id="60" w:name="_Toc242297305"/>
      <w:r>
        <w:rPr>
          <w:rFonts w:ascii="Times New Roman" w:hAnsi="Times New Roman" w:cs="Times New Roman"/>
          <w:sz w:val="24"/>
          <w:szCs w:val="24"/>
        </w:rPr>
        <w:t>Training delivery</w:t>
      </w:r>
      <w:bookmarkEnd w:id="60"/>
    </w:p>
    <w:p w:rsidR="00CE2379" w:rsidRDefault="00553983" w:rsidP="00553983">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Role-based workshops on scrutiny checklists, partial p</w:t>
      </w:r>
      <w:r>
        <w:rPr>
          <w:rFonts w:ascii="Times New Roman" w:hAnsi="Times New Roman" w:cs="Times New Roman"/>
          <w:sz w:val="24"/>
          <w:szCs w:val="24"/>
        </w:rPr>
        <w:t>ayment routing, presentation and pending appearance, Sec. 45-A / Sec. 33 handling, refusal, withdrawal and DSC use.</w:t>
      </w:r>
    </w:p>
    <w:p w:rsidR="00CE2379" w:rsidRDefault="00553983" w:rsidP="00553983">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Sessions for District Registrars on the referral and appeal case queue, hearings and orders.</w:t>
      </w:r>
    </w:p>
    <w:p w:rsidR="00CE2379" w:rsidRDefault="00553983" w:rsidP="00553983">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SOPs, quick-reference cards and video tutorials</w:t>
      </w:r>
      <w:r>
        <w:rPr>
          <w:rFonts w:ascii="Times New Roman" w:hAnsi="Times New Roman" w:cs="Times New Roman"/>
          <w:sz w:val="24"/>
          <w:szCs w:val="24"/>
        </w:rPr>
        <w:t xml:space="preserve"> for each process; sandbox with the worked examples for Article determination.</w:t>
      </w:r>
    </w:p>
    <w:p w:rsidR="00CE2379" w:rsidRDefault="00553983" w:rsidP="00553983">
      <w:pPr>
        <w:pStyle w:val="Heading3"/>
        <w:numPr>
          <w:ilvl w:val="0"/>
          <w:numId w:val="32"/>
        </w:numPr>
        <w:rPr>
          <w:rFonts w:ascii="Times New Roman" w:hAnsi="Times New Roman" w:cs="Times New Roman"/>
          <w:sz w:val="24"/>
          <w:szCs w:val="24"/>
        </w:rPr>
      </w:pPr>
      <w:bookmarkStart w:id="61" w:name="_Toc242297306"/>
      <w:r>
        <w:rPr>
          <w:rFonts w:ascii="Times New Roman" w:hAnsi="Times New Roman" w:cs="Times New Roman"/>
          <w:sz w:val="24"/>
          <w:szCs w:val="24"/>
        </w:rPr>
        <w:lastRenderedPageBreak/>
        <w:t>Citizen change management</w:t>
      </w:r>
      <w:bookmarkEnd w:id="61"/>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Guided screens, tooltips and help text in English and Kannada explain the nature of document, Article, fees, signing and the 4-month presentation limit</w:t>
      </w:r>
      <w:r>
        <w:rPr>
          <w:rFonts w:ascii="Times New Roman" w:hAnsi="Times New Roman" w:cs="Times New Roman"/>
          <w:sz w:val="24"/>
          <w:szCs w:val="24"/>
        </w:rPr>
        <w:t>; awareness sessions for document writers.</w:t>
      </w:r>
    </w:p>
    <w:p w:rsidR="00CE2379" w:rsidRDefault="00553983" w:rsidP="00553983">
      <w:pPr>
        <w:pStyle w:val="Heading3"/>
        <w:numPr>
          <w:ilvl w:val="0"/>
          <w:numId w:val="32"/>
        </w:numPr>
        <w:rPr>
          <w:rFonts w:ascii="Times New Roman" w:hAnsi="Times New Roman" w:cs="Times New Roman"/>
          <w:sz w:val="24"/>
          <w:szCs w:val="24"/>
        </w:rPr>
      </w:pPr>
      <w:bookmarkStart w:id="62" w:name="_Toc242297307"/>
      <w:r>
        <w:rPr>
          <w:rFonts w:ascii="Times New Roman" w:hAnsi="Times New Roman" w:cs="Times New Roman"/>
          <w:sz w:val="24"/>
          <w:szCs w:val="24"/>
        </w:rPr>
        <w:t>Post-Go-Live support</w:t>
      </w:r>
      <w:bookmarkEnd w:id="62"/>
    </w:p>
    <w:p w:rsidR="00CE2379" w:rsidRDefault="00553983">
      <w:pPr>
        <w:ind w:left="1440"/>
        <w:jc w:val="both"/>
        <w:rPr>
          <w:rFonts w:ascii="Times New Roman" w:hAnsi="Times New Roman" w:cs="Times New Roman"/>
          <w:sz w:val="24"/>
          <w:szCs w:val="24"/>
        </w:rPr>
      </w:pPr>
      <w:r>
        <w:rPr>
          <w:rFonts w:ascii="Times New Roman" w:hAnsi="Times New Roman" w:cs="Times New Roman"/>
          <w:sz w:val="24"/>
          <w:szCs w:val="24"/>
        </w:rPr>
        <w:t>Dedicated hyper-care support for the first 90 days after go-live, focusing on source-of-truth integration, e-Sign / DSC, biometric devices and revenue reconciliation.</w:t>
      </w:r>
    </w:p>
    <w:p w:rsidR="00CE2379" w:rsidRDefault="00553983">
      <w:pPr>
        <w:pStyle w:val="Heading2"/>
        <w:numPr>
          <w:ilvl w:val="0"/>
          <w:numId w:val="7"/>
        </w:numPr>
        <w:rPr>
          <w:rFonts w:ascii="Times New Roman" w:hAnsi="Times New Roman" w:cs="Times New Roman"/>
          <w:sz w:val="24"/>
          <w:szCs w:val="24"/>
        </w:rPr>
      </w:pPr>
      <w:bookmarkStart w:id="63" w:name="_Toc242297308"/>
      <w:r>
        <w:rPr>
          <w:rFonts w:ascii="Times New Roman" w:hAnsi="Times New Roman" w:cs="Times New Roman"/>
          <w:sz w:val="24"/>
          <w:szCs w:val="24"/>
        </w:rPr>
        <w:t>Appendix A — References</w:t>
      </w:r>
      <w:bookmarkEnd w:id="63"/>
    </w:p>
    <w:p w:rsidR="00CE2379" w:rsidRDefault="00553983" w:rsidP="00553983">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The Registration Act, 1908 (the_registration_act,_1908.pdf) and the Registration (Karnataka Amendment) Acts 1976, 1976 (Second), 1980, 1984, 1987, 2000 (Act 32 of 2001), 2002 and 2023 (Act 47 of 2024)</w:t>
      </w:r>
    </w:p>
    <w:p w:rsidR="00CE2379" w:rsidRDefault="00553983" w:rsidP="00553983">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The Karnataka Registration Rules, 1965</w:t>
      </w:r>
    </w:p>
    <w:p w:rsidR="00CE2379" w:rsidRDefault="00553983" w:rsidP="00553983">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RegistrationActN</w:t>
      </w:r>
      <w:r>
        <w:rPr>
          <w:rFonts w:ascii="Times New Roman" w:hAnsi="Times New Roman" w:cs="Times New Roman"/>
          <w:sz w:val="24"/>
          <w:szCs w:val="24"/>
        </w:rPr>
        <w:t>otification — RD/46/MNMU/2025 dated 29-08-2025 (Table of Registration Fees)</w:t>
      </w:r>
    </w:p>
    <w:p w:rsidR="00CE2379" w:rsidRDefault="00553983" w:rsidP="00553983">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The Karnataka Stamp Act, 1957 and Schedule (consolidated 2022); Karnataka Stamp (Amendment) Acts 2011, 2012, 2013, 2014 and 2021 (Lo-61-2019-20)</w:t>
      </w:r>
    </w:p>
    <w:p w:rsidR="00CE2379" w:rsidRDefault="00553983" w:rsidP="00553983">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Karnataka Stamp Rules, 1958; Karnat</w:t>
      </w:r>
      <w:r>
        <w:rPr>
          <w:rFonts w:ascii="Times New Roman" w:hAnsi="Times New Roman" w:cs="Times New Roman"/>
          <w:sz w:val="24"/>
          <w:szCs w:val="24"/>
        </w:rPr>
        <w:t>aka Stamp (Payment of Stamp Duty by means of e-Stamping) Rules, 2009; Karnataka Stamp (Franking Impression of Stamps) Rules, 2000</w:t>
      </w:r>
    </w:p>
    <w:p w:rsidR="00CE2379" w:rsidRDefault="00553983" w:rsidP="00553983">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Karnataka Stamp (Prevention of Undervaluation of Instruments) Rules, 1977</w:t>
      </w:r>
    </w:p>
    <w:p w:rsidR="00CE2379" w:rsidRDefault="00553983" w:rsidP="00553983">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Instruments governed by the Indian Stamp Act, 1899</w:t>
      </w:r>
    </w:p>
    <w:p w:rsidR="00CE2379" w:rsidRDefault="00553983" w:rsidP="00553983">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sz w:val="24"/>
          <w:szCs w:val="24"/>
        </w:rPr>
        <w:t>tamp Duty — Article Determination &amp; Input Capture Matrix (Kaveri 3.0 — Document Registration)</w:t>
      </w:r>
    </w:p>
    <w:p w:rsidR="00CE2379" w:rsidRDefault="00553983" w:rsidP="00553983">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Process diagrams (ProcessDiagram folder): Citizen_PreRegistration_Entry_Process_v15, Document_Scrutiny_Process_v3, Citizen_Payment_eSign_Appointment_Process_v2, P</w:t>
      </w:r>
      <w:r>
        <w:rPr>
          <w:rFonts w:ascii="Times New Roman" w:hAnsi="Times New Roman" w:cs="Times New Roman"/>
          <w:sz w:val="24"/>
          <w:szCs w:val="24"/>
        </w:rPr>
        <w:t>resentation_PhotoThumb_Registration_Process_v10, District_Registrar_Referral_Process_v3, Refund_Process_v1 (.drawio and .png)</w:t>
      </w:r>
    </w:p>
    <w:p w:rsidR="00CE2379" w:rsidRDefault="00553983" w:rsidP="00553983">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OWASP Top 10 — https://owasp.org/ (VAPT scope, NFR-DOC-VAPT-002)</w:t>
      </w:r>
    </w:p>
    <w:p w:rsidR="00CE2379" w:rsidRDefault="00553983" w:rsidP="00553983">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Sakala (Karnataka Guarantee of Services) — https://sakala.kar.nic</w:t>
      </w:r>
      <w:r>
        <w:rPr>
          <w:rFonts w:ascii="Times New Roman" w:hAnsi="Times New Roman" w:cs="Times New Roman"/>
          <w:sz w:val="24"/>
          <w:szCs w:val="24"/>
        </w:rPr>
        <w:t>.in/; Karnataka Guarantee of Services to Citizens Act, 2011</w:t>
      </w:r>
    </w:p>
    <w:p w:rsidR="00CE2379" w:rsidRDefault="00553983">
      <w:pPr>
        <w:pStyle w:val="Heading2"/>
        <w:numPr>
          <w:ilvl w:val="0"/>
          <w:numId w:val="7"/>
        </w:numPr>
        <w:rPr>
          <w:rFonts w:ascii="Times New Roman" w:hAnsi="Times New Roman" w:cs="Times New Roman"/>
          <w:sz w:val="24"/>
          <w:szCs w:val="24"/>
        </w:rPr>
      </w:pPr>
      <w:bookmarkStart w:id="64" w:name="_Toc242297309"/>
      <w:r>
        <w:rPr>
          <w:rFonts w:ascii="Times New Roman" w:hAnsi="Times New Roman" w:cs="Times New Roman"/>
          <w:sz w:val="24"/>
          <w:szCs w:val="24"/>
        </w:rPr>
        <w:t>Acceptance and sign-off of BRD</w:t>
      </w:r>
      <w:bookmarkEnd w:id="64"/>
    </w:p>
    <w:tbl>
      <w:tblPr>
        <w:tblStyle w:val="TableGrid"/>
        <w:tblW w:w="8647" w:type="dxa"/>
        <w:tblInd w:w="1413" w:type="dxa"/>
        <w:tblLayout w:type="fixed"/>
        <w:tblLook w:val="04A0" w:firstRow="1" w:lastRow="0" w:firstColumn="1" w:lastColumn="0" w:noHBand="0" w:noVBand="1"/>
      </w:tblPr>
      <w:tblGrid>
        <w:gridCol w:w="2161"/>
        <w:gridCol w:w="3242"/>
        <w:gridCol w:w="3244"/>
      </w:tblGrid>
      <w:tr w:rsidR="00CE2379">
        <w:trPr>
          <w:tblHeader/>
        </w:trPr>
        <w:tc>
          <w:tcPr>
            <w:tcW w:w="2161"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Role</w:t>
            </w:r>
          </w:p>
        </w:tc>
        <w:tc>
          <w:tcPr>
            <w:tcW w:w="3242"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Name</w:t>
            </w:r>
          </w:p>
        </w:tc>
        <w:tc>
          <w:tcPr>
            <w:tcW w:w="3244" w:type="dxa"/>
          </w:tcPr>
          <w:p w:rsidR="00CE2379" w:rsidRDefault="00553983">
            <w:pPr>
              <w:spacing w:after="0"/>
              <w:rPr>
                <w:rFonts w:ascii="Times New Roman" w:hAnsi="Times New Roman" w:cs="Times New Roman"/>
                <w:b/>
                <w:sz w:val="24"/>
                <w:szCs w:val="24"/>
              </w:rPr>
            </w:pPr>
            <w:r>
              <w:rPr>
                <w:rFonts w:ascii="Times New Roman" w:hAnsi="Times New Roman" w:cs="Times New Roman"/>
                <w:b/>
                <w:sz w:val="24"/>
                <w:szCs w:val="24"/>
              </w:rPr>
              <w:t>Signature / Date</w:t>
            </w:r>
          </w:p>
        </w:tc>
      </w:tr>
      <w:tr w:rsidR="00CE2379">
        <w:tc>
          <w:tcPr>
            <w:tcW w:w="2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Product Owner</w:t>
            </w:r>
          </w:p>
        </w:tc>
        <w:tc>
          <w:tcPr>
            <w:tcW w:w="3242" w:type="dxa"/>
          </w:tcPr>
          <w:p w:rsidR="00CE2379" w:rsidRDefault="00CE2379">
            <w:pPr>
              <w:spacing w:after="0"/>
              <w:rPr>
                <w:rFonts w:ascii="Times New Roman" w:hAnsi="Times New Roman" w:cs="Times New Roman"/>
                <w:sz w:val="24"/>
                <w:szCs w:val="24"/>
              </w:rPr>
            </w:pPr>
          </w:p>
        </w:tc>
        <w:tc>
          <w:tcPr>
            <w:tcW w:w="3244" w:type="dxa"/>
          </w:tcPr>
          <w:p w:rsidR="00CE2379" w:rsidRDefault="00CE2379">
            <w:pPr>
              <w:spacing w:after="0"/>
              <w:rPr>
                <w:rFonts w:ascii="Times New Roman" w:hAnsi="Times New Roman" w:cs="Times New Roman"/>
                <w:sz w:val="24"/>
                <w:szCs w:val="24"/>
              </w:rPr>
            </w:pPr>
          </w:p>
        </w:tc>
      </w:tr>
      <w:tr w:rsidR="00CE2379">
        <w:tc>
          <w:tcPr>
            <w:tcW w:w="2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Domain Expert</w:t>
            </w:r>
          </w:p>
        </w:tc>
        <w:tc>
          <w:tcPr>
            <w:tcW w:w="3242" w:type="dxa"/>
          </w:tcPr>
          <w:p w:rsidR="00CE2379" w:rsidRDefault="00CE2379">
            <w:pPr>
              <w:spacing w:after="0"/>
              <w:rPr>
                <w:rFonts w:ascii="Times New Roman" w:hAnsi="Times New Roman" w:cs="Times New Roman"/>
                <w:sz w:val="24"/>
                <w:szCs w:val="24"/>
              </w:rPr>
            </w:pPr>
          </w:p>
        </w:tc>
        <w:tc>
          <w:tcPr>
            <w:tcW w:w="3244" w:type="dxa"/>
          </w:tcPr>
          <w:p w:rsidR="00CE2379" w:rsidRDefault="00CE2379">
            <w:pPr>
              <w:spacing w:after="0"/>
              <w:rPr>
                <w:rFonts w:ascii="Times New Roman" w:hAnsi="Times New Roman" w:cs="Times New Roman"/>
                <w:sz w:val="24"/>
                <w:szCs w:val="24"/>
              </w:rPr>
            </w:pPr>
          </w:p>
        </w:tc>
      </w:tr>
      <w:tr w:rsidR="00CE2379">
        <w:tc>
          <w:tcPr>
            <w:tcW w:w="2161" w:type="dxa"/>
          </w:tcPr>
          <w:p w:rsidR="00CE2379" w:rsidRDefault="00553983">
            <w:pPr>
              <w:spacing w:after="0"/>
              <w:rPr>
                <w:rFonts w:ascii="Times New Roman" w:hAnsi="Times New Roman" w:cs="Times New Roman"/>
                <w:sz w:val="24"/>
                <w:szCs w:val="24"/>
              </w:rPr>
            </w:pPr>
            <w:r>
              <w:rPr>
                <w:rFonts w:ascii="Times New Roman" w:hAnsi="Times New Roman" w:cs="Times New Roman"/>
                <w:sz w:val="24"/>
                <w:szCs w:val="24"/>
              </w:rPr>
              <w:t>Business Analyst</w:t>
            </w:r>
          </w:p>
        </w:tc>
        <w:tc>
          <w:tcPr>
            <w:tcW w:w="3242" w:type="dxa"/>
          </w:tcPr>
          <w:p w:rsidR="00CE2379" w:rsidRDefault="00CE2379">
            <w:pPr>
              <w:spacing w:after="0"/>
              <w:rPr>
                <w:rFonts w:ascii="Times New Roman" w:hAnsi="Times New Roman" w:cs="Times New Roman"/>
                <w:sz w:val="24"/>
                <w:szCs w:val="24"/>
              </w:rPr>
            </w:pPr>
          </w:p>
        </w:tc>
        <w:tc>
          <w:tcPr>
            <w:tcW w:w="3244" w:type="dxa"/>
          </w:tcPr>
          <w:p w:rsidR="00CE2379" w:rsidRDefault="00CE2379">
            <w:pPr>
              <w:spacing w:after="0"/>
              <w:rPr>
                <w:rFonts w:ascii="Times New Roman" w:hAnsi="Times New Roman" w:cs="Times New Roman"/>
                <w:sz w:val="24"/>
                <w:szCs w:val="24"/>
              </w:rPr>
            </w:pPr>
          </w:p>
        </w:tc>
      </w:tr>
    </w:tbl>
    <w:p w:rsidR="00CE2379" w:rsidRDefault="00CE2379">
      <w:pPr>
        <w:rPr>
          <w:rFonts w:ascii="Times New Roman" w:hAnsi="Times New Roman" w:cs="Times New Roman"/>
          <w:sz w:val="24"/>
          <w:szCs w:val="24"/>
        </w:rPr>
      </w:pPr>
    </w:p>
    <w:sectPr w:rsidR="00CE2379" w:rsidSect="000A13D6">
      <w:footerReference w:type="default" r:id="rId31"/>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2804" w:rsidRDefault="00682804" w:rsidP="00EE31B5">
      <w:pPr>
        <w:spacing w:after="0" w:line="240" w:lineRule="auto"/>
      </w:pPr>
      <w:r>
        <w:separator/>
      </w:r>
    </w:p>
  </w:endnote>
  <w:endnote w:type="continuationSeparator" w:id="0">
    <w:p w:rsidR="00682804" w:rsidRDefault="00682804" w:rsidP="00EE3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8371588"/>
      <w:docPartObj>
        <w:docPartGallery w:val="Page Numbers (Bottom of Page)"/>
        <w:docPartUnique/>
      </w:docPartObj>
    </w:sdtPr>
    <w:sdtEndPr>
      <w:rPr>
        <w:color w:val="7F7F7F" w:themeColor="background1" w:themeShade="7F"/>
        <w:spacing w:val="60"/>
      </w:rPr>
    </w:sdtEndPr>
    <w:sdtContent>
      <w:p w:rsidR="000A13D6" w:rsidRDefault="000A13D6">
        <w:pPr>
          <w:pStyle w:val="Footer"/>
          <w:pBdr>
            <w:top w:val="single" w:sz="4" w:space="1" w:color="D9D9D9" w:themeColor="background1" w:themeShade="D9"/>
          </w:pBdr>
          <w:jc w:val="right"/>
        </w:pPr>
        <w:r>
          <w:fldChar w:fldCharType="begin"/>
        </w:r>
        <w:r>
          <w:instrText xml:space="preserve"> PAGE   \* MERGEFORMAT </w:instrText>
        </w:r>
        <w:r>
          <w:fldChar w:fldCharType="separate"/>
        </w:r>
        <w:r w:rsidR="00553983">
          <w:rPr>
            <w:noProof/>
          </w:rPr>
          <w:t>111</w:t>
        </w:r>
        <w:r>
          <w:rPr>
            <w:noProof/>
          </w:rPr>
          <w:fldChar w:fldCharType="end"/>
        </w:r>
        <w:r>
          <w:t xml:space="preserve"> | </w:t>
        </w:r>
        <w:r>
          <w:rPr>
            <w:color w:val="7F7F7F" w:themeColor="background1" w:themeShade="7F"/>
            <w:spacing w:val="60"/>
          </w:rPr>
          <w:t>Page</w:t>
        </w:r>
      </w:p>
    </w:sdtContent>
  </w:sdt>
  <w:p w:rsidR="000A13D6" w:rsidRDefault="000A13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2804" w:rsidRDefault="00682804" w:rsidP="00EE31B5">
      <w:pPr>
        <w:spacing w:after="0" w:line="240" w:lineRule="auto"/>
      </w:pPr>
      <w:r>
        <w:separator/>
      </w:r>
    </w:p>
  </w:footnote>
  <w:footnote w:type="continuationSeparator" w:id="0">
    <w:p w:rsidR="00682804" w:rsidRDefault="00682804" w:rsidP="00EE31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A50" w:rsidRDefault="000B0387">
    <w:pPr>
      <w:pStyle w:val="Header"/>
    </w:pPr>
    <w:r>
      <w:t>Kaveri 3.0 | BRD + FRS &amp; NFR | Document Registration Module</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31B5" w:rsidRDefault="00EE31B5" w:rsidP="00EE31B5">
    <w:pPr>
      <w:pStyle w:val="Header"/>
      <w:jc w:val="right"/>
    </w:pPr>
    <w:r>
      <w:rPr>
        <w:rFonts w:ascii="Consolas" w:hAnsi="Consolas"/>
        <w:color w:val="141414"/>
        <w:sz w:val="18"/>
        <w:szCs w:val="18"/>
        <w:shd w:val="clear" w:color="auto" w:fill="FCFCFC"/>
      </w:rPr>
      <w:t>Kaveri 3.0 | BRD  | Document Registration Module</w:t>
    </w:r>
  </w:p>
  <w:p w:rsidR="00EE31B5" w:rsidRDefault="00EE31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A50" w:rsidRDefault="000B0387">
    <w:pPr>
      <w:pStyle w:val="Header"/>
    </w:pPr>
    <w:r>
      <w:t>Kaveri 3.0 | BRD + FRS &amp; NFR | Document Registration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8FCE558E"/>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29CD5282"/>
    <w:multiLevelType w:val="hybridMultilevel"/>
    <w:tmpl w:val="165E53B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 w15:restartNumberingAfterBreak="0">
    <w:nsid w:val="2B807E1D"/>
    <w:multiLevelType w:val="hybridMultilevel"/>
    <w:tmpl w:val="819CD620"/>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8" w15:restartNumberingAfterBreak="0">
    <w:nsid w:val="51626FAA"/>
    <w:multiLevelType w:val="hybridMultilevel"/>
    <w:tmpl w:val="3634C6A8"/>
    <w:lvl w:ilvl="0" w:tplc="4009000F">
      <w:start w:val="1"/>
      <w:numFmt w:val="decimal"/>
      <w:lvlText w:val="%1."/>
      <w:lvlJc w:val="left"/>
      <w:pPr>
        <w:ind w:left="720" w:hanging="360"/>
      </w:pPr>
      <w:rPr>
        <w:rFonts w:hint="default"/>
      </w:rPr>
    </w:lvl>
    <w:lvl w:ilvl="1" w:tplc="4009001B">
      <w:start w:val="1"/>
      <w:numFmt w:val="lowerRoman"/>
      <w:lvlText w:val="%2."/>
      <w:lvlJc w:val="righ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C0677B8"/>
    <w:multiLevelType w:val="hybridMultilevel"/>
    <w:tmpl w:val="56F8D122"/>
    <w:lvl w:ilvl="0" w:tplc="40090001">
      <w:start w:val="1"/>
      <w:numFmt w:val="bullet"/>
      <w:lvlText w:val=""/>
      <w:lvlJc w:val="left"/>
      <w:pPr>
        <w:ind w:left="1800" w:hanging="360"/>
      </w:pPr>
      <w:rPr>
        <w:rFonts w:ascii="Symbol" w:hAnsi="Symbol"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9"/>
  </w:num>
  <w:num w:numId="9">
    <w:abstractNumId w:val="6"/>
    <w:lvlOverride w:ilvl="0">
      <w:startOverride w:val="1"/>
    </w:lvlOverride>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6"/>
    <w:lvlOverride w:ilvl="0">
      <w:startOverride w:val="1"/>
    </w:lvlOverride>
  </w:num>
  <w:num w:numId="14">
    <w:abstractNumId w:val="6"/>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6"/>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6"/>
    <w:lvlOverride w:ilvl="0">
      <w:startOverride w:val="1"/>
    </w:lvlOverride>
  </w:num>
  <w:num w:numId="32">
    <w:abstractNumId w:val="6"/>
    <w:lvlOverride w:ilvl="0">
      <w:startOverride w:val="1"/>
    </w:lvlOverride>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11ACF"/>
    <w:rsid w:val="000302E6"/>
    <w:rsid w:val="00032A13"/>
    <w:rsid w:val="00034616"/>
    <w:rsid w:val="0003461A"/>
    <w:rsid w:val="000547E8"/>
    <w:rsid w:val="0006063C"/>
    <w:rsid w:val="0006712B"/>
    <w:rsid w:val="00072B66"/>
    <w:rsid w:val="00075B1D"/>
    <w:rsid w:val="00075D9B"/>
    <w:rsid w:val="00075F9E"/>
    <w:rsid w:val="00085104"/>
    <w:rsid w:val="00097A4D"/>
    <w:rsid w:val="000A13D6"/>
    <w:rsid w:val="000A2F07"/>
    <w:rsid w:val="000A3738"/>
    <w:rsid w:val="000B0387"/>
    <w:rsid w:val="000C3008"/>
    <w:rsid w:val="000C4C1C"/>
    <w:rsid w:val="000D1675"/>
    <w:rsid w:val="000F3900"/>
    <w:rsid w:val="000F4AE5"/>
    <w:rsid w:val="000F6ECD"/>
    <w:rsid w:val="00107C4D"/>
    <w:rsid w:val="00114372"/>
    <w:rsid w:val="00123D5F"/>
    <w:rsid w:val="001311C5"/>
    <w:rsid w:val="001359B8"/>
    <w:rsid w:val="001451DC"/>
    <w:rsid w:val="0015074B"/>
    <w:rsid w:val="00152FC1"/>
    <w:rsid w:val="00160094"/>
    <w:rsid w:val="00162FCC"/>
    <w:rsid w:val="0016522C"/>
    <w:rsid w:val="00166CFC"/>
    <w:rsid w:val="001742E9"/>
    <w:rsid w:val="00175E74"/>
    <w:rsid w:val="001820EE"/>
    <w:rsid w:val="0019778D"/>
    <w:rsid w:val="001A0062"/>
    <w:rsid w:val="001A56F1"/>
    <w:rsid w:val="001B2E5F"/>
    <w:rsid w:val="001B3E7E"/>
    <w:rsid w:val="001B7AC1"/>
    <w:rsid w:val="001C0ED4"/>
    <w:rsid w:val="001C7799"/>
    <w:rsid w:val="001E4809"/>
    <w:rsid w:val="001F3DE7"/>
    <w:rsid w:val="001F4927"/>
    <w:rsid w:val="001F5171"/>
    <w:rsid w:val="001F6EDB"/>
    <w:rsid w:val="00202473"/>
    <w:rsid w:val="00207E2D"/>
    <w:rsid w:val="00213136"/>
    <w:rsid w:val="002136F9"/>
    <w:rsid w:val="00214834"/>
    <w:rsid w:val="00215FC7"/>
    <w:rsid w:val="002250E5"/>
    <w:rsid w:val="00226DE8"/>
    <w:rsid w:val="00233AC0"/>
    <w:rsid w:val="00234529"/>
    <w:rsid w:val="002347EF"/>
    <w:rsid w:val="0023631B"/>
    <w:rsid w:val="00242474"/>
    <w:rsid w:val="00243A77"/>
    <w:rsid w:val="00244C63"/>
    <w:rsid w:val="002464A5"/>
    <w:rsid w:val="00251247"/>
    <w:rsid w:val="002524C7"/>
    <w:rsid w:val="00254F21"/>
    <w:rsid w:val="002550AF"/>
    <w:rsid w:val="00256ABB"/>
    <w:rsid w:val="0025759E"/>
    <w:rsid w:val="0026410C"/>
    <w:rsid w:val="0026542F"/>
    <w:rsid w:val="00265897"/>
    <w:rsid w:val="00267A09"/>
    <w:rsid w:val="00270E0D"/>
    <w:rsid w:val="00281791"/>
    <w:rsid w:val="00282B8C"/>
    <w:rsid w:val="00285A57"/>
    <w:rsid w:val="00286DEF"/>
    <w:rsid w:val="00286FFC"/>
    <w:rsid w:val="00287F15"/>
    <w:rsid w:val="002907BE"/>
    <w:rsid w:val="0029639D"/>
    <w:rsid w:val="002A0B50"/>
    <w:rsid w:val="002B1ED5"/>
    <w:rsid w:val="002B24A7"/>
    <w:rsid w:val="002B37EC"/>
    <w:rsid w:val="002C07A0"/>
    <w:rsid w:val="002C72E8"/>
    <w:rsid w:val="002D39F6"/>
    <w:rsid w:val="002D3A3E"/>
    <w:rsid w:val="002D4452"/>
    <w:rsid w:val="002F0D25"/>
    <w:rsid w:val="002F6611"/>
    <w:rsid w:val="00304B23"/>
    <w:rsid w:val="00305783"/>
    <w:rsid w:val="0031501D"/>
    <w:rsid w:val="003159F1"/>
    <w:rsid w:val="00315FA2"/>
    <w:rsid w:val="0032417E"/>
    <w:rsid w:val="003268E4"/>
    <w:rsid w:val="00326F90"/>
    <w:rsid w:val="0033466E"/>
    <w:rsid w:val="00336981"/>
    <w:rsid w:val="00346729"/>
    <w:rsid w:val="00352AD2"/>
    <w:rsid w:val="00352DE6"/>
    <w:rsid w:val="00356CC3"/>
    <w:rsid w:val="003663E0"/>
    <w:rsid w:val="00367D80"/>
    <w:rsid w:val="0037002E"/>
    <w:rsid w:val="00396DB5"/>
    <w:rsid w:val="003A4A71"/>
    <w:rsid w:val="003C0554"/>
    <w:rsid w:val="003C2B34"/>
    <w:rsid w:val="003C4E71"/>
    <w:rsid w:val="003D4B70"/>
    <w:rsid w:val="003E3443"/>
    <w:rsid w:val="003E386B"/>
    <w:rsid w:val="003F6F83"/>
    <w:rsid w:val="00404ECA"/>
    <w:rsid w:val="0041310D"/>
    <w:rsid w:val="0043320B"/>
    <w:rsid w:val="00436EEA"/>
    <w:rsid w:val="00450BD5"/>
    <w:rsid w:val="004730BE"/>
    <w:rsid w:val="00477896"/>
    <w:rsid w:val="004A35BA"/>
    <w:rsid w:val="004A450D"/>
    <w:rsid w:val="004A6171"/>
    <w:rsid w:val="004A7E2B"/>
    <w:rsid w:val="004B55D6"/>
    <w:rsid w:val="004B5D68"/>
    <w:rsid w:val="004C047E"/>
    <w:rsid w:val="004C26D1"/>
    <w:rsid w:val="004C5ECF"/>
    <w:rsid w:val="004D1876"/>
    <w:rsid w:val="004D4CBC"/>
    <w:rsid w:val="004E78D9"/>
    <w:rsid w:val="004F225B"/>
    <w:rsid w:val="004F7762"/>
    <w:rsid w:val="00500F9C"/>
    <w:rsid w:val="005046C5"/>
    <w:rsid w:val="005075B3"/>
    <w:rsid w:val="00512F1F"/>
    <w:rsid w:val="0051719B"/>
    <w:rsid w:val="00524479"/>
    <w:rsid w:val="00525555"/>
    <w:rsid w:val="005262B6"/>
    <w:rsid w:val="005362D1"/>
    <w:rsid w:val="00542F95"/>
    <w:rsid w:val="00544E81"/>
    <w:rsid w:val="00551E20"/>
    <w:rsid w:val="0055386E"/>
    <w:rsid w:val="00553983"/>
    <w:rsid w:val="0055655E"/>
    <w:rsid w:val="00560588"/>
    <w:rsid w:val="005741B3"/>
    <w:rsid w:val="00575B23"/>
    <w:rsid w:val="00576B7B"/>
    <w:rsid w:val="00594341"/>
    <w:rsid w:val="00596736"/>
    <w:rsid w:val="00596ADA"/>
    <w:rsid w:val="005A5567"/>
    <w:rsid w:val="005B1AC7"/>
    <w:rsid w:val="005B301B"/>
    <w:rsid w:val="005B4465"/>
    <w:rsid w:val="005B62CB"/>
    <w:rsid w:val="005C50CE"/>
    <w:rsid w:val="005D24F1"/>
    <w:rsid w:val="005D766E"/>
    <w:rsid w:val="005E3C15"/>
    <w:rsid w:val="005F1BA5"/>
    <w:rsid w:val="005F309C"/>
    <w:rsid w:val="005F4EAE"/>
    <w:rsid w:val="005F5A93"/>
    <w:rsid w:val="005F63DB"/>
    <w:rsid w:val="005F6564"/>
    <w:rsid w:val="005F77F8"/>
    <w:rsid w:val="00607256"/>
    <w:rsid w:val="006128CA"/>
    <w:rsid w:val="006158FC"/>
    <w:rsid w:val="006246FB"/>
    <w:rsid w:val="00633686"/>
    <w:rsid w:val="006415BE"/>
    <w:rsid w:val="00641AED"/>
    <w:rsid w:val="006421CD"/>
    <w:rsid w:val="006443B4"/>
    <w:rsid w:val="00672484"/>
    <w:rsid w:val="006825D3"/>
    <w:rsid w:val="00682804"/>
    <w:rsid w:val="00686CCF"/>
    <w:rsid w:val="00693289"/>
    <w:rsid w:val="00693DD9"/>
    <w:rsid w:val="00695680"/>
    <w:rsid w:val="00695753"/>
    <w:rsid w:val="00695A72"/>
    <w:rsid w:val="006A19E2"/>
    <w:rsid w:val="006A59C3"/>
    <w:rsid w:val="006B7CE7"/>
    <w:rsid w:val="006C6686"/>
    <w:rsid w:val="006D127D"/>
    <w:rsid w:val="006D3BF0"/>
    <w:rsid w:val="006D4915"/>
    <w:rsid w:val="006E17A5"/>
    <w:rsid w:val="006E5FD8"/>
    <w:rsid w:val="006F18A6"/>
    <w:rsid w:val="00711C14"/>
    <w:rsid w:val="007139B1"/>
    <w:rsid w:val="00720474"/>
    <w:rsid w:val="007253CF"/>
    <w:rsid w:val="00734FA1"/>
    <w:rsid w:val="007353BC"/>
    <w:rsid w:val="00737673"/>
    <w:rsid w:val="007400BE"/>
    <w:rsid w:val="00741446"/>
    <w:rsid w:val="00741A1D"/>
    <w:rsid w:val="00742BFE"/>
    <w:rsid w:val="00743B41"/>
    <w:rsid w:val="00746615"/>
    <w:rsid w:val="00754CC4"/>
    <w:rsid w:val="00766C0B"/>
    <w:rsid w:val="00767B9D"/>
    <w:rsid w:val="00782449"/>
    <w:rsid w:val="0078296D"/>
    <w:rsid w:val="00783832"/>
    <w:rsid w:val="007936FF"/>
    <w:rsid w:val="007A0EBA"/>
    <w:rsid w:val="007A753B"/>
    <w:rsid w:val="007B40D1"/>
    <w:rsid w:val="007B533F"/>
    <w:rsid w:val="007B55A2"/>
    <w:rsid w:val="007C022D"/>
    <w:rsid w:val="007C10A2"/>
    <w:rsid w:val="007C77A2"/>
    <w:rsid w:val="007E249F"/>
    <w:rsid w:val="007F1085"/>
    <w:rsid w:val="007F1756"/>
    <w:rsid w:val="007F1918"/>
    <w:rsid w:val="007F3C00"/>
    <w:rsid w:val="007F4451"/>
    <w:rsid w:val="008042BB"/>
    <w:rsid w:val="00804493"/>
    <w:rsid w:val="008065E1"/>
    <w:rsid w:val="00814FC0"/>
    <w:rsid w:val="00830BDB"/>
    <w:rsid w:val="00835173"/>
    <w:rsid w:val="00842802"/>
    <w:rsid w:val="00844CC9"/>
    <w:rsid w:val="0085204D"/>
    <w:rsid w:val="00855383"/>
    <w:rsid w:val="008660B7"/>
    <w:rsid w:val="00866CB8"/>
    <w:rsid w:val="008714A9"/>
    <w:rsid w:val="00872E1C"/>
    <w:rsid w:val="0087466E"/>
    <w:rsid w:val="00877E32"/>
    <w:rsid w:val="00882A5C"/>
    <w:rsid w:val="00886112"/>
    <w:rsid w:val="0088777F"/>
    <w:rsid w:val="0089500F"/>
    <w:rsid w:val="008A18CF"/>
    <w:rsid w:val="008A3700"/>
    <w:rsid w:val="008A6EC9"/>
    <w:rsid w:val="008A7495"/>
    <w:rsid w:val="008A7A2C"/>
    <w:rsid w:val="008B3873"/>
    <w:rsid w:val="008B4C97"/>
    <w:rsid w:val="008C12F3"/>
    <w:rsid w:val="008C2BF9"/>
    <w:rsid w:val="008C5482"/>
    <w:rsid w:val="008D02F2"/>
    <w:rsid w:val="008D28D9"/>
    <w:rsid w:val="008D2D9A"/>
    <w:rsid w:val="008D45D5"/>
    <w:rsid w:val="008D55C7"/>
    <w:rsid w:val="008D6CAD"/>
    <w:rsid w:val="008E20A4"/>
    <w:rsid w:val="008E6DB2"/>
    <w:rsid w:val="008F04DF"/>
    <w:rsid w:val="008F671B"/>
    <w:rsid w:val="00906B54"/>
    <w:rsid w:val="00914914"/>
    <w:rsid w:val="0092761B"/>
    <w:rsid w:val="00930546"/>
    <w:rsid w:val="00931E55"/>
    <w:rsid w:val="00933C7A"/>
    <w:rsid w:val="00935561"/>
    <w:rsid w:val="0094300D"/>
    <w:rsid w:val="00944D4C"/>
    <w:rsid w:val="00957DFA"/>
    <w:rsid w:val="0096009B"/>
    <w:rsid w:val="00975310"/>
    <w:rsid w:val="00977E74"/>
    <w:rsid w:val="00997289"/>
    <w:rsid w:val="009B0783"/>
    <w:rsid w:val="009C60A8"/>
    <w:rsid w:val="009D35E7"/>
    <w:rsid w:val="009D4B2D"/>
    <w:rsid w:val="009E11D7"/>
    <w:rsid w:val="009E18B5"/>
    <w:rsid w:val="00A07391"/>
    <w:rsid w:val="00A20351"/>
    <w:rsid w:val="00A20F6B"/>
    <w:rsid w:val="00A27A07"/>
    <w:rsid w:val="00A374F2"/>
    <w:rsid w:val="00A43E58"/>
    <w:rsid w:val="00A71D69"/>
    <w:rsid w:val="00A74EDE"/>
    <w:rsid w:val="00A8198E"/>
    <w:rsid w:val="00A85FC7"/>
    <w:rsid w:val="00A941D4"/>
    <w:rsid w:val="00AA1D8D"/>
    <w:rsid w:val="00AA6891"/>
    <w:rsid w:val="00AA7329"/>
    <w:rsid w:val="00AA74C3"/>
    <w:rsid w:val="00AA79BB"/>
    <w:rsid w:val="00AB7409"/>
    <w:rsid w:val="00AC2CC3"/>
    <w:rsid w:val="00AC54DD"/>
    <w:rsid w:val="00AC56F5"/>
    <w:rsid w:val="00AD14C6"/>
    <w:rsid w:val="00AD6539"/>
    <w:rsid w:val="00AF23E8"/>
    <w:rsid w:val="00AF31E9"/>
    <w:rsid w:val="00B0067E"/>
    <w:rsid w:val="00B05F26"/>
    <w:rsid w:val="00B13037"/>
    <w:rsid w:val="00B13A13"/>
    <w:rsid w:val="00B172A1"/>
    <w:rsid w:val="00B41760"/>
    <w:rsid w:val="00B44FF9"/>
    <w:rsid w:val="00B47170"/>
    <w:rsid w:val="00B47730"/>
    <w:rsid w:val="00B574A3"/>
    <w:rsid w:val="00B57796"/>
    <w:rsid w:val="00B71223"/>
    <w:rsid w:val="00B737D4"/>
    <w:rsid w:val="00B76909"/>
    <w:rsid w:val="00B8206D"/>
    <w:rsid w:val="00B83266"/>
    <w:rsid w:val="00B86711"/>
    <w:rsid w:val="00BA723E"/>
    <w:rsid w:val="00BC7CA5"/>
    <w:rsid w:val="00BE48F8"/>
    <w:rsid w:val="00BF4083"/>
    <w:rsid w:val="00C0014D"/>
    <w:rsid w:val="00C06CF9"/>
    <w:rsid w:val="00C10054"/>
    <w:rsid w:val="00C1104A"/>
    <w:rsid w:val="00C30976"/>
    <w:rsid w:val="00C33E47"/>
    <w:rsid w:val="00C42783"/>
    <w:rsid w:val="00C5217F"/>
    <w:rsid w:val="00C647A3"/>
    <w:rsid w:val="00C74E33"/>
    <w:rsid w:val="00C83DA2"/>
    <w:rsid w:val="00C91A57"/>
    <w:rsid w:val="00CA0F31"/>
    <w:rsid w:val="00CA5C38"/>
    <w:rsid w:val="00CB0664"/>
    <w:rsid w:val="00CB7A47"/>
    <w:rsid w:val="00CC004E"/>
    <w:rsid w:val="00CD1679"/>
    <w:rsid w:val="00CE2379"/>
    <w:rsid w:val="00CE2BAA"/>
    <w:rsid w:val="00CE2FA9"/>
    <w:rsid w:val="00CE7EEE"/>
    <w:rsid w:val="00D27473"/>
    <w:rsid w:val="00D43EDD"/>
    <w:rsid w:val="00D46A50"/>
    <w:rsid w:val="00D52BE7"/>
    <w:rsid w:val="00D54108"/>
    <w:rsid w:val="00D63206"/>
    <w:rsid w:val="00D76774"/>
    <w:rsid w:val="00D84290"/>
    <w:rsid w:val="00D854A1"/>
    <w:rsid w:val="00D91EF0"/>
    <w:rsid w:val="00D93D8C"/>
    <w:rsid w:val="00D95D35"/>
    <w:rsid w:val="00DA2F49"/>
    <w:rsid w:val="00DA707C"/>
    <w:rsid w:val="00DC2944"/>
    <w:rsid w:val="00DD4D77"/>
    <w:rsid w:val="00DD5BB2"/>
    <w:rsid w:val="00DE0C04"/>
    <w:rsid w:val="00DE19B0"/>
    <w:rsid w:val="00DF3C3E"/>
    <w:rsid w:val="00DF6C2F"/>
    <w:rsid w:val="00DF72F3"/>
    <w:rsid w:val="00DF7DD8"/>
    <w:rsid w:val="00E004B9"/>
    <w:rsid w:val="00E015F7"/>
    <w:rsid w:val="00E03357"/>
    <w:rsid w:val="00E04095"/>
    <w:rsid w:val="00E10505"/>
    <w:rsid w:val="00E1220F"/>
    <w:rsid w:val="00E17F0A"/>
    <w:rsid w:val="00E40505"/>
    <w:rsid w:val="00E547A9"/>
    <w:rsid w:val="00E67D5B"/>
    <w:rsid w:val="00E73930"/>
    <w:rsid w:val="00E857A9"/>
    <w:rsid w:val="00E91FC6"/>
    <w:rsid w:val="00E92C33"/>
    <w:rsid w:val="00E9380A"/>
    <w:rsid w:val="00E95DE9"/>
    <w:rsid w:val="00E977D8"/>
    <w:rsid w:val="00EA084B"/>
    <w:rsid w:val="00EA1636"/>
    <w:rsid w:val="00EA26D7"/>
    <w:rsid w:val="00EB4F78"/>
    <w:rsid w:val="00EB6BD7"/>
    <w:rsid w:val="00EC73E9"/>
    <w:rsid w:val="00ED3618"/>
    <w:rsid w:val="00EE31B5"/>
    <w:rsid w:val="00EF4049"/>
    <w:rsid w:val="00F123AE"/>
    <w:rsid w:val="00F16807"/>
    <w:rsid w:val="00F3259D"/>
    <w:rsid w:val="00F35342"/>
    <w:rsid w:val="00F3777C"/>
    <w:rsid w:val="00F43103"/>
    <w:rsid w:val="00F55ADD"/>
    <w:rsid w:val="00F5621C"/>
    <w:rsid w:val="00F612FF"/>
    <w:rsid w:val="00F6236C"/>
    <w:rsid w:val="00F70EA4"/>
    <w:rsid w:val="00F850EC"/>
    <w:rsid w:val="00F86165"/>
    <w:rsid w:val="00F90C8A"/>
    <w:rsid w:val="00F936A7"/>
    <w:rsid w:val="00F94C2E"/>
    <w:rsid w:val="00F95ACF"/>
    <w:rsid w:val="00F96E2B"/>
    <w:rsid w:val="00F976DB"/>
    <w:rsid w:val="00FA2098"/>
    <w:rsid w:val="00FA2A6C"/>
    <w:rsid w:val="00FA3DA8"/>
    <w:rsid w:val="00FB10CB"/>
    <w:rsid w:val="00FB504A"/>
    <w:rsid w:val="00FC22E4"/>
    <w:rsid w:val="00FC3856"/>
    <w:rsid w:val="00FC693F"/>
    <w:rsid w:val="00FD4CF6"/>
    <w:rsid w:val="00FD643C"/>
    <w:rsid w:val="00FE0CE1"/>
    <w:rsid w:val="00FE3C94"/>
    <w:rsid w:val="00FE4669"/>
    <w:rsid w:val="00FF085F"/>
    <w:rsid w:val="00FF5F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CA5C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5C38"/>
    <w:rPr>
      <w:rFonts w:ascii="Segoe UI" w:eastAsia="Calibri" w:hAnsi="Segoe UI" w:cs="Segoe UI"/>
      <w:sz w:val="18"/>
      <w:szCs w:val="18"/>
    </w:rPr>
  </w:style>
  <w:style w:type="paragraph" w:styleId="TOC1">
    <w:name w:val="toc 1"/>
    <w:basedOn w:val="Normal"/>
    <w:next w:val="Normal"/>
    <w:autoRedefine/>
    <w:uiPriority w:val="39"/>
    <w:unhideWhenUsed/>
    <w:rsid w:val="00F3777C"/>
    <w:pPr>
      <w:spacing w:after="100"/>
    </w:pPr>
  </w:style>
  <w:style w:type="paragraph" w:styleId="TOC2">
    <w:name w:val="toc 2"/>
    <w:basedOn w:val="Normal"/>
    <w:next w:val="Normal"/>
    <w:autoRedefine/>
    <w:uiPriority w:val="39"/>
    <w:unhideWhenUsed/>
    <w:rsid w:val="00F3777C"/>
    <w:pPr>
      <w:spacing w:after="100"/>
      <w:ind w:left="210"/>
    </w:pPr>
  </w:style>
  <w:style w:type="paragraph" w:styleId="TOC3">
    <w:name w:val="toc 3"/>
    <w:basedOn w:val="Normal"/>
    <w:next w:val="Normal"/>
    <w:autoRedefine/>
    <w:uiPriority w:val="39"/>
    <w:unhideWhenUsed/>
    <w:rsid w:val="00F3777C"/>
    <w:pPr>
      <w:spacing w:after="100"/>
      <w:ind w:left="420"/>
    </w:pPr>
  </w:style>
  <w:style w:type="character" w:styleId="Hyperlink">
    <w:name w:val="Hyperlink"/>
    <w:basedOn w:val="DefaultParagraphFont"/>
    <w:uiPriority w:val="99"/>
    <w:unhideWhenUsed/>
    <w:rsid w:val="00F377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6815">
      <w:bodyDiv w:val="1"/>
      <w:marLeft w:val="0"/>
      <w:marRight w:val="0"/>
      <w:marTop w:val="0"/>
      <w:marBottom w:val="0"/>
      <w:divBdr>
        <w:top w:val="none" w:sz="0" w:space="0" w:color="auto"/>
        <w:left w:val="none" w:sz="0" w:space="0" w:color="auto"/>
        <w:bottom w:val="none" w:sz="0" w:space="0" w:color="auto"/>
        <w:right w:val="none" w:sz="0" w:space="0" w:color="auto"/>
      </w:divBdr>
    </w:div>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235894019">
      <w:bodyDiv w:val="1"/>
      <w:marLeft w:val="0"/>
      <w:marRight w:val="0"/>
      <w:marTop w:val="0"/>
      <w:marBottom w:val="0"/>
      <w:divBdr>
        <w:top w:val="none" w:sz="0" w:space="0" w:color="auto"/>
        <w:left w:val="none" w:sz="0" w:space="0" w:color="auto"/>
        <w:bottom w:val="none" w:sz="0" w:space="0" w:color="auto"/>
        <w:right w:val="none" w:sz="0" w:space="0" w:color="auto"/>
      </w:divBdr>
    </w:div>
    <w:div w:id="513155629">
      <w:bodyDiv w:val="1"/>
      <w:marLeft w:val="0"/>
      <w:marRight w:val="0"/>
      <w:marTop w:val="0"/>
      <w:marBottom w:val="0"/>
      <w:divBdr>
        <w:top w:val="none" w:sz="0" w:space="0" w:color="auto"/>
        <w:left w:val="none" w:sz="0" w:space="0" w:color="auto"/>
        <w:bottom w:val="none" w:sz="0" w:space="0" w:color="auto"/>
        <w:right w:val="none" w:sz="0" w:space="0" w:color="auto"/>
      </w:divBdr>
    </w:div>
    <w:div w:id="668800050">
      <w:bodyDiv w:val="1"/>
      <w:marLeft w:val="0"/>
      <w:marRight w:val="0"/>
      <w:marTop w:val="0"/>
      <w:marBottom w:val="0"/>
      <w:divBdr>
        <w:top w:val="none" w:sz="0" w:space="0" w:color="auto"/>
        <w:left w:val="none" w:sz="0" w:space="0" w:color="auto"/>
        <w:bottom w:val="none" w:sz="0" w:space="0" w:color="auto"/>
        <w:right w:val="none" w:sz="0" w:space="0" w:color="auto"/>
      </w:divBdr>
    </w:div>
    <w:div w:id="669916073">
      <w:bodyDiv w:val="1"/>
      <w:marLeft w:val="0"/>
      <w:marRight w:val="0"/>
      <w:marTop w:val="0"/>
      <w:marBottom w:val="0"/>
      <w:divBdr>
        <w:top w:val="none" w:sz="0" w:space="0" w:color="auto"/>
        <w:left w:val="none" w:sz="0" w:space="0" w:color="auto"/>
        <w:bottom w:val="none" w:sz="0" w:space="0" w:color="auto"/>
        <w:right w:val="none" w:sz="0" w:space="0" w:color="auto"/>
      </w:divBdr>
    </w:div>
    <w:div w:id="900404582">
      <w:bodyDiv w:val="1"/>
      <w:marLeft w:val="0"/>
      <w:marRight w:val="0"/>
      <w:marTop w:val="0"/>
      <w:marBottom w:val="0"/>
      <w:divBdr>
        <w:top w:val="none" w:sz="0" w:space="0" w:color="auto"/>
        <w:left w:val="none" w:sz="0" w:space="0" w:color="auto"/>
        <w:bottom w:val="none" w:sz="0" w:space="0" w:color="auto"/>
        <w:right w:val="none" w:sz="0" w:space="0" w:color="auto"/>
      </w:divBdr>
    </w:div>
    <w:div w:id="1037967102">
      <w:bodyDiv w:val="1"/>
      <w:marLeft w:val="0"/>
      <w:marRight w:val="0"/>
      <w:marTop w:val="0"/>
      <w:marBottom w:val="0"/>
      <w:divBdr>
        <w:top w:val="none" w:sz="0" w:space="0" w:color="auto"/>
        <w:left w:val="none" w:sz="0" w:space="0" w:color="auto"/>
        <w:bottom w:val="none" w:sz="0" w:space="0" w:color="auto"/>
        <w:right w:val="none" w:sz="0" w:space="0" w:color="auto"/>
      </w:divBdr>
    </w:div>
    <w:div w:id="1264268688">
      <w:bodyDiv w:val="1"/>
      <w:marLeft w:val="0"/>
      <w:marRight w:val="0"/>
      <w:marTop w:val="0"/>
      <w:marBottom w:val="0"/>
      <w:divBdr>
        <w:top w:val="none" w:sz="0" w:space="0" w:color="auto"/>
        <w:left w:val="none" w:sz="0" w:space="0" w:color="auto"/>
        <w:bottom w:val="none" w:sz="0" w:space="0" w:color="auto"/>
        <w:right w:val="none" w:sz="0" w:space="0" w:color="auto"/>
      </w:divBdr>
    </w:div>
    <w:div w:id="1321890128">
      <w:bodyDiv w:val="1"/>
      <w:marLeft w:val="0"/>
      <w:marRight w:val="0"/>
      <w:marTop w:val="0"/>
      <w:marBottom w:val="0"/>
      <w:divBdr>
        <w:top w:val="none" w:sz="0" w:space="0" w:color="auto"/>
        <w:left w:val="none" w:sz="0" w:space="0" w:color="auto"/>
        <w:bottom w:val="none" w:sz="0" w:space="0" w:color="auto"/>
        <w:right w:val="none" w:sz="0" w:space="0" w:color="auto"/>
      </w:divBdr>
    </w:div>
    <w:div w:id="1476871605">
      <w:bodyDiv w:val="1"/>
      <w:marLeft w:val="0"/>
      <w:marRight w:val="0"/>
      <w:marTop w:val="0"/>
      <w:marBottom w:val="0"/>
      <w:divBdr>
        <w:top w:val="none" w:sz="0" w:space="0" w:color="auto"/>
        <w:left w:val="none" w:sz="0" w:space="0" w:color="auto"/>
        <w:bottom w:val="none" w:sz="0" w:space="0" w:color="auto"/>
        <w:right w:val="none" w:sz="0" w:space="0" w:color="auto"/>
      </w:divBdr>
    </w:div>
    <w:div w:id="1937054145">
      <w:bodyDiv w:val="1"/>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 w:id="202509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3.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A43ADC-3914-4CE4-BE73-AD6106285C65}">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746</TotalTime>
  <Pages>1</Pages>
  <Words>25541</Words>
  <Characters>145588</Characters>
  <Application>Microsoft Office Word</Application>
  <DocSecurity>0</DocSecurity>
  <Lines>1213</Lines>
  <Paragraphs>341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 Document Registration Module</dc:title>
  <dc:subject>Kaveri 3.0 — Document Registration</dc:subject>
  <dc:creator>Nandha Kumar</dc:creator>
  <cp:keywords/>
  <dc:description>generated by python-docx</dc:description>
  <cp:lastModifiedBy>Administrator</cp:lastModifiedBy>
  <cp:revision>233</cp:revision>
  <cp:lastPrinted>2026-09-01T13:14:00Z</cp:lastPrinted>
  <dcterms:created xsi:type="dcterms:W3CDTF">2026-08-24T14:31:00Z</dcterms:created>
  <dcterms:modified xsi:type="dcterms:W3CDTF">2026-10-07T14:55:00Z</dcterms:modified>
  <cp:category/>
</cp:coreProperties>
</file>