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bookmarkStart w:id="0" w:name="_GoBack"/>
      <w:bookmarkEnd w:id="0"/>
      <w:r w:rsidRPr="00FE3C94">
        <w:rPr>
          <w:rFonts w:ascii="Times New Roman" w:hAnsi="Times New Roman" w:cs="Times New Roman"/>
          <w:sz w:val="24"/>
          <w:szCs w:val="24"/>
        </w:rPr>
        <w:t>Business Requirements Do</w:t>
      </w:r>
      <w:r w:rsidR="00525555">
        <w:rPr>
          <w:rFonts w:ascii="Times New Roman" w:hAnsi="Times New Roman" w:cs="Times New Roman"/>
          <w:sz w:val="24"/>
          <w:szCs w:val="24"/>
        </w:rPr>
        <w:t>cument (BRD)</w:t>
      </w:r>
    </w:p>
    <w:p w:rsidR="002524C7" w:rsidRPr="00FE3C94" w:rsidRDefault="001451DC" w:rsidP="008F671B">
      <w:pPr>
        <w:pStyle w:val="Heading1"/>
        <w:rPr>
          <w:rFonts w:ascii="Times New Roman" w:hAnsi="Times New Roman" w:cs="Times New Roman"/>
          <w:sz w:val="24"/>
          <w:szCs w:val="24"/>
        </w:rPr>
      </w:pPr>
      <w:bookmarkStart w:id="1" w:name="_Toc239331740"/>
      <w:bookmarkStart w:id="2" w:name="_Toc239332621"/>
      <w:bookmarkStart w:id="3" w:name="_Toc239841640"/>
      <w:bookmarkStart w:id="4" w:name="_Toc242350450"/>
      <w:r w:rsidRPr="00FE3C94">
        <w:rPr>
          <w:rFonts w:ascii="Times New Roman" w:hAnsi="Times New Roman" w:cs="Times New Roman"/>
          <w:sz w:val="24"/>
          <w:szCs w:val="24"/>
        </w:rPr>
        <w:t>Document Registration Module</w:t>
      </w:r>
      <w:bookmarkEnd w:id="1"/>
      <w:bookmarkEnd w:id="2"/>
      <w:bookmarkEnd w:id="3"/>
      <w:bookmarkEnd w:id="4"/>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525555">
            <w:pPr>
              <w:spacing w:before="20" w:after="20"/>
              <w:rPr>
                <w:rFonts w:ascii="Times New Roman" w:hAnsi="Times New Roman" w:cs="Times New Roman"/>
                <w:sz w:val="24"/>
                <w:szCs w:val="24"/>
              </w:rPr>
            </w:pPr>
            <w:r w:rsidRPr="00FE3C94">
              <w:rPr>
                <w:rFonts w:ascii="Times New Roman" w:hAnsi="Times New Roman" w:cs="Times New Roman"/>
                <w:sz w:val="24"/>
                <w:szCs w:val="24"/>
              </w:rPr>
              <w:t>BRD-K3-DOC-001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D54108">
            <w:pPr>
              <w:rPr>
                <w:rFonts w:ascii="Times New Roman" w:hAnsi="Times New Roman" w:cs="Times New Roman"/>
                <w:sz w:val="24"/>
                <w:szCs w:val="24"/>
              </w:rPr>
            </w:pPr>
            <w:r>
              <w:rPr>
                <w:rFonts w:ascii="Times New Roman" w:hAnsi="Times New Roman" w:cs="Times New Roman"/>
                <w:sz w:val="24"/>
                <w:szCs w:val="24"/>
              </w:rPr>
              <w:t>2</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525555">
            <w:pPr>
              <w:spacing w:before="20" w:after="20"/>
              <w:rPr>
                <w:rFonts w:ascii="Times New Roman" w:hAnsi="Times New Roman" w:cs="Times New Roman"/>
                <w:sz w:val="24"/>
                <w:szCs w:val="24"/>
              </w:rPr>
            </w:pPr>
            <w:r>
              <w:rPr>
                <w:rFonts w:ascii="Times New Roman" w:hAnsi="Times New Roman" w:cs="Times New Roman"/>
                <w:sz w:val="24"/>
                <w:szCs w:val="24"/>
              </w:rPr>
              <w:t>Draft for review — built from the latest Document Registration process diagrams: Citizen Pre-Registration Entry (v15), Document Scrutiny (v3), Payment, Digital Signing and Appointment (v2), Presentation, Photo &amp; Thumb, Registration, Refusal and Withdrawal (v10), District Registrar Referral (v3) and Refund (v1)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Document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The Registration Act, 1908 (Central Act 16 of 1908) as amended in its application to Karnataka; The Karnataka Stamp Act, 1957 (Karnataka Act 34 of 1957)</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Karnataka Registration Rules, 1965; Karnataka Stamp Rules, 1958; Karnataka Stamp (Payment of Stamp Duty by means of e-Stamping) Rules, 2009; Karnataka Stamp (Prevention of Undervaluation of Instruments) Rules, 1977; Table of Registration Fees (RD 403 ESR 85, as amended by RD/46/MNMU/2025)</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F976DB">
            <w:pPr>
              <w:spacing w:before="20" w:after="20"/>
              <w:rPr>
                <w:rFonts w:ascii="Times New Roman" w:hAnsi="Times New Roman" w:cs="Times New Roman"/>
                <w:sz w:val="24"/>
                <w:szCs w:val="24"/>
              </w:rPr>
            </w:pPr>
            <w:r>
              <w:rPr>
                <w:rFonts w:ascii="Times New Roman" w:hAnsi="Times New Roman" w:cs="Times New Roman"/>
                <w:sz w:val="24"/>
                <w:szCs w:val="24"/>
              </w:rPr>
              <w:t>M V 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members (to be confirmed)</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r w:rsidRPr="00FE3C94">
              <w:rPr>
                <w:rFonts w:ascii="Times New Roman" w:hAnsi="Times New Roman" w:cs="Times New Roman"/>
                <w:sz w:val="24"/>
                <w:szCs w:val="24"/>
              </w:rPr>
              <w:t>Kaveri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957DFA">
            <w:pPr>
              <w:rPr>
                <w:rFonts w:ascii="Times New Roman" w:hAnsi="Times New Roman" w:cs="Times New Roman"/>
                <w:sz w:val="24"/>
                <w:szCs w:val="24"/>
              </w:rPr>
            </w:pPr>
            <w:r>
              <w:rPr>
                <w:rFonts w:ascii="Times New Roman" w:hAnsi="Times New Roman" w:cs="Times New Roman"/>
                <w:sz w:val="24"/>
                <w:szCs w:val="24"/>
              </w:rPr>
              <w:t>08-10-2026</w:t>
            </w:r>
          </w:p>
        </w:tc>
      </w:tr>
    </w:tbl>
    <w:p w:rsidR="002524C7" w:rsidRPr="00FE3C94" w:rsidRDefault="00251247">
      <w:pPr>
        <w:pStyle w:val="Heading2"/>
        <w:rPr>
          <w:rFonts w:ascii="Times New Roman" w:hAnsi="Times New Roman" w:cs="Times New Roman"/>
          <w:sz w:val="24"/>
          <w:szCs w:val="24"/>
        </w:rPr>
      </w:pPr>
      <w:bookmarkStart w:id="5" w:name="_Toc239331741"/>
      <w:bookmarkStart w:id="6" w:name="_Toc239332622"/>
      <w:bookmarkStart w:id="7" w:name="_Toc239841641"/>
      <w:bookmarkStart w:id="8" w:name="_Toc242350451"/>
      <w:r w:rsidRPr="00FE3C94">
        <w:rPr>
          <w:rFonts w:ascii="Times New Roman" w:hAnsi="Times New Roman" w:cs="Times New Roman"/>
          <w:sz w:val="24"/>
          <w:szCs w:val="24"/>
        </w:rPr>
        <w:t>Document control</w:t>
      </w:r>
      <w:bookmarkEnd w:id="5"/>
      <w:bookmarkEnd w:id="6"/>
      <w:bookmarkEnd w:id="7"/>
      <w:bookmarkEnd w:id="8"/>
    </w:p>
    <w:tbl>
      <w:tblPr>
        <w:tblStyle w:val="TableGrid"/>
        <w:tblW w:w="0" w:type="auto"/>
        <w:jc w:val="center"/>
        <w:tblLook w:val="04A0" w:firstRow="1" w:lastRow="0" w:firstColumn="1" w:lastColumn="0" w:noHBand="0" w:noVBand="1"/>
      </w:tblPr>
      <w:tblGrid>
        <w:gridCol w:w="1337"/>
        <w:gridCol w:w="1127"/>
        <w:gridCol w:w="1305"/>
        <w:gridCol w:w="4969"/>
        <w:gridCol w:w="1476"/>
      </w:tblGrid>
      <w:tr w:rsidR="002524C7" w:rsidRPr="00FE3C94" w:rsidTr="00D54108">
        <w:trPr>
          <w:jc w:val="center"/>
        </w:trPr>
        <w:tc>
          <w:tcPr>
            <w:tcW w:w="159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468"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57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38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68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D54108">
        <w:trPr>
          <w:jc w:val="center"/>
        </w:trPr>
        <w:tc>
          <w:tcPr>
            <w:tcW w:w="1592"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468"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07-10-2026</w:t>
            </w:r>
          </w:p>
        </w:tc>
        <w:tc>
          <w:tcPr>
            <w:tcW w:w="1576"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38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Initial BRD for Document Registration: legal references (Registration Act 1908 with Karnataka amendments, Karnataka Stamp Act 1957, Karnataka Registration Rules 1965, Stamp / e-Stamping / Undervaluation Rules), Article determination masters, To-Be process diagrams and step tables for the six processes, functional and non-functional requirements, business rules, integrations, RTM, risks, fallbacks and training</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D54108">
        <w:trPr>
          <w:jc w:val="center"/>
        </w:trPr>
        <w:tc>
          <w:tcPr>
            <w:tcW w:w="1592"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2</w:t>
            </w:r>
          </w:p>
        </w:tc>
        <w:tc>
          <w:tcPr>
            <w:tcW w:w="1468"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08-10-2026</w:t>
            </w:r>
          </w:p>
        </w:tc>
        <w:tc>
          <w:tcPr>
            <w:tcW w:w="1576" w:type="dxa"/>
          </w:tcPr>
          <w:p w:rsidR="002524C7" w:rsidRPr="00FE3C94" w:rsidRDefault="008E20A4">
            <w:pPr>
              <w:spacing w:before="20" w:after="20"/>
              <w:rPr>
                <w:rFonts w:ascii="Times New Roman" w:hAnsi="Times New Roman" w:cs="Times New Roman"/>
                <w:sz w:val="24"/>
                <w:szCs w:val="24"/>
              </w:rPr>
            </w:pPr>
            <w:r w:rsidRPr="00FE3C94">
              <w:rPr>
                <w:rFonts w:ascii="Times New Roman" w:hAnsi="Times New Roman" w:cs="Times New Roman"/>
                <w:sz w:val="24"/>
                <w:szCs w:val="24"/>
              </w:rPr>
              <w:t>Nandha Kumar</w:t>
            </w:r>
          </w:p>
        </w:tc>
        <w:tc>
          <w:tcPr>
            <w:tcW w:w="38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Stamp duty inputs added from Stamp_Duty_Article_Determination_Inputs.xlsx: other lookup lists (party categories, relationship and family definitions, local body limits fixed duty, allotting authorities, forms of security) and </w:t>
            </w:r>
            <w:r w:rsidRPr="00FE3C94">
              <w:rPr>
                <w:rFonts w:ascii="Times New Roman" w:hAnsi="Times New Roman" w:cs="Times New Roman"/>
                <w:sz w:val="24"/>
                <w:szCs w:val="24"/>
              </w:rPr>
              <w:lastRenderedPageBreak/>
              <w:t>the input catalogue of 119 fields (3.v); stamp duty input requirements FR-DOC-SDI-001 to 019 and FR-DOC-SCR-012; business rules BR-DOC-031 to 038; UI, data entities, glossary and RTM updated; Appendix B — Article rules and stamp duty inputs</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Prashanth</w:t>
            </w:r>
          </w:p>
        </w:tc>
      </w:tr>
    </w:tbl>
    <w:p w:rsidR="002524C7" w:rsidRPr="00FE3C94" w:rsidRDefault="002524C7">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Pr="00FE3C94" w:rsidRDefault="0094300D">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2136F9" w:rsidRDefault="002136F9">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8A6C9F" w:rsidRDefault="008A6C9F">
          <w:pPr>
            <w:pStyle w:val="TOC1"/>
            <w:tabs>
              <w:tab w:val="right" w:leader="dot" w:pos="10214"/>
            </w:tabs>
            <w:rPr>
              <w:rFonts w:asciiTheme="minorHAnsi" w:eastAsiaTheme="minorEastAsia" w:hAnsiTheme="minorHAnsi"/>
              <w:noProof/>
              <w:sz w:val="22"/>
              <w:lang w:val="en-IN" w:eastAsia="en-IN"/>
            </w:rPr>
          </w:pPr>
          <w:r>
            <w:fldChar w:fldCharType="begin"/>
          </w:r>
          <w:r>
            <w:instrText xml:space="preserve"> TOC \o "1-3" \h \z \u </w:instrText>
          </w:r>
          <w:r>
            <w:fldChar w:fldCharType="separate"/>
          </w:r>
          <w:hyperlink w:anchor="_Toc242350450" w:history="1">
            <w:r w:rsidRPr="006F3AD8">
              <w:rPr>
                <w:rStyle w:val="Hyperlink"/>
                <w:rFonts w:ascii="Times New Roman" w:hAnsi="Times New Roman" w:cs="Times New Roman"/>
                <w:noProof/>
              </w:rPr>
              <w:t>Document Registration Module</w:t>
            </w:r>
            <w:r>
              <w:rPr>
                <w:noProof/>
                <w:webHidden/>
              </w:rPr>
              <w:tab/>
            </w:r>
            <w:r>
              <w:rPr>
                <w:noProof/>
                <w:webHidden/>
              </w:rPr>
              <w:fldChar w:fldCharType="begin"/>
            </w:r>
            <w:r>
              <w:rPr>
                <w:noProof/>
                <w:webHidden/>
              </w:rPr>
              <w:instrText xml:space="preserve"> PAGEREF _Toc242350450 \h </w:instrText>
            </w:r>
            <w:r>
              <w:rPr>
                <w:noProof/>
                <w:webHidden/>
              </w:rPr>
            </w:r>
            <w:r>
              <w:rPr>
                <w:noProof/>
                <w:webHidden/>
              </w:rPr>
              <w:fldChar w:fldCharType="separate"/>
            </w:r>
            <w:r>
              <w:rPr>
                <w:noProof/>
                <w:webHidden/>
              </w:rPr>
              <w:t>1</w:t>
            </w:r>
            <w:r>
              <w:rPr>
                <w:noProof/>
                <w:webHidden/>
              </w:rPr>
              <w:fldChar w:fldCharType="end"/>
            </w:r>
          </w:hyperlink>
        </w:p>
        <w:p w:rsidR="008A6C9F" w:rsidRDefault="008A6C9F">
          <w:pPr>
            <w:pStyle w:val="TOC2"/>
            <w:tabs>
              <w:tab w:val="right" w:leader="dot" w:pos="10214"/>
            </w:tabs>
            <w:rPr>
              <w:rFonts w:asciiTheme="minorHAnsi" w:eastAsiaTheme="minorEastAsia" w:hAnsiTheme="minorHAnsi"/>
              <w:noProof/>
              <w:sz w:val="22"/>
              <w:lang w:val="en-IN" w:eastAsia="en-IN"/>
            </w:rPr>
          </w:pPr>
          <w:hyperlink w:anchor="_Toc242350451" w:history="1">
            <w:r w:rsidRPr="006F3AD8">
              <w:rPr>
                <w:rStyle w:val="Hyperlink"/>
                <w:rFonts w:ascii="Times New Roman" w:hAnsi="Times New Roman" w:cs="Times New Roman"/>
                <w:noProof/>
              </w:rPr>
              <w:t>Document control</w:t>
            </w:r>
            <w:r>
              <w:rPr>
                <w:noProof/>
                <w:webHidden/>
              </w:rPr>
              <w:tab/>
            </w:r>
            <w:r>
              <w:rPr>
                <w:noProof/>
                <w:webHidden/>
              </w:rPr>
              <w:fldChar w:fldCharType="begin"/>
            </w:r>
            <w:r>
              <w:rPr>
                <w:noProof/>
                <w:webHidden/>
              </w:rPr>
              <w:instrText xml:space="preserve"> PAGEREF _Toc242350451 \h </w:instrText>
            </w:r>
            <w:r>
              <w:rPr>
                <w:noProof/>
                <w:webHidden/>
              </w:rPr>
            </w:r>
            <w:r>
              <w:rPr>
                <w:noProof/>
                <w:webHidden/>
              </w:rPr>
              <w:fldChar w:fldCharType="separate"/>
            </w:r>
            <w:r>
              <w:rPr>
                <w:noProof/>
                <w:webHidden/>
              </w:rPr>
              <w:t>1</w:t>
            </w:r>
            <w:r>
              <w:rPr>
                <w:noProof/>
                <w:webHidden/>
              </w:rPr>
              <w:fldChar w:fldCharType="end"/>
            </w:r>
          </w:hyperlink>
        </w:p>
        <w:p w:rsidR="008A6C9F" w:rsidRDefault="008A6C9F">
          <w:pPr>
            <w:pStyle w:val="TOC2"/>
            <w:tabs>
              <w:tab w:val="left" w:pos="660"/>
              <w:tab w:val="right" w:leader="dot" w:pos="10214"/>
            </w:tabs>
            <w:rPr>
              <w:rFonts w:asciiTheme="minorHAnsi" w:eastAsiaTheme="minorEastAsia" w:hAnsiTheme="minorHAnsi"/>
              <w:noProof/>
              <w:sz w:val="22"/>
              <w:lang w:val="en-IN" w:eastAsia="en-IN"/>
            </w:rPr>
          </w:pPr>
          <w:hyperlink w:anchor="_Toc242350452" w:history="1">
            <w:r w:rsidRPr="006F3AD8">
              <w:rPr>
                <w:rStyle w:val="Hyperlink"/>
                <w:rFonts w:ascii="Times New Roman" w:hAnsi="Times New Roman" w:cs="Times New Roman"/>
                <w:noProof/>
              </w:rPr>
              <w:t>1.</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_Toc242350452 \h </w:instrText>
            </w:r>
            <w:r>
              <w:rPr>
                <w:noProof/>
                <w:webHidden/>
              </w:rPr>
            </w:r>
            <w:r>
              <w:rPr>
                <w:noProof/>
                <w:webHidden/>
              </w:rPr>
              <w:fldChar w:fldCharType="separate"/>
            </w:r>
            <w:r>
              <w:rPr>
                <w:noProof/>
                <w:webHidden/>
              </w:rPr>
              <w:t>5</w:t>
            </w:r>
            <w:r>
              <w:rPr>
                <w:noProof/>
                <w:webHidden/>
              </w:rPr>
              <w:fldChar w:fldCharType="end"/>
            </w:r>
          </w:hyperlink>
        </w:p>
        <w:p w:rsidR="008A6C9F" w:rsidRDefault="008A6C9F">
          <w:pPr>
            <w:pStyle w:val="TOC2"/>
            <w:tabs>
              <w:tab w:val="left" w:pos="660"/>
              <w:tab w:val="right" w:leader="dot" w:pos="10214"/>
            </w:tabs>
            <w:rPr>
              <w:rFonts w:asciiTheme="minorHAnsi" w:eastAsiaTheme="minorEastAsia" w:hAnsiTheme="minorHAnsi"/>
              <w:noProof/>
              <w:sz w:val="22"/>
              <w:lang w:val="en-IN" w:eastAsia="en-IN"/>
            </w:rPr>
          </w:pPr>
          <w:hyperlink w:anchor="_Toc242350453" w:history="1">
            <w:r w:rsidRPr="006F3AD8">
              <w:rPr>
                <w:rStyle w:val="Hyperlink"/>
                <w:rFonts w:ascii="Times New Roman" w:hAnsi="Times New Roman" w:cs="Times New Roman"/>
                <w:noProof/>
              </w:rPr>
              <w:t>2.</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_Toc242350453 \h </w:instrText>
            </w:r>
            <w:r>
              <w:rPr>
                <w:noProof/>
                <w:webHidden/>
              </w:rPr>
            </w:r>
            <w:r>
              <w:rPr>
                <w:noProof/>
                <w:webHidden/>
              </w:rPr>
              <w:fldChar w:fldCharType="separate"/>
            </w:r>
            <w:r>
              <w:rPr>
                <w:noProof/>
                <w:webHidden/>
              </w:rPr>
              <w:t>5</w:t>
            </w:r>
            <w:r>
              <w:rPr>
                <w:noProof/>
                <w:webHidden/>
              </w:rPr>
              <w:fldChar w:fldCharType="end"/>
            </w:r>
          </w:hyperlink>
        </w:p>
        <w:p w:rsidR="008A6C9F" w:rsidRDefault="008A6C9F">
          <w:pPr>
            <w:pStyle w:val="TOC2"/>
            <w:tabs>
              <w:tab w:val="left" w:pos="660"/>
              <w:tab w:val="right" w:leader="dot" w:pos="10214"/>
            </w:tabs>
            <w:rPr>
              <w:rFonts w:asciiTheme="minorHAnsi" w:eastAsiaTheme="minorEastAsia" w:hAnsiTheme="minorHAnsi"/>
              <w:noProof/>
              <w:sz w:val="22"/>
              <w:lang w:val="en-IN" w:eastAsia="en-IN"/>
            </w:rPr>
          </w:pPr>
          <w:hyperlink w:anchor="_Toc242350454" w:history="1">
            <w:r w:rsidRPr="006F3AD8">
              <w:rPr>
                <w:rStyle w:val="Hyperlink"/>
                <w:rFonts w:ascii="Times New Roman" w:hAnsi="Times New Roman" w:cs="Times New Roman"/>
                <w:noProof/>
              </w:rPr>
              <w:t>3.</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Legal and regulatory reference</w:t>
            </w:r>
            <w:r>
              <w:rPr>
                <w:noProof/>
                <w:webHidden/>
              </w:rPr>
              <w:tab/>
            </w:r>
            <w:r>
              <w:rPr>
                <w:noProof/>
                <w:webHidden/>
              </w:rPr>
              <w:fldChar w:fldCharType="begin"/>
            </w:r>
            <w:r>
              <w:rPr>
                <w:noProof/>
                <w:webHidden/>
              </w:rPr>
              <w:instrText xml:space="preserve"> PAGEREF _Toc242350454 \h </w:instrText>
            </w:r>
            <w:r>
              <w:rPr>
                <w:noProof/>
                <w:webHidden/>
              </w:rPr>
            </w:r>
            <w:r>
              <w:rPr>
                <w:noProof/>
                <w:webHidden/>
              </w:rPr>
              <w:fldChar w:fldCharType="separate"/>
            </w:r>
            <w:r>
              <w:rPr>
                <w:noProof/>
                <w:webHidden/>
              </w:rPr>
              <w:t>6</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55" w:history="1">
            <w:r w:rsidRPr="006F3AD8">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Applicable Acts</w:t>
            </w:r>
            <w:r>
              <w:rPr>
                <w:noProof/>
                <w:webHidden/>
              </w:rPr>
              <w:tab/>
            </w:r>
            <w:r>
              <w:rPr>
                <w:noProof/>
                <w:webHidden/>
              </w:rPr>
              <w:fldChar w:fldCharType="begin"/>
            </w:r>
            <w:r>
              <w:rPr>
                <w:noProof/>
                <w:webHidden/>
              </w:rPr>
              <w:instrText xml:space="preserve"> PAGEREF _Toc242350455 \h </w:instrText>
            </w:r>
            <w:r>
              <w:rPr>
                <w:noProof/>
                <w:webHidden/>
              </w:rPr>
            </w:r>
            <w:r>
              <w:rPr>
                <w:noProof/>
                <w:webHidden/>
              </w:rPr>
              <w:fldChar w:fldCharType="separate"/>
            </w:r>
            <w:r>
              <w:rPr>
                <w:noProof/>
                <w:webHidden/>
              </w:rPr>
              <w:t>6</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56" w:history="1">
            <w:r w:rsidRPr="006F3AD8">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Relevant sections followed by the Department for Document Registration</w:t>
            </w:r>
            <w:r>
              <w:rPr>
                <w:noProof/>
                <w:webHidden/>
              </w:rPr>
              <w:tab/>
            </w:r>
            <w:r>
              <w:rPr>
                <w:noProof/>
                <w:webHidden/>
              </w:rPr>
              <w:fldChar w:fldCharType="begin"/>
            </w:r>
            <w:r>
              <w:rPr>
                <w:noProof/>
                <w:webHidden/>
              </w:rPr>
              <w:instrText xml:space="preserve"> PAGEREF _Toc242350456 \h </w:instrText>
            </w:r>
            <w:r>
              <w:rPr>
                <w:noProof/>
                <w:webHidden/>
              </w:rPr>
            </w:r>
            <w:r>
              <w:rPr>
                <w:noProof/>
                <w:webHidden/>
              </w:rPr>
              <w:fldChar w:fldCharType="separate"/>
            </w:r>
            <w:r>
              <w:rPr>
                <w:noProof/>
                <w:webHidden/>
              </w:rPr>
              <w:t>7</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57" w:history="1">
            <w:r w:rsidRPr="006F3AD8">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Relevant rules followed by the Department for Document Registration</w:t>
            </w:r>
            <w:r>
              <w:rPr>
                <w:noProof/>
                <w:webHidden/>
              </w:rPr>
              <w:tab/>
            </w:r>
            <w:r>
              <w:rPr>
                <w:noProof/>
                <w:webHidden/>
              </w:rPr>
              <w:fldChar w:fldCharType="begin"/>
            </w:r>
            <w:r>
              <w:rPr>
                <w:noProof/>
                <w:webHidden/>
              </w:rPr>
              <w:instrText xml:space="preserve"> PAGEREF _Toc242350457 \h </w:instrText>
            </w:r>
            <w:r>
              <w:rPr>
                <w:noProof/>
                <w:webHidden/>
              </w:rPr>
            </w:r>
            <w:r>
              <w:rPr>
                <w:noProof/>
                <w:webHidden/>
              </w:rPr>
              <w:fldChar w:fldCharType="separate"/>
            </w:r>
            <w:r>
              <w:rPr>
                <w:noProof/>
                <w:webHidden/>
              </w:rPr>
              <w:t>12</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58" w:history="1">
            <w:r w:rsidRPr="006F3AD8">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Relevant notifications and amendments</w:t>
            </w:r>
            <w:r>
              <w:rPr>
                <w:noProof/>
                <w:webHidden/>
              </w:rPr>
              <w:tab/>
            </w:r>
            <w:r>
              <w:rPr>
                <w:noProof/>
                <w:webHidden/>
              </w:rPr>
              <w:fldChar w:fldCharType="begin"/>
            </w:r>
            <w:r>
              <w:rPr>
                <w:noProof/>
                <w:webHidden/>
              </w:rPr>
              <w:instrText xml:space="preserve"> PAGEREF _Toc242350458 \h </w:instrText>
            </w:r>
            <w:r>
              <w:rPr>
                <w:noProof/>
                <w:webHidden/>
              </w:rPr>
            </w:r>
            <w:r>
              <w:rPr>
                <w:noProof/>
                <w:webHidden/>
              </w:rPr>
              <w:fldChar w:fldCharType="separate"/>
            </w:r>
            <w:r>
              <w:rPr>
                <w:noProof/>
                <w:webHidden/>
              </w:rPr>
              <w:t>14</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59" w:history="1">
            <w:r w:rsidRPr="006F3AD8">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Stamp duty Article determination</w:t>
            </w:r>
            <w:r>
              <w:rPr>
                <w:noProof/>
                <w:webHidden/>
              </w:rPr>
              <w:tab/>
            </w:r>
            <w:r>
              <w:rPr>
                <w:noProof/>
                <w:webHidden/>
              </w:rPr>
              <w:fldChar w:fldCharType="begin"/>
            </w:r>
            <w:r>
              <w:rPr>
                <w:noProof/>
                <w:webHidden/>
              </w:rPr>
              <w:instrText xml:space="preserve"> PAGEREF _Toc242350459 \h </w:instrText>
            </w:r>
            <w:r>
              <w:rPr>
                <w:noProof/>
                <w:webHidden/>
              </w:rPr>
            </w:r>
            <w:r>
              <w:rPr>
                <w:noProof/>
                <w:webHidden/>
              </w:rPr>
              <w:fldChar w:fldCharType="separate"/>
            </w:r>
            <w:r>
              <w:rPr>
                <w:noProof/>
                <w:webHidden/>
              </w:rPr>
              <w:t>16</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60" w:history="1">
            <w:r w:rsidRPr="006F3AD8">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Statutory registers, books and forms</w:t>
            </w:r>
            <w:r>
              <w:rPr>
                <w:noProof/>
                <w:webHidden/>
              </w:rPr>
              <w:tab/>
            </w:r>
            <w:r>
              <w:rPr>
                <w:noProof/>
                <w:webHidden/>
              </w:rPr>
              <w:fldChar w:fldCharType="begin"/>
            </w:r>
            <w:r>
              <w:rPr>
                <w:noProof/>
                <w:webHidden/>
              </w:rPr>
              <w:instrText xml:space="preserve"> PAGEREF _Toc242350460 \h </w:instrText>
            </w:r>
            <w:r>
              <w:rPr>
                <w:noProof/>
                <w:webHidden/>
              </w:rPr>
            </w:r>
            <w:r>
              <w:rPr>
                <w:noProof/>
                <w:webHidden/>
              </w:rPr>
              <w:fldChar w:fldCharType="separate"/>
            </w:r>
            <w:r>
              <w:rPr>
                <w:noProof/>
                <w:webHidden/>
              </w:rPr>
              <w:t>35</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61" w:history="1">
            <w:r w:rsidRPr="006F3AD8">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Sakala — Karnataka Guarantee of Services</w:t>
            </w:r>
            <w:r>
              <w:rPr>
                <w:noProof/>
                <w:webHidden/>
              </w:rPr>
              <w:tab/>
            </w:r>
            <w:r>
              <w:rPr>
                <w:noProof/>
                <w:webHidden/>
              </w:rPr>
              <w:fldChar w:fldCharType="begin"/>
            </w:r>
            <w:r>
              <w:rPr>
                <w:noProof/>
                <w:webHidden/>
              </w:rPr>
              <w:instrText xml:space="preserve"> PAGEREF _Toc242350461 \h </w:instrText>
            </w:r>
            <w:r>
              <w:rPr>
                <w:noProof/>
                <w:webHidden/>
              </w:rPr>
            </w:r>
            <w:r>
              <w:rPr>
                <w:noProof/>
                <w:webHidden/>
              </w:rPr>
              <w:fldChar w:fldCharType="separate"/>
            </w:r>
            <w:r>
              <w:rPr>
                <w:noProof/>
                <w:webHidden/>
              </w:rPr>
              <w:t>36</w:t>
            </w:r>
            <w:r>
              <w:rPr>
                <w:noProof/>
                <w:webHidden/>
              </w:rPr>
              <w:fldChar w:fldCharType="end"/>
            </w:r>
          </w:hyperlink>
        </w:p>
        <w:p w:rsidR="008A6C9F" w:rsidRDefault="008A6C9F">
          <w:pPr>
            <w:pStyle w:val="TOC2"/>
            <w:tabs>
              <w:tab w:val="left" w:pos="660"/>
              <w:tab w:val="right" w:leader="dot" w:pos="10214"/>
            </w:tabs>
            <w:rPr>
              <w:rFonts w:asciiTheme="minorHAnsi" w:eastAsiaTheme="minorEastAsia" w:hAnsiTheme="minorHAnsi"/>
              <w:noProof/>
              <w:sz w:val="22"/>
              <w:lang w:val="en-IN" w:eastAsia="en-IN"/>
            </w:rPr>
          </w:pPr>
          <w:hyperlink w:anchor="_Toc242350462" w:history="1">
            <w:r w:rsidRPr="006F3AD8">
              <w:rPr>
                <w:rStyle w:val="Hyperlink"/>
                <w:rFonts w:ascii="Times New Roman" w:hAnsi="Times New Roman" w:cs="Times New Roman"/>
                <w:noProof/>
              </w:rPr>
              <w:t>4.</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Stakeholders and actors</w:t>
            </w:r>
            <w:r>
              <w:rPr>
                <w:noProof/>
                <w:webHidden/>
              </w:rPr>
              <w:tab/>
            </w:r>
            <w:r>
              <w:rPr>
                <w:noProof/>
                <w:webHidden/>
              </w:rPr>
              <w:fldChar w:fldCharType="begin"/>
            </w:r>
            <w:r>
              <w:rPr>
                <w:noProof/>
                <w:webHidden/>
              </w:rPr>
              <w:instrText xml:space="preserve"> PAGEREF _Toc242350462 \h </w:instrText>
            </w:r>
            <w:r>
              <w:rPr>
                <w:noProof/>
                <w:webHidden/>
              </w:rPr>
            </w:r>
            <w:r>
              <w:rPr>
                <w:noProof/>
                <w:webHidden/>
              </w:rPr>
              <w:fldChar w:fldCharType="separate"/>
            </w:r>
            <w:r>
              <w:rPr>
                <w:noProof/>
                <w:webHidden/>
              </w:rPr>
              <w:t>36</w:t>
            </w:r>
            <w:r>
              <w:rPr>
                <w:noProof/>
                <w:webHidden/>
              </w:rPr>
              <w:fldChar w:fldCharType="end"/>
            </w:r>
          </w:hyperlink>
        </w:p>
        <w:p w:rsidR="008A6C9F" w:rsidRDefault="008A6C9F">
          <w:pPr>
            <w:pStyle w:val="TOC2"/>
            <w:tabs>
              <w:tab w:val="left" w:pos="660"/>
              <w:tab w:val="right" w:leader="dot" w:pos="10214"/>
            </w:tabs>
            <w:rPr>
              <w:rFonts w:asciiTheme="minorHAnsi" w:eastAsiaTheme="minorEastAsia" w:hAnsiTheme="minorHAnsi"/>
              <w:noProof/>
              <w:sz w:val="22"/>
              <w:lang w:val="en-IN" w:eastAsia="en-IN"/>
            </w:rPr>
          </w:pPr>
          <w:hyperlink w:anchor="_Toc242350463" w:history="1">
            <w:r w:rsidRPr="006F3AD8">
              <w:rPr>
                <w:rStyle w:val="Hyperlink"/>
                <w:rFonts w:ascii="Times New Roman" w:hAnsi="Times New Roman" w:cs="Times New Roman"/>
                <w:noProof/>
              </w:rPr>
              <w:t>5.</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Definitions and glossary</w:t>
            </w:r>
            <w:r>
              <w:rPr>
                <w:noProof/>
                <w:webHidden/>
              </w:rPr>
              <w:tab/>
            </w:r>
            <w:r>
              <w:rPr>
                <w:noProof/>
                <w:webHidden/>
              </w:rPr>
              <w:fldChar w:fldCharType="begin"/>
            </w:r>
            <w:r>
              <w:rPr>
                <w:noProof/>
                <w:webHidden/>
              </w:rPr>
              <w:instrText xml:space="preserve"> PAGEREF _Toc242350463 \h </w:instrText>
            </w:r>
            <w:r>
              <w:rPr>
                <w:noProof/>
                <w:webHidden/>
              </w:rPr>
            </w:r>
            <w:r>
              <w:rPr>
                <w:noProof/>
                <w:webHidden/>
              </w:rPr>
              <w:fldChar w:fldCharType="separate"/>
            </w:r>
            <w:r>
              <w:rPr>
                <w:noProof/>
                <w:webHidden/>
              </w:rPr>
              <w:t>38</w:t>
            </w:r>
            <w:r>
              <w:rPr>
                <w:noProof/>
                <w:webHidden/>
              </w:rPr>
              <w:fldChar w:fldCharType="end"/>
            </w:r>
          </w:hyperlink>
        </w:p>
        <w:p w:rsidR="008A6C9F" w:rsidRDefault="008A6C9F">
          <w:pPr>
            <w:pStyle w:val="TOC2"/>
            <w:tabs>
              <w:tab w:val="left" w:pos="660"/>
              <w:tab w:val="right" w:leader="dot" w:pos="10214"/>
            </w:tabs>
            <w:rPr>
              <w:rFonts w:asciiTheme="minorHAnsi" w:eastAsiaTheme="minorEastAsia" w:hAnsiTheme="minorHAnsi"/>
              <w:noProof/>
              <w:sz w:val="22"/>
              <w:lang w:val="en-IN" w:eastAsia="en-IN"/>
            </w:rPr>
          </w:pPr>
          <w:hyperlink w:anchor="_Toc242350464" w:history="1">
            <w:r w:rsidRPr="006F3AD8">
              <w:rPr>
                <w:rStyle w:val="Hyperlink"/>
                <w:rFonts w:ascii="Times New Roman" w:hAnsi="Times New Roman" w:cs="Times New Roman"/>
                <w:noProof/>
              </w:rPr>
              <w:t>6.</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Current state</w:t>
            </w:r>
            <w:r>
              <w:rPr>
                <w:noProof/>
                <w:webHidden/>
              </w:rPr>
              <w:tab/>
            </w:r>
            <w:r>
              <w:rPr>
                <w:noProof/>
                <w:webHidden/>
              </w:rPr>
              <w:fldChar w:fldCharType="begin"/>
            </w:r>
            <w:r>
              <w:rPr>
                <w:noProof/>
                <w:webHidden/>
              </w:rPr>
              <w:instrText xml:space="preserve"> PAGEREF _Toc242350464 \h </w:instrText>
            </w:r>
            <w:r>
              <w:rPr>
                <w:noProof/>
                <w:webHidden/>
              </w:rPr>
            </w:r>
            <w:r>
              <w:rPr>
                <w:noProof/>
                <w:webHidden/>
              </w:rPr>
              <w:fldChar w:fldCharType="separate"/>
            </w:r>
            <w:r>
              <w:rPr>
                <w:noProof/>
                <w:webHidden/>
              </w:rPr>
              <w:t>40</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65" w:history="1">
            <w:r w:rsidRPr="006F3AD8">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As-Is pain points</w:t>
            </w:r>
            <w:r>
              <w:rPr>
                <w:noProof/>
                <w:webHidden/>
              </w:rPr>
              <w:tab/>
            </w:r>
            <w:r>
              <w:rPr>
                <w:noProof/>
                <w:webHidden/>
              </w:rPr>
              <w:fldChar w:fldCharType="begin"/>
            </w:r>
            <w:r>
              <w:rPr>
                <w:noProof/>
                <w:webHidden/>
              </w:rPr>
              <w:instrText xml:space="preserve"> PAGEREF _Toc242350465 \h </w:instrText>
            </w:r>
            <w:r>
              <w:rPr>
                <w:noProof/>
                <w:webHidden/>
              </w:rPr>
            </w:r>
            <w:r>
              <w:rPr>
                <w:noProof/>
                <w:webHidden/>
              </w:rPr>
              <w:fldChar w:fldCharType="separate"/>
            </w:r>
            <w:r>
              <w:rPr>
                <w:noProof/>
                <w:webHidden/>
              </w:rPr>
              <w:t>40</w:t>
            </w:r>
            <w:r>
              <w:rPr>
                <w:noProof/>
                <w:webHidden/>
              </w:rPr>
              <w:fldChar w:fldCharType="end"/>
            </w:r>
          </w:hyperlink>
        </w:p>
        <w:p w:rsidR="008A6C9F" w:rsidRDefault="008A6C9F">
          <w:pPr>
            <w:pStyle w:val="TOC2"/>
            <w:tabs>
              <w:tab w:val="left" w:pos="660"/>
              <w:tab w:val="right" w:leader="dot" w:pos="10214"/>
            </w:tabs>
            <w:rPr>
              <w:rFonts w:asciiTheme="minorHAnsi" w:eastAsiaTheme="minorEastAsia" w:hAnsiTheme="minorHAnsi"/>
              <w:noProof/>
              <w:sz w:val="22"/>
              <w:lang w:val="en-IN" w:eastAsia="en-IN"/>
            </w:rPr>
          </w:pPr>
          <w:hyperlink w:anchor="_Toc242350466" w:history="1">
            <w:r w:rsidRPr="006F3AD8">
              <w:rPr>
                <w:rStyle w:val="Hyperlink"/>
                <w:rFonts w:ascii="Times New Roman" w:hAnsi="Times New Roman" w:cs="Times New Roman"/>
                <w:noProof/>
              </w:rPr>
              <w:t>7.</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Future state (To-Be)</w:t>
            </w:r>
            <w:r>
              <w:rPr>
                <w:noProof/>
                <w:webHidden/>
              </w:rPr>
              <w:tab/>
            </w:r>
            <w:r>
              <w:rPr>
                <w:noProof/>
                <w:webHidden/>
              </w:rPr>
              <w:fldChar w:fldCharType="begin"/>
            </w:r>
            <w:r>
              <w:rPr>
                <w:noProof/>
                <w:webHidden/>
              </w:rPr>
              <w:instrText xml:space="preserve"> PAGEREF _Toc242350466 \h </w:instrText>
            </w:r>
            <w:r>
              <w:rPr>
                <w:noProof/>
                <w:webHidden/>
              </w:rPr>
            </w:r>
            <w:r>
              <w:rPr>
                <w:noProof/>
                <w:webHidden/>
              </w:rPr>
              <w:fldChar w:fldCharType="separate"/>
            </w:r>
            <w:r>
              <w:rPr>
                <w:noProof/>
                <w:webHidden/>
              </w:rPr>
              <w:t>41</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67" w:history="1">
            <w:r w:rsidRPr="006F3AD8">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Citizen pre-registration entry</w:t>
            </w:r>
            <w:r>
              <w:rPr>
                <w:noProof/>
                <w:webHidden/>
              </w:rPr>
              <w:tab/>
            </w:r>
            <w:r>
              <w:rPr>
                <w:noProof/>
                <w:webHidden/>
              </w:rPr>
              <w:fldChar w:fldCharType="begin"/>
            </w:r>
            <w:r>
              <w:rPr>
                <w:noProof/>
                <w:webHidden/>
              </w:rPr>
              <w:instrText xml:space="preserve"> PAGEREF _Toc242350467 \h </w:instrText>
            </w:r>
            <w:r>
              <w:rPr>
                <w:noProof/>
                <w:webHidden/>
              </w:rPr>
            </w:r>
            <w:r>
              <w:rPr>
                <w:noProof/>
                <w:webHidden/>
              </w:rPr>
              <w:fldChar w:fldCharType="separate"/>
            </w:r>
            <w:r>
              <w:rPr>
                <w:noProof/>
                <w:webHidden/>
              </w:rPr>
              <w:t>41</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68" w:history="1">
            <w:r w:rsidRPr="006F3AD8">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Document scrutiny by the Sub-Registrar</w:t>
            </w:r>
            <w:r>
              <w:rPr>
                <w:noProof/>
                <w:webHidden/>
              </w:rPr>
              <w:tab/>
            </w:r>
            <w:r>
              <w:rPr>
                <w:noProof/>
                <w:webHidden/>
              </w:rPr>
              <w:fldChar w:fldCharType="begin"/>
            </w:r>
            <w:r>
              <w:rPr>
                <w:noProof/>
                <w:webHidden/>
              </w:rPr>
              <w:instrText xml:space="preserve"> PAGEREF _Toc242350468 \h </w:instrText>
            </w:r>
            <w:r>
              <w:rPr>
                <w:noProof/>
                <w:webHidden/>
              </w:rPr>
            </w:r>
            <w:r>
              <w:rPr>
                <w:noProof/>
                <w:webHidden/>
              </w:rPr>
              <w:fldChar w:fldCharType="separate"/>
            </w:r>
            <w:r>
              <w:rPr>
                <w:noProof/>
                <w:webHidden/>
              </w:rPr>
              <w:t>50</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69" w:history="1">
            <w:r w:rsidRPr="006F3AD8">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Payment, digital signing and appointment</w:t>
            </w:r>
            <w:r>
              <w:rPr>
                <w:noProof/>
                <w:webHidden/>
              </w:rPr>
              <w:tab/>
            </w:r>
            <w:r>
              <w:rPr>
                <w:noProof/>
                <w:webHidden/>
              </w:rPr>
              <w:fldChar w:fldCharType="begin"/>
            </w:r>
            <w:r>
              <w:rPr>
                <w:noProof/>
                <w:webHidden/>
              </w:rPr>
              <w:instrText xml:space="preserve"> PAGEREF _Toc242350469 \h </w:instrText>
            </w:r>
            <w:r>
              <w:rPr>
                <w:noProof/>
                <w:webHidden/>
              </w:rPr>
            </w:r>
            <w:r>
              <w:rPr>
                <w:noProof/>
                <w:webHidden/>
              </w:rPr>
              <w:fldChar w:fldCharType="separate"/>
            </w:r>
            <w:r>
              <w:rPr>
                <w:noProof/>
                <w:webHidden/>
              </w:rPr>
              <w:t>55</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70" w:history="1">
            <w:r w:rsidRPr="006F3AD8">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Presentation, photo &amp; thumb capture, registration, refusal and withdrawal</w:t>
            </w:r>
            <w:r>
              <w:rPr>
                <w:noProof/>
                <w:webHidden/>
              </w:rPr>
              <w:tab/>
            </w:r>
            <w:r>
              <w:rPr>
                <w:noProof/>
                <w:webHidden/>
              </w:rPr>
              <w:fldChar w:fldCharType="begin"/>
            </w:r>
            <w:r>
              <w:rPr>
                <w:noProof/>
                <w:webHidden/>
              </w:rPr>
              <w:instrText xml:space="preserve"> PAGEREF _Toc242350470 \h </w:instrText>
            </w:r>
            <w:r>
              <w:rPr>
                <w:noProof/>
                <w:webHidden/>
              </w:rPr>
            </w:r>
            <w:r>
              <w:rPr>
                <w:noProof/>
                <w:webHidden/>
              </w:rPr>
              <w:fldChar w:fldCharType="separate"/>
            </w:r>
            <w:r>
              <w:rPr>
                <w:noProof/>
                <w:webHidden/>
              </w:rPr>
              <w:t>61</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71" w:history="1">
            <w:r w:rsidRPr="006F3AD8">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District Registrar referral, appeals and applications</w:t>
            </w:r>
            <w:r>
              <w:rPr>
                <w:noProof/>
                <w:webHidden/>
              </w:rPr>
              <w:tab/>
            </w:r>
            <w:r>
              <w:rPr>
                <w:noProof/>
                <w:webHidden/>
              </w:rPr>
              <w:fldChar w:fldCharType="begin"/>
            </w:r>
            <w:r>
              <w:rPr>
                <w:noProof/>
                <w:webHidden/>
              </w:rPr>
              <w:instrText xml:space="preserve"> PAGEREF _Toc242350471 \h </w:instrText>
            </w:r>
            <w:r>
              <w:rPr>
                <w:noProof/>
                <w:webHidden/>
              </w:rPr>
            </w:r>
            <w:r>
              <w:rPr>
                <w:noProof/>
                <w:webHidden/>
              </w:rPr>
              <w:fldChar w:fldCharType="separate"/>
            </w:r>
            <w:r>
              <w:rPr>
                <w:noProof/>
                <w:webHidden/>
              </w:rPr>
              <w:t>74</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72" w:history="1">
            <w:r w:rsidRPr="006F3AD8">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Refund of fees and stamp duty on withdrawal</w:t>
            </w:r>
            <w:r>
              <w:rPr>
                <w:noProof/>
                <w:webHidden/>
              </w:rPr>
              <w:tab/>
            </w:r>
            <w:r>
              <w:rPr>
                <w:noProof/>
                <w:webHidden/>
              </w:rPr>
              <w:fldChar w:fldCharType="begin"/>
            </w:r>
            <w:r>
              <w:rPr>
                <w:noProof/>
                <w:webHidden/>
              </w:rPr>
              <w:instrText xml:space="preserve"> PAGEREF _Toc242350472 \h </w:instrText>
            </w:r>
            <w:r>
              <w:rPr>
                <w:noProof/>
                <w:webHidden/>
              </w:rPr>
            </w:r>
            <w:r>
              <w:rPr>
                <w:noProof/>
                <w:webHidden/>
              </w:rPr>
              <w:fldChar w:fldCharType="separate"/>
            </w:r>
            <w:r>
              <w:rPr>
                <w:noProof/>
                <w:webHidden/>
              </w:rPr>
              <w:t>82</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73" w:history="1">
            <w:r w:rsidRPr="006F3AD8">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Application status model (end-to-end)</w:t>
            </w:r>
            <w:r>
              <w:rPr>
                <w:noProof/>
                <w:webHidden/>
              </w:rPr>
              <w:tab/>
            </w:r>
            <w:r>
              <w:rPr>
                <w:noProof/>
                <w:webHidden/>
              </w:rPr>
              <w:fldChar w:fldCharType="begin"/>
            </w:r>
            <w:r>
              <w:rPr>
                <w:noProof/>
                <w:webHidden/>
              </w:rPr>
              <w:instrText xml:space="preserve"> PAGEREF _Toc242350473 \h </w:instrText>
            </w:r>
            <w:r>
              <w:rPr>
                <w:noProof/>
                <w:webHidden/>
              </w:rPr>
            </w:r>
            <w:r>
              <w:rPr>
                <w:noProof/>
                <w:webHidden/>
              </w:rPr>
              <w:fldChar w:fldCharType="separate"/>
            </w:r>
            <w:r>
              <w:rPr>
                <w:noProof/>
                <w:webHidden/>
              </w:rPr>
              <w:t>87</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74" w:history="1">
            <w:r w:rsidRPr="006F3AD8">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What is new in Kaveri 3.0</w:t>
            </w:r>
            <w:r>
              <w:rPr>
                <w:noProof/>
                <w:webHidden/>
              </w:rPr>
              <w:tab/>
            </w:r>
            <w:r>
              <w:rPr>
                <w:noProof/>
                <w:webHidden/>
              </w:rPr>
              <w:fldChar w:fldCharType="begin"/>
            </w:r>
            <w:r>
              <w:rPr>
                <w:noProof/>
                <w:webHidden/>
              </w:rPr>
              <w:instrText xml:space="preserve"> PAGEREF _Toc242350474 \h </w:instrText>
            </w:r>
            <w:r>
              <w:rPr>
                <w:noProof/>
                <w:webHidden/>
              </w:rPr>
            </w:r>
            <w:r>
              <w:rPr>
                <w:noProof/>
                <w:webHidden/>
              </w:rPr>
              <w:fldChar w:fldCharType="separate"/>
            </w:r>
            <w:r>
              <w:rPr>
                <w:noProof/>
                <w:webHidden/>
              </w:rPr>
              <w:t>89</w:t>
            </w:r>
            <w:r>
              <w:rPr>
                <w:noProof/>
                <w:webHidden/>
              </w:rPr>
              <w:fldChar w:fldCharType="end"/>
            </w:r>
          </w:hyperlink>
        </w:p>
        <w:p w:rsidR="008A6C9F" w:rsidRDefault="008A6C9F">
          <w:pPr>
            <w:pStyle w:val="TOC2"/>
            <w:tabs>
              <w:tab w:val="left" w:pos="660"/>
              <w:tab w:val="right" w:leader="dot" w:pos="10214"/>
            </w:tabs>
            <w:rPr>
              <w:rFonts w:asciiTheme="minorHAnsi" w:eastAsiaTheme="minorEastAsia" w:hAnsiTheme="minorHAnsi"/>
              <w:noProof/>
              <w:sz w:val="22"/>
              <w:lang w:val="en-IN" w:eastAsia="en-IN"/>
            </w:rPr>
          </w:pPr>
          <w:hyperlink w:anchor="_Toc242350475" w:history="1">
            <w:r w:rsidRPr="006F3AD8">
              <w:rPr>
                <w:rStyle w:val="Hyperlink"/>
                <w:rFonts w:ascii="Times New Roman" w:hAnsi="Times New Roman" w:cs="Times New Roman"/>
                <w:noProof/>
              </w:rPr>
              <w:t>8.</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_Toc242350475 \h </w:instrText>
            </w:r>
            <w:r>
              <w:rPr>
                <w:noProof/>
                <w:webHidden/>
              </w:rPr>
            </w:r>
            <w:r>
              <w:rPr>
                <w:noProof/>
                <w:webHidden/>
              </w:rPr>
              <w:fldChar w:fldCharType="separate"/>
            </w:r>
            <w:r>
              <w:rPr>
                <w:noProof/>
                <w:webHidden/>
              </w:rPr>
              <w:t>91</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76" w:history="1">
            <w:r w:rsidRPr="006F3AD8">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Citizen pre-registration entry</w:t>
            </w:r>
            <w:r>
              <w:rPr>
                <w:noProof/>
                <w:webHidden/>
              </w:rPr>
              <w:tab/>
            </w:r>
            <w:r>
              <w:rPr>
                <w:noProof/>
                <w:webHidden/>
              </w:rPr>
              <w:fldChar w:fldCharType="begin"/>
            </w:r>
            <w:r>
              <w:rPr>
                <w:noProof/>
                <w:webHidden/>
              </w:rPr>
              <w:instrText xml:space="preserve"> PAGEREF _Toc242350476 \h </w:instrText>
            </w:r>
            <w:r>
              <w:rPr>
                <w:noProof/>
                <w:webHidden/>
              </w:rPr>
            </w:r>
            <w:r>
              <w:rPr>
                <w:noProof/>
                <w:webHidden/>
              </w:rPr>
              <w:fldChar w:fldCharType="separate"/>
            </w:r>
            <w:r>
              <w:rPr>
                <w:noProof/>
                <w:webHidden/>
              </w:rPr>
              <w:t>91</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77" w:history="1">
            <w:r w:rsidRPr="006F3AD8">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Document scrutiny</w:t>
            </w:r>
            <w:r>
              <w:rPr>
                <w:noProof/>
                <w:webHidden/>
              </w:rPr>
              <w:tab/>
            </w:r>
            <w:r>
              <w:rPr>
                <w:noProof/>
                <w:webHidden/>
              </w:rPr>
              <w:fldChar w:fldCharType="begin"/>
            </w:r>
            <w:r>
              <w:rPr>
                <w:noProof/>
                <w:webHidden/>
              </w:rPr>
              <w:instrText xml:space="preserve"> PAGEREF _Toc242350477 \h </w:instrText>
            </w:r>
            <w:r>
              <w:rPr>
                <w:noProof/>
                <w:webHidden/>
              </w:rPr>
            </w:r>
            <w:r>
              <w:rPr>
                <w:noProof/>
                <w:webHidden/>
              </w:rPr>
              <w:fldChar w:fldCharType="separate"/>
            </w:r>
            <w:r>
              <w:rPr>
                <w:noProof/>
                <w:webHidden/>
              </w:rPr>
              <w:t>102</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78" w:history="1">
            <w:r w:rsidRPr="006F3AD8">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Payment, digital signing and appointment</w:t>
            </w:r>
            <w:r>
              <w:rPr>
                <w:noProof/>
                <w:webHidden/>
              </w:rPr>
              <w:tab/>
            </w:r>
            <w:r>
              <w:rPr>
                <w:noProof/>
                <w:webHidden/>
              </w:rPr>
              <w:fldChar w:fldCharType="begin"/>
            </w:r>
            <w:r>
              <w:rPr>
                <w:noProof/>
                <w:webHidden/>
              </w:rPr>
              <w:instrText xml:space="preserve"> PAGEREF _Toc242350478 \h </w:instrText>
            </w:r>
            <w:r>
              <w:rPr>
                <w:noProof/>
                <w:webHidden/>
              </w:rPr>
            </w:r>
            <w:r>
              <w:rPr>
                <w:noProof/>
                <w:webHidden/>
              </w:rPr>
              <w:fldChar w:fldCharType="separate"/>
            </w:r>
            <w:r>
              <w:rPr>
                <w:noProof/>
                <w:webHidden/>
              </w:rPr>
              <w:t>104</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79" w:history="1">
            <w:r w:rsidRPr="006F3AD8">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Presentation, photo &amp; thumb capture and registration</w:t>
            </w:r>
            <w:r>
              <w:rPr>
                <w:noProof/>
                <w:webHidden/>
              </w:rPr>
              <w:tab/>
            </w:r>
            <w:r>
              <w:rPr>
                <w:noProof/>
                <w:webHidden/>
              </w:rPr>
              <w:fldChar w:fldCharType="begin"/>
            </w:r>
            <w:r>
              <w:rPr>
                <w:noProof/>
                <w:webHidden/>
              </w:rPr>
              <w:instrText xml:space="preserve"> PAGEREF _Toc242350479 \h </w:instrText>
            </w:r>
            <w:r>
              <w:rPr>
                <w:noProof/>
                <w:webHidden/>
              </w:rPr>
            </w:r>
            <w:r>
              <w:rPr>
                <w:noProof/>
                <w:webHidden/>
              </w:rPr>
              <w:fldChar w:fldCharType="separate"/>
            </w:r>
            <w:r>
              <w:rPr>
                <w:noProof/>
                <w:webHidden/>
              </w:rPr>
              <w:t>107</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80" w:history="1">
            <w:r w:rsidRPr="006F3AD8">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Refusal to register</w:t>
            </w:r>
            <w:r>
              <w:rPr>
                <w:noProof/>
                <w:webHidden/>
              </w:rPr>
              <w:tab/>
            </w:r>
            <w:r>
              <w:rPr>
                <w:noProof/>
                <w:webHidden/>
              </w:rPr>
              <w:fldChar w:fldCharType="begin"/>
            </w:r>
            <w:r>
              <w:rPr>
                <w:noProof/>
                <w:webHidden/>
              </w:rPr>
              <w:instrText xml:space="preserve"> PAGEREF _Toc242350480 \h </w:instrText>
            </w:r>
            <w:r>
              <w:rPr>
                <w:noProof/>
                <w:webHidden/>
              </w:rPr>
            </w:r>
            <w:r>
              <w:rPr>
                <w:noProof/>
                <w:webHidden/>
              </w:rPr>
              <w:fldChar w:fldCharType="separate"/>
            </w:r>
            <w:r>
              <w:rPr>
                <w:noProof/>
                <w:webHidden/>
              </w:rPr>
              <w:t>112</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81" w:history="1">
            <w:r w:rsidRPr="006F3AD8">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Withdrawal before registration</w:t>
            </w:r>
            <w:r>
              <w:rPr>
                <w:noProof/>
                <w:webHidden/>
              </w:rPr>
              <w:tab/>
            </w:r>
            <w:r>
              <w:rPr>
                <w:noProof/>
                <w:webHidden/>
              </w:rPr>
              <w:fldChar w:fldCharType="begin"/>
            </w:r>
            <w:r>
              <w:rPr>
                <w:noProof/>
                <w:webHidden/>
              </w:rPr>
              <w:instrText xml:space="preserve"> PAGEREF _Toc242350481 \h </w:instrText>
            </w:r>
            <w:r>
              <w:rPr>
                <w:noProof/>
                <w:webHidden/>
              </w:rPr>
            </w:r>
            <w:r>
              <w:rPr>
                <w:noProof/>
                <w:webHidden/>
              </w:rPr>
              <w:fldChar w:fldCharType="separate"/>
            </w:r>
            <w:r>
              <w:rPr>
                <w:noProof/>
                <w:webHidden/>
              </w:rPr>
              <w:t>113</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82" w:history="1">
            <w:r w:rsidRPr="006F3AD8">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District Registrar referrals, appeals and applications</w:t>
            </w:r>
            <w:r>
              <w:rPr>
                <w:noProof/>
                <w:webHidden/>
              </w:rPr>
              <w:tab/>
            </w:r>
            <w:r>
              <w:rPr>
                <w:noProof/>
                <w:webHidden/>
              </w:rPr>
              <w:fldChar w:fldCharType="begin"/>
            </w:r>
            <w:r>
              <w:rPr>
                <w:noProof/>
                <w:webHidden/>
              </w:rPr>
              <w:instrText xml:space="preserve"> PAGEREF _Toc242350482 \h </w:instrText>
            </w:r>
            <w:r>
              <w:rPr>
                <w:noProof/>
                <w:webHidden/>
              </w:rPr>
            </w:r>
            <w:r>
              <w:rPr>
                <w:noProof/>
                <w:webHidden/>
              </w:rPr>
              <w:fldChar w:fldCharType="separate"/>
            </w:r>
            <w:r>
              <w:rPr>
                <w:noProof/>
                <w:webHidden/>
              </w:rPr>
              <w:t>114</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83" w:history="1">
            <w:r w:rsidRPr="006F3AD8">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Refunds</w:t>
            </w:r>
            <w:r>
              <w:rPr>
                <w:noProof/>
                <w:webHidden/>
              </w:rPr>
              <w:tab/>
            </w:r>
            <w:r>
              <w:rPr>
                <w:noProof/>
                <w:webHidden/>
              </w:rPr>
              <w:fldChar w:fldCharType="begin"/>
            </w:r>
            <w:r>
              <w:rPr>
                <w:noProof/>
                <w:webHidden/>
              </w:rPr>
              <w:instrText xml:space="preserve"> PAGEREF _Toc242350483 \h </w:instrText>
            </w:r>
            <w:r>
              <w:rPr>
                <w:noProof/>
                <w:webHidden/>
              </w:rPr>
            </w:r>
            <w:r>
              <w:rPr>
                <w:noProof/>
                <w:webHidden/>
              </w:rPr>
              <w:fldChar w:fldCharType="separate"/>
            </w:r>
            <w:r>
              <w:rPr>
                <w:noProof/>
                <w:webHidden/>
              </w:rPr>
              <w:t>116</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84" w:history="1">
            <w:r w:rsidRPr="006F3AD8">
              <w:rPr>
                <w:rStyle w:val="Hyperlink"/>
                <w:rFonts w:ascii="Times New Roman" w:hAnsi="Times New Roman" w:cs="Times New Roman"/>
                <w:noProof/>
              </w:rPr>
              <w:t>ix.</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Post-registration services</w:t>
            </w:r>
            <w:r>
              <w:rPr>
                <w:noProof/>
                <w:webHidden/>
              </w:rPr>
              <w:tab/>
            </w:r>
            <w:r>
              <w:rPr>
                <w:noProof/>
                <w:webHidden/>
              </w:rPr>
              <w:fldChar w:fldCharType="begin"/>
            </w:r>
            <w:r>
              <w:rPr>
                <w:noProof/>
                <w:webHidden/>
              </w:rPr>
              <w:instrText xml:space="preserve"> PAGEREF _Toc242350484 \h </w:instrText>
            </w:r>
            <w:r>
              <w:rPr>
                <w:noProof/>
                <w:webHidden/>
              </w:rPr>
            </w:r>
            <w:r>
              <w:rPr>
                <w:noProof/>
                <w:webHidden/>
              </w:rPr>
              <w:fldChar w:fldCharType="separate"/>
            </w:r>
            <w:r>
              <w:rPr>
                <w:noProof/>
                <w:webHidden/>
              </w:rPr>
              <w:t>118</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85" w:history="1">
            <w:r w:rsidRPr="006F3AD8">
              <w:rPr>
                <w:rStyle w:val="Hyperlink"/>
                <w:rFonts w:ascii="Times New Roman" w:hAnsi="Times New Roman" w:cs="Times New Roman"/>
                <w:noProof/>
              </w:rPr>
              <w:t>x.</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Notifications</w:t>
            </w:r>
            <w:r>
              <w:rPr>
                <w:noProof/>
                <w:webHidden/>
              </w:rPr>
              <w:tab/>
            </w:r>
            <w:r>
              <w:rPr>
                <w:noProof/>
                <w:webHidden/>
              </w:rPr>
              <w:fldChar w:fldCharType="begin"/>
            </w:r>
            <w:r>
              <w:rPr>
                <w:noProof/>
                <w:webHidden/>
              </w:rPr>
              <w:instrText xml:space="preserve"> PAGEREF _Toc242350485 \h </w:instrText>
            </w:r>
            <w:r>
              <w:rPr>
                <w:noProof/>
                <w:webHidden/>
              </w:rPr>
            </w:r>
            <w:r>
              <w:rPr>
                <w:noProof/>
                <w:webHidden/>
              </w:rPr>
              <w:fldChar w:fldCharType="separate"/>
            </w:r>
            <w:r>
              <w:rPr>
                <w:noProof/>
                <w:webHidden/>
              </w:rPr>
              <w:t>119</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86" w:history="1">
            <w:r w:rsidRPr="006F3AD8">
              <w:rPr>
                <w:rStyle w:val="Hyperlink"/>
                <w:rFonts w:ascii="Times New Roman" w:hAnsi="Times New Roman" w:cs="Times New Roman"/>
                <w:noProof/>
              </w:rPr>
              <w:t>xi.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Reports and MIS</w:t>
            </w:r>
            <w:r>
              <w:rPr>
                <w:noProof/>
                <w:webHidden/>
              </w:rPr>
              <w:tab/>
            </w:r>
            <w:r>
              <w:rPr>
                <w:noProof/>
                <w:webHidden/>
              </w:rPr>
              <w:fldChar w:fldCharType="begin"/>
            </w:r>
            <w:r>
              <w:rPr>
                <w:noProof/>
                <w:webHidden/>
              </w:rPr>
              <w:instrText xml:space="preserve"> PAGEREF _Toc242350486 \h </w:instrText>
            </w:r>
            <w:r>
              <w:rPr>
                <w:noProof/>
                <w:webHidden/>
              </w:rPr>
            </w:r>
            <w:r>
              <w:rPr>
                <w:noProof/>
                <w:webHidden/>
              </w:rPr>
              <w:fldChar w:fldCharType="separate"/>
            </w:r>
            <w:r>
              <w:rPr>
                <w:noProof/>
                <w:webHidden/>
              </w:rPr>
              <w:t>119</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87" w:history="1">
            <w:r w:rsidRPr="006F3AD8">
              <w:rPr>
                <w:rStyle w:val="Hyperlink"/>
                <w:rFonts w:ascii="Times New Roman" w:hAnsi="Times New Roman" w:cs="Times New Roman"/>
                <w:noProof/>
              </w:rPr>
              <w:t>xii.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Sakala integration (Karnataka Guarantee of Services)</w:t>
            </w:r>
            <w:r>
              <w:rPr>
                <w:noProof/>
                <w:webHidden/>
              </w:rPr>
              <w:tab/>
            </w:r>
            <w:r>
              <w:rPr>
                <w:noProof/>
                <w:webHidden/>
              </w:rPr>
              <w:fldChar w:fldCharType="begin"/>
            </w:r>
            <w:r>
              <w:rPr>
                <w:noProof/>
                <w:webHidden/>
              </w:rPr>
              <w:instrText xml:space="preserve"> PAGEREF _Toc242350487 \h </w:instrText>
            </w:r>
            <w:r>
              <w:rPr>
                <w:noProof/>
                <w:webHidden/>
              </w:rPr>
            </w:r>
            <w:r>
              <w:rPr>
                <w:noProof/>
                <w:webHidden/>
              </w:rPr>
              <w:fldChar w:fldCharType="separate"/>
            </w:r>
            <w:r>
              <w:rPr>
                <w:noProof/>
                <w:webHidden/>
              </w:rPr>
              <w:t>120</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88" w:history="1">
            <w:r w:rsidRPr="006F3AD8">
              <w:rPr>
                <w:rStyle w:val="Hyperlink"/>
                <w:rFonts w:ascii="Times New Roman" w:hAnsi="Times New Roman" w:cs="Times New Roman"/>
                <w:noProof/>
              </w:rPr>
              <w:t>xiii.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Scanning Module (shared platform)</w:t>
            </w:r>
            <w:r>
              <w:rPr>
                <w:noProof/>
                <w:webHidden/>
              </w:rPr>
              <w:tab/>
            </w:r>
            <w:r>
              <w:rPr>
                <w:noProof/>
                <w:webHidden/>
              </w:rPr>
              <w:fldChar w:fldCharType="begin"/>
            </w:r>
            <w:r>
              <w:rPr>
                <w:noProof/>
                <w:webHidden/>
              </w:rPr>
              <w:instrText xml:space="preserve"> PAGEREF _Toc242350488 \h </w:instrText>
            </w:r>
            <w:r>
              <w:rPr>
                <w:noProof/>
                <w:webHidden/>
              </w:rPr>
            </w:r>
            <w:r>
              <w:rPr>
                <w:noProof/>
                <w:webHidden/>
              </w:rPr>
              <w:fldChar w:fldCharType="separate"/>
            </w:r>
            <w:r>
              <w:rPr>
                <w:noProof/>
                <w:webHidden/>
              </w:rPr>
              <w:t>120</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89" w:history="1">
            <w:r w:rsidRPr="006F3AD8">
              <w:rPr>
                <w:rStyle w:val="Hyperlink"/>
                <w:rFonts w:ascii="Times New Roman" w:hAnsi="Times New Roman" w:cs="Times New Roman"/>
                <w:noProof/>
              </w:rPr>
              <w:t>xiv.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Business rules</w:t>
            </w:r>
            <w:r>
              <w:rPr>
                <w:noProof/>
                <w:webHidden/>
              </w:rPr>
              <w:tab/>
            </w:r>
            <w:r>
              <w:rPr>
                <w:noProof/>
                <w:webHidden/>
              </w:rPr>
              <w:fldChar w:fldCharType="begin"/>
            </w:r>
            <w:r>
              <w:rPr>
                <w:noProof/>
                <w:webHidden/>
              </w:rPr>
              <w:instrText xml:space="preserve"> PAGEREF _Toc242350489 \h </w:instrText>
            </w:r>
            <w:r>
              <w:rPr>
                <w:noProof/>
                <w:webHidden/>
              </w:rPr>
            </w:r>
            <w:r>
              <w:rPr>
                <w:noProof/>
                <w:webHidden/>
              </w:rPr>
              <w:fldChar w:fldCharType="separate"/>
            </w:r>
            <w:r>
              <w:rPr>
                <w:noProof/>
                <w:webHidden/>
              </w:rPr>
              <w:t>121</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90" w:history="1">
            <w:r w:rsidRPr="006F3AD8">
              <w:rPr>
                <w:rStyle w:val="Hyperlink"/>
                <w:rFonts w:ascii="Times New Roman" w:hAnsi="Times New Roman" w:cs="Times New Roman"/>
                <w:noProof/>
              </w:rPr>
              <w:t>xv.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User interface (high-level)</w:t>
            </w:r>
            <w:r>
              <w:rPr>
                <w:noProof/>
                <w:webHidden/>
              </w:rPr>
              <w:tab/>
            </w:r>
            <w:r>
              <w:rPr>
                <w:noProof/>
                <w:webHidden/>
              </w:rPr>
              <w:fldChar w:fldCharType="begin"/>
            </w:r>
            <w:r>
              <w:rPr>
                <w:noProof/>
                <w:webHidden/>
              </w:rPr>
              <w:instrText xml:space="preserve"> PAGEREF _Toc242350490 \h </w:instrText>
            </w:r>
            <w:r>
              <w:rPr>
                <w:noProof/>
                <w:webHidden/>
              </w:rPr>
            </w:r>
            <w:r>
              <w:rPr>
                <w:noProof/>
                <w:webHidden/>
              </w:rPr>
              <w:fldChar w:fldCharType="separate"/>
            </w:r>
            <w:r>
              <w:rPr>
                <w:noProof/>
                <w:webHidden/>
              </w:rPr>
              <w:t>124</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91" w:history="1">
            <w:r w:rsidRPr="006F3AD8">
              <w:rPr>
                <w:rStyle w:val="Hyperlink"/>
                <w:rFonts w:ascii="Times New Roman" w:hAnsi="Times New Roman" w:cs="Times New Roman"/>
                <w:noProof/>
              </w:rPr>
              <w:t>xvi.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Integrations</w:t>
            </w:r>
            <w:r>
              <w:rPr>
                <w:noProof/>
                <w:webHidden/>
              </w:rPr>
              <w:tab/>
            </w:r>
            <w:r>
              <w:rPr>
                <w:noProof/>
                <w:webHidden/>
              </w:rPr>
              <w:fldChar w:fldCharType="begin"/>
            </w:r>
            <w:r>
              <w:rPr>
                <w:noProof/>
                <w:webHidden/>
              </w:rPr>
              <w:instrText xml:space="preserve"> PAGEREF _Toc242350491 \h </w:instrText>
            </w:r>
            <w:r>
              <w:rPr>
                <w:noProof/>
                <w:webHidden/>
              </w:rPr>
            </w:r>
            <w:r>
              <w:rPr>
                <w:noProof/>
                <w:webHidden/>
              </w:rPr>
              <w:fldChar w:fldCharType="separate"/>
            </w:r>
            <w:r>
              <w:rPr>
                <w:noProof/>
                <w:webHidden/>
              </w:rPr>
              <w:t>125</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92" w:history="1">
            <w:r w:rsidRPr="006F3AD8">
              <w:rPr>
                <w:rStyle w:val="Hyperlink"/>
                <w:rFonts w:ascii="Times New Roman" w:hAnsi="Times New Roman" w:cs="Times New Roman"/>
                <w:noProof/>
              </w:rPr>
              <w:t>xvii.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Data requirements</w:t>
            </w:r>
            <w:r>
              <w:rPr>
                <w:noProof/>
                <w:webHidden/>
              </w:rPr>
              <w:tab/>
            </w:r>
            <w:r>
              <w:rPr>
                <w:noProof/>
                <w:webHidden/>
              </w:rPr>
              <w:fldChar w:fldCharType="begin"/>
            </w:r>
            <w:r>
              <w:rPr>
                <w:noProof/>
                <w:webHidden/>
              </w:rPr>
              <w:instrText xml:space="preserve"> PAGEREF _Toc242350492 \h </w:instrText>
            </w:r>
            <w:r>
              <w:rPr>
                <w:noProof/>
                <w:webHidden/>
              </w:rPr>
            </w:r>
            <w:r>
              <w:rPr>
                <w:noProof/>
                <w:webHidden/>
              </w:rPr>
              <w:fldChar w:fldCharType="separate"/>
            </w:r>
            <w:r>
              <w:rPr>
                <w:noProof/>
                <w:webHidden/>
              </w:rPr>
              <w:t>127</w:t>
            </w:r>
            <w:r>
              <w:rPr>
                <w:noProof/>
                <w:webHidden/>
              </w:rPr>
              <w:fldChar w:fldCharType="end"/>
            </w:r>
          </w:hyperlink>
        </w:p>
        <w:p w:rsidR="008A6C9F" w:rsidRDefault="008A6C9F">
          <w:pPr>
            <w:pStyle w:val="TOC3"/>
            <w:tabs>
              <w:tab w:val="left" w:pos="1100"/>
              <w:tab w:val="right" w:leader="dot" w:pos="10214"/>
            </w:tabs>
            <w:rPr>
              <w:rFonts w:asciiTheme="minorHAnsi" w:eastAsiaTheme="minorEastAsia" w:hAnsiTheme="minorHAnsi"/>
              <w:noProof/>
              <w:sz w:val="22"/>
              <w:lang w:val="en-IN" w:eastAsia="en-IN"/>
            </w:rPr>
          </w:pPr>
          <w:hyperlink w:anchor="_Toc242350493" w:history="1">
            <w:r w:rsidRPr="006F3AD8">
              <w:rPr>
                <w:rStyle w:val="Hyperlink"/>
                <w:rFonts w:ascii="Times New Roman" w:hAnsi="Times New Roman" w:cs="Times New Roman"/>
                <w:noProof/>
              </w:rPr>
              <w:t>xviii.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Requirements traceability matrix (RTM) - template</w:t>
            </w:r>
            <w:r>
              <w:rPr>
                <w:noProof/>
                <w:webHidden/>
              </w:rPr>
              <w:tab/>
            </w:r>
            <w:r>
              <w:rPr>
                <w:noProof/>
                <w:webHidden/>
              </w:rPr>
              <w:fldChar w:fldCharType="begin"/>
            </w:r>
            <w:r>
              <w:rPr>
                <w:noProof/>
                <w:webHidden/>
              </w:rPr>
              <w:instrText xml:space="preserve"> PAGEREF _Toc242350493 \h </w:instrText>
            </w:r>
            <w:r>
              <w:rPr>
                <w:noProof/>
                <w:webHidden/>
              </w:rPr>
            </w:r>
            <w:r>
              <w:rPr>
                <w:noProof/>
                <w:webHidden/>
              </w:rPr>
              <w:fldChar w:fldCharType="separate"/>
            </w:r>
            <w:r>
              <w:rPr>
                <w:noProof/>
                <w:webHidden/>
              </w:rPr>
              <w:t>127</w:t>
            </w:r>
            <w:r>
              <w:rPr>
                <w:noProof/>
                <w:webHidden/>
              </w:rPr>
              <w:fldChar w:fldCharType="end"/>
            </w:r>
          </w:hyperlink>
        </w:p>
        <w:p w:rsidR="008A6C9F" w:rsidRDefault="008A6C9F">
          <w:pPr>
            <w:pStyle w:val="TOC2"/>
            <w:tabs>
              <w:tab w:val="left" w:pos="660"/>
              <w:tab w:val="right" w:leader="dot" w:pos="10214"/>
            </w:tabs>
            <w:rPr>
              <w:rFonts w:asciiTheme="minorHAnsi" w:eastAsiaTheme="minorEastAsia" w:hAnsiTheme="minorHAnsi"/>
              <w:noProof/>
              <w:sz w:val="22"/>
              <w:lang w:val="en-IN" w:eastAsia="en-IN"/>
            </w:rPr>
          </w:pPr>
          <w:hyperlink w:anchor="_Toc242350494" w:history="1">
            <w:r w:rsidRPr="006F3AD8">
              <w:rPr>
                <w:rStyle w:val="Hyperlink"/>
                <w:rFonts w:ascii="Times New Roman" w:hAnsi="Times New Roman" w:cs="Times New Roman"/>
                <w:noProof/>
              </w:rPr>
              <w:t>9.</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_Toc242350494 \h </w:instrText>
            </w:r>
            <w:r>
              <w:rPr>
                <w:noProof/>
                <w:webHidden/>
              </w:rPr>
            </w:r>
            <w:r>
              <w:rPr>
                <w:noProof/>
                <w:webHidden/>
              </w:rPr>
              <w:fldChar w:fldCharType="separate"/>
            </w:r>
            <w:r>
              <w:rPr>
                <w:noProof/>
                <w:webHidden/>
              </w:rPr>
              <w:t>130</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95" w:history="1">
            <w:r w:rsidRPr="006F3AD8">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Performance and Scalability</w:t>
            </w:r>
            <w:r>
              <w:rPr>
                <w:noProof/>
                <w:webHidden/>
              </w:rPr>
              <w:tab/>
            </w:r>
            <w:r>
              <w:rPr>
                <w:noProof/>
                <w:webHidden/>
              </w:rPr>
              <w:fldChar w:fldCharType="begin"/>
            </w:r>
            <w:r>
              <w:rPr>
                <w:noProof/>
                <w:webHidden/>
              </w:rPr>
              <w:instrText xml:space="preserve"> PAGEREF _Toc242350495 \h </w:instrText>
            </w:r>
            <w:r>
              <w:rPr>
                <w:noProof/>
                <w:webHidden/>
              </w:rPr>
            </w:r>
            <w:r>
              <w:rPr>
                <w:noProof/>
                <w:webHidden/>
              </w:rPr>
              <w:fldChar w:fldCharType="separate"/>
            </w:r>
            <w:r>
              <w:rPr>
                <w:noProof/>
                <w:webHidden/>
              </w:rPr>
              <w:t>130</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96" w:history="1">
            <w:r w:rsidRPr="006F3AD8">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Security and Data Privacy</w:t>
            </w:r>
            <w:r>
              <w:rPr>
                <w:noProof/>
                <w:webHidden/>
              </w:rPr>
              <w:tab/>
            </w:r>
            <w:r>
              <w:rPr>
                <w:noProof/>
                <w:webHidden/>
              </w:rPr>
              <w:fldChar w:fldCharType="begin"/>
            </w:r>
            <w:r>
              <w:rPr>
                <w:noProof/>
                <w:webHidden/>
              </w:rPr>
              <w:instrText xml:space="preserve"> PAGEREF _Toc242350496 \h </w:instrText>
            </w:r>
            <w:r>
              <w:rPr>
                <w:noProof/>
                <w:webHidden/>
              </w:rPr>
            </w:r>
            <w:r>
              <w:rPr>
                <w:noProof/>
                <w:webHidden/>
              </w:rPr>
              <w:fldChar w:fldCharType="separate"/>
            </w:r>
            <w:r>
              <w:rPr>
                <w:noProof/>
                <w:webHidden/>
              </w:rPr>
              <w:t>131</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97" w:history="1">
            <w:r w:rsidRPr="006F3AD8">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System Availability and Error Handling</w:t>
            </w:r>
            <w:r>
              <w:rPr>
                <w:noProof/>
                <w:webHidden/>
              </w:rPr>
              <w:tab/>
            </w:r>
            <w:r>
              <w:rPr>
                <w:noProof/>
                <w:webHidden/>
              </w:rPr>
              <w:fldChar w:fldCharType="begin"/>
            </w:r>
            <w:r>
              <w:rPr>
                <w:noProof/>
                <w:webHidden/>
              </w:rPr>
              <w:instrText xml:space="preserve"> PAGEREF _Toc242350497 \h </w:instrText>
            </w:r>
            <w:r>
              <w:rPr>
                <w:noProof/>
                <w:webHidden/>
              </w:rPr>
            </w:r>
            <w:r>
              <w:rPr>
                <w:noProof/>
                <w:webHidden/>
              </w:rPr>
              <w:fldChar w:fldCharType="separate"/>
            </w:r>
            <w:r>
              <w:rPr>
                <w:noProof/>
                <w:webHidden/>
              </w:rPr>
              <w:t>132</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498" w:history="1">
            <w:r w:rsidRPr="006F3AD8">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Security Audit and Compliance (VAPT Policy)</w:t>
            </w:r>
            <w:r>
              <w:rPr>
                <w:noProof/>
                <w:webHidden/>
              </w:rPr>
              <w:tab/>
            </w:r>
            <w:r>
              <w:rPr>
                <w:noProof/>
                <w:webHidden/>
              </w:rPr>
              <w:fldChar w:fldCharType="begin"/>
            </w:r>
            <w:r>
              <w:rPr>
                <w:noProof/>
                <w:webHidden/>
              </w:rPr>
              <w:instrText xml:space="preserve"> PAGEREF _Toc242350498 \h </w:instrText>
            </w:r>
            <w:r>
              <w:rPr>
                <w:noProof/>
                <w:webHidden/>
              </w:rPr>
            </w:r>
            <w:r>
              <w:rPr>
                <w:noProof/>
                <w:webHidden/>
              </w:rPr>
              <w:fldChar w:fldCharType="separate"/>
            </w:r>
            <w:r>
              <w:rPr>
                <w:noProof/>
                <w:webHidden/>
              </w:rPr>
              <w:t>132</w:t>
            </w:r>
            <w:r>
              <w:rPr>
                <w:noProof/>
                <w:webHidden/>
              </w:rPr>
              <w:fldChar w:fldCharType="end"/>
            </w:r>
          </w:hyperlink>
        </w:p>
        <w:p w:rsidR="008A6C9F" w:rsidRDefault="008A6C9F">
          <w:pPr>
            <w:pStyle w:val="TOC2"/>
            <w:tabs>
              <w:tab w:val="left" w:pos="880"/>
              <w:tab w:val="right" w:leader="dot" w:pos="10214"/>
            </w:tabs>
            <w:rPr>
              <w:rFonts w:asciiTheme="minorHAnsi" w:eastAsiaTheme="minorEastAsia" w:hAnsiTheme="minorHAnsi"/>
              <w:noProof/>
              <w:sz w:val="22"/>
              <w:lang w:val="en-IN" w:eastAsia="en-IN"/>
            </w:rPr>
          </w:pPr>
          <w:hyperlink w:anchor="_Toc242350499" w:history="1">
            <w:r w:rsidRPr="006F3AD8">
              <w:rPr>
                <w:rStyle w:val="Hyperlink"/>
                <w:rFonts w:ascii="Times New Roman" w:hAnsi="Times New Roman" w:cs="Times New Roman"/>
                <w:noProof/>
              </w:rPr>
              <w:t>10.</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Risk and Mitigation Strategy</w:t>
            </w:r>
            <w:r>
              <w:rPr>
                <w:noProof/>
                <w:webHidden/>
              </w:rPr>
              <w:tab/>
            </w:r>
            <w:r>
              <w:rPr>
                <w:noProof/>
                <w:webHidden/>
              </w:rPr>
              <w:fldChar w:fldCharType="begin"/>
            </w:r>
            <w:r>
              <w:rPr>
                <w:noProof/>
                <w:webHidden/>
              </w:rPr>
              <w:instrText xml:space="preserve"> PAGEREF _Toc242350499 \h </w:instrText>
            </w:r>
            <w:r>
              <w:rPr>
                <w:noProof/>
                <w:webHidden/>
              </w:rPr>
            </w:r>
            <w:r>
              <w:rPr>
                <w:noProof/>
                <w:webHidden/>
              </w:rPr>
              <w:fldChar w:fldCharType="separate"/>
            </w:r>
            <w:r>
              <w:rPr>
                <w:noProof/>
                <w:webHidden/>
              </w:rPr>
              <w:t>133</w:t>
            </w:r>
            <w:r>
              <w:rPr>
                <w:noProof/>
                <w:webHidden/>
              </w:rPr>
              <w:fldChar w:fldCharType="end"/>
            </w:r>
          </w:hyperlink>
        </w:p>
        <w:p w:rsidR="008A6C9F" w:rsidRDefault="008A6C9F">
          <w:pPr>
            <w:pStyle w:val="TOC2"/>
            <w:tabs>
              <w:tab w:val="left" w:pos="880"/>
              <w:tab w:val="right" w:leader="dot" w:pos="10214"/>
            </w:tabs>
            <w:rPr>
              <w:rFonts w:asciiTheme="minorHAnsi" w:eastAsiaTheme="minorEastAsia" w:hAnsiTheme="minorHAnsi"/>
              <w:noProof/>
              <w:sz w:val="22"/>
              <w:lang w:val="en-IN" w:eastAsia="en-IN"/>
            </w:rPr>
          </w:pPr>
          <w:hyperlink w:anchor="_Toc242350500" w:history="1">
            <w:r w:rsidRPr="006F3AD8">
              <w:rPr>
                <w:rStyle w:val="Hyperlink"/>
                <w:rFonts w:ascii="Times New Roman" w:hAnsi="Times New Roman" w:cs="Times New Roman"/>
                <w:noProof/>
              </w:rPr>
              <w:t>11.</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System Fallbacks &amp; Error Handling</w:t>
            </w:r>
            <w:r>
              <w:rPr>
                <w:noProof/>
                <w:webHidden/>
              </w:rPr>
              <w:tab/>
            </w:r>
            <w:r>
              <w:rPr>
                <w:noProof/>
                <w:webHidden/>
              </w:rPr>
              <w:fldChar w:fldCharType="begin"/>
            </w:r>
            <w:r>
              <w:rPr>
                <w:noProof/>
                <w:webHidden/>
              </w:rPr>
              <w:instrText xml:space="preserve"> PAGEREF _Toc242350500 \h </w:instrText>
            </w:r>
            <w:r>
              <w:rPr>
                <w:noProof/>
                <w:webHidden/>
              </w:rPr>
            </w:r>
            <w:r>
              <w:rPr>
                <w:noProof/>
                <w:webHidden/>
              </w:rPr>
              <w:fldChar w:fldCharType="separate"/>
            </w:r>
            <w:r>
              <w:rPr>
                <w:noProof/>
                <w:webHidden/>
              </w:rPr>
              <w:t>134</w:t>
            </w:r>
            <w:r>
              <w:rPr>
                <w:noProof/>
                <w:webHidden/>
              </w:rPr>
              <w:fldChar w:fldCharType="end"/>
            </w:r>
          </w:hyperlink>
        </w:p>
        <w:p w:rsidR="008A6C9F" w:rsidRDefault="008A6C9F">
          <w:pPr>
            <w:pStyle w:val="TOC2"/>
            <w:tabs>
              <w:tab w:val="left" w:pos="880"/>
              <w:tab w:val="right" w:leader="dot" w:pos="10214"/>
            </w:tabs>
            <w:rPr>
              <w:rFonts w:asciiTheme="minorHAnsi" w:eastAsiaTheme="minorEastAsia" w:hAnsiTheme="minorHAnsi"/>
              <w:noProof/>
              <w:sz w:val="22"/>
              <w:lang w:val="en-IN" w:eastAsia="en-IN"/>
            </w:rPr>
          </w:pPr>
          <w:hyperlink w:anchor="_Toc242350501" w:history="1">
            <w:r w:rsidRPr="006F3AD8">
              <w:rPr>
                <w:rStyle w:val="Hyperlink"/>
                <w:rFonts w:ascii="Times New Roman" w:hAnsi="Times New Roman" w:cs="Times New Roman"/>
                <w:noProof/>
              </w:rPr>
              <w:t>12.</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Training and Change Management</w:t>
            </w:r>
            <w:r>
              <w:rPr>
                <w:noProof/>
                <w:webHidden/>
              </w:rPr>
              <w:tab/>
            </w:r>
            <w:r>
              <w:rPr>
                <w:noProof/>
                <w:webHidden/>
              </w:rPr>
              <w:fldChar w:fldCharType="begin"/>
            </w:r>
            <w:r>
              <w:rPr>
                <w:noProof/>
                <w:webHidden/>
              </w:rPr>
              <w:instrText xml:space="preserve"> PAGEREF _Toc242350501 \h </w:instrText>
            </w:r>
            <w:r>
              <w:rPr>
                <w:noProof/>
                <w:webHidden/>
              </w:rPr>
            </w:r>
            <w:r>
              <w:rPr>
                <w:noProof/>
                <w:webHidden/>
              </w:rPr>
              <w:fldChar w:fldCharType="separate"/>
            </w:r>
            <w:r>
              <w:rPr>
                <w:noProof/>
                <w:webHidden/>
              </w:rPr>
              <w:t>135</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502" w:history="1">
            <w:r w:rsidRPr="006F3AD8">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Target audience</w:t>
            </w:r>
            <w:r>
              <w:rPr>
                <w:noProof/>
                <w:webHidden/>
              </w:rPr>
              <w:tab/>
            </w:r>
            <w:r>
              <w:rPr>
                <w:noProof/>
                <w:webHidden/>
              </w:rPr>
              <w:fldChar w:fldCharType="begin"/>
            </w:r>
            <w:r>
              <w:rPr>
                <w:noProof/>
                <w:webHidden/>
              </w:rPr>
              <w:instrText xml:space="preserve"> PAGEREF _Toc242350502 \h </w:instrText>
            </w:r>
            <w:r>
              <w:rPr>
                <w:noProof/>
                <w:webHidden/>
              </w:rPr>
            </w:r>
            <w:r>
              <w:rPr>
                <w:noProof/>
                <w:webHidden/>
              </w:rPr>
              <w:fldChar w:fldCharType="separate"/>
            </w:r>
            <w:r>
              <w:rPr>
                <w:noProof/>
                <w:webHidden/>
              </w:rPr>
              <w:t>135</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503" w:history="1">
            <w:r w:rsidRPr="006F3AD8">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Training delivery</w:t>
            </w:r>
            <w:r>
              <w:rPr>
                <w:noProof/>
                <w:webHidden/>
              </w:rPr>
              <w:tab/>
            </w:r>
            <w:r>
              <w:rPr>
                <w:noProof/>
                <w:webHidden/>
              </w:rPr>
              <w:fldChar w:fldCharType="begin"/>
            </w:r>
            <w:r>
              <w:rPr>
                <w:noProof/>
                <w:webHidden/>
              </w:rPr>
              <w:instrText xml:space="preserve"> PAGEREF _Toc242350503 \h </w:instrText>
            </w:r>
            <w:r>
              <w:rPr>
                <w:noProof/>
                <w:webHidden/>
              </w:rPr>
            </w:r>
            <w:r>
              <w:rPr>
                <w:noProof/>
                <w:webHidden/>
              </w:rPr>
              <w:fldChar w:fldCharType="separate"/>
            </w:r>
            <w:r>
              <w:rPr>
                <w:noProof/>
                <w:webHidden/>
              </w:rPr>
              <w:t>135</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504" w:history="1">
            <w:r w:rsidRPr="006F3AD8">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Citizen change management</w:t>
            </w:r>
            <w:r>
              <w:rPr>
                <w:noProof/>
                <w:webHidden/>
              </w:rPr>
              <w:tab/>
            </w:r>
            <w:r>
              <w:rPr>
                <w:noProof/>
                <w:webHidden/>
              </w:rPr>
              <w:fldChar w:fldCharType="begin"/>
            </w:r>
            <w:r>
              <w:rPr>
                <w:noProof/>
                <w:webHidden/>
              </w:rPr>
              <w:instrText xml:space="preserve"> PAGEREF _Toc242350504 \h </w:instrText>
            </w:r>
            <w:r>
              <w:rPr>
                <w:noProof/>
                <w:webHidden/>
              </w:rPr>
            </w:r>
            <w:r>
              <w:rPr>
                <w:noProof/>
                <w:webHidden/>
              </w:rPr>
              <w:fldChar w:fldCharType="separate"/>
            </w:r>
            <w:r>
              <w:rPr>
                <w:noProof/>
                <w:webHidden/>
              </w:rPr>
              <w:t>135</w:t>
            </w:r>
            <w:r>
              <w:rPr>
                <w:noProof/>
                <w:webHidden/>
              </w:rPr>
              <w:fldChar w:fldCharType="end"/>
            </w:r>
          </w:hyperlink>
        </w:p>
        <w:p w:rsidR="008A6C9F" w:rsidRDefault="008A6C9F">
          <w:pPr>
            <w:pStyle w:val="TOC3"/>
            <w:tabs>
              <w:tab w:val="left" w:pos="880"/>
              <w:tab w:val="right" w:leader="dot" w:pos="10214"/>
            </w:tabs>
            <w:rPr>
              <w:rFonts w:asciiTheme="minorHAnsi" w:eastAsiaTheme="minorEastAsia" w:hAnsiTheme="minorHAnsi"/>
              <w:noProof/>
              <w:sz w:val="22"/>
              <w:lang w:val="en-IN" w:eastAsia="en-IN"/>
            </w:rPr>
          </w:pPr>
          <w:hyperlink w:anchor="_Toc242350505" w:history="1">
            <w:r w:rsidRPr="006F3AD8">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Post-Go-Live support</w:t>
            </w:r>
            <w:r>
              <w:rPr>
                <w:noProof/>
                <w:webHidden/>
              </w:rPr>
              <w:tab/>
            </w:r>
            <w:r>
              <w:rPr>
                <w:noProof/>
                <w:webHidden/>
              </w:rPr>
              <w:fldChar w:fldCharType="begin"/>
            </w:r>
            <w:r>
              <w:rPr>
                <w:noProof/>
                <w:webHidden/>
              </w:rPr>
              <w:instrText xml:space="preserve"> PAGEREF _Toc242350505 \h </w:instrText>
            </w:r>
            <w:r>
              <w:rPr>
                <w:noProof/>
                <w:webHidden/>
              </w:rPr>
            </w:r>
            <w:r>
              <w:rPr>
                <w:noProof/>
                <w:webHidden/>
              </w:rPr>
              <w:fldChar w:fldCharType="separate"/>
            </w:r>
            <w:r>
              <w:rPr>
                <w:noProof/>
                <w:webHidden/>
              </w:rPr>
              <w:t>135</w:t>
            </w:r>
            <w:r>
              <w:rPr>
                <w:noProof/>
                <w:webHidden/>
              </w:rPr>
              <w:fldChar w:fldCharType="end"/>
            </w:r>
          </w:hyperlink>
        </w:p>
        <w:p w:rsidR="008A6C9F" w:rsidRDefault="008A6C9F">
          <w:pPr>
            <w:pStyle w:val="TOC2"/>
            <w:tabs>
              <w:tab w:val="left" w:pos="880"/>
              <w:tab w:val="right" w:leader="dot" w:pos="10214"/>
            </w:tabs>
            <w:rPr>
              <w:rFonts w:asciiTheme="minorHAnsi" w:eastAsiaTheme="minorEastAsia" w:hAnsiTheme="minorHAnsi"/>
              <w:noProof/>
              <w:sz w:val="22"/>
              <w:lang w:val="en-IN" w:eastAsia="en-IN"/>
            </w:rPr>
          </w:pPr>
          <w:hyperlink w:anchor="_Toc242350506" w:history="1">
            <w:r w:rsidRPr="006F3AD8">
              <w:rPr>
                <w:rStyle w:val="Hyperlink"/>
                <w:rFonts w:ascii="Times New Roman" w:hAnsi="Times New Roman" w:cs="Times New Roman"/>
                <w:noProof/>
              </w:rPr>
              <w:t>13.</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Appendix A — References</w:t>
            </w:r>
            <w:r>
              <w:rPr>
                <w:noProof/>
                <w:webHidden/>
              </w:rPr>
              <w:tab/>
            </w:r>
            <w:r>
              <w:rPr>
                <w:noProof/>
                <w:webHidden/>
              </w:rPr>
              <w:fldChar w:fldCharType="begin"/>
            </w:r>
            <w:r>
              <w:rPr>
                <w:noProof/>
                <w:webHidden/>
              </w:rPr>
              <w:instrText xml:space="preserve"> PAGEREF _Toc242350506 \h </w:instrText>
            </w:r>
            <w:r>
              <w:rPr>
                <w:noProof/>
                <w:webHidden/>
              </w:rPr>
            </w:r>
            <w:r>
              <w:rPr>
                <w:noProof/>
                <w:webHidden/>
              </w:rPr>
              <w:fldChar w:fldCharType="separate"/>
            </w:r>
            <w:r>
              <w:rPr>
                <w:noProof/>
                <w:webHidden/>
              </w:rPr>
              <w:t>135</w:t>
            </w:r>
            <w:r>
              <w:rPr>
                <w:noProof/>
                <w:webHidden/>
              </w:rPr>
              <w:fldChar w:fldCharType="end"/>
            </w:r>
          </w:hyperlink>
        </w:p>
        <w:p w:rsidR="008A6C9F" w:rsidRDefault="008A6C9F">
          <w:pPr>
            <w:pStyle w:val="TOC2"/>
            <w:tabs>
              <w:tab w:val="left" w:pos="880"/>
              <w:tab w:val="right" w:leader="dot" w:pos="10214"/>
            </w:tabs>
            <w:rPr>
              <w:rFonts w:asciiTheme="minorHAnsi" w:eastAsiaTheme="minorEastAsia" w:hAnsiTheme="minorHAnsi"/>
              <w:noProof/>
              <w:sz w:val="22"/>
              <w:lang w:val="en-IN" w:eastAsia="en-IN"/>
            </w:rPr>
          </w:pPr>
          <w:hyperlink w:anchor="_Toc242350507" w:history="1">
            <w:r w:rsidRPr="006F3AD8">
              <w:rPr>
                <w:rStyle w:val="Hyperlink"/>
                <w:rFonts w:ascii="Times New Roman" w:hAnsi="Times New Roman" w:cs="Times New Roman"/>
                <w:noProof/>
              </w:rPr>
              <w:t>14.</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Appendix B — Article rules and stamp duty inputs</w:t>
            </w:r>
            <w:r>
              <w:rPr>
                <w:noProof/>
                <w:webHidden/>
              </w:rPr>
              <w:tab/>
            </w:r>
            <w:r>
              <w:rPr>
                <w:noProof/>
                <w:webHidden/>
              </w:rPr>
              <w:fldChar w:fldCharType="begin"/>
            </w:r>
            <w:r>
              <w:rPr>
                <w:noProof/>
                <w:webHidden/>
              </w:rPr>
              <w:instrText xml:space="preserve"> PAGEREF _Toc242350507 \h </w:instrText>
            </w:r>
            <w:r>
              <w:rPr>
                <w:noProof/>
                <w:webHidden/>
              </w:rPr>
            </w:r>
            <w:r>
              <w:rPr>
                <w:noProof/>
                <w:webHidden/>
              </w:rPr>
              <w:fldChar w:fldCharType="separate"/>
            </w:r>
            <w:r>
              <w:rPr>
                <w:noProof/>
                <w:webHidden/>
              </w:rPr>
              <w:t>136</w:t>
            </w:r>
            <w:r>
              <w:rPr>
                <w:noProof/>
                <w:webHidden/>
              </w:rPr>
              <w:fldChar w:fldCharType="end"/>
            </w:r>
          </w:hyperlink>
        </w:p>
        <w:p w:rsidR="008A6C9F" w:rsidRDefault="008A6C9F">
          <w:pPr>
            <w:pStyle w:val="TOC2"/>
            <w:tabs>
              <w:tab w:val="left" w:pos="880"/>
              <w:tab w:val="right" w:leader="dot" w:pos="10214"/>
            </w:tabs>
            <w:rPr>
              <w:rFonts w:asciiTheme="minorHAnsi" w:eastAsiaTheme="minorEastAsia" w:hAnsiTheme="minorHAnsi"/>
              <w:noProof/>
              <w:sz w:val="22"/>
              <w:lang w:val="en-IN" w:eastAsia="en-IN"/>
            </w:rPr>
          </w:pPr>
          <w:hyperlink w:anchor="_Toc242350508" w:history="1">
            <w:r w:rsidRPr="006F3AD8">
              <w:rPr>
                <w:rStyle w:val="Hyperlink"/>
                <w:rFonts w:ascii="Times New Roman" w:hAnsi="Times New Roman" w:cs="Times New Roman"/>
                <w:noProof/>
              </w:rPr>
              <w:t>15.</w:t>
            </w:r>
            <w:r>
              <w:rPr>
                <w:rFonts w:asciiTheme="minorHAnsi" w:eastAsiaTheme="minorEastAsia" w:hAnsiTheme="minorHAnsi"/>
                <w:noProof/>
                <w:sz w:val="22"/>
                <w:lang w:val="en-IN" w:eastAsia="en-IN"/>
              </w:rPr>
              <w:tab/>
            </w:r>
            <w:r w:rsidRPr="006F3AD8">
              <w:rPr>
                <w:rStyle w:val="Hyperlink"/>
                <w:rFonts w:ascii="Times New Roman" w:hAnsi="Times New Roman" w:cs="Times New Roman"/>
                <w:noProof/>
              </w:rPr>
              <w:t>Acceptance and sign-off of BRD</w:t>
            </w:r>
            <w:r>
              <w:rPr>
                <w:noProof/>
                <w:webHidden/>
              </w:rPr>
              <w:tab/>
            </w:r>
            <w:r>
              <w:rPr>
                <w:noProof/>
                <w:webHidden/>
              </w:rPr>
              <w:fldChar w:fldCharType="begin"/>
            </w:r>
            <w:r>
              <w:rPr>
                <w:noProof/>
                <w:webHidden/>
              </w:rPr>
              <w:instrText xml:space="preserve"> PAGEREF _Toc242350508 \h </w:instrText>
            </w:r>
            <w:r>
              <w:rPr>
                <w:noProof/>
                <w:webHidden/>
              </w:rPr>
            </w:r>
            <w:r>
              <w:rPr>
                <w:noProof/>
                <w:webHidden/>
              </w:rPr>
              <w:fldChar w:fldCharType="separate"/>
            </w:r>
            <w:r>
              <w:rPr>
                <w:noProof/>
                <w:webHidden/>
              </w:rPr>
              <w:t>153</w:t>
            </w:r>
            <w:r>
              <w:rPr>
                <w:noProof/>
                <w:webHidden/>
              </w:rPr>
              <w:fldChar w:fldCharType="end"/>
            </w:r>
          </w:hyperlink>
        </w:p>
        <w:p w:rsidR="009362B5" w:rsidRDefault="008A6C9F">
          <w: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even" r:id="rId8"/>
          <w:headerReference w:type="default" r:id="rId9"/>
          <w:headerReference w:type="first" r:id="rId10"/>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9" w:name="_Toc242350452"/>
      <w:r>
        <w:rPr>
          <w:rFonts w:ascii="Times New Roman" w:hAnsi="Times New Roman" w:cs="Times New Roman"/>
          <w:sz w:val="24"/>
          <w:szCs w:val="24"/>
        </w:rPr>
        <w:t>Executive summary</w:t>
      </w:r>
      <w:bookmarkEnd w:id="9"/>
    </w:p>
    <w:p w:rsidR="009362B5" w:rsidRDefault="008A6C9F">
      <w:pPr>
        <w:pStyle w:val="ListParagraph"/>
        <w:spacing w:after="0" w:line="300" w:lineRule="atLeast"/>
        <w:jc w:val="both"/>
        <w:rPr>
          <w:rFonts w:ascii="Times New Roman" w:hAnsi="Times New Roman" w:cs="Times New Roman"/>
          <w:sz w:val="24"/>
          <w:szCs w:val="24"/>
        </w:rPr>
      </w:pPr>
      <w:r>
        <w:rPr>
          <w:rFonts w:ascii="Times New Roman" w:hAnsi="Times New Roman" w:cs="Times New Roman"/>
          <w:sz w:val="24"/>
          <w:szCs w:val="24"/>
        </w:rPr>
        <w:t>This document sets out the business requirements for the Document Registration module of Kaveri 3.0. It covers the complete life of a document from the citizen's online pre-registration entry, through scrutiny by the Sub-Registrar, payment of stamp duty an</w:t>
      </w:r>
      <w:r>
        <w:rPr>
          <w:rFonts w:ascii="Times New Roman" w:hAnsi="Times New Roman" w:cs="Times New Roman"/>
          <w:sz w:val="24"/>
          <w:szCs w:val="24"/>
        </w:rPr>
        <w:t>d fees, digital execution (e-Sign / DSC) and appointment booking, to presentation, admission, photo and thumb capture, endorsement and registration at the Sub-Registrar Office. It also covers the exception paths that the Registration Act, 1908 and the Karn</w:t>
      </w:r>
      <w:r>
        <w:rPr>
          <w:rFonts w:ascii="Times New Roman" w:hAnsi="Times New Roman" w:cs="Times New Roman"/>
          <w:sz w:val="24"/>
          <w:szCs w:val="24"/>
        </w:rPr>
        <w:t>ataka Stamp Act, 1957 provide: delay and condonation, absent executants (summons and commission), under-valuation references under Sec. 45-A, impounding under Sec. 33, refusal to register, appeals and applications to the District Registrar, withdrawal befo</w:t>
      </w:r>
      <w:r>
        <w:rPr>
          <w:rFonts w:ascii="Times New Roman" w:hAnsi="Times New Roman" w:cs="Times New Roman"/>
          <w:sz w:val="24"/>
          <w:szCs w:val="24"/>
        </w:rPr>
        <w:t>re registration and refunds.</w:t>
      </w:r>
    </w:p>
    <w:p w:rsidR="009362B5" w:rsidRDefault="008A6C9F">
      <w:pPr>
        <w:pStyle w:val="ListParagraph"/>
        <w:spacing w:after="0" w:line="300" w:lineRule="atLeast"/>
        <w:jc w:val="both"/>
        <w:rPr>
          <w:rFonts w:ascii="Times New Roman" w:hAnsi="Times New Roman" w:cs="Times New Roman"/>
          <w:sz w:val="24"/>
          <w:szCs w:val="24"/>
        </w:rPr>
      </w:pPr>
      <w:r>
        <w:rPr>
          <w:rFonts w:ascii="Times New Roman" w:hAnsi="Times New Roman" w:cs="Times New Roman"/>
          <w:sz w:val="24"/>
          <w:szCs w:val="24"/>
        </w:rPr>
        <w:t>The future-state design replaces manual selection and calculation with rule-driven services. The citizen picks the Transaction Intent and Nature of Document; the system determines the Article of the Schedule, imports property a</w:t>
      </w:r>
      <w:r>
        <w:rPr>
          <w:rFonts w:ascii="Times New Roman" w:hAnsi="Times New Roman" w:cs="Times New Roman"/>
          <w:sz w:val="24"/>
          <w:szCs w:val="24"/>
        </w:rPr>
        <w:t>nd owner data from the source-of-truth systems (E-Swathu, BBMP E-Aasthi, E-Aasthi, BDA, KHB, Bhoomi and Mojini), checks stays, Sec. 22-A prohibited properties and Sec. 22-B stays through a separate microservice, and calculates the guidance value, stamp dut</w:t>
      </w:r>
      <w:r>
        <w:rPr>
          <w:rFonts w:ascii="Times New Roman" w:hAnsi="Times New Roman" w:cs="Times New Roman"/>
          <w:sz w:val="24"/>
          <w:szCs w:val="24"/>
        </w:rPr>
        <w:t>y, surcharge, cess and registration fee through dedicated microservices. Statutory time limits (4 months for presentation and appearance, condonation windows, 30-day appeal limits, refund limitation periods) are calculated and enforced by the system rather</w:t>
      </w:r>
      <w:r>
        <w:rPr>
          <w:rFonts w:ascii="Times New Roman" w:hAnsi="Times New Roman" w:cs="Times New Roman"/>
          <w:sz w:val="24"/>
          <w:szCs w:val="24"/>
        </w:rPr>
        <w:t xml:space="preserve"> than tracked on paper.</w:t>
      </w:r>
    </w:p>
    <w:p w:rsidR="009362B5" w:rsidRDefault="008A6C9F">
      <w:pPr>
        <w:pStyle w:val="ListParagraph"/>
        <w:spacing w:after="0" w:line="300" w:lineRule="atLeast"/>
        <w:jc w:val="both"/>
        <w:rPr>
          <w:rFonts w:ascii="Times New Roman" w:hAnsi="Times New Roman" w:cs="Times New Roman"/>
          <w:sz w:val="24"/>
          <w:szCs w:val="24"/>
        </w:rPr>
      </w:pPr>
      <w:r>
        <w:rPr>
          <w:rFonts w:ascii="Times New Roman" w:hAnsi="Times New Roman" w:cs="Times New Roman"/>
          <w:sz w:val="24"/>
          <w:szCs w:val="24"/>
        </w:rPr>
        <w:t>Each process is described with its To-Be swimlane diagram, a numbered step table, key characteristics and an application status model, followed by functional requirements, business rules, integrations, a requirements traceability ma</w:t>
      </w:r>
      <w:r>
        <w:rPr>
          <w:rFonts w:ascii="Times New Roman" w:hAnsi="Times New Roman" w:cs="Times New Roman"/>
          <w:sz w:val="24"/>
          <w:szCs w:val="24"/>
        </w:rPr>
        <w:t>trix and non-functional requirements. Statutory references are taken from the Acts, Rules and notifications held in the Acts_Rules/Document folder; items that depend on documents not held in that folder are marked for confirmation by the Department.</w:t>
      </w:r>
    </w:p>
    <w:p w:rsidR="009362B5" w:rsidRDefault="008A6C9F">
      <w:pPr>
        <w:pStyle w:val="Heading2"/>
        <w:numPr>
          <w:ilvl w:val="0"/>
          <w:numId w:val="7"/>
        </w:numPr>
        <w:rPr>
          <w:rFonts w:ascii="Times New Roman" w:hAnsi="Times New Roman" w:cs="Times New Roman"/>
          <w:sz w:val="24"/>
          <w:szCs w:val="24"/>
        </w:rPr>
      </w:pPr>
      <w:bookmarkStart w:id="10" w:name="_Toc242350453"/>
      <w:r>
        <w:rPr>
          <w:rFonts w:ascii="Times New Roman" w:hAnsi="Times New Roman" w:cs="Times New Roman"/>
          <w:sz w:val="24"/>
          <w:szCs w:val="24"/>
        </w:rPr>
        <w:t>Scope</w:t>
      </w:r>
      <w:bookmarkEnd w:id="10"/>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Citizen pre-registration entry (online): transaction intent and nature of document, property capture (immovable, movable, TDR; inside or outside Karnataka; agricultural or non-agricultural), import from source-of-truth systems, parties, representatives, wi</w:t>
      </w:r>
      <w:r>
        <w:rPr>
          <w:rFonts w:ascii="Times New Roman" w:hAnsi="Times New Roman" w:cs="Times New Roman"/>
          <w:sz w:val="24"/>
          <w:szCs w:val="24"/>
        </w:rPr>
        <w:t>tnesses, identity verification (Aadhaar e-KYC or manual ID), PAN / Form 97 rule, allotment, transaction details, Article determination, fee calculation, exemptions, denoting / credit claims, recitals, covenants, draft deed and submission.</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Scrutiny by the S</w:t>
      </w:r>
      <w:r>
        <w:rPr>
          <w:rFonts w:ascii="Times New Roman" w:hAnsi="Times New Roman" w:cs="Times New Roman"/>
          <w:sz w:val="24"/>
          <w:szCs w:val="24"/>
        </w:rPr>
        <w:t>ub-Registrar: verification checklist (common and Article-specific checks), cross-check with the source of truth, guidance value and fee re-calculation, and the decision to approve for payment, revert or reject.</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Payment, digital signing and appointment: ful</w:t>
      </w:r>
      <w:r>
        <w:rPr>
          <w:rFonts w:ascii="Times New Roman" w:hAnsi="Times New Roman" w:cs="Times New Roman"/>
          <w:sz w:val="24"/>
          <w:szCs w:val="24"/>
        </w:rPr>
        <w:t>l or partial payment (Sec. 45-A under-valuation / Sec. 33 short levy), Khajane-II / payment gateway, signing list and tracker, e-Sign / DSC by parties and witnesses, deed lock, last date for presentation, and slot booking at the jurisdictional Sub-Registra</w:t>
      </w:r>
      <w:r>
        <w:rPr>
          <w:rFonts w:ascii="Times New Roman" w:hAnsi="Times New Roman" w:cs="Times New Roman"/>
          <w:sz w:val="24"/>
          <w:szCs w:val="24"/>
        </w:rPr>
        <w:t>r Office.</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 xml:space="preserve">Presentation and registration at the Sub-Registrar Office: presentation checklist, presenter, admission or denial of execution, Party Appearance Pending, summons and </w:t>
      </w:r>
      <w:r>
        <w:rPr>
          <w:rFonts w:ascii="Times New Roman" w:hAnsi="Times New Roman" w:cs="Times New Roman"/>
          <w:sz w:val="24"/>
          <w:szCs w:val="24"/>
        </w:rPr>
        <w:lastRenderedPageBreak/>
        <w:t>commission, delay checks and condonation referral, identifiers, photo, thumb imp</w:t>
      </w:r>
      <w:r>
        <w:rPr>
          <w:rFonts w:ascii="Times New Roman" w:hAnsi="Times New Roman" w:cs="Times New Roman"/>
          <w:sz w:val="24"/>
          <w:szCs w:val="24"/>
        </w:rPr>
        <w:t>ression, e-KYC and e-Sign capture, endorsement, DSC and registration number generation.</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 xml:space="preserve">Refusal to register (Part XII, Registration Act; Chapter XXIV, Karnataka Registration Rules): refusal order, partial registration, Book 2, blocking of re-presentation, </w:t>
      </w:r>
      <w:r>
        <w:rPr>
          <w:rFonts w:ascii="Times New Roman" w:hAnsi="Times New Roman" w:cs="Times New Roman"/>
          <w:sz w:val="24"/>
          <w:szCs w:val="24"/>
        </w:rPr>
        <w:t>refund of half the registration fee and return of the document.</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Withdrawal before registration (Rules 23(f), 193(i)) and refunds: registration fee and copying fee refund (Rules 193–195) and stamp duty refund for e-stamp certificates (Karnataka Stamp Act, S</w:t>
      </w:r>
      <w:r>
        <w:rPr>
          <w:rFonts w:ascii="Times New Roman" w:hAnsi="Times New Roman" w:cs="Times New Roman"/>
          <w:sz w:val="24"/>
          <w:szCs w:val="24"/>
        </w:rPr>
        <w:t>ec. 47–51; e-Stamping Rules 31, 32).</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District Registrar referrals and appeals: condonation of delay (Sec. 25, 34; Rules 51–55), Sec. 45-A under-valuation references, Sec. 33 impounded instruments, appeals under Sec. 72 and applications under Sec. 73, and t</w:t>
      </w:r>
      <w:r>
        <w:rPr>
          <w:rFonts w:ascii="Times New Roman" w:hAnsi="Times New Roman" w:cs="Times New Roman"/>
          <w:sz w:val="24"/>
          <w:szCs w:val="24"/>
        </w:rPr>
        <w:t>he further remedies available against the District Registrar's orders.</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Shared microservices used by the module: Guidance Value, Stays &amp; Liabilities, Fee Calculation, and the Article determination rules (Decision_Flow).</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Integrations: source-of-truth propert</w:t>
      </w:r>
      <w:r>
        <w:rPr>
          <w:rFonts w:ascii="Times New Roman" w:hAnsi="Times New Roman" w:cs="Times New Roman"/>
          <w:sz w:val="24"/>
          <w:szCs w:val="24"/>
        </w:rPr>
        <w:t>y systems, UIDAI e-KYC, Protean (passport), Income Tax Department (PAN), e-Sign service provider, DSC certifying authorities, Khajane-II / payment gateway, e-stamp (SHCIL / CRA) database, SMS / email gateways, DigiLocker and Sakala (if notified).</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Bilingual</w:t>
      </w:r>
      <w:r>
        <w:rPr>
          <w:rFonts w:ascii="Times New Roman" w:hAnsi="Times New Roman" w:cs="Times New Roman"/>
          <w:sz w:val="24"/>
          <w:szCs w:val="24"/>
        </w:rPr>
        <w:t xml:space="preserve"> user interface (English and Kannada), notifications, audit trail, role-based access, reports and MIS.</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Out of scope for this BRD: deposit and opening of sealed wills (Sec. 42–46), certified copies and encumbrance certificates (Chapter XX of the Rules), mar</w:t>
      </w:r>
      <w:r>
        <w:rPr>
          <w:rFonts w:ascii="Times New Roman" w:hAnsi="Times New Roman" w:cs="Times New Roman"/>
          <w:sz w:val="24"/>
          <w:szCs w:val="24"/>
        </w:rPr>
        <w:t>riage registration, firm and society registration, and cancellation of registered forged documents by the District Registrar under Sec. 22-C (to be covered in a separate BRD).</w:t>
      </w:r>
    </w:p>
    <w:p w:rsidR="009362B5" w:rsidRDefault="008A6C9F">
      <w:pPr>
        <w:pStyle w:val="Heading2"/>
        <w:numPr>
          <w:ilvl w:val="0"/>
          <w:numId w:val="7"/>
        </w:numPr>
        <w:rPr>
          <w:rFonts w:ascii="Times New Roman" w:hAnsi="Times New Roman" w:cs="Times New Roman"/>
          <w:sz w:val="24"/>
          <w:szCs w:val="24"/>
        </w:rPr>
      </w:pPr>
      <w:bookmarkStart w:id="11" w:name="_Toc242350454"/>
      <w:r>
        <w:rPr>
          <w:rFonts w:ascii="Times New Roman" w:hAnsi="Times New Roman" w:cs="Times New Roman"/>
          <w:sz w:val="24"/>
          <w:szCs w:val="24"/>
        </w:rPr>
        <w:t>Legal and regulatory reference</w:t>
      </w:r>
      <w:bookmarkEnd w:id="11"/>
    </w:p>
    <w:p w:rsidR="009362B5" w:rsidRDefault="008A6C9F" w:rsidP="008A6C9F">
      <w:pPr>
        <w:pStyle w:val="Heading3"/>
        <w:numPr>
          <w:ilvl w:val="0"/>
          <w:numId w:val="9"/>
        </w:numPr>
        <w:rPr>
          <w:rFonts w:ascii="Times New Roman" w:hAnsi="Times New Roman" w:cs="Times New Roman"/>
          <w:sz w:val="24"/>
          <w:szCs w:val="24"/>
        </w:rPr>
      </w:pPr>
      <w:bookmarkStart w:id="12" w:name="_Toc242350455"/>
      <w:r>
        <w:rPr>
          <w:rFonts w:ascii="Times New Roman" w:hAnsi="Times New Roman" w:cs="Times New Roman"/>
          <w:sz w:val="24"/>
          <w:szCs w:val="24"/>
        </w:rPr>
        <w:t>Applicable Acts</w:t>
      </w:r>
      <w:bookmarkEnd w:id="12"/>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The Department of Stamps and Regi</w:t>
      </w:r>
      <w:r>
        <w:rPr>
          <w:rFonts w:ascii="Times New Roman" w:hAnsi="Times New Roman" w:cs="Times New Roman"/>
          <w:sz w:val="24"/>
          <w:szCs w:val="24"/>
        </w:rPr>
        <w:t>stration (through Sub-Registrars, District Registrars and the Inspector General of Registration) administers the following Acts for document registration:</w:t>
      </w:r>
    </w:p>
    <w:tbl>
      <w:tblPr>
        <w:tblStyle w:val="TableGrid"/>
        <w:tblW w:w="8647" w:type="dxa"/>
        <w:tblInd w:w="1413" w:type="dxa"/>
        <w:tblLayout w:type="fixed"/>
        <w:tblLook w:val="04A0" w:firstRow="1" w:lastRow="0" w:firstColumn="1" w:lastColumn="0" w:noHBand="0" w:noVBand="1"/>
      </w:tblPr>
      <w:tblGrid>
        <w:gridCol w:w="2642"/>
        <w:gridCol w:w="6005"/>
      </w:tblGrid>
      <w:tr w:rsidR="009362B5">
        <w:trPr>
          <w:tblHeader/>
        </w:trPr>
        <w:tc>
          <w:tcPr>
            <w:tcW w:w="264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Act</w:t>
            </w:r>
          </w:p>
        </w:tc>
        <w:tc>
          <w:tcPr>
            <w:tcW w:w="600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r>
      <w:tr w:rsidR="009362B5">
        <w:tc>
          <w:tcPr>
            <w:tcW w:w="26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Registration Act, 1908 (Central Act 16 of 1908), as amended in its application to Karnataka</w:t>
            </w:r>
          </w:p>
        </w:tc>
        <w:tc>
          <w:tcPr>
            <w:tcW w:w="600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Governs which documents must or may be registered (Sec. 17, 18), the time and place of presentation (Parts IV and V), who may present (Sec. 32, 33), the enquiry</w:t>
            </w:r>
            <w:r>
              <w:rPr>
                <w:rFonts w:ascii="Times New Roman" w:hAnsi="Times New Roman" w:cs="Times New Roman"/>
                <w:sz w:val="24"/>
                <w:szCs w:val="24"/>
              </w:rPr>
              <w:t xml:space="preserve"> before registration and admission of execution (Sec. 34, 35), enforcing the appearance of executants (Part VII), endorsements and the certificate of registration (Sec. 58–61), refusal to register and appeals (Part XII) and fees (Part XIII). Karnataka amen</w:t>
            </w:r>
            <w:r>
              <w:rPr>
                <w:rFonts w:ascii="Times New Roman" w:hAnsi="Times New Roman" w:cs="Times New Roman"/>
                <w:sz w:val="24"/>
                <w:szCs w:val="24"/>
              </w:rPr>
              <w:t xml:space="preserve">dments insert Sec. 22-A (documents opposed to public policy), Sec. 22-B to 22-D (refusal and cancellation of forged and prohibited documents, appeal), </w:t>
            </w:r>
            <w:r>
              <w:rPr>
                <w:rFonts w:ascii="Times New Roman" w:hAnsi="Times New Roman" w:cs="Times New Roman"/>
                <w:sz w:val="24"/>
                <w:szCs w:val="24"/>
              </w:rPr>
              <w:lastRenderedPageBreak/>
              <w:t>electronic and photocopy-based record keeping and penalties under Sec. 81-A and 81-B.</w:t>
            </w:r>
          </w:p>
        </w:tc>
      </w:tr>
      <w:tr w:rsidR="009362B5">
        <w:tc>
          <w:tcPr>
            <w:tcW w:w="26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The Karnataka Stam</w:t>
            </w:r>
            <w:r>
              <w:rPr>
                <w:rFonts w:ascii="Times New Roman" w:hAnsi="Times New Roman" w:cs="Times New Roman"/>
                <w:sz w:val="24"/>
                <w:szCs w:val="24"/>
              </w:rPr>
              <w:t>p Act, 1957 (Karnataka Act 34 of 1957)</w:t>
            </w:r>
          </w:p>
        </w:tc>
        <w:tc>
          <w:tcPr>
            <w:tcW w:w="600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Levies stamp duty on instruments under the Articles of the Schedule. Governs instruments relating to several matters or falling under several descriptions (Sec. 4–6), denoting duty (Sec. 16), time of stamping (Sec. 17</w:t>
            </w:r>
            <w:r>
              <w:rPr>
                <w:rFonts w:ascii="Times New Roman" w:hAnsi="Times New Roman" w:cs="Times New Roman"/>
                <w:sz w:val="24"/>
                <w:szCs w:val="24"/>
              </w:rPr>
              <w:t>), adjudication (Sec. 31), examination and impounding (Sec. 33), dealing with impounded instruments (Sec. 37–41), under-valued instruments and the market value guidelines (Sec. 45-A, 45-B), allowances and refunds for spoiled stamps (Sec. 47–51) and revisio</w:t>
            </w:r>
            <w:r>
              <w:rPr>
                <w:rFonts w:ascii="Times New Roman" w:hAnsi="Times New Roman" w:cs="Times New Roman"/>
                <w:sz w:val="24"/>
                <w:szCs w:val="24"/>
              </w:rPr>
              <w:t>n by the Chief Controlling Revenue Authority (Sec. 53, 53-A).</w:t>
            </w:r>
          </w:p>
        </w:tc>
      </w:tr>
      <w:tr w:rsidR="009362B5">
        <w:tc>
          <w:tcPr>
            <w:tcW w:w="26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Indian Stamp Act, 1899 (Central Act 2 of 1899) — instruments under the Union List</w:t>
            </w:r>
          </w:p>
        </w:tc>
        <w:tc>
          <w:tcPr>
            <w:tcW w:w="600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Duty on the instruments reserved to the Union (bills of exchange, cheques, promissory notes, bills of ladin</w:t>
            </w:r>
            <w:r>
              <w:rPr>
                <w:rFonts w:ascii="Times New Roman" w:hAnsi="Times New Roman" w:cs="Times New Roman"/>
                <w:sz w:val="24"/>
                <w:szCs w:val="24"/>
              </w:rPr>
              <w:t>g, letters of credit, insurance policies, transfer of shares, debentures, proxies and receipts) is governed by the Central Act. Kaveri 3.0 shall not compute Karnataka duty for these instruments (see INSTRUMENTS GOVERNED BY THE STAMP ACT 1899).</w:t>
            </w:r>
          </w:p>
        </w:tc>
      </w:tr>
      <w:tr w:rsidR="009362B5">
        <w:tc>
          <w:tcPr>
            <w:tcW w:w="26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Informa</w:t>
            </w:r>
            <w:r>
              <w:rPr>
                <w:rFonts w:ascii="Times New Roman" w:hAnsi="Times New Roman" w:cs="Times New Roman"/>
                <w:sz w:val="24"/>
                <w:szCs w:val="24"/>
              </w:rPr>
              <w:t>tion Technology Act, 2000 (Central Act 21 of 2000) — confirm with the Department</w:t>
            </w:r>
          </w:p>
        </w:tc>
        <w:tc>
          <w:tcPr>
            <w:tcW w:w="600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Legal recognition of electronic records and electronic signatures (Aadhaar e-Sign and DSC) used for execution of the deed, endorsements and orders. Not held in the Acts_Rules/</w:t>
            </w:r>
            <w:r>
              <w:rPr>
                <w:rFonts w:ascii="Times New Roman" w:hAnsi="Times New Roman" w:cs="Times New Roman"/>
                <w:sz w:val="24"/>
                <w:szCs w:val="24"/>
              </w:rPr>
              <w:t>Document folder; referenced for e-Sign and DSC validity.</w:t>
            </w:r>
          </w:p>
        </w:tc>
      </w:tr>
      <w:tr w:rsidR="009362B5">
        <w:tc>
          <w:tcPr>
            <w:tcW w:w="26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Income-tax law — PAN quoting rules (Form 97 declaration) — confirm with the Department</w:t>
            </w:r>
          </w:p>
        </w:tc>
        <w:tc>
          <w:tcPr>
            <w:tcW w:w="600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Quoting of PAN by parties to transactions in immovable property above the notified value, or a Form 97 decl</w:t>
            </w:r>
            <w:r>
              <w:rPr>
                <w:rFonts w:ascii="Times New Roman" w:hAnsi="Times New Roman" w:cs="Times New Roman"/>
                <w:sz w:val="24"/>
                <w:szCs w:val="24"/>
              </w:rPr>
              <w:t>aration where the party has no PAN (as modelled in the pre-registration diagram). Not held in the Acts_Rules/Document folder.</w:t>
            </w:r>
          </w:p>
        </w:tc>
      </w:tr>
      <w:tr w:rsidR="009362B5">
        <w:tc>
          <w:tcPr>
            <w:tcW w:w="26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Karnataka Guarantee of Services to Citizens Act, 2011 (Sakala) — if notified</w:t>
            </w:r>
          </w:p>
        </w:tc>
        <w:tc>
          <w:tcPr>
            <w:tcW w:w="600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document registration services are notified under Sakala, a Guaranteed Service Code (GSC) is issued and the stipulated time is tracked. Notification status to be confirmed with the Sakala Mission (see 3.vii).</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9"/>
        </w:numPr>
        <w:rPr>
          <w:rFonts w:ascii="Times New Roman" w:hAnsi="Times New Roman" w:cs="Times New Roman"/>
          <w:sz w:val="24"/>
          <w:szCs w:val="24"/>
        </w:rPr>
      </w:pPr>
      <w:bookmarkStart w:id="13" w:name="_Toc242350456"/>
      <w:r>
        <w:rPr>
          <w:rFonts w:ascii="Times New Roman" w:hAnsi="Times New Roman" w:cs="Times New Roman"/>
          <w:sz w:val="24"/>
          <w:szCs w:val="24"/>
        </w:rPr>
        <w:t>Relevant sections followed by the Department for Document Registration</w:t>
      </w:r>
      <w:bookmarkEnd w:id="13"/>
    </w:p>
    <w:p w:rsidR="009362B5" w:rsidRDefault="008A6C9F" w:rsidP="008A6C9F">
      <w:pPr>
        <w:pStyle w:val="Heading4"/>
        <w:numPr>
          <w:ilvl w:val="0"/>
          <w:numId w:val="10"/>
        </w:numPr>
        <w:rPr>
          <w:rFonts w:ascii="Times New Roman" w:hAnsi="Times New Roman" w:cs="Times New Roman"/>
          <w:sz w:val="24"/>
          <w:szCs w:val="24"/>
        </w:rPr>
      </w:pPr>
      <w:r>
        <w:rPr>
          <w:rFonts w:ascii="Times New Roman" w:hAnsi="Times New Roman" w:cs="Times New Roman"/>
          <w:sz w:val="24"/>
          <w:szCs w:val="24"/>
        </w:rPr>
        <w:t>Registration Act, 1908 (selected sections, with Karnataka amendments)</w:t>
      </w:r>
    </w:p>
    <w:tbl>
      <w:tblPr>
        <w:tblStyle w:val="TableGrid"/>
        <w:tblW w:w="8647" w:type="dxa"/>
        <w:tblInd w:w="1413" w:type="dxa"/>
        <w:tblLayout w:type="fixed"/>
        <w:tblLook w:val="04A0" w:firstRow="1" w:lastRow="0" w:firstColumn="1" w:lastColumn="0" w:noHBand="0" w:noVBand="1"/>
      </w:tblPr>
      <w:tblGrid>
        <w:gridCol w:w="1425"/>
        <w:gridCol w:w="2850"/>
        <w:gridCol w:w="2470"/>
        <w:gridCol w:w="1902"/>
      </w:tblGrid>
      <w:tr w:rsidR="009362B5">
        <w:trPr>
          <w:tblHeader/>
        </w:trPr>
        <w:tc>
          <w:tcPr>
            <w:tcW w:w="142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Section</w:t>
            </w:r>
          </w:p>
        </w:tc>
        <w:tc>
          <w:tcPr>
            <w:tcW w:w="285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Topic</w:t>
            </w:r>
          </w:p>
        </w:tc>
        <w:tc>
          <w:tcPr>
            <w:tcW w:w="247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Relevance</w:t>
            </w:r>
          </w:p>
        </w:tc>
        <w:tc>
          <w:tcPr>
            <w:tcW w:w="190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Refer section 7 / 8 for Implementation</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 (Karnataka)</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Definition of “forged document” </w:t>
            </w:r>
            <w:r>
              <w:rPr>
                <w:rFonts w:ascii="Times New Roman" w:hAnsi="Times New Roman" w:cs="Times New Roman"/>
                <w:sz w:val="24"/>
                <w:szCs w:val="24"/>
              </w:rPr>
              <w:t>(inserted by Act 47 of 2024)</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Basis for refusal under Sec. 22-B</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(A step 3, C step 32); 8.v</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17, 18</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Documents of which registration is compulsory / optional</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Nature of document master drives whether </w:t>
            </w:r>
            <w:r>
              <w:rPr>
                <w:rFonts w:ascii="Times New Roman" w:hAnsi="Times New Roman" w:cs="Times New Roman"/>
                <w:sz w:val="24"/>
                <w:szCs w:val="24"/>
              </w:rPr>
              <w:lastRenderedPageBreak/>
              <w:t>property and registration are needed</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7.i.c steps 3–4; 8.i</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19, 20</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Language not understood; interlineations, blanks, erasures and alterations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Presentation checklist items</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3</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21, 22</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Description of property and maps or plans; reference to Government maps or surveys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Property</w:t>
            </w:r>
            <w:r>
              <w:rPr>
                <w:rFonts w:ascii="Times New Roman" w:hAnsi="Times New Roman" w:cs="Times New Roman"/>
                <w:sz w:val="24"/>
                <w:szCs w:val="24"/>
              </w:rPr>
              <w:t xml:space="preserve"> schedule imported from the source of truth; Mojini sketch for part sale</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steps 11–17</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22-A (Karnataka)</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of documents declared opposed to public policy</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Stays &amp; Liabilities service stops the application for prohibited properties</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7.i.c </w:t>
            </w:r>
            <w:r>
              <w:rPr>
                <w:rFonts w:ascii="Times New Roman" w:hAnsi="Times New Roman" w:cs="Times New Roman"/>
                <w:sz w:val="24"/>
                <w:szCs w:val="24"/>
              </w:rPr>
              <w:t>steps 20–21; BR</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22-B (Karnataka)</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of registration of forged documents and documents prohibited by law (incl. attached property)</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22-B stays stop the application; refusal ground at presentation and review</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21; 7.iv.c steps 3, 5, 32, 41</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22-C, 22-D (Karnataka)</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Cancellation of registration of forged documents by the District Registrar; appeal to the Inspector General within 30 days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Out of scope of this BRD; status hooks reserved</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 (Scope)</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w:t>
            </w:r>
            <w:r>
              <w:rPr>
                <w:rFonts w:ascii="Times New Roman" w:hAnsi="Times New Roman" w:cs="Times New Roman"/>
                <w:sz w:val="24"/>
                <w:szCs w:val="24"/>
              </w:rPr>
              <w:t xml:space="preserve"> 23</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Time for presenting documents: within 4 months from the date of execution</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Last date for presentation calculated from the earliest e-Sign date</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 26; 7.iv.c step 16</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24</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Documents executed by several persons at different times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Each party's e-Sign date is its date of execution</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 7</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25</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Delay in presentation from urgent necessity or unavoidable accident: condonation up to 4 more months on payment of a fine up to 10× the registration fee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Condonation referral to the D</w:t>
            </w:r>
            <w:r>
              <w:rPr>
                <w:rFonts w:ascii="Times New Roman" w:hAnsi="Times New Roman" w:cs="Times New Roman"/>
                <w:sz w:val="24"/>
                <w:szCs w:val="24"/>
              </w:rPr>
              <w:t>istrict Registrar</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18; 7.v.c A</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26, 27</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Documents executed out of India; wills may be presented at any time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Delay rule exceptions</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16</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28, 29</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Place for registering documents relating to land / other documents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Jurisdiction check at scrutiny and refusal for want of jurisdiction</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7.ii.c step 4; 7.iv.c step 40</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Sec. 30</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by Registrars in certain cases (as amended in Karnataka)</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 master and jurisdiction configuration</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8.iii</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31, 38</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or</w:t>
            </w:r>
            <w:r>
              <w:rPr>
                <w:rFonts w:ascii="Times New Roman" w:hAnsi="Times New Roman" w:cs="Times New Roman"/>
                <w:sz w:val="24"/>
                <w:szCs w:val="24"/>
              </w:rPr>
              <w:t xml:space="preserve"> acceptance at a private residence; persons exempt from appearance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Home visit / commission path for exempt executants</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14c</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32, 33</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Persons to present documents; powers of attorney recognisable for presentation</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Presenter selection; PoA verification</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24; 7.iv.c steps 7–8</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32-A</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Compulsory affixing of photograph and fingerprints of the presenter and executants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Photo and thumb impression capture by the DEO</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20–27</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34</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Enquiry before reg</w:t>
            </w:r>
            <w:r>
              <w:rPr>
                <w:rFonts w:ascii="Times New Roman" w:hAnsi="Times New Roman" w:cs="Times New Roman"/>
                <w:sz w:val="24"/>
                <w:szCs w:val="24"/>
              </w:rPr>
              <w:t>istration; executants may appear at different times; appearance within 4 months (+4 months with fine)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Admission recording; Party Appearance Pending; identification of executants</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9–15, 28</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35</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Procedure on admission and denial of execution</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on denial of execution; Sec. 73 path</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9–10, 49</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36, 37, 39</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Procedure to enforce appearance: summons and their service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Summons issued on payment of the peon's fee</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14b</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51, 52, 53</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 books; duties when a document is presented; consecutive numbering</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Book-wise registration number generation</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39</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58, 59, 60, 61</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Endorsements; dating and signing; certificate of registration; return of the document</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Endorsement genera</w:t>
            </w:r>
            <w:r>
              <w:rPr>
                <w:rFonts w:ascii="Times New Roman" w:hAnsi="Times New Roman" w:cs="Times New Roman"/>
                <w:sz w:val="24"/>
                <w:szCs w:val="24"/>
              </w:rPr>
              <w:t>ted and signed with DSC</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29–39</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69</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Power of the Inspector General to make rules (Karnataka clauses incl. (m))</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Registration Rules, 1965</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3.iii</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70</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Power of the Inspector General to remit fines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Further remedy against condonatio</w:t>
            </w:r>
            <w:r>
              <w:rPr>
                <w:rFonts w:ascii="Times New Roman" w:hAnsi="Times New Roman" w:cs="Times New Roman"/>
                <w:sz w:val="24"/>
                <w:szCs w:val="24"/>
              </w:rPr>
              <w:t>n fines</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E</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71</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Reasons for refusal to be recorded (Book 2); copy of reasons; no re-presentation unless directed</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order, Book 2 and re-presentation block</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41–48</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Sec. 72, 73</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to the Registrar against refusal (other than denial of execution); application where execution is denied — within 30 days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 application case creation and limitation check</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D steps 16–18</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74, 75</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Procedure of the Registrar; order to r</w:t>
            </w:r>
            <w:r>
              <w:rPr>
                <w:rFonts w:ascii="Times New Roman" w:hAnsi="Times New Roman" w:cs="Times New Roman"/>
                <w:sz w:val="24"/>
                <w:szCs w:val="24"/>
              </w:rPr>
              <w:t>egister; re-presentation within 30 days takes effect from first presentation</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Hearing, enquiry and order directing registration</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D steps 19–22</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76, 77</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of refusal by the Registrar; civil suit within 30 days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refusing to direct registrati</w:t>
            </w:r>
            <w:r>
              <w:rPr>
                <w:rFonts w:ascii="Times New Roman" w:hAnsi="Times New Roman" w:cs="Times New Roman"/>
                <w:sz w:val="24"/>
                <w:szCs w:val="24"/>
              </w:rPr>
              <w:t>on; further remedy</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D step 22a; E</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78, 80</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Fees fixed by the State Government; fees payable on presentation</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service; registration fee paid in full before presentation</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36; 7.iii.c step 3</w:t>
            </w:r>
          </w:p>
        </w:tc>
      </w:tr>
      <w:tr w:rsidR="009362B5">
        <w:tc>
          <w:tcPr>
            <w:tcW w:w="142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81-A, 81-B (Karnataka)</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Penalty for registering prohibited / forged documents; offences by companies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Audit trail and refusal evidence</w:t>
            </w:r>
          </w:p>
        </w:tc>
        <w:tc>
          <w:tcPr>
            <w:tcW w:w="190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8.v; NFR</w:t>
            </w:r>
            <w:r>
              <w:rPr>
                <w:rFonts w:ascii="Times New Roman" w:hAnsi="Times New Roman" w:cs="Times New Roman"/>
                <w:sz w:val="24"/>
                <w:szCs w:val="24"/>
              </w:rPr>
              <w:noBreakHyphen/>
              <w:t>DOC</w:t>
            </w:r>
            <w:r>
              <w:rPr>
                <w:rFonts w:ascii="Times New Roman" w:hAnsi="Times New Roman" w:cs="Times New Roman"/>
                <w:sz w:val="24"/>
                <w:szCs w:val="24"/>
              </w:rPr>
              <w:noBreakHyphen/>
              <w:t>AUD</w:t>
            </w:r>
            <w:r>
              <w:rPr>
                <w:rFonts w:ascii="Times New Roman" w:hAnsi="Times New Roman" w:cs="Times New Roman"/>
                <w:sz w:val="24"/>
                <w:szCs w:val="24"/>
              </w:rPr>
              <w:noBreakHyphen/>
              <w:t>001</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0"/>
        </w:numPr>
        <w:rPr>
          <w:rFonts w:ascii="Times New Roman" w:hAnsi="Times New Roman" w:cs="Times New Roman"/>
          <w:sz w:val="24"/>
          <w:szCs w:val="24"/>
        </w:rPr>
      </w:pPr>
      <w:r>
        <w:rPr>
          <w:rFonts w:ascii="Times New Roman" w:hAnsi="Times New Roman" w:cs="Times New Roman"/>
          <w:sz w:val="24"/>
          <w:szCs w:val="24"/>
        </w:rPr>
        <w:t>Karnataka Stamp Act, 1957 (selected sections)</w:t>
      </w:r>
    </w:p>
    <w:tbl>
      <w:tblPr>
        <w:tblStyle w:val="TableGrid"/>
        <w:tblW w:w="8647" w:type="dxa"/>
        <w:tblInd w:w="1413" w:type="dxa"/>
        <w:tblLayout w:type="fixed"/>
        <w:tblLook w:val="04A0" w:firstRow="1" w:lastRow="0" w:firstColumn="1" w:lastColumn="0" w:noHBand="0" w:noVBand="1"/>
      </w:tblPr>
      <w:tblGrid>
        <w:gridCol w:w="1345"/>
        <w:gridCol w:w="2882"/>
        <w:gridCol w:w="2498"/>
        <w:gridCol w:w="1922"/>
      </w:tblGrid>
      <w:tr w:rsidR="009362B5">
        <w:trPr>
          <w:tblHeader/>
        </w:trPr>
        <w:tc>
          <w:tcPr>
            <w:tcW w:w="134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Section</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Topic</w:t>
            </w:r>
          </w:p>
        </w:tc>
        <w:tc>
          <w:tcPr>
            <w:tcW w:w="249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Relevance</w:t>
            </w:r>
          </w:p>
        </w:tc>
        <w:tc>
          <w:tcPr>
            <w:tcW w:w="192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Refer section 7 / 8 for Implementation</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Instruments chargeable with duty; Government-executed instruments exempt</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Exemption inputs checked before calculation (GR</w:t>
            </w:r>
            <w:r>
              <w:rPr>
                <w:rFonts w:ascii="Times New Roman" w:hAnsi="Times New Roman" w:cs="Times New Roman"/>
                <w:sz w:val="24"/>
                <w:szCs w:val="24"/>
              </w:rPr>
              <w:noBreakHyphen/>
              <w:t>13)</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36</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Several instruments used in a single transaction: principal pays full duty, others ₹100</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Principal / secondary</w:t>
            </w:r>
            <w:r>
              <w:rPr>
                <w:rFonts w:ascii="Times New Roman" w:hAnsi="Times New Roman" w:cs="Times New Roman"/>
                <w:sz w:val="24"/>
                <w:szCs w:val="24"/>
              </w:rPr>
              <w:t xml:space="preserve"> instrument flag (GR</w:t>
            </w:r>
            <w:r>
              <w:rPr>
                <w:rFonts w:ascii="Times New Roman" w:hAnsi="Times New Roman" w:cs="Times New Roman"/>
                <w:sz w:val="24"/>
                <w:szCs w:val="24"/>
              </w:rPr>
              <w:noBreakHyphen/>
              <w:t>03)</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34</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Instruments relating to several distinct matters (aggregate duty)</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 handled: one transaction per application (GR</w:t>
            </w:r>
            <w:r>
              <w:rPr>
                <w:rFonts w:ascii="Times New Roman" w:hAnsi="Times New Roman" w:cs="Times New Roman"/>
                <w:sz w:val="24"/>
                <w:szCs w:val="24"/>
              </w:rPr>
              <w:noBreakHyphen/>
              <w:t>01)</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3</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6</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Instrument coming within several descriptions: highest duty</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determination selects the highest duty</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34</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Sec. 10</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Duties how to be paid (e-stamping, franking, challan)</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through Khajane-II / gateway; e-stamp references</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steps 3–4</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16</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Denoting duty: duty depends on duty paid on anot</w:t>
            </w:r>
            <w:r>
              <w:rPr>
                <w:rFonts w:ascii="Times New Roman" w:hAnsi="Times New Roman" w:cs="Times New Roman"/>
                <w:sz w:val="24"/>
                <w:szCs w:val="24"/>
              </w:rPr>
              <w:t>her instrument</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Denoting / credit claim and set-off</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steps 40–45</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17</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Instruments executed in Karnataka to be stamped before or at the time of execution</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completed before e-Sign</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steps 3–7</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31, 32</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Adjudication as to proper stamp by the Deputy Commissioner; certificate</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dispute: seek the Deputy Commissioner's opinion before signing</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 3b</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33</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Examination and impounding of instruments not duly stamped</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Short levy marked for impound</w:t>
            </w:r>
            <w:r>
              <w:rPr>
                <w:rFonts w:ascii="Times New Roman" w:hAnsi="Times New Roman" w:cs="Times New Roman"/>
                <w:sz w:val="24"/>
                <w:szCs w:val="24"/>
              </w:rPr>
              <w:t>ing; Register of Impounded Documents</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 3b; 7.iv.c step 34b</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34</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Instruments not duly stamped inadmissible in evidence</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only after duty and penalty are paid</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35</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37, 39</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Impounded instruments: sending to the Deputy </w:t>
            </w:r>
            <w:r>
              <w:rPr>
                <w:rFonts w:ascii="Times New Roman" w:hAnsi="Times New Roman" w:cs="Times New Roman"/>
                <w:sz w:val="24"/>
                <w:szCs w:val="24"/>
              </w:rPr>
              <w:t>Commissioner; power to stamp with penalty of ₹5 or up to 10× the deficit</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 order on impounded instruments</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C</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41</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Endorsement of instruments on which duty and penalty have been paid</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Endorsement of payment on the instrument</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step 14</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44, 53, 53-A, 54</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of penalty / excess duty; control and revision by the Chief Controlling Revenue Authority; reference to the High Court</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Further remedies against Sec. 39 and Sec. 45-A orders</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E</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Instruments of conve</w:t>
            </w:r>
            <w:r>
              <w:rPr>
                <w:rFonts w:ascii="Times New Roman" w:hAnsi="Times New Roman" w:cs="Times New Roman"/>
                <w:sz w:val="24"/>
                <w:szCs w:val="24"/>
              </w:rPr>
              <w:t>yance etc. under-valued: communication of market value, reference to the Deputy Commissioner, order within 90 days, interest, appeal with 50% deposit</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Partial payment for under-valuation; District Registrar referral</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steps 1, 3b; 7.iv.c step 34a; 7.v</w:t>
            </w:r>
            <w:r>
              <w:rPr>
                <w:rFonts w:ascii="Times New Roman" w:hAnsi="Times New Roman" w:cs="Times New Roman"/>
                <w:sz w:val="24"/>
                <w:szCs w:val="24"/>
              </w:rPr>
              <w:t>.c B</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45-B</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Central Valuation Committee: estimation, </w:t>
            </w:r>
            <w:r>
              <w:rPr>
                <w:rFonts w:ascii="Times New Roman" w:hAnsi="Times New Roman" w:cs="Times New Roman"/>
                <w:sz w:val="24"/>
                <w:szCs w:val="24"/>
              </w:rPr>
              <w:lastRenderedPageBreak/>
              <w:t>publication and revision of market value guidelines</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Guidance Value service uses the published rates</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18</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47, 48</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Allowance for spoiled stamps; application within 6 months (1 year if und</w:t>
            </w:r>
            <w:r>
              <w:rPr>
                <w:rFonts w:ascii="Times New Roman" w:hAnsi="Times New Roman" w:cs="Times New Roman"/>
                <w:sz w:val="24"/>
                <w:szCs w:val="24"/>
              </w:rPr>
              <w:t>ated)</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duty refund on withdrawal</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7.vi.c B steps 10–14</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51</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Allowance after deducting 20 paise per rupee</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amount calculation</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7.vi.c step 15</w:t>
            </w:r>
          </w:p>
        </w:tc>
      </w:tr>
      <w:tr w:rsidR="009362B5">
        <w:tc>
          <w:tcPr>
            <w:tcW w:w="13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52(2)</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against rejection of an allowance (as modelled in the refund diagram — confirm with the Department)</w:t>
            </w:r>
          </w:p>
        </w:tc>
        <w:tc>
          <w:tcPr>
            <w:tcW w:w="24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information shown on rejection</w:t>
            </w:r>
          </w:p>
        </w:tc>
        <w:tc>
          <w:tcPr>
            <w:tcW w:w="19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7.vi.c step 14</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9"/>
        </w:numPr>
        <w:rPr>
          <w:rFonts w:ascii="Times New Roman" w:hAnsi="Times New Roman" w:cs="Times New Roman"/>
          <w:sz w:val="24"/>
          <w:szCs w:val="24"/>
        </w:rPr>
      </w:pPr>
      <w:bookmarkStart w:id="14" w:name="_Toc242350457"/>
      <w:r>
        <w:rPr>
          <w:rFonts w:ascii="Times New Roman" w:hAnsi="Times New Roman" w:cs="Times New Roman"/>
          <w:sz w:val="24"/>
          <w:szCs w:val="24"/>
        </w:rPr>
        <w:t>Relevant rules followed by the Department for Document Registration</w:t>
      </w:r>
      <w:bookmarkEnd w:id="14"/>
    </w:p>
    <w:p w:rsidR="009362B5" w:rsidRDefault="008A6C9F" w:rsidP="008A6C9F">
      <w:pPr>
        <w:pStyle w:val="Heading4"/>
        <w:numPr>
          <w:ilvl w:val="0"/>
          <w:numId w:val="11"/>
        </w:numPr>
        <w:rPr>
          <w:rFonts w:ascii="Times New Roman" w:hAnsi="Times New Roman" w:cs="Times New Roman"/>
          <w:sz w:val="24"/>
          <w:szCs w:val="24"/>
        </w:rPr>
      </w:pPr>
      <w:r>
        <w:rPr>
          <w:rFonts w:ascii="Times New Roman" w:hAnsi="Times New Roman" w:cs="Times New Roman"/>
          <w:sz w:val="24"/>
          <w:szCs w:val="24"/>
        </w:rPr>
        <w:t>Karnataka Registration Rul</w:t>
      </w:r>
      <w:r>
        <w:rPr>
          <w:rFonts w:ascii="Times New Roman" w:hAnsi="Times New Roman" w:cs="Times New Roman"/>
          <w:sz w:val="24"/>
          <w:szCs w:val="24"/>
        </w:rPr>
        <w:t>es, 1965</w:t>
      </w:r>
    </w:p>
    <w:tbl>
      <w:tblPr>
        <w:tblStyle w:val="TableGrid"/>
        <w:tblW w:w="8647" w:type="dxa"/>
        <w:tblInd w:w="1413" w:type="dxa"/>
        <w:tblLayout w:type="fixed"/>
        <w:tblLook w:val="04A0" w:firstRow="1" w:lastRow="0" w:firstColumn="1" w:lastColumn="0" w:noHBand="0" w:noVBand="1"/>
      </w:tblPr>
      <w:tblGrid>
        <w:gridCol w:w="1898"/>
        <w:gridCol w:w="4218"/>
        <w:gridCol w:w="2531"/>
      </w:tblGrid>
      <w:tr w:rsidR="009362B5">
        <w:trPr>
          <w:tblHeader/>
        </w:trPr>
        <w:tc>
          <w:tcPr>
            <w:tcW w:w="189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Rule</w:t>
            </w:r>
          </w:p>
        </w:tc>
        <w:tc>
          <w:tcPr>
            <w:tcW w:w="42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253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Refer section 7 for Implementation</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23</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Minute Book entries: (a) impounding, (e) summons, (f) withdrawals and refunds and other proceedings</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13, 14b, 18, 34a, 34b, 51; 8.iv</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24(iii)(a)</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 of Impounded Documents</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34b</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37–45 (Chapter IX)</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Presentation of documents, receipt and checks at presentation</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1–8</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46</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Documents presented with deficit stamp / late presentation: action by the Registering Officer</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 30; 7.iv.c steps 3, 18, 34b</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50(iii)</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Date of execution altered to avoid the delay fine is not accepted</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3</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51–55</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Fines for delay in presentation / appearance: slab of 1×, 2×, 5×, 10× the registration fee; application and order</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18; 7.v.c A</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56–62 (Chapter X)</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Attendance at private residences and commissions</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14c</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63–70 (Chapter XI)</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Powers of attorney: authentication and recognition</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24</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71–81 (Chapter XII)</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Thumb impressions, photographs and identification of executants</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20–28</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94–109 (Chapter XVI)</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Endorsements; Rule 106 (partial registration endorsem</w:t>
            </w:r>
            <w:r>
              <w:rPr>
                <w:rFonts w:ascii="Times New Roman" w:hAnsi="Times New Roman" w:cs="Times New Roman"/>
                <w:sz w:val="24"/>
                <w:szCs w:val="24"/>
              </w:rPr>
              <w:t>ent)</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29–31, 43</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Rules 110–118 (Chapter XVII)</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 of documents; Rule 112 (return of refused documents); Rule 116 (impounded documents)</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35, 46; 7.v.c step 15</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171</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Reasons for refusal to register, incl. (vi) / (viii) delay beyond the time allowed and (xvi) fees not paid</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 3b; 7.iv.c steps 5, 9, 17, 19, 41</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172, 173</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Executants appearing at different times; partial refusal</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13, 42–43</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w:t>
            </w:r>
            <w:r>
              <w:rPr>
                <w:rFonts w:ascii="Times New Roman" w:hAnsi="Times New Roman" w:cs="Times New Roman"/>
                <w:sz w:val="24"/>
                <w:szCs w:val="24"/>
              </w:rPr>
              <w:t xml:space="preserve"> 175–191 (Chapter XXV)</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Appeals and applications against refusal: who may appeal, verification, hearing, orders, communication, limitation; Rule 190 (no appeal when returned at presenter's request)</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D</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192</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Determination of fees</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36</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193</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Withdrawal when allowed; refund of half the registration fee and copying fees (delay fine not refunded)</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steps 46, 51; 7.vi.c A</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194</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of amounts: District Registrar up to 3 years, Inspector General up to 5 years from the date of c</w:t>
            </w:r>
            <w:r>
              <w:rPr>
                <w:rFonts w:ascii="Times New Roman" w:hAnsi="Times New Roman" w:cs="Times New Roman"/>
                <w:sz w:val="24"/>
                <w:szCs w:val="24"/>
              </w:rPr>
              <w:t>ollection</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7.vi.c steps 4–6</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195</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Application for remission or refund of fees; refund register (Form 28)</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7.vi.c steps 1, 3, 9</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205</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Preservation of permanent records (incl. Book 2)</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44; 8.xvii</w:t>
            </w:r>
          </w:p>
        </w:tc>
      </w:tr>
      <w:tr w:rsidR="009362B5">
        <w:tc>
          <w:tcPr>
            <w:tcW w:w="189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Form 27</w:t>
            </w:r>
          </w:p>
        </w:tc>
        <w:tc>
          <w:tcPr>
            <w:tcW w:w="42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Proceeding sheets of the Registrar i</w:t>
            </w:r>
            <w:r>
              <w:rPr>
                <w:rFonts w:ascii="Times New Roman" w:hAnsi="Times New Roman" w:cs="Times New Roman"/>
                <w:sz w:val="24"/>
                <w:szCs w:val="24"/>
              </w:rPr>
              <w:t>n appeals and enquiries</w:t>
            </w:r>
          </w:p>
        </w:tc>
        <w:tc>
          <w:tcPr>
            <w:tcW w:w="253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step 20</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1"/>
        </w:numPr>
        <w:rPr>
          <w:rFonts w:ascii="Times New Roman" w:hAnsi="Times New Roman" w:cs="Times New Roman"/>
          <w:sz w:val="24"/>
          <w:szCs w:val="24"/>
        </w:rPr>
      </w:pPr>
      <w:r>
        <w:rPr>
          <w:rFonts w:ascii="Times New Roman" w:hAnsi="Times New Roman" w:cs="Times New Roman"/>
          <w:sz w:val="24"/>
          <w:szCs w:val="24"/>
        </w:rPr>
        <w:t>Karnataka Stamp Rules, e-Stamping Rules, Undervaluation Rules and Franking Rules</w:t>
      </w:r>
    </w:p>
    <w:tbl>
      <w:tblPr>
        <w:tblStyle w:val="TableGrid"/>
        <w:tblW w:w="8647" w:type="dxa"/>
        <w:tblInd w:w="1413" w:type="dxa"/>
        <w:tblLayout w:type="fixed"/>
        <w:tblLook w:val="04A0" w:firstRow="1" w:lastRow="0" w:firstColumn="1" w:lastColumn="0" w:noHBand="0" w:noVBand="1"/>
      </w:tblPr>
      <w:tblGrid>
        <w:gridCol w:w="2470"/>
        <w:gridCol w:w="4117"/>
        <w:gridCol w:w="2060"/>
      </w:tblGrid>
      <w:tr w:rsidR="009362B5">
        <w:trPr>
          <w:tblHeader/>
        </w:trPr>
        <w:tc>
          <w:tcPr>
            <w:tcW w:w="247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Rule</w:t>
            </w:r>
          </w:p>
        </w:tc>
        <w:tc>
          <w:tcPr>
            <w:tcW w:w="41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206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Refer section 7 for Implementation</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Stamp Rules, 1958 — Rules 16, 17</w:t>
            </w:r>
          </w:p>
        </w:tc>
        <w:tc>
          <w:tcPr>
            <w:tcW w:w="41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Evidence and enquiry for allowance of spoiled stamps</w:t>
            </w:r>
          </w:p>
        </w:tc>
        <w:tc>
          <w:tcPr>
            <w:tcW w:w="206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7.vi.c step 13</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Stamp Rules, 1958 — Rule 18</w:t>
            </w:r>
          </w:p>
        </w:tc>
        <w:tc>
          <w:tcPr>
            <w:tcW w:w="41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Denoting duty</w:t>
            </w:r>
          </w:p>
        </w:tc>
        <w:tc>
          <w:tcPr>
            <w:tcW w:w="206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40</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e-Stamping Rules, 2009 — Rule 31</w:t>
            </w:r>
          </w:p>
        </w:tc>
        <w:tc>
          <w:tcPr>
            <w:tcW w:w="41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Application in Form 4 for refund of an unused / spoiled e-stamp certificate</w:t>
            </w:r>
          </w:p>
        </w:tc>
        <w:tc>
          <w:tcPr>
            <w:tcW w:w="206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7.vi.c step</w:t>
            </w:r>
            <w:r>
              <w:rPr>
                <w:rFonts w:ascii="Times New Roman" w:hAnsi="Times New Roman" w:cs="Times New Roman"/>
                <w:sz w:val="24"/>
                <w:szCs w:val="24"/>
              </w:rPr>
              <w:t xml:space="preserve"> 11</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e-Stamping Rules, 2009 — Rule 32</w:t>
            </w:r>
          </w:p>
        </w:tc>
        <w:tc>
          <w:tcPr>
            <w:tcW w:w="41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Cancellation and locking of the certificate; refund less 20 paise per rupee; treasury cheque; register and monthly report to the CCRA</w:t>
            </w:r>
          </w:p>
        </w:tc>
        <w:tc>
          <w:tcPr>
            <w:tcW w:w="206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7.vi.c steps 15–16</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Prevention of Undervaluation Rules, 1977 — Rule 3, Form I</w:t>
            </w:r>
          </w:p>
        </w:tc>
        <w:tc>
          <w:tcPr>
            <w:tcW w:w="41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Statement of particulars of property and its market value</w:t>
            </w:r>
          </w:p>
        </w:tc>
        <w:tc>
          <w:tcPr>
            <w:tcW w:w="206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34a</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Prevention of Undervaluation Rules, 1977 — Rule 3A, Form IA</w:t>
            </w:r>
          </w:p>
        </w:tc>
        <w:tc>
          <w:tcPr>
            <w:tcW w:w="41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Communication of value by the Sub-Registrar; presentant agrees to pay, asks for reference to the Deputy Commissioner, or </w:t>
            </w:r>
            <w:r>
              <w:rPr>
                <w:rFonts w:ascii="Times New Roman" w:hAnsi="Times New Roman" w:cs="Times New Roman"/>
                <w:sz w:val="24"/>
                <w:szCs w:val="24"/>
              </w:rPr>
              <w:t>withdraws</w:t>
            </w:r>
          </w:p>
        </w:tc>
        <w:tc>
          <w:tcPr>
            <w:tcW w:w="206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7.iii.c step 1; 7.iv.c step 34a</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Prevention of Undervaluation Rules, 1977 — Rule 4, Form II</w:t>
            </w:r>
          </w:p>
        </w:tc>
        <w:tc>
          <w:tcPr>
            <w:tcW w:w="41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Notice by the Deputy Commissioner to the parties; representations within 21 days</w:t>
            </w:r>
          </w:p>
        </w:tc>
        <w:tc>
          <w:tcPr>
            <w:tcW w:w="206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7.v.c step 4B</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Franking Rules, 2000</w:t>
            </w:r>
          </w:p>
        </w:tc>
        <w:tc>
          <w:tcPr>
            <w:tcW w:w="41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of duty by franking impressio</w:t>
            </w:r>
            <w:r>
              <w:rPr>
                <w:rFonts w:ascii="Times New Roman" w:hAnsi="Times New Roman" w:cs="Times New Roman"/>
                <w:sz w:val="24"/>
                <w:szCs w:val="24"/>
              </w:rPr>
              <w:t>n (legacy instruments presented with franked duty)</w:t>
            </w:r>
          </w:p>
        </w:tc>
        <w:tc>
          <w:tcPr>
            <w:tcW w:w="206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8.iii (payment references)</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9"/>
        </w:numPr>
        <w:rPr>
          <w:rFonts w:ascii="Times New Roman" w:hAnsi="Times New Roman" w:cs="Times New Roman"/>
          <w:sz w:val="24"/>
          <w:szCs w:val="24"/>
        </w:rPr>
      </w:pPr>
      <w:bookmarkStart w:id="15" w:name="_Toc242350458"/>
      <w:r>
        <w:rPr>
          <w:rFonts w:ascii="Times New Roman" w:hAnsi="Times New Roman" w:cs="Times New Roman"/>
          <w:sz w:val="24"/>
          <w:szCs w:val="24"/>
        </w:rPr>
        <w:t>Relevant notifications and amendments</w:t>
      </w:r>
      <w:bookmarkEnd w:id="15"/>
    </w:p>
    <w:tbl>
      <w:tblPr>
        <w:tblStyle w:val="TableGrid"/>
        <w:tblW w:w="8647" w:type="dxa"/>
        <w:tblInd w:w="1413" w:type="dxa"/>
        <w:tblLayout w:type="fixed"/>
        <w:tblLook w:val="04A0" w:firstRow="1" w:lastRow="0" w:firstColumn="1" w:lastColumn="0" w:noHBand="0" w:noVBand="1"/>
      </w:tblPr>
      <w:tblGrid>
        <w:gridCol w:w="1981"/>
        <w:gridCol w:w="1621"/>
        <w:gridCol w:w="3242"/>
        <w:gridCol w:w="1803"/>
      </w:tblGrid>
      <w:tr w:rsidR="009362B5">
        <w:trPr>
          <w:tblHeader/>
        </w:trPr>
        <w:tc>
          <w:tcPr>
            <w:tcW w:w="198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Instrument</w:t>
            </w:r>
          </w:p>
        </w:tc>
        <w:tc>
          <w:tcPr>
            <w:tcW w:w="162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Date / No.</w:t>
            </w:r>
          </w:p>
        </w:tc>
        <w:tc>
          <w:tcPr>
            <w:tcW w:w="324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Effect</w:t>
            </w:r>
          </w:p>
        </w:tc>
        <w:tc>
          <w:tcPr>
            <w:tcW w:w="180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Refer section 7 for Implementation</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Table of Registration Fees</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RD 403 ESR 85, dated 27-05-1986 (as amended)</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fee and other fees under Sec. 78</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36 (Fee Calculation service)</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Revision of registration fee</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RD/46/MNMU/2025, dated 29-08-2025 (effective 31-08-2025)</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Article I(4)(a): ₹20 for every ₹1,000 or part thereof (was ₹10); Article III(a)(i) </w:t>
            </w:r>
            <w:r>
              <w:rPr>
                <w:rFonts w:ascii="Times New Roman" w:hAnsi="Times New Roman" w:cs="Times New Roman"/>
                <w:sz w:val="24"/>
                <w:szCs w:val="24"/>
              </w:rPr>
              <w:t>and (ii): ‘one rupee’ substituted by ‘two rupees’</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service rate master; BR</w:t>
            </w:r>
            <w:r>
              <w:rPr>
                <w:rFonts w:ascii="Times New Roman" w:hAnsi="Times New Roman" w:cs="Times New Roman"/>
                <w:sz w:val="24"/>
                <w:szCs w:val="24"/>
              </w:rPr>
              <w:noBreakHyphen/>
              <w:t>DOC</w:t>
            </w:r>
            <w:r>
              <w:rPr>
                <w:rFonts w:ascii="Times New Roman" w:hAnsi="Times New Roman" w:cs="Times New Roman"/>
                <w:sz w:val="24"/>
                <w:szCs w:val="24"/>
              </w:rPr>
              <w:noBreakHyphen/>
              <w:t>012</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1976</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55 of 1976</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Inserts Sec. 19A and Sec. 22A (documents opposed to public policy); amends Sec. 45, 46, 51, 52, 54, 55, 60–62, 69, 81, 82; inserts Sec. 82A and 89A</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20 (Sec. 22-A check)</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(Karnataka Second Amendment) Act, 1976</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64 of 197</w:t>
            </w:r>
            <w:r>
              <w:rPr>
                <w:rFonts w:ascii="Times New Roman" w:hAnsi="Times New Roman" w:cs="Times New Roman"/>
                <w:sz w:val="24"/>
                <w:szCs w:val="24"/>
              </w:rPr>
              <w:t>6</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Further amendment of the principal Act (refer gazette text)</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1980</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19 of 1980</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Inserts Sec. 80A (refer gazette text)</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8.iii (fees)</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Registration (Karnataka Amendment) Act, 1984</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41 of 1984</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51(5) reconstruction of books; Sec. 61(2) manner of return; Part XIA photocopying of documents (later repealed by Act 32 of 2001)</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39</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1987</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24 of 1989</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Amends Sec. 30; omits Sec. 67</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3.ii</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2000</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32 of 2001</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Substitutes Part XIA (electronic / computerised registration and records); amends Sec. 6, 12</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8.xvii (records)</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2002</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22 of 2002</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Ame</w:t>
            </w:r>
            <w:r>
              <w:rPr>
                <w:rFonts w:ascii="Times New Roman" w:hAnsi="Times New Roman" w:cs="Times New Roman"/>
                <w:sz w:val="24"/>
                <w:szCs w:val="24"/>
              </w:rPr>
              <w:t>nds Sec. 70C, 70D</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8.xvii (records)</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(Karnataka Amendment) Act, 2023</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47 of 2024 (Gazette 19-10-2024)</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Defines forged document; inserts Sec. 22-B (refusal), 22-C (cancellation by the District Registrar), 22-D (appeal to the Inspecto</w:t>
            </w:r>
            <w:r>
              <w:rPr>
                <w:rFonts w:ascii="Times New Roman" w:hAnsi="Times New Roman" w:cs="Times New Roman"/>
                <w:sz w:val="24"/>
                <w:szCs w:val="24"/>
              </w:rPr>
              <w:t>r General within 30 days); amends Sec. 69; inserts Sec. 81-A, 81-B</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7.i.c step 21; 7.iv.c steps 3, 5, 32, 41</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Stamp (Amendment) Act, 2011</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16 of 2011</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Amends Sec. 9 and the Schedule (Budget 2011-12)</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rate master</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Stamp (Amendment) Act, 2012</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15 of 2012</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Amends the Schedule (Budget 2012-13)</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rate master</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Stamp (Amendment) Act, 2013</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29 of 2013</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Joint Development Agreement and its consequent power of attorney</w:t>
            </w:r>
            <w:r>
              <w:rPr>
                <w:rFonts w:ascii="Times New Roman" w:hAnsi="Times New Roman" w:cs="Times New Roman"/>
                <w:sz w:val="24"/>
                <w:szCs w:val="24"/>
              </w:rPr>
              <w:t>: duty on one document reduced to ₹200 where the other is duly stamped</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rules 5(f) / 41(ea); credit rule GR</w:t>
            </w:r>
            <w:r>
              <w:rPr>
                <w:rFonts w:ascii="Times New Roman" w:hAnsi="Times New Roman" w:cs="Times New Roman"/>
                <w:sz w:val="24"/>
                <w:szCs w:val="24"/>
              </w:rPr>
              <w:noBreakHyphen/>
              <w:t>08</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Stamp (Amendment) Act, 2014</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19 of 2014</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Amends Sec. 9 and the Schedule; exemption for BDA alternate-site sale deed</w:t>
            </w:r>
            <w:r>
              <w:rPr>
                <w:rFonts w:ascii="Times New Roman" w:hAnsi="Times New Roman" w:cs="Times New Roman"/>
                <w:sz w:val="24"/>
                <w:szCs w:val="24"/>
              </w:rPr>
              <w:t>s; validation</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Exemption master</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Stamp (Amendment) Act, 2021 / Lo-61-2019-20</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Act 26 of 2021</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20(2A): concessional duty slabs for first conveyance of apartments (e.g. ₹35–45 lakh at 3%)</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rules 20(2A); Fee Calculation rate ma</w:t>
            </w:r>
            <w:r>
              <w:rPr>
                <w:rFonts w:ascii="Times New Roman" w:hAnsi="Times New Roman" w:cs="Times New Roman"/>
                <w:sz w:val="24"/>
                <w:szCs w:val="24"/>
              </w:rPr>
              <w:t>ster</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e-Stamping Rules notification</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RD 380 MUNOMU 2008</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Stamp (Payment of Stamp Duty by means of e-Stamping) Rules, 2009</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7.vi.c B</w:t>
            </w:r>
          </w:p>
        </w:tc>
      </w:tr>
      <w:tr w:rsidR="009362B5">
        <w:tc>
          <w:tcPr>
            <w:tcW w:w="198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Prevention of Undervaluation Rules</w:t>
            </w:r>
          </w:p>
        </w:tc>
        <w:tc>
          <w:tcPr>
            <w:tcW w:w="162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RD 73 EST 74 dated 02-03-1977; amended by RD 264 MUNOMU 99 dated 18-08-1999</w:t>
            </w:r>
          </w:p>
        </w:tc>
        <w:tc>
          <w:tcPr>
            <w:tcW w:w="32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Forms I, IA and II for Sec. 45-A references</w:t>
            </w:r>
          </w:p>
        </w:tc>
        <w:tc>
          <w:tcPr>
            <w:tcW w:w="180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7.iv.c step 34a; 7.v.c B</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9"/>
        </w:numPr>
        <w:rPr>
          <w:rFonts w:ascii="Times New Roman" w:hAnsi="Times New Roman" w:cs="Times New Roman"/>
          <w:sz w:val="24"/>
          <w:szCs w:val="24"/>
        </w:rPr>
      </w:pPr>
      <w:bookmarkStart w:id="16" w:name="_Toc242350459"/>
      <w:r>
        <w:rPr>
          <w:rFonts w:ascii="Times New Roman" w:hAnsi="Times New Roman" w:cs="Times New Roman"/>
          <w:sz w:val="24"/>
          <w:szCs w:val="24"/>
        </w:rPr>
        <w:t>Stamp duty Article determination</w:t>
      </w:r>
      <w:bookmarkEnd w:id="16"/>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Stamp duty depends on the Article of the Schedule under which the instrument falls. Instead of asking the citizen or the operator to pick an Article, Ka</w:t>
      </w:r>
      <w:r>
        <w:rPr>
          <w:rFonts w:ascii="Times New Roman" w:hAnsi="Times New Roman" w:cs="Times New Roman"/>
          <w:sz w:val="24"/>
          <w:szCs w:val="24"/>
        </w:rPr>
        <w:t>veri 3.0 asks for the Transaction Intent, then the Nature of Document, and then only the questions in the Decision_Flow needed for that nature. The first terminal answer gives the Article / sub-clause, and the Fee Calculation service computes the duty. The</w:t>
      </w:r>
      <w:r>
        <w:rPr>
          <w:rFonts w:ascii="Times New Roman" w:hAnsi="Times New Roman" w:cs="Times New Roman"/>
          <w:sz w:val="24"/>
          <w:szCs w:val="24"/>
        </w:rPr>
        <w:t xml:space="preserve"> masters below are taken from the Stamp Duty — Article Determination &amp; Input Capture Matrix (12 intents, 59 natures of document, 119 inputs, 180 Article / sub-clause rules). Duty rates are as printed in the 2022 consolidated Schedule; later amendments must</w:t>
      </w:r>
      <w:r>
        <w:rPr>
          <w:rFonts w:ascii="Times New Roman" w:hAnsi="Times New Roman" w:cs="Times New Roman"/>
          <w:sz w:val="24"/>
          <w:szCs w:val="24"/>
        </w:rPr>
        <w:t xml:space="preserve"> be configured by the Department before go-live. Every field the system may ask for is defined in the input catalogue (3.v.e), with the lookup lists it uses (3.v.d); Appendix B lists, for each Article / sub-clause, the inputs that identify it, the inputs u</w:t>
      </w:r>
      <w:r>
        <w:rPr>
          <w:rFonts w:ascii="Times New Roman" w:hAnsi="Times New Roman" w:cs="Times New Roman"/>
          <w:sz w:val="24"/>
          <w:szCs w:val="24"/>
        </w:rPr>
        <w:t>sed to calculate the duty and the exemption / adjustment inputs.</w:t>
      </w:r>
    </w:p>
    <w:p w:rsidR="009362B5" w:rsidRDefault="008A6C9F" w:rsidP="008A6C9F">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Transaction intents</w:t>
      </w:r>
    </w:p>
    <w:tbl>
      <w:tblPr>
        <w:tblStyle w:val="TableGrid"/>
        <w:tblW w:w="8647" w:type="dxa"/>
        <w:tblInd w:w="1413" w:type="dxa"/>
        <w:tblLayout w:type="fixed"/>
        <w:tblLook w:val="04A0" w:firstRow="1" w:lastRow="0" w:firstColumn="1" w:lastColumn="0" w:noHBand="0" w:noVBand="1"/>
      </w:tblPr>
      <w:tblGrid>
        <w:gridCol w:w="1441"/>
        <w:gridCol w:w="7206"/>
      </w:tblGrid>
      <w:tr w:rsidR="009362B5">
        <w:trPr>
          <w:tblHeader/>
        </w:trPr>
        <w:tc>
          <w:tcPr>
            <w:tcW w:w="144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720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Transaction Intent</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Transfer of ownership / rights in property</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Security for loan / debt (mortgage, pledge, hypothecation, charge)</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03</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Right to use property (lease / licence / hire)</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04</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Authorisation (Power of Attorney / appointment)</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05</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Division / distribution of property (partition, settlement, trust)</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Business entity / company / securities</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Agreement / contract</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Cancellation / release / surrender / revocation</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Bonds and guarantees</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10</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Personal / family status (adoption, divorce)</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Declarations, certificates, copies and notarial instruments</w:t>
            </w:r>
          </w:p>
        </w:tc>
      </w:tr>
      <w:tr w:rsidR="009362B5">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720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Shipping, goods and trade documents</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lastRenderedPageBreak/>
        <w:t>Natur</w:t>
      </w:r>
      <w:r>
        <w:rPr>
          <w:rFonts w:ascii="Times New Roman" w:hAnsi="Times New Roman" w:cs="Times New Roman"/>
          <w:sz w:val="24"/>
          <w:szCs w:val="24"/>
        </w:rPr>
        <w:t>e of document and Article</w:t>
      </w:r>
    </w:p>
    <w:tbl>
      <w:tblPr>
        <w:tblStyle w:val="TableGrid"/>
        <w:tblW w:w="8647" w:type="dxa"/>
        <w:tblInd w:w="1413" w:type="dxa"/>
        <w:tblLayout w:type="fixed"/>
        <w:tblLook w:val="04A0" w:firstRow="1" w:lastRow="0" w:firstColumn="1" w:lastColumn="0" w:noHBand="0" w:noVBand="1"/>
      </w:tblPr>
      <w:tblGrid>
        <w:gridCol w:w="1122"/>
        <w:gridCol w:w="4941"/>
        <w:gridCol w:w="1235"/>
        <w:gridCol w:w="1349"/>
      </w:tblGrid>
      <w:tr w:rsidR="009362B5">
        <w:trPr>
          <w:tblHeader/>
        </w:trPr>
        <w:tc>
          <w:tcPr>
            <w:tcW w:w="112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494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Nature of Document</w:t>
            </w:r>
          </w:p>
        </w:tc>
        <w:tc>
          <w:tcPr>
            <w:tcW w:w="123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Intent</w:t>
            </w:r>
          </w:p>
        </w:tc>
        <w:tc>
          <w:tcPr>
            <w:tcW w:w="134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Article(s)</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01</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Acknowledgement</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02</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Administration Bond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03</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Adoption Deed / Authority to Adopt</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10</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04</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Affidavit / Declaration</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05</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Agreement / Memorandum of Agreement</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06</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Deposit of Title Deeds / Pawn / Pledge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07</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in Execution of a Power</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04</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08</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Appraisement / Valuation</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09</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Apprenticeship Deed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10</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Articles of Association</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11</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Award (Arbitration)</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12</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Bond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13</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Bottomry Bond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14</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Cancellation of Instrument</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15</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Certificate of Sale (Public Auction)</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15</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16</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Share Certificate / Document of title to shares</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16</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17</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Certificate of Enrolment as Advocate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17</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18</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Charter Party</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18</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19</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Clearance List (Stock Exchange)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18-A</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20</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Composition Deed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19</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21</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Conveyance / Sale Deed (incl. Flat, Amalgamation, Machinery, Securitisation, TDR)</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22</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Certified Copy / Extract</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21</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23</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Counterpart / Duplicate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24</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Customs / Excise Bond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23</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25</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Delivery Order (Goods)</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24</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26</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Divorce Instrument</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10</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25</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27</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Exchange of Property</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26</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28</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Further Charge on Mortgaged Property</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27</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29</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Gift Deed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28</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30</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Indemnity Bond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29</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31</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Lease (incl. Sub-lease, Agreement to Let, Mining Lease / MDPA)</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03</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30</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32</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Letter of Allotment of Shares</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31</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33</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Letter of Licence (Debtor - Creditors)</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07</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32</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34</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Licence of Immovable / Movable Property (Leave &amp; Licence)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03</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32-A</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35</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Memorandum of Association</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33</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36</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Mortgage Deed (incl. Hypothecation, Collateral Security)</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34</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37</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Mortgage of Crop</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35</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38</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Notarial Act</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36</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39</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Broker / Agent Note or Contract Note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37</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40</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Note of Protest by Master of Ship</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38</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DN</w:t>
            </w:r>
            <w:r>
              <w:rPr>
                <w:rFonts w:ascii="Times New Roman" w:hAnsi="Times New Roman" w:cs="Times New Roman"/>
                <w:sz w:val="24"/>
                <w:szCs w:val="24"/>
              </w:rPr>
              <w:noBreakHyphen/>
              <w:t>41</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Partition Deed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05</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39</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42</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Partnership (Constitution / Reconstitution / Dissolution)</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40</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43</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Limited Liability Partnership</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40-A</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44</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Power of Attorney</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04</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45</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Protest of Bill or Note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42</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46</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Protest by Master of Ship</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43</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47</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Reconveyance of Mortgaged Property</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44</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48</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Release Deed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45</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49</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Respondentia Bond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46</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50</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Security Bond / Surety Bond</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09</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47</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51</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Settlement Deed / Revocation of Settlement</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05</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48</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52</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Share Warrant to Bearer</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06</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49</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53</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Shipping Order</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50</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54</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Surrender of Lease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08</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51</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55</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Transfer (Debentures, Mortgage / Bond interest, Trust property)</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52</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56</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Transfer / Assignment of Lease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53</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57</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Transfer of Licence</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01</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53-A</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58</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Trust (Declaration of Trust)</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05</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54</w:t>
            </w:r>
          </w:p>
        </w:tc>
      </w:tr>
      <w:tr w:rsidR="009362B5">
        <w:tc>
          <w:tcPr>
            <w:tcW w:w="112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DN</w:t>
            </w:r>
            <w:r>
              <w:rPr>
                <w:rFonts w:ascii="Times New Roman" w:hAnsi="Times New Roman" w:cs="Times New Roman"/>
                <w:sz w:val="24"/>
                <w:szCs w:val="24"/>
              </w:rPr>
              <w:noBreakHyphen/>
              <w:t>59</w:t>
            </w:r>
          </w:p>
        </w:tc>
        <w:tc>
          <w:tcPr>
            <w:tcW w:w="49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Warrant for Goods</w:t>
            </w:r>
          </w:p>
        </w:tc>
        <w:tc>
          <w:tcPr>
            <w:tcW w:w="123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INT</w:t>
            </w:r>
            <w:r>
              <w:rPr>
                <w:rFonts w:ascii="Times New Roman" w:hAnsi="Times New Roman" w:cs="Times New Roman"/>
                <w:sz w:val="24"/>
                <w:szCs w:val="24"/>
              </w:rPr>
              <w:noBreakHyphen/>
              <w:t>12</w:t>
            </w:r>
          </w:p>
        </w:tc>
        <w:tc>
          <w:tcPr>
            <w:tcW w:w="13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55</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Sub-classification masters</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Agreement subject (Article 5):</w:t>
      </w:r>
    </w:p>
    <w:tbl>
      <w:tblPr>
        <w:tblStyle w:val="TableGrid"/>
        <w:tblW w:w="8647" w:type="dxa"/>
        <w:tblInd w:w="1413" w:type="dxa"/>
        <w:tblLayout w:type="fixed"/>
        <w:tblLook w:val="04A0" w:firstRow="1" w:lastRow="0" w:firstColumn="1" w:lastColumn="0" w:noHBand="0" w:noVBand="1"/>
      </w:tblPr>
      <w:tblGrid>
        <w:gridCol w:w="1200"/>
        <w:gridCol w:w="6004"/>
        <w:gridCol w:w="1443"/>
      </w:tblGrid>
      <w:tr w:rsidR="009362B5">
        <w:trPr>
          <w:tblHeader/>
        </w:trPr>
        <w:tc>
          <w:tcPr>
            <w:tcW w:w="120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600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Agreement relates to</w:t>
            </w:r>
          </w:p>
        </w:tc>
        <w:tc>
          <w:tcPr>
            <w:tcW w:w="144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Article</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01</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Sale of a bill of exchange</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5(a)</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02</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Purchase / sale of Government security</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5(b)</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03</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Purchase / sale of shares, stocks, debentures, marketable securities</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5(c)</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04</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Lease-cum-sale allotment of site / building / shed by an authority</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5(d)</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05</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Lease-cum-sale of Flat / Apartment by BDA / KHB</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5(da)</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06</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Sale of immovable property (Agreement to Sell)</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5(e)</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07</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Construction / Joint Development of immovable property (JDA)</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5(f)</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08</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Sale of movable property</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5(g)</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09</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Mortgage (agreement relating to mortgage)</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5(h)</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10</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Depository Participant - client (Demat account opening)</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5(i)</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11</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Stock broker / sub-broker - client</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5(i-a)</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12</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Advertisement / telecasting / broadcasting for business promotion</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5(i-b)</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13</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Assig</w:t>
            </w:r>
            <w:r>
              <w:rPr>
                <w:rFonts w:ascii="Times New Roman" w:hAnsi="Times New Roman" w:cs="Times New Roman"/>
                <w:sz w:val="24"/>
                <w:szCs w:val="24"/>
              </w:rPr>
              <w:t>nment / transfer of Intellectual Property Rights</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5(i-c)</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14</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Building works / labour / services (Works Contract)</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5(i-d)</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w:t>
            </w:r>
            <w:r>
              <w:rPr>
                <w:rFonts w:ascii="Times New Roman" w:hAnsi="Times New Roman" w:cs="Times New Roman"/>
                <w:sz w:val="24"/>
                <w:szCs w:val="24"/>
              </w:rPr>
              <w:noBreakHyphen/>
              <w:t>15</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Chit Agreement (Sec 6, Chit Funds Act, 1982)</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5(i-e)</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AS</w:t>
            </w:r>
            <w:r>
              <w:rPr>
                <w:rFonts w:ascii="Times New Roman" w:hAnsi="Times New Roman" w:cs="Times New Roman"/>
                <w:sz w:val="24"/>
                <w:szCs w:val="24"/>
              </w:rPr>
              <w:noBreakHyphen/>
              <w:t>16</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Any other agreement not otherwise provided for</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5(j)</w:t>
            </w: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Power of Attorney purpose (Article 41):</w:t>
      </w:r>
    </w:p>
    <w:tbl>
      <w:tblPr>
        <w:tblStyle w:val="TableGrid"/>
        <w:tblW w:w="8647" w:type="dxa"/>
        <w:tblInd w:w="1413" w:type="dxa"/>
        <w:tblLayout w:type="fixed"/>
        <w:tblLook w:val="04A0" w:firstRow="1" w:lastRow="0" w:firstColumn="1" w:lastColumn="0" w:noHBand="0" w:noVBand="1"/>
      </w:tblPr>
      <w:tblGrid>
        <w:gridCol w:w="1168"/>
        <w:gridCol w:w="5842"/>
        <w:gridCol w:w="1637"/>
      </w:tblGrid>
      <w:tr w:rsidR="009362B5">
        <w:trPr>
          <w:tblHeader/>
        </w:trPr>
        <w:tc>
          <w:tcPr>
            <w:tcW w:w="11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584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Purpose</w:t>
            </w:r>
          </w:p>
        </w:tc>
        <w:tc>
          <w:tcPr>
            <w:tcW w:w="163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Article</w:t>
            </w:r>
          </w:p>
        </w:tc>
      </w:tr>
      <w:tr w:rsidR="009362B5">
        <w:tc>
          <w:tcPr>
            <w:tcW w:w="11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01</w:t>
            </w:r>
          </w:p>
        </w:tc>
        <w:tc>
          <w:tcPr>
            <w:tcW w:w="58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Only to present / admit execution / procure registration of document(s) of a single transaction</w:t>
            </w:r>
          </w:p>
        </w:tc>
        <w:tc>
          <w:tcPr>
            <w:tcW w:w="16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41(a)</w:t>
            </w:r>
          </w:p>
        </w:tc>
      </w:tr>
      <w:tr w:rsidR="009362B5">
        <w:tc>
          <w:tcPr>
            <w:tcW w:w="11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02</w:t>
            </w:r>
          </w:p>
        </w:tc>
        <w:tc>
          <w:tcPr>
            <w:tcW w:w="58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To act in a single transaction (other than registration only)</w:t>
            </w:r>
          </w:p>
        </w:tc>
        <w:tc>
          <w:tcPr>
            <w:tcW w:w="16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41(b)</w:t>
            </w:r>
          </w:p>
        </w:tc>
      </w:tr>
      <w:tr w:rsidR="009362B5">
        <w:tc>
          <w:tcPr>
            <w:tcW w:w="11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03</w:t>
            </w:r>
          </w:p>
        </w:tc>
        <w:tc>
          <w:tcPr>
            <w:tcW w:w="58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To act in more than one transaction or generally (General POA)</w:t>
            </w:r>
          </w:p>
        </w:tc>
        <w:tc>
          <w:tcPr>
            <w:tcW w:w="16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41(c)/(d)/(h)</w:t>
            </w:r>
          </w:p>
        </w:tc>
      </w:tr>
      <w:tr w:rsidR="009362B5">
        <w:tc>
          <w:tcPr>
            <w:tcW w:w="11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04</w:t>
            </w:r>
          </w:p>
        </w:tc>
        <w:tc>
          <w:tcPr>
            <w:tcW w:w="58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To sell immovable property</w:t>
            </w:r>
          </w:p>
        </w:tc>
        <w:tc>
          <w:tcPr>
            <w:tcW w:w="16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41(e)/(eb)/others</w:t>
            </w:r>
          </w:p>
        </w:tc>
      </w:tr>
      <w:tr w:rsidR="009362B5">
        <w:tc>
          <w:tcPr>
            <w:tcW w:w="11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05</w:t>
            </w:r>
          </w:p>
        </w:tc>
        <w:tc>
          <w:tcPr>
            <w:tcW w:w="58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Construction / Joint Development of immovable property (owner to developer)</w:t>
            </w:r>
          </w:p>
        </w:tc>
        <w:tc>
          <w:tcPr>
            <w:tcW w:w="16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41(ea)</w:t>
            </w:r>
          </w:p>
        </w:tc>
      </w:tr>
      <w:tr w:rsidR="009362B5">
        <w:tc>
          <w:tcPr>
            <w:tcW w:w="11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06</w:t>
            </w:r>
          </w:p>
        </w:tc>
        <w:tc>
          <w:tcPr>
            <w:tcW w:w="58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To sell Transferable Development Rights (TDR)</w:t>
            </w:r>
          </w:p>
        </w:tc>
        <w:tc>
          <w:tcPr>
            <w:tcW w:w="16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41(ec)</w:t>
            </w:r>
          </w:p>
        </w:tc>
      </w:tr>
      <w:tr w:rsidR="009362B5">
        <w:tc>
          <w:tcPr>
            <w:tcW w:w="11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07</w:t>
            </w:r>
          </w:p>
        </w:tc>
        <w:tc>
          <w:tcPr>
            <w:tcW w:w="58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Broker / agent: trading operations in marketable securities</w:t>
            </w:r>
          </w:p>
        </w:tc>
        <w:tc>
          <w:tcPr>
            <w:tcW w:w="16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41(f)</w:t>
            </w:r>
          </w:p>
        </w:tc>
      </w:tr>
      <w:tr w:rsidR="009362B5">
        <w:tc>
          <w:tcPr>
            <w:tcW w:w="11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08</w:t>
            </w:r>
          </w:p>
        </w:tc>
        <w:tc>
          <w:tcPr>
            <w:tcW w:w="58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Broker / agent: other trading operations governing such operations</w:t>
            </w:r>
          </w:p>
        </w:tc>
        <w:tc>
          <w:tcPr>
            <w:tcW w:w="16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41(g)</w:t>
            </w:r>
          </w:p>
        </w:tc>
      </w:tr>
      <w:tr w:rsidR="009362B5">
        <w:tc>
          <w:tcPr>
            <w:tcW w:w="11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PP</w:t>
            </w:r>
            <w:r>
              <w:rPr>
                <w:rFonts w:ascii="Times New Roman" w:hAnsi="Times New Roman" w:cs="Times New Roman"/>
                <w:sz w:val="24"/>
                <w:szCs w:val="24"/>
              </w:rPr>
              <w:noBreakHyphen/>
              <w:t>09</w:t>
            </w:r>
          </w:p>
        </w:tc>
        <w:tc>
          <w:tcPr>
            <w:tcW w:w="584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Any other purpose</w:t>
            </w:r>
          </w:p>
        </w:tc>
        <w:tc>
          <w:tcPr>
            <w:tcW w:w="16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41(h)</w:t>
            </w: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Conveyance type (Article 20):</w:t>
      </w:r>
    </w:p>
    <w:tbl>
      <w:tblPr>
        <w:tblStyle w:val="TableGrid"/>
        <w:tblW w:w="8647" w:type="dxa"/>
        <w:tblInd w:w="1413" w:type="dxa"/>
        <w:tblLayout w:type="fixed"/>
        <w:tblLook w:val="04A0" w:firstRow="1" w:lastRow="0" w:firstColumn="1" w:lastColumn="0" w:noHBand="0" w:noVBand="1"/>
      </w:tblPr>
      <w:tblGrid>
        <w:gridCol w:w="1200"/>
        <w:gridCol w:w="6004"/>
        <w:gridCol w:w="1443"/>
      </w:tblGrid>
      <w:tr w:rsidR="009362B5">
        <w:trPr>
          <w:tblHeader/>
        </w:trPr>
        <w:tc>
          <w:tcPr>
            <w:tcW w:w="120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Code</w:t>
            </w:r>
          </w:p>
        </w:tc>
        <w:tc>
          <w:tcPr>
            <w:tcW w:w="600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Conveyance type</w:t>
            </w:r>
          </w:p>
        </w:tc>
        <w:tc>
          <w:tcPr>
            <w:tcW w:w="144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Article</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01</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Sale / transfer of property (general conveyance)</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20(1)</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02</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Sale of Flat / Apartment / Unit by promoter, land owner or developer, or transfer of share in co-op society / company for a unit</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20(2)</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03</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Conveyance of Flat / Apartment by BDA / KHB</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20(3)</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04</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of High Court / NCLT / Tribunal: Amalgamation of companies</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20(4)(i)</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05</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of High Court / NCLT / Tribunal: Reconstruction / Demerger</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20(4)(ii)</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06</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Conveyance of industrial machinery</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20(5)</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07</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Assignment of receivables to SPV (securitisation under SARFAESI)</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20(6)</w:t>
            </w:r>
          </w:p>
        </w:tc>
      </w:tr>
      <w:tr w:rsidR="009362B5">
        <w:tc>
          <w:tcPr>
            <w:tcW w:w="12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CT</w:t>
            </w:r>
            <w:r>
              <w:rPr>
                <w:rFonts w:ascii="Times New Roman" w:hAnsi="Times New Roman" w:cs="Times New Roman"/>
                <w:sz w:val="24"/>
                <w:szCs w:val="24"/>
              </w:rPr>
              <w:noBreakHyphen/>
              <w:t>08</w:t>
            </w:r>
          </w:p>
        </w:tc>
        <w:tc>
          <w:tcPr>
            <w:tcW w:w="600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Conveyance of Transferable Development Rights (TDR)</w:t>
            </w:r>
          </w:p>
        </w:tc>
        <w:tc>
          <w:tcPr>
            <w:tcW w:w="14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20(7)</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Other lookup lists</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Lookup lists used by the input catalogue, in addition to the masters above.</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Party category (GEN</w:t>
      </w:r>
      <w:r>
        <w:rPr>
          <w:rFonts w:ascii="Times New Roman" w:hAnsi="Times New Roman" w:cs="Times New Roman"/>
          <w:sz w:val="24"/>
          <w:szCs w:val="24"/>
        </w:rPr>
        <w:noBreakHyphen/>
        <w:t>05 executant, GEN</w:t>
      </w:r>
      <w:r>
        <w:rPr>
          <w:rFonts w:ascii="Times New Roman" w:hAnsi="Times New Roman" w:cs="Times New Roman"/>
          <w:sz w:val="24"/>
          <w:szCs w:val="24"/>
        </w:rPr>
        <w:noBreakHyphen/>
        <w:t>06 claimant):</w:t>
      </w:r>
    </w:p>
    <w:tbl>
      <w:tblPr>
        <w:tblStyle w:val="TableGrid"/>
        <w:tblW w:w="8647" w:type="dxa"/>
        <w:tblInd w:w="1413" w:type="dxa"/>
        <w:tblLayout w:type="fixed"/>
        <w:tblLook w:val="04A0" w:firstRow="1" w:lastRow="0" w:firstColumn="1" w:lastColumn="0" w:noHBand="0" w:noVBand="1"/>
      </w:tblPr>
      <w:tblGrid>
        <w:gridCol w:w="786"/>
        <w:gridCol w:w="7861"/>
      </w:tblGrid>
      <w:tr w:rsidR="009362B5">
        <w:trPr>
          <w:tblHeader/>
        </w:trPr>
        <w:tc>
          <w:tcPr>
            <w:tcW w:w="78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786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Party category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Individual</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HUF</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Partnership Firm</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LLP</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Company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Co-operative Society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Trust</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Central Govt</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State Govt</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Local Authority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Statutory Authority / Board</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Govt-owned Body Corporate</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Bank / Financial Institution</w:t>
            </w: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Relationship of claimant to executant (GEN</w:t>
      </w:r>
      <w:r>
        <w:rPr>
          <w:rFonts w:ascii="Times New Roman" w:hAnsi="Times New Roman" w:cs="Times New Roman"/>
          <w:sz w:val="24"/>
          <w:szCs w:val="24"/>
        </w:rPr>
        <w:noBreakHyphen/>
        <w:t>07) and family definitions:</w:t>
      </w:r>
    </w:p>
    <w:tbl>
      <w:tblPr>
        <w:tblStyle w:val="TableGrid"/>
        <w:tblW w:w="8647" w:type="dxa"/>
        <w:tblInd w:w="1413" w:type="dxa"/>
        <w:tblLayout w:type="fixed"/>
        <w:tblLook w:val="04A0" w:firstRow="1" w:lastRow="0" w:firstColumn="1" w:lastColumn="0" w:noHBand="0" w:noVBand="1"/>
      </w:tblPr>
      <w:tblGrid>
        <w:gridCol w:w="2417"/>
        <w:gridCol w:w="1208"/>
        <w:gridCol w:w="1208"/>
        <w:gridCol w:w="1208"/>
        <w:gridCol w:w="1208"/>
        <w:gridCol w:w="1398"/>
      </w:tblGrid>
      <w:tr w:rsidR="009362B5">
        <w:trPr>
          <w:tblHeader/>
        </w:trPr>
        <w:tc>
          <w:tcPr>
            <w:tcW w:w="241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Relationship</w:t>
            </w:r>
          </w:p>
        </w:tc>
        <w:tc>
          <w:tcPr>
            <w:tcW w:w="120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28(b) Gift to family member</w:t>
            </w:r>
          </w:p>
        </w:tc>
        <w:tc>
          <w:tcPr>
            <w:tcW w:w="120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48-A(ii) Settlement among family</w:t>
            </w:r>
          </w:p>
        </w:tc>
        <w:tc>
          <w:tcPr>
            <w:tcW w:w="120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45(b) Release between family members</w:t>
            </w:r>
          </w:p>
        </w:tc>
        <w:tc>
          <w:tcPr>
            <w:tcW w:w="120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30(1) 2nd proviso Lease to family member</w:t>
            </w:r>
          </w:p>
        </w:tc>
        <w:tc>
          <w:tcPr>
            <w:tcW w:w="139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41(eb) (exclusion) POA to sell - attorney is family (then NOT 41(eb))</w:t>
            </w: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Father</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Mother</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Husband</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Wife</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Son</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Daughter</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Daughter-in-law</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Brother</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Sister</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39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Grandson</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Granddaughter</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Wife of predeceased brother</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Children of predeceased brother</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Husband of predeceased sister</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Children of predeceased sister</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Wife of predeceased son</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Children of predeceased son</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Children of predeceased daughter</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w:t>
            </w: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Son-in-law</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Other relative</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r w:rsidR="009362B5">
        <w:tc>
          <w:tcPr>
            <w:tcW w:w="24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Not related</w:t>
            </w: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208" w:type="dxa"/>
          </w:tcPr>
          <w:p w:rsidR="009362B5" w:rsidRDefault="009362B5">
            <w:pPr>
              <w:spacing w:after="0"/>
              <w:rPr>
                <w:rFonts w:ascii="Times New Roman" w:hAnsi="Times New Roman" w:cs="Times New Roman"/>
                <w:sz w:val="20"/>
                <w:szCs w:val="20"/>
              </w:rPr>
            </w:pPr>
          </w:p>
        </w:tc>
        <w:tc>
          <w:tcPr>
            <w:tcW w:w="1398" w:type="dxa"/>
          </w:tcPr>
          <w:p w:rsidR="009362B5" w:rsidRDefault="009362B5">
            <w:pPr>
              <w:spacing w:after="0"/>
              <w:rPr>
                <w:rFonts w:ascii="Times New Roman" w:hAnsi="Times New Roman" w:cs="Times New Roman"/>
                <w:sz w:val="20"/>
                <w:szCs w:val="20"/>
              </w:rPr>
            </w:pPr>
          </w:p>
        </w:tc>
      </w:tr>
    </w:tbl>
    <w:p w:rsidR="009362B5" w:rsidRDefault="009362B5">
      <w:pPr>
        <w:rPr>
          <w:rFonts w:ascii="Times New Roman" w:hAnsi="Times New Roman" w:cs="Times New Roman"/>
          <w:sz w:val="24"/>
          <w:szCs w:val="24"/>
        </w:rPr>
      </w:pP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Y = the relationship counts as family for that Article; blank = not family (the non-family rule applies).</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lastRenderedPageBreak/>
        <w:t>45(b) Release: the source text of the Schedule is partly illegible; confirm the exact list with the Department.</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41(eb) Power of Attorney to sell: if t</w:t>
      </w:r>
      <w:r>
        <w:rPr>
          <w:rFonts w:ascii="Times New Roman" w:hAnsi="Times New Roman" w:cs="Times New Roman"/>
          <w:sz w:val="24"/>
          <w:szCs w:val="24"/>
        </w:rPr>
        <w:t>he attorney is father, mother, wife, husband, son, daughter, brother or sister, Article 41(eb) does not apply (then 41(b) / (c) / (d) / (h) as per the decision flow), unless given for consideration (41(e)).</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Local body limits (PRP</w:t>
      </w:r>
      <w:r>
        <w:rPr>
          <w:rFonts w:ascii="Times New Roman" w:hAnsi="Times New Roman" w:cs="Times New Roman"/>
          <w:sz w:val="24"/>
          <w:szCs w:val="24"/>
        </w:rPr>
        <w:noBreakHyphen/>
        <w:t xml:space="preserve">03) and family-rate fixed </w:t>
      </w:r>
      <w:r>
        <w:rPr>
          <w:rFonts w:ascii="Times New Roman" w:hAnsi="Times New Roman" w:cs="Times New Roman"/>
          <w:sz w:val="24"/>
          <w:szCs w:val="24"/>
        </w:rPr>
        <w:t>duty (₹):</w:t>
      </w:r>
    </w:p>
    <w:tbl>
      <w:tblPr>
        <w:tblStyle w:val="TableGrid"/>
        <w:tblW w:w="8647" w:type="dxa"/>
        <w:tblInd w:w="1413" w:type="dxa"/>
        <w:tblLayout w:type="fixed"/>
        <w:tblLook w:val="04A0" w:firstRow="1" w:lastRow="0" w:firstColumn="1" w:lastColumn="0" w:noHBand="0" w:noVBand="1"/>
      </w:tblPr>
      <w:tblGrid>
        <w:gridCol w:w="760"/>
        <w:gridCol w:w="3040"/>
        <w:gridCol w:w="1140"/>
        <w:gridCol w:w="1235"/>
        <w:gridCol w:w="1140"/>
        <w:gridCol w:w="1332"/>
      </w:tblGrid>
      <w:tr w:rsidR="009362B5">
        <w:trPr>
          <w:tblHeader/>
        </w:trPr>
        <w:tc>
          <w:tcPr>
            <w:tcW w:w="76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Code</w:t>
            </w:r>
          </w:p>
        </w:tc>
        <w:tc>
          <w:tcPr>
            <w:tcW w:w="304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Local body limits</w:t>
            </w:r>
          </w:p>
        </w:tc>
        <w:tc>
          <w:tcPr>
            <w:tcW w:w="114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28(b) Gift - family</w:t>
            </w:r>
          </w:p>
        </w:tc>
        <w:tc>
          <w:tcPr>
            <w:tcW w:w="1235"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48-A(ii) Settlement - family</w:t>
            </w:r>
          </w:p>
        </w:tc>
        <w:tc>
          <w:tcPr>
            <w:tcW w:w="114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45(b) Release - family</w:t>
            </w:r>
          </w:p>
        </w:tc>
        <w:tc>
          <w:tcPr>
            <w:tcW w:w="1332"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30(1) Lease - family (2nd proviso)</w:t>
            </w:r>
          </w:p>
        </w:tc>
      </w:tr>
      <w:tr w:rsidR="009362B5">
        <w:tc>
          <w:tcPr>
            <w:tcW w:w="76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w:t>
            </w:r>
          </w:p>
        </w:tc>
        <w:tc>
          <w:tcPr>
            <w:tcW w:w="304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BMRDA / BBMP (Bruhat Bengaluru Mahanagara Palike) / City Corporation</w:t>
            </w:r>
          </w:p>
        </w:tc>
        <w:tc>
          <w:tcPr>
            <w:tcW w:w="114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5,000</w:t>
            </w:r>
          </w:p>
        </w:tc>
        <w:tc>
          <w:tcPr>
            <w:tcW w:w="123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5,000</w:t>
            </w:r>
          </w:p>
        </w:tc>
        <w:tc>
          <w:tcPr>
            <w:tcW w:w="114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5,000</w:t>
            </w:r>
          </w:p>
        </w:tc>
        <w:tc>
          <w:tcPr>
            <w:tcW w:w="133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5,000</w:t>
            </w:r>
          </w:p>
        </w:tc>
      </w:tr>
      <w:tr w:rsidR="009362B5">
        <w:tc>
          <w:tcPr>
            <w:tcW w:w="76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2</w:t>
            </w:r>
          </w:p>
        </w:tc>
        <w:tc>
          <w:tcPr>
            <w:tcW w:w="304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City Municipal Council / Town Municipal Council / Town Panchayat</w:t>
            </w:r>
          </w:p>
        </w:tc>
        <w:tc>
          <w:tcPr>
            <w:tcW w:w="114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3,000</w:t>
            </w:r>
          </w:p>
        </w:tc>
        <w:tc>
          <w:tcPr>
            <w:tcW w:w="123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3,000</w:t>
            </w:r>
          </w:p>
        </w:tc>
        <w:tc>
          <w:tcPr>
            <w:tcW w:w="114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3,000</w:t>
            </w:r>
          </w:p>
        </w:tc>
        <w:tc>
          <w:tcPr>
            <w:tcW w:w="133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3,000</w:t>
            </w:r>
          </w:p>
        </w:tc>
      </w:tr>
      <w:tr w:rsidR="009362B5">
        <w:tc>
          <w:tcPr>
            <w:tcW w:w="76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3</w:t>
            </w:r>
          </w:p>
        </w:tc>
        <w:tc>
          <w:tcPr>
            <w:tcW w:w="304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Other areas (Grama Panchayat / rural, outside LL</w:t>
            </w:r>
            <w:r>
              <w:rPr>
                <w:rFonts w:ascii="Times New Roman" w:hAnsi="Times New Roman" w:cs="Times New Roman"/>
                <w:sz w:val="20"/>
                <w:szCs w:val="20"/>
              </w:rPr>
              <w:noBreakHyphen/>
              <w:t>1 &amp; LL</w:t>
            </w:r>
            <w:r>
              <w:rPr>
                <w:rFonts w:ascii="Times New Roman" w:hAnsi="Times New Roman" w:cs="Times New Roman"/>
                <w:sz w:val="20"/>
                <w:szCs w:val="20"/>
              </w:rPr>
              <w:noBreakHyphen/>
              <w:t>2)</w:t>
            </w:r>
          </w:p>
        </w:tc>
        <w:tc>
          <w:tcPr>
            <w:tcW w:w="114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1,000</w:t>
            </w:r>
          </w:p>
        </w:tc>
        <w:tc>
          <w:tcPr>
            <w:tcW w:w="123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1,000</w:t>
            </w:r>
          </w:p>
        </w:tc>
        <w:tc>
          <w:tcPr>
            <w:tcW w:w="114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1,000</w:t>
            </w:r>
          </w:p>
        </w:tc>
        <w:tc>
          <w:tcPr>
            <w:tcW w:w="133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1,000</w:t>
            </w: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Where the properties lie in more than one local body limit, the duty payable is the highest applicable amount (proviso to Articles 28(b), 30(1), 45(b) and 48-A(ii)). PRP</w:t>
      </w:r>
      <w:r>
        <w:rPr>
          <w:rFonts w:ascii="Times New Roman" w:hAnsi="Times New Roman" w:cs="Times New Roman"/>
          <w:sz w:val="24"/>
          <w:szCs w:val="24"/>
        </w:rPr>
        <w:noBreakHyphen/>
        <w:t>03 is therefore multi-select and derived from the property location master.</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 xml:space="preserve">Allotting </w:t>
      </w:r>
      <w:r>
        <w:rPr>
          <w:rFonts w:ascii="Times New Roman" w:hAnsi="Times New Roman" w:cs="Times New Roman"/>
          <w:sz w:val="24"/>
          <w:szCs w:val="24"/>
        </w:rPr>
        <w:t>authority (AGR</w:t>
      </w:r>
      <w:r>
        <w:rPr>
          <w:rFonts w:ascii="Times New Roman" w:hAnsi="Times New Roman" w:cs="Times New Roman"/>
          <w:sz w:val="24"/>
          <w:szCs w:val="24"/>
        </w:rPr>
        <w:noBreakHyphen/>
        <w:t>04, lease-cum-sale under Article 5(d) / 5(da)):</w:t>
      </w:r>
    </w:p>
    <w:tbl>
      <w:tblPr>
        <w:tblStyle w:val="TableGrid"/>
        <w:tblW w:w="8647" w:type="dxa"/>
        <w:tblInd w:w="1413" w:type="dxa"/>
        <w:tblLayout w:type="fixed"/>
        <w:tblLook w:val="04A0" w:firstRow="1" w:lastRow="0" w:firstColumn="1" w:lastColumn="0" w:noHBand="0" w:noVBand="1"/>
      </w:tblPr>
      <w:tblGrid>
        <w:gridCol w:w="786"/>
        <w:gridCol w:w="7861"/>
      </w:tblGrid>
      <w:tr w:rsidR="009362B5">
        <w:trPr>
          <w:tblHeader/>
        </w:trPr>
        <w:tc>
          <w:tcPr>
            <w:tcW w:w="78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786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Authority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Bangalore Development Authority (BDA)</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City Improvement Trust Board, Mysore</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Housing Board (KHB)</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Improvement Boards (Karnataka Improvement Boards Act, 1976)</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House Building Co-operative Society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KIADB (industrial sheds / plots)</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KSSIDC</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KSIIDC</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Karnataka State Electronics Development Corporation</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Agricultural Produce Market Committee (market yard)</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Municipal Corporation</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City / Town Municipal Council / Town Panchayat</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Urban Development Authority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Grama / Taluk / Zilla Panchayat</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15</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Other authority notified by Government</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16</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None (private party)</w:t>
            </w: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Form of security (LON</w:t>
      </w:r>
      <w:r>
        <w:rPr>
          <w:rFonts w:ascii="Times New Roman" w:hAnsi="Times New Roman" w:cs="Times New Roman"/>
          <w:sz w:val="24"/>
          <w:szCs w:val="24"/>
        </w:rPr>
        <w:noBreakHyphen/>
        <w:t>03):</w:t>
      </w:r>
    </w:p>
    <w:tbl>
      <w:tblPr>
        <w:tblStyle w:val="TableGrid"/>
        <w:tblW w:w="8647" w:type="dxa"/>
        <w:tblInd w:w="1413" w:type="dxa"/>
        <w:tblLayout w:type="fixed"/>
        <w:tblLook w:val="04A0" w:firstRow="1" w:lastRow="0" w:firstColumn="1" w:lastColumn="0" w:noHBand="0" w:noVBand="1"/>
      </w:tblPr>
      <w:tblGrid>
        <w:gridCol w:w="786"/>
        <w:gridCol w:w="7861"/>
      </w:tblGrid>
      <w:tr w:rsidR="009362B5">
        <w:trPr>
          <w:tblHeader/>
        </w:trPr>
        <w:tc>
          <w:tcPr>
            <w:tcW w:w="78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786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Form of security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Deposit of title deeds</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Pawn / pledge of movable property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Mortgage of immovable property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Hypothecation of movable property</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Collateral / auxiliary / additional / substituted security / further assurance</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Mortgage of crop</w:t>
            </w:r>
          </w:p>
        </w:tc>
      </w:tr>
      <w:tr w:rsidR="009362B5">
        <w:tc>
          <w:tcPr>
            <w:tcW w:w="78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c>
          <w:tcPr>
            <w:tcW w:w="78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Further charge</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Input catalogue</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The fields below are captured only when the selected Nature of Document and the answers given so far need them (Appendix B). Purpose: Identify = decides the Article / sub-clause; Calculate = used to compute the duty; Exemption = exemption, cap or adjustmen</w:t>
      </w:r>
      <w:r>
        <w:rPr>
          <w:rFonts w:ascii="Times New Roman" w:hAnsi="Times New Roman" w:cs="Times New Roman"/>
          <w:sz w:val="24"/>
          <w:szCs w:val="24"/>
        </w:rPr>
        <w:t>t check. Source: User = entered by the citizen; System = derived or fetched by Kaveri 3.0 (Guidance Value service, property master, Kaveri records); User / System = fetched where available, otherwise entered. GEN</w:t>
      </w:r>
      <w:r>
        <w:rPr>
          <w:rFonts w:ascii="Times New Roman" w:hAnsi="Times New Roman" w:cs="Times New Roman"/>
          <w:sz w:val="24"/>
          <w:szCs w:val="24"/>
        </w:rPr>
        <w:noBreakHyphen/>
        <w:t>01 to GEN</w:t>
      </w:r>
      <w:r>
        <w:rPr>
          <w:rFonts w:ascii="Times New Roman" w:hAnsi="Times New Roman" w:cs="Times New Roman"/>
          <w:sz w:val="24"/>
          <w:szCs w:val="24"/>
        </w:rPr>
        <w:noBreakHyphen/>
        <w:t>06 are captured for every documen</w:t>
      </w:r>
      <w:r>
        <w:rPr>
          <w:rFonts w:ascii="Times New Roman" w:hAnsi="Times New Roman" w:cs="Times New Roman"/>
          <w:sz w:val="24"/>
          <w:szCs w:val="24"/>
        </w:rPr>
        <w:t>t.</w:t>
      </w: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General (GEN, 12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Transaction intent</w:t>
            </w:r>
            <w:r>
              <w:rPr>
                <w:rFonts w:ascii="Times New Roman" w:hAnsi="Times New Roman" w:cs="Times New Roman"/>
                <w:sz w:val="20"/>
                <w:szCs w:val="20"/>
              </w:rPr>
              <w:t>: What does this document primarily do?</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See 3.v list: Transaction Intent</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Nature of document</w:t>
            </w:r>
            <w:r>
              <w:rPr>
                <w:rFonts w:ascii="Times New Roman" w:hAnsi="Times New Roman" w:cs="Times New Roman"/>
                <w:sz w:val="20"/>
                <w:szCs w:val="20"/>
              </w:rPr>
              <w:t>: Select the nature of the document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(filtered by GEN</w:t>
            </w:r>
            <w:r>
              <w:rPr>
                <w:rFonts w:ascii="Times New Roman" w:hAnsi="Times New Roman" w:cs="Times New Roman"/>
                <w:sz w:val="20"/>
                <w:szCs w:val="20"/>
              </w:rPr>
              <w:noBreakHyphen/>
              <w:t>01); See 3.v list: Nature of Document (DN</w:t>
            </w:r>
            <w:r>
              <w:rPr>
                <w:rFonts w:ascii="Times New Roman" w:hAnsi="Times New Roman" w:cs="Times New Roman"/>
                <w:sz w:val="20"/>
                <w:szCs w:val="20"/>
              </w:rPr>
              <w:noBreakHyphen/>
              <w:t>01..DN</w:t>
            </w:r>
            <w:r>
              <w:rPr>
                <w:rFonts w:ascii="Times New Roman" w:hAnsi="Times New Roman" w:cs="Times New Roman"/>
                <w:sz w:val="20"/>
                <w:szCs w:val="20"/>
              </w:rPr>
              <w:noBreakHyphen/>
              <w:t>59)</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Date of execution</w:t>
            </w:r>
            <w:r>
              <w:rPr>
                <w:rFonts w:ascii="Times New Roman" w:hAnsi="Times New Roman" w:cs="Times New Roman"/>
                <w:sz w:val="20"/>
                <w:szCs w:val="20"/>
              </w:rPr>
              <w:t>: Date on which the document was / will be executed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Date; DD</w:t>
            </w:r>
            <w:r>
              <w:rPr>
                <w:rFonts w:ascii="Times New Roman" w:hAnsi="Times New Roman" w:cs="Times New Roman"/>
                <w:sz w:val="20"/>
                <w:szCs w:val="20"/>
              </w:rPr>
              <w:noBreakHyphen/>
              <w:t>MM</w:t>
            </w:r>
            <w:r>
              <w:rPr>
                <w:rFonts w:ascii="Times New Roman" w:hAnsi="Times New Roman" w:cs="Times New Roman"/>
                <w:sz w:val="20"/>
                <w:szCs w:val="20"/>
              </w:rPr>
              <w:noBreakHyphen/>
              <w:t>YYYY</w:t>
            </w:r>
            <w:r>
              <w:rPr>
                <w:rFonts w:ascii="Times New Roman" w:hAnsi="Times New Roman" w:cs="Times New Roman"/>
                <w:sz w:val="20"/>
                <w:szCs w:val="20"/>
              </w:rPr>
              <w:t>; not future beyond stamp purchase date</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Executed in Karnataka</w:t>
            </w:r>
            <w:r>
              <w:rPr>
                <w:rFonts w:ascii="Times New Roman" w:hAnsi="Times New Roman" w:cs="Times New Roman"/>
                <w:sz w:val="20"/>
                <w:szCs w:val="20"/>
              </w:rPr>
              <w:t>: Is the document executed in Karnataka? If not, date of first receipt in Karnataka</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Date;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05</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Executant category</w:t>
            </w:r>
            <w:r>
              <w:rPr>
                <w:rFonts w:ascii="Times New Roman" w:hAnsi="Times New Roman" w:cs="Times New Roman"/>
                <w:sz w:val="20"/>
                <w:szCs w:val="20"/>
              </w:rPr>
              <w:t>: Category of the first party / executant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Individual, HUF, Partnership Firm, LLP, Company, Co-operative Society, Trust, Central Govt, State Govt, Local Authority, Statutory Authority / Board, Govt-owned Body Corporate, Bank / Financial Institutio</w:t>
            </w:r>
            <w:r>
              <w:rPr>
                <w:rFonts w:ascii="Times New Roman" w:hAnsi="Times New Roman" w:cs="Times New Roman"/>
                <w:sz w:val="20"/>
                <w:szCs w:val="20"/>
              </w:rPr>
              <w:t>n</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Party master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06</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Claimant category</w:t>
            </w:r>
            <w:r>
              <w:rPr>
                <w:rFonts w:ascii="Times New Roman" w:hAnsi="Times New Roman" w:cs="Times New Roman"/>
                <w:sz w:val="20"/>
                <w:szCs w:val="20"/>
              </w:rPr>
              <w:t>: Category of the second party / claimant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Same list as GEN</w:t>
            </w:r>
            <w:r>
              <w:rPr>
                <w:rFonts w:ascii="Times New Roman" w:hAnsi="Times New Roman" w:cs="Times New Roman"/>
                <w:sz w:val="20"/>
                <w:szCs w:val="20"/>
              </w:rPr>
              <w:noBreakHyphen/>
              <w:t>05</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Party master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07</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Relationship of claimant to executant</w:t>
            </w:r>
            <w:r>
              <w:rPr>
                <w:rFonts w:ascii="Times New Roman" w:hAnsi="Times New Roman" w:cs="Times New Roman"/>
                <w:sz w:val="20"/>
                <w:szCs w:val="20"/>
              </w:rPr>
              <w:t>: How is the claimant (donee / releasee / lessee / attorney / beneficiary) related to the executant?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See 3.v list: Relationship</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08</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Consideration amount</w:t>
            </w:r>
            <w:r>
              <w:rPr>
                <w:rFonts w:ascii="Times New Roman" w:hAnsi="Times New Roman" w:cs="Times New Roman"/>
                <w:sz w:val="20"/>
                <w:szCs w:val="20"/>
              </w:rPr>
              <w:t>: Total consideration / amount set forth in the document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GEN</w:t>
            </w:r>
            <w:r>
              <w:rPr>
                <w:rFonts w:ascii="Times New Roman" w:hAnsi="Times New Roman" w:cs="Times New Roman"/>
                <w:sz w:val="20"/>
                <w:szCs w:val="20"/>
              </w:rPr>
              <w:noBreakHyphen/>
              <w:t>09</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Market value of property</w:t>
            </w:r>
            <w:r>
              <w:rPr>
                <w:rFonts w:ascii="Times New Roman" w:hAnsi="Times New Roman" w:cs="Times New Roman"/>
                <w:sz w:val="20"/>
                <w:szCs w:val="20"/>
              </w:rPr>
              <w:t>: Market value of the property (system computed from Guidance Value / CVC; Sec 45-A)</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11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One of several instruments in a single sale / mortgage / settlement (Sec 4)</w:t>
            </w:r>
            <w:r>
              <w:rPr>
                <w:rFonts w:ascii="Times New Roman" w:hAnsi="Times New Roman" w:cs="Times New Roman"/>
                <w:sz w:val="20"/>
                <w:szCs w:val="20"/>
              </w:rPr>
              <w:t>: Is this document one of several instruments used to complete one sale / mortgage / settlement? If yes, is it the principal instrument?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Not applicable / Principal instrum</w:t>
            </w:r>
            <w:r>
              <w:rPr>
                <w:rFonts w:ascii="Times New Roman" w:hAnsi="Times New Roman" w:cs="Times New Roman"/>
                <w:sz w:val="20"/>
                <w:szCs w:val="20"/>
              </w:rPr>
              <w:t>ent / Secondary instrument</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12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Earlier stamped instrument between same parties for same property</w:t>
            </w:r>
            <w:r>
              <w:rPr>
                <w:rFonts w:ascii="Times New Roman" w:hAnsi="Times New Roman" w:cs="Times New Roman"/>
                <w:sz w:val="20"/>
                <w:szCs w:val="20"/>
              </w:rPr>
              <w:t>: Has stamp duty already been paid on an earlier related instrument between the same parties for the same property? (Doc No., Article, Duty p</w:t>
            </w:r>
            <w:r>
              <w:rPr>
                <w:rFonts w:ascii="Times New Roman" w:hAnsi="Times New Roman" w:cs="Times New Roman"/>
                <w:sz w:val="20"/>
                <w:szCs w:val="20"/>
              </w:rPr>
              <w:t>aid)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Doc ref + Amount;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 (Doc search)</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13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Purpose of document</w:t>
            </w:r>
            <w:r>
              <w:rPr>
                <w:rFonts w:ascii="Times New Roman" w:hAnsi="Times New Roman" w:cs="Times New Roman"/>
                <w:sz w:val="20"/>
                <w:szCs w:val="20"/>
              </w:rPr>
              <w:t>: Purpose for which the document is executed (for exemption checks)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 Text; Court filing, Pension, Armed forces enlistment, Public charity, Govt record, Other</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Property (PRP, 10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Subject matter type</w:t>
            </w:r>
            <w:r>
              <w:rPr>
                <w:rFonts w:ascii="Times New Roman" w:hAnsi="Times New Roman" w:cs="Times New Roman"/>
                <w:sz w:val="20"/>
                <w:szCs w:val="20"/>
              </w:rPr>
              <w:t>: What is the subject matter of the document?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Immovable property, Movable property, Both, Money, Shares / Securities, Debentures, Intellectual Property Rights, Transferable Development Rights (TDR), Goods, Receivables, Claim / Right, None</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Immovable property type</w:t>
            </w:r>
            <w:r>
              <w:rPr>
                <w:rFonts w:ascii="Times New Roman" w:hAnsi="Times New Roman" w:cs="Times New Roman"/>
                <w:sz w:val="20"/>
                <w:szCs w:val="20"/>
              </w:rPr>
              <w:t>: Type of immovable property</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Agricultural land, Converted / non-agricultural land / site, Building / House, Flat / Apartment, Industrial shed / plot, Multiple types</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Property module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w:t>
            </w:r>
            <w:r>
              <w:rPr>
                <w:rFonts w:ascii="Times New Roman" w:hAnsi="Times New Roman" w:cs="Times New Roman"/>
                <w:b/>
                <w:sz w:val="20"/>
                <w:szCs w:val="20"/>
              </w:rPr>
              <w:t>ocal body limits where property is situated</w:t>
            </w:r>
            <w:r>
              <w:rPr>
                <w:rFonts w:ascii="Times New Roman" w:hAnsi="Times New Roman" w:cs="Times New Roman"/>
                <w:sz w:val="20"/>
                <w:szCs w:val="20"/>
              </w:rPr>
              <w:t>: Within which local body limits is the property situated? (multi-select if several properties)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Multi-select; LL</w:t>
            </w:r>
            <w:r>
              <w:rPr>
                <w:rFonts w:ascii="Times New Roman" w:hAnsi="Times New Roman" w:cs="Times New Roman"/>
                <w:sz w:val="20"/>
                <w:szCs w:val="20"/>
              </w:rPr>
              <w:noBreakHyphen/>
              <w:t>1, LL</w:t>
            </w:r>
            <w:r>
              <w:rPr>
                <w:rFonts w:ascii="Times New Roman" w:hAnsi="Times New Roman" w:cs="Times New Roman"/>
                <w:sz w:val="20"/>
                <w:szCs w:val="20"/>
              </w:rPr>
              <w:noBreakHyphen/>
              <w:t>2, LL</w:t>
            </w:r>
            <w:r>
              <w:rPr>
                <w:rFonts w:ascii="Times New Roman" w:hAnsi="Times New Roman" w:cs="Times New Roman"/>
                <w:sz w:val="20"/>
                <w:szCs w:val="20"/>
              </w:rPr>
              <w:noBreakHyphen/>
              <w:t>3 (see 3.v.d)</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 (from property location / village master)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PRP</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Propert</w:t>
            </w:r>
            <w:r>
              <w:rPr>
                <w:rFonts w:ascii="Times New Roman" w:hAnsi="Times New Roman" w:cs="Times New Roman"/>
                <w:b/>
                <w:sz w:val="20"/>
                <w:szCs w:val="20"/>
              </w:rPr>
              <w:t>y use</w:t>
            </w:r>
            <w:r>
              <w:rPr>
                <w:rFonts w:ascii="Times New Roman" w:hAnsi="Times New Roman" w:cs="Times New Roman"/>
                <w:sz w:val="20"/>
                <w:szCs w:val="20"/>
              </w:rPr>
              <w:t>: Use of the property</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Residential, Commercial, Industrial</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Property module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05</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Property situated in Karnataka</w:t>
            </w:r>
            <w:r>
              <w:rPr>
                <w:rFonts w:ascii="Times New Roman" w:hAnsi="Times New Roman" w:cs="Times New Roman"/>
                <w:sz w:val="20"/>
                <w:szCs w:val="20"/>
              </w:rPr>
              <w:t>: Is the property situated in Karnataka?</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06</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Flat / Apartment / Unit under KOFA / KAOA or co-op / company share</w:t>
            </w:r>
            <w:r>
              <w:rPr>
                <w:rFonts w:ascii="Times New Roman" w:hAnsi="Times New Roman" w:cs="Times New Roman"/>
                <w:sz w:val="20"/>
                <w:szCs w:val="20"/>
              </w:rPr>
              <w:t>: Is the property a Flat (KOFA 1972) / Apartment (KAOA 1972) / unit held through share of co-operative society or company?</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Property module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07</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Market val</w:t>
            </w:r>
            <w:r>
              <w:rPr>
                <w:rFonts w:ascii="Times New Roman" w:hAnsi="Times New Roman" w:cs="Times New Roman"/>
                <w:b/>
                <w:sz w:val="20"/>
                <w:szCs w:val="20"/>
              </w:rPr>
              <w:t>ue of fully constructed flat / unit</w:t>
            </w:r>
            <w:r>
              <w:rPr>
                <w:rFonts w:ascii="Times New Roman" w:hAnsi="Times New Roman" w:cs="Times New Roman"/>
                <w:sz w:val="20"/>
                <w:szCs w:val="20"/>
              </w:rPr>
              <w:t>: Market value of the flat / apartment / unit deemed fully constructed (irrespective of stage of construction)</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08</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Industrial machinery treated as</w:t>
            </w:r>
            <w:r>
              <w:rPr>
                <w:rFonts w:ascii="Times New Roman" w:hAnsi="Times New Roman" w:cs="Times New Roman"/>
                <w:sz w:val="20"/>
                <w:szCs w:val="20"/>
              </w:rPr>
              <w:t>: Is the industr</w:t>
            </w:r>
            <w:r>
              <w:rPr>
                <w:rFonts w:ascii="Times New Roman" w:hAnsi="Times New Roman" w:cs="Times New Roman"/>
                <w:sz w:val="20"/>
                <w:szCs w:val="20"/>
              </w:rPr>
              <w:t>ial machinery treated as movable or immovable property?</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Movable, Immovable</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09</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Property-wise market values (Exchange)</w:t>
            </w:r>
            <w:r>
              <w:rPr>
                <w:rFonts w:ascii="Times New Roman" w:hAnsi="Times New Roman" w:cs="Times New Roman"/>
                <w:sz w:val="20"/>
                <w:szCs w:val="20"/>
              </w:rPr>
              <w:t>: Market value of each property exchanged (system picks the property of greatest value)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Grid (Amount per property);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PRP</w:t>
            </w:r>
            <w:r>
              <w:rPr>
                <w:rFonts w:ascii="Times New Roman" w:hAnsi="Times New Roman" w:cs="Times New Roman"/>
                <w:sz w:val="20"/>
                <w:szCs w:val="20"/>
              </w:rPr>
              <w:noBreakHyphen/>
              <w:t>10</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Value of goods</w:t>
            </w:r>
            <w:r>
              <w:rPr>
                <w:rFonts w:ascii="Times New Roman" w:hAnsi="Times New Roman" w:cs="Times New Roman"/>
                <w:sz w:val="20"/>
                <w:szCs w:val="20"/>
              </w:rPr>
              <w:t>: Value of the goods covered by the document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Agreement (AGR, 15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Subject of the agreement</w:t>
            </w:r>
            <w:r>
              <w:rPr>
                <w:rFonts w:ascii="Times New Roman" w:hAnsi="Times New Roman" w:cs="Times New Roman"/>
                <w:sz w:val="20"/>
                <w:szCs w:val="20"/>
              </w:rPr>
              <w:t>: What does the agreement relate to?</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See 3.v list: Agreement Subject (AS</w:t>
            </w:r>
            <w:r>
              <w:rPr>
                <w:rFonts w:ascii="Times New Roman" w:hAnsi="Times New Roman" w:cs="Times New Roman"/>
                <w:sz w:val="20"/>
                <w:szCs w:val="20"/>
              </w:rPr>
              <w:noBreakHyphen/>
              <w:t>01..AS</w:t>
            </w:r>
            <w:r>
              <w:rPr>
                <w:rFonts w:ascii="Times New Roman" w:hAnsi="Times New Roman" w:cs="Times New Roman"/>
                <w:sz w:val="20"/>
                <w:szCs w:val="20"/>
              </w:rPr>
              <w:noBreakHyphen/>
              <w:t>16)</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Possession delivered / agreed before conveyance</w:t>
            </w:r>
            <w:r>
              <w:rPr>
                <w:rFonts w:ascii="Times New Roman" w:hAnsi="Times New Roman" w:cs="Times New Roman"/>
                <w:sz w:val="20"/>
                <w:szCs w:val="20"/>
              </w:rPr>
              <w:t>: Has possession of the property been delivered, or agreed to be delivered, before executing the conveyance?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Separate POA from seller to purchaser referred in agreement</w:t>
            </w:r>
            <w:r>
              <w:rPr>
                <w:rFonts w:ascii="Times New Roman" w:hAnsi="Times New Roman" w:cs="Times New Roman"/>
                <w:sz w:val="20"/>
                <w:szCs w:val="20"/>
              </w:rPr>
              <w:t>: Does the agreement refer to a separate Power of Attorney given by the seller to the purchaser for the same property? (If Yes, possession is deemed delivered - Explanation I to 5(e))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Allotting authority</w:t>
            </w:r>
            <w:r>
              <w:rPr>
                <w:rFonts w:ascii="Times New Roman" w:hAnsi="Times New Roman" w:cs="Times New Roman"/>
                <w:sz w:val="20"/>
                <w:szCs w:val="20"/>
              </w:rPr>
              <w:t>: Which author</w:t>
            </w:r>
            <w:r>
              <w:rPr>
                <w:rFonts w:ascii="Times New Roman" w:hAnsi="Times New Roman" w:cs="Times New Roman"/>
                <w:sz w:val="20"/>
                <w:szCs w:val="20"/>
              </w:rPr>
              <w:t>ity is allotting the site / building / shed / flat under lease-cum-sale?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See 3.v list: Allotting Authority</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AGR</w:t>
            </w:r>
            <w:r>
              <w:rPr>
                <w:rFonts w:ascii="Times New Roman" w:hAnsi="Times New Roman" w:cs="Times New Roman"/>
                <w:sz w:val="20"/>
                <w:szCs w:val="20"/>
              </w:rPr>
              <w:noBreakHyphen/>
              <w:t>05</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Security deposit</w:t>
            </w:r>
            <w:r>
              <w:rPr>
                <w:rFonts w:ascii="Times New Roman" w:hAnsi="Times New Roman" w:cs="Times New Roman"/>
                <w:sz w:val="20"/>
                <w:szCs w:val="20"/>
              </w:rPr>
              <w:t>: Security deposit amount under the lease-cum-sale agreement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w:t>
            </w:r>
            <w:r>
              <w:rPr>
                <w:rFonts w:ascii="Times New Roman" w:hAnsi="Times New Roman" w:cs="Times New Roman"/>
                <w:sz w:val="20"/>
                <w:szCs w:val="20"/>
              </w:rPr>
              <w:t>6</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Average annual rent reserved</w:t>
            </w:r>
            <w:r>
              <w:rPr>
                <w:rFonts w:ascii="Times New Roman" w:hAnsi="Times New Roman" w:cs="Times New Roman"/>
                <w:sz w:val="20"/>
                <w:szCs w:val="20"/>
              </w:rPr>
              <w:t>: Average annual rent reserved under the lease-cum-sale agreement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07</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With / through member of recognised stock exchange</w:t>
            </w:r>
            <w:r>
              <w:rPr>
                <w:rFonts w:ascii="Times New Roman" w:hAnsi="Times New Roman" w:cs="Times New Roman"/>
                <w:sz w:val="20"/>
                <w:szCs w:val="20"/>
              </w:rPr>
              <w:t>: Is the agreement with / through a member, or between members, of a stock exchange recognised under SCRA 1956?</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08</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Value of security / bill</w:t>
            </w:r>
            <w:r>
              <w:rPr>
                <w:rFonts w:ascii="Times New Roman" w:hAnsi="Times New Roman" w:cs="Times New Roman"/>
                <w:sz w:val="20"/>
                <w:szCs w:val="20"/>
              </w:rPr>
              <w:t>: Value of the bill of exchange / security at the time of purchase or sale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09</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Value of chit</w:t>
            </w:r>
            <w:r>
              <w:rPr>
                <w:rFonts w:ascii="Times New Roman" w:hAnsi="Times New Roman" w:cs="Times New Roman"/>
                <w:sz w:val="20"/>
                <w:szCs w:val="20"/>
              </w:rPr>
              <w:t>: Value of the chit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10</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Contract amount / consideration</w:t>
            </w:r>
            <w:r>
              <w:rPr>
                <w:rFonts w:ascii="Times New Roman" w:hAnsi="Times New Roman" w:cs="Times New Roman"/>
                <w:sz w:val="20"/>
                <w:szCs w:val="20"/>
              </w:rPr>
              <w:t>: Amount or consideration stated in the agreement (works contract / advertisement / IPR)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MV of undivided share of land (JDA)</w:t>
            </w:r>
            <w:r>
              <w:rPr>
                <w:rFonts w:ascii="Times New Roman" w:hAnsi="Times New Roman" w:cs="Times New Roman"/>
                <w:sz w:val="20"/>
                <w:szCs w:val="20"/>
              </w:rPr>
              <w:t>: Market value of the undivided share / portion of land conveyed by owner to developer</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MV of constructed share to owner (JDA)</w:t>
            </w:r>
            <w:r>
              <w:rPr>
                <w:rFonts w:ascii="Times New Roman" w:hAnsi="Times New Roman" w:cs="Times New Roman"/>
                <w:sz w:val="20"/>
                <w:szCs w:val="20"/>
              </w:rPr>
              <w:t xml:space="preserve">: Market value </w:t>
            </w:r>
            <w:r>
              <w:rPr>
                <w:rFonts w:ascii="Times New Roman" w:hAnsi="Times New Roman" w:cs="Times New Roman"/>
                <w:sz w:val="20"/>
                <w:szCs w:val="20"/>
              </w:rPr>
              <w:t>of the share / portion of constructed building to be given to the owner / lessee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Money advanced / security deposit (JDA)</w:t>
            </w:r>
            <w:r>
              <w:rPr>
                <w:rFonts w:ascii="Times New Roman" w:hAnsi="Times New Roman" w:cs="Times New Roman"/>
                <w:sz w:val="20"/>
                <w:szCs w:val="20"/>
              </w:rPr>
              <w:t>: Money advanced, including refundable or adjustable security deposit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under 41(ea) already stamped</w:t>
            </w:r>
            <w:r>
              <w:rPr>
                <w:rFonts w:ascii="Times New Roman" w:hAnsi="Times New Roman" w:cs="Times New Roman"/>
                <w:sz w:val="20"/>
                <w:szCs w:val="20"/>
              </w:rPr>
              <w:t>: Has proper duty been paid under Art 41(ea) on a POA between the same parties for the same property? (caps 5(f) duty at Rs.200)</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15</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Deed of cancellation of earlier agreement</w:t>
            </w:r>
            <w:r>
              <w:rPr>
                <w:rFonts w:ascii="Times New Roman" w:hAnsi="Times New Roman" w:cs="Times New Roman"/>
                <w:sz w:val="20"/>
                <w:szCs w:val="20"/>
              </w:rPr>
              <w:t>: Is this a deed cancelling</w:t>
            </w:r>
            <w:r>
              <w:rPr>
                <w:rFonts w:ascii="Times New Roman" w:hAnsi="Times New Roman" w:cs="Times New Roman"/>
                <w:sz w:val="20"/>
                <w:szCs w:val="20"/>
              </w:rPr>
              <w:t xml:space="preserve"> an earlier agreement between the same parties for the same property on which proper duty was paid? (caps duty at Rs.500)</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Loan / Security (LON, 14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t>
            </w:r>
            <w:r>
              <w:rPr>
                <w:rFonts w:ascii="Times New Roman" w:hAnsi="Times New Roman" w:cs="Times New Roman"/>
                <w:b/>
                <w:sz w:val="20"/>
                <w:szCs w:val="20"/>
              </w:rPr>
              <w:t>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Loan / debt amount</w:t>
            </w:r>
            <w:r>
              <w:rPr>
                <w:rFonts w:ascii="Times New Roman" w:hAnsi="Times New Roman" w:cs="Times New Roman"/>
                <w:sz w:val="20"/>
                <w:szCs w:val="20"/>
              </w:rPr>
              <w:t>: Amount of loan / debt secured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LON</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Repayable on demand</w:t>
            </w:r>
            <w:r>
              <w:rPr>
                <w:rFonts w:ascii="Times New Roman" w:hAnsi="Times New Roman" w:cs="Times New Roman"/>
                <w:sz w:val="20"/>
                <w:szCs w:val="20"/>
              </w:rPr>
              <w:t>: Is the loan / debt repayable on demand?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Form of security</w:t>
            </w:r>
            <w:r>
              <w:rPr>
                <w:rFonts w:ascii="Times New Roman" w:hAnsi="Times New Roman" w:cs="Times New Roman"/>
                <w:sz w:val="20"/>
                <w:szCs w:val="20"/>
              </w:rPr>
              <w:t>: What form of security is created?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See 3.v list: Form of Security</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Possession given to mortgagee</w:t>
            </w:r>
            <w:r>
              <w:rPr>
                <w:rFonts w:ascii="Times New Roman" w:hAnsi="Times New Roman" w:cs="Times New Roman"/>
                <w:sz w:val="20"/>
                <w:szCs w:val="20"/>
              </w:rPr>
              <w:t>: Is possession of the property (or part) given or agreed to be given to the mortgagee? (POA to collect rents or lease to mortga</w:t>
            </w:r>
            <w:r>
              <w:rPr>
                <w:rFonts w:ascii="Times New Roman" w:hAnsi="Times New Roman" w:cs="Times New Roman"/>
                <w:sz w:val="20"/>
                <w:szCs w:val="20"/>
              </w:rPr>
              <w:t>gee is deemed possession)</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05</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Primary security duly stamped</w:t>
            </w:r>
            <w:r>
              <w:rPr>
                <w:rFonts w:ascii="Times New Roman" w:hAnsi="Times New Roman" w:cs="Times New Roman"/>
                <w:sz w:val="20"/>
                <w:szCs w:val="20"/>
              </w:rPr>
              <w:t>: Is the principal / primary security already duly stamped? (Doc ref)</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06</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Type of original mortgage (further</w:t>
            </w:r>
            <w:r>
              <w:rPr>
                <w:rFonts w:ascii="Times New Roman" w:hAnsi="Times New Roman" w:cs="Times New Roman"/>
                <w:b/>
                <w:sz w:val="20"/>
                <w:szCs w:val="20"/>
              </w:rPr>
              <w:t xml:space="preserve"> charge)</w:t>
            </w:r>
            <w:r>
              <w:rPr>
                <w:rFonts w:ascii="Times New Roman" w:hAnsi="Times New Roman" w:cs="Times New Roman"/>
                <w:sz w:val="20"/>
                <w:szCs w:val="20"/>
              </w:rPr>
              <w:t>: Type of the original mortgage on which further charge is created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With possession [34(a)], Without possession [34(b)]</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07</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Possession given under further charge / hypothecation</w:t>
            </w:r>
            <w:r>
              <w:rPr>
                <w:rFonts w:ascii="Times New Roman" w:hAnsi="Times New Roman" w:cs="Times New Roman"/>
                <w:sz w:val="20"/>
                <w:szCs w:val="20"/>
              </w:rPr>
              <w:t>: Under the further charge instrument: is possession given / agreed to be given, or is it a hypothecation?</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Possession given, Possession not given (not hypothecation), Hypothecation</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08</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Total charge and duty already paid</w:t>
            </w:r>
            <w:r>
              <w:rPr>
                <w:rFonts w:ascii="Times New Roman" w:hAnsi="Times New Roman" w:cs="Times New Roman"/>
                <w:sz w:val="20"/>
                <w:szCs w:val="20"/>
              </w:rPr>
              <w:t>: Total a</w:t>
            </w:r>
            <w:r>
              <w:rPr>
                <w:rFonts w:ascii="Times New Roman" w:hAnsi="Times New Roman" w:cs="Times New Roman"/>
                <w:sz w:val="20"/>
                <w:szCs w:val="20"/>
              </w:rPr>
              <w:t>mount of charge (original mortgage + earlier further charges) and duty already paid on them</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x 2;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09</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Loan under KLIL Act / KAL Act 1963</w:t>
            </w:r>
            <w:r>
              <w:rPr>
                <w:rFonts w:ascii="Times New Roman" w:hAnsi="Times New Roman" w:cs="Times New Roman"/>
                <w:sz w:val="20"/>
                <w:szCs w:val="20"/>
              </w:rPr>
              <w:t>: Is the advance taken under Karnataka Land Improvement Loans Act 1963 / Karnatak</w:t>
            </w:r>
            <w:r>
              <w:rPr>
                <w:rFonts w:ascii="Times New Roman" w:hAnsi="Times New Roman" w:cs="Times New Roman"/>
                <w:sz w:val="20"/>
                <w:szCs w:val="20"/>
              </w:rPr>
              <w:t>a Agriculturists' Loans Act 1963?</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10</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Repayment period (months)</w:t>
            </w:r>
            <w:r>
              <w:rPr>
                <w:rFonts w:ascii="Times New Roman" w:hAnsi="Times New Roman" w:cs="Times New Roman"/>
                <w:sz w:val="20"/>
                <w:szCs w:val="20"/>
              </w:rPr>
              <w:t>: Period within which the loan is repayable from the date of instrument (months)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Number;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Fresh pawn / pledge for same loan</w:t>
            </w:r>
            <w:r>
              <w:rPr>
                <w:rFonts w:ascii="Times New Roman" w:hAnsi="Times New Roman" w:cs="Times New Roman"/>
                <w:sz w:val="20"/>
                <w:szCs w:val="20"/>
              </w:rPr>
              <w:t>: Is this a fresh pawn / pledge instrument for money already advanced between the same parties, same purpose and same amount, with duty paid on the earlier instrument?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Letter of hypothecation accompanying bill of exc</w:t>
            </w:r>
            <w:r>
              <w:rPr>
                <w:rFonts w:ascii="Times New Roman" w:hAnsi="Times New Roman" w:cs="Times New Roman"/>
                <w:b/>
                <w:sz w:val="20"/>
                <w:szCs w:val="20"/>
              </w:rPr>
              <w:t>hange</w:t>
            </w:r>
            <w:r>
              <w:rPr>
                <w:rFonts w:ascii="Times New Roman" w:hAnsi="Times New Roman" w:cs="Times New Roman"/>
                <w:sz w:val="20"/>
                <w:szCs w:val="20"/>
              </w:rPr>
              <w:t>: Is this a letter of hypothecation accompanying a bill of exchange? (exempt)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Pawn / pledge of goods or jewels</w:t>
            </w:r>
            <w:r>
              <w:rPr>
                <w:rFonts w:ascii="Times New Roman" w:hAnsi="Times New Roman" w:cs="Times New Roman"/>
                <w:sz w:val="20"/>
                <w:szCs w:val="20"/>
              </w:rPr>
              <w:t>: Is the pawn / pledge of goods or jewels? (exempt if loan up to Rs. 1 lakh)</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LON</w:t>
            </w:r>
            <w:r>
              <w:rPr>
                <w:rFonts w:ascii="Times New Roman" w:hAnsi="Times New Roman" w:cs="Times New Roman"/>
                <w:sz w:val="20"/>
                <w:szCs w:val="20"/>
              </w:rPr>
              <w:noBreakHyphen/>
              <w:t>14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Original mortgage consideration (reconveyance)</w:t>
            </w:r>
            <w:r>
              <w:rPr>
                <w:rFonts w:ascii="Times New Roman" w:hAnsi="Times New Roman" w:cs="Times New Roman"/>
                <w:sz w:val="20"/>
                <w:szCs w:val="20"/>
              </w:rPr>
              <w:t xml:space="preserve">: Consideration for </w:t>
            </w:r>
            <w:r>
              <w:rPr>
                <w:rFonts w:ascii="Times New Roman" w:hAnsi="Times New Roman" w:cs="Times New Roman"/>
                <w:sz w:val="20"/>
                <w:szCs w:val="20"/>
              </w:rPr>
              <w:lastRenderedPageBreak/>
              <w:t>which the property was originally mortgaged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Lease / Licence (LSE, 13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w:t>
            </w:r>
            <w:r>
              <w:rPr>
                <w:rFonts w:ascii="Times New Roman" w:hAnsi="Times New Roman" w:cs="Times New Roman"/>
                <w:b/>
                <w:sz w:val="20"/>
                <w:szCs w:val="20"/>
              </w:rPr>
              <w:t xml:space="preserve">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Type of lease</w:t>
            </w:r>
            <w:r>
              <w:rPr>
                <w:rFonts w:ascii="Times New Roman" w:hAnsi="Times New Roman" w:cs="Times New Roman"/>
                <w:sz w:val="20"/>
                <w:szCs w:val="20"/>
              </w:rPr>
              <w:t>: Type of lease instrument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Lease / Sub-lease / Under-lease / Agreement to let, Mine Development &amp; Production Agreement (MDPA) / Mining lease</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Term of lease / licence</w:t>
            </w:r>
            <w:r>
              <w:rPr>
                <w:rFonts w:ascii="Times New Roman" w:hAnsi="Times New Roman" w:cs="Times New Roman"/>
                <w:sz w:val="20"/>
                <w:szCs w:val="20"/>
              </w:rPr>
              <w:t>: Term of the lease / licence in years and months, or Perpetual / Indefinite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Number + flag; Years (decimal) / Perpetual / No definite term</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Rent schedule / average annual rent</w:t>
            </w:r>
            <w:r>
              <w:rPr>
                <w:rFonts w:ascii="Times New Roman" w:hAnsi="Times New Roman" w:cs="Times New Roman"/>
                <w:sz w:val="20"/>
                <w:szCs w:val="20"/>
              </w:rPr>
              <w:t>: Rent per month for each year of the term (system derives average annual rent)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Grid -&gt; 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Premium / fine</w:t>
            </w:r>
            <w:r>
              <w:rPr>
                <w:rFonts w:ascii="Times New Roman" w:hAnsi="Times New Roman" w:cs="Times New Roman"/>
                <w:sz w:val="20"/>
                <w:szCs w:val="20"/>
              </w:rPr>
              <w:t>: Premium or fine paid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05</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Money advanced / security deposit</w:t>
            </w:r>
            <w:r>
              <w:rPr>
                <w:rFonts w:ascii="Times New Roman" w:hAnsi="Times New Roman" w:cs="Times New Roman"/>
                <w:sz w:val="20"/>
                <w:szCs w:val="20"/>
              </w:rPr>
              <w:t>: Money adv</w:t>
            </w:r>
            <w:r>
              <w:rPr>
                <w:rFonts w:ascii="Times New Roman" w:hAnsi="Times New Roman" w:cs="Times New Roman"/>
                <w:sz w:val="20"/>
                <w:szCs w:val="20"/>
              </w:rPr>
              <w:t>anced / security deposit, whether refundable or adjustable towards rent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06</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to lease already stamped ad valorem</w:t>
            </w:r>
            <w:r>
              <w:rPr>
                <w:rFonts w:ascii="Times New Roman" w:hAnsi="Times New Roman" w:cs="Times New Roman"/>
                <w:sz w:val="20"/>
                <w:szCs w:val="20"/>
              </w:rPr>
              <w:t xml:space="preserve">: Was an agreement to lease for the same lease already stamped with ad valorem duty required for </w:t>
            </w:r>
            <w:r>
              <w:rPr>
                <w:rFonts w:ascii="Times New Roman" w:hAnsi="Times New Roman" w:cs="Times New Roman"/>
                <w:sz w:val="20"/>
                <w:szCs w:val="20"/>
              </w:rPr>
              <w:t>a lease?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07</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Movable lease structure</w:t>
            </w:r>
            <w:r>
              <w:rPr>
                <w:rFonts w:ascii="Times New Roman" w:hAnsi="Times New Roman" w:cs="Times New Roman"/>
                <w:sz w:val="20"/>
                <w:szCs w:val="20"/>
              </w:rPr>
              <w:t>: For lease of movable property: how is the consideration structured?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Rent fixed - no premium, Premium / fine / advance only - no rent, Premium / advance in addition to rent</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08</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industrial machinery</w:t>
            </w:r>
            <w:r>
              <w:rPr>
                <w:rFonts w:ascii="Times New Roman" w:hAnsi="Times New Roman" w:cs="Times New Roman"/>
                <w:sz w:val="20"/>
                <w:szCs w:val="20"/>
              </w:rPr>
              <w:t>: Is the movable property leased industrial machinery? (max duty Rs.10,000)</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w:t>
            </w:r>
            <w:r>
              <w:rPr>
                <w:rFonts w:ascii="Times New Roman" w:hAnsi="Times New Roman" w:cs="Times New Roman"/>
                <w:sz w:val="20"/>
                <w:szCs w:val="20"/>
              </w:rPr>
              <w:t>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09</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Mining lease granted through auction</w:t>
            </w:r>
            <w:r>
              <w:rPr>
                <w:rFonts w:ascii="Times New Roman" w:hAnsi="Times New Roman" w:cs="Times New Roman"/>
                <w:sz w:val="20"/>
                <w:szCs w:val="20"/>
              </w:rPr>
              <w:t>: Is the MDPA / mining lease granted through auction?</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10</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Mining values</w:t>
            </w:r>
            <w:r>
              <w:rPr>
                <w:rFonts w:ascii="Times New Roman" w:hAnsi="Times New Roman" w:cs="Times New Roman"/>
                <w:sz w:val="20"/>
                <w:szCs w:val="20"/>
              </w:rPr>
              <w:t>: Average annual royalty; average annual payment (final price offer / share of value of mineral) on estimated average annual production per approved mining plan; premium; money advanced; security deposit incl. performance guarantee; fine; value of estimate</w:t>
            </w:r>
            <w:r>
              <w:rPr>
                <w:rFonts w:ascii="Times New Roman" w:hAnsi="Times New Roman" w:cs="Times New Roman"/>
                <w:sz w:val="20"/>
                <w:szCs w:val="20"/>
              </w:rPr>
              <w:t>d resources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Amounts;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LSE</w:t>
            </w:r>
            <w:r>
              <w:rPr>
                <w:rFonts w:ascii="Times New Roman" w:hAnsi="Times New Roman" w:cs="Times New Roman"/>
                <w:sz w:val="20"/>
                <w:szCs w:val="20"/>
              </w:rPr>
              <w:noBreakHyphen/>
              <w:t>11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MDPA already stamped incl. mining lease duty</w:t>
            </w:r>
            <w:r>
              <w:rPr>
                <w:rFonts w:ascii="Times New Roman" w:hAnsi="Times New Roman" w:cs="Times New Roman"/>
                <w:sz w:val="20"/>
                <w:szCs w:val="20"/>
              </w:rPr>
              <w:t>: Was the MDPA already stamped with ad valorem duty for MDPA and mining lease? (caps lease at Rs.50)</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12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Rem</w:t>
            </w:r>
            <w:r>
              <w:rPr>
                <w:rFonts w:ascii="Times New Roman" w:hAnsi="Times New Roman" w:cs="Times New Roman"/>
                <w:b/>
                <w:sz w:val="20"/>
                <w:szCs w:val="20"/>
              </w:rPr>
              <w:t>aining period of lease (transfer)</w:t>
            </w:r>
            <w:r>
              <w:rPr>
                <w:rFonts w:ascii="Times New Roman" w:hAnsi="Times New Roman" w:cs="Times New Roman"/>
                <w:sz w:val="20"/>
                <w:szCs w:val="20"/>
              </w:rPr>
              <w:t>: Remaining period of the lease being assigned (years)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Number;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13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Duty chargeable on original lease (surrender)</w:t>
            </w:r>
            <w:r>
              <w:rPr>
                <w:rFonts w:ascii="Times New Roman" w:hAnsi="Times New Roman" w:cs="Times New Roman"/>
                <w:sz w:val="20"/>
                <w:szCs w:val="20"/>
              </w:rPr>
              <w:t>: Duty with which the lease being surrendered is chargeable (Rs.); whether that lease wa</w:t>
            </w:r>
            <w:r>
              <w:rPr>
                <w:rFonts w:ascii="Times New Roman" w:hAnsi="Times New Roman" w:cs="Times New Roman"/>
                <w:sz w:val="20"/>
                <w:szCs w:val="20"/>
              </w:rPr>
              <w:t>s exempt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 Yes/No;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Power of Attorney (POA, 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Purpose of POA</w:t>
            </w:r>
            <w:r>
              <w:rPr>
                <w:rFonts w:ascii="Times New Roman" w:hAnsi="Times New Roman" w:cs="Times New Roman"/>
                <w:sz w:val="20"/>
                <w:szCs w:val="20"/>
              </w:rPr>
              <w:t>: What is the Power of Attorney given for?</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See 3.v list: POA Purpose (PP</w:t>
            </w:r>
            <w:r>
              <w:rPr>
                <w:rFonts w:ascii="Times New Roman" w:hAnsi="Times New Roman" w:cs="Times New Roman"/>
                <w:sz w:val="20"/>
                <w:szCs w:val="20"/>
              </w:rPr>
              <w:noBreakHyphen/>
              <w:t>01..PP</w:t>
            </w:r>
            <w:r>
              <w:rPr>
                <w:rFonts w:ascii="Times New Roman" w:hAnsi="Times New Roman" w:cs="Times New Roman"/>
                <w:sz w:val="20"/>
                <w:szCs w:val="20"/>
              </w:rPr>
              <w:noBreakHyphen/>
              <w:t>09)</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Number of attorneys</w:t>
            </w:r>
            <w:r>
              <w:rPr>
                <w:rFonts w:ascii="Times New Roman" w:hAnsi="Times New Roman" w:cs="Times New Roman"/>
                <w:sz w:val="20"/>
                <w:szCs w:val="20"/>
              </w:rPr>
              <w:t>: Number of persons authorised to act jointly and severally (persons of the same firm count as one)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Number; &gt;= 1</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Given for consideration / coupled with interest</w:t>
            </w:r>
            <w:r>
              <w:rPr>
                <w:rFonts w:ascii="Times New Roman" w:hAnsi="Times New Roman" w:cs="Times New Roman"/>
                <w:sz w:val="20"/>
                <w:szCs w:val="20"/>
              </w:rPr>
              <w:t>: Is the POA given for consideration, or coupled with interest, authorising the attorney to sell?</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Duty paid on related agreement / sale</w:t>
            </w:r>
            <w:r>
              <w:rPr>
                <w:rFonts w:ascii="Times New Roman" w:hAnsi="Times New Roman" w:cs="Times New Roman"/>
                <w:sz w:val="20"/>
                <w:szCs w:val="20"/>
              </w:rPr>
              <w:t>: Duty already paid on Agreement fo</w:t>
            </w:r>
            <w:r>
              <w:rPr>
                <w:rFonts w:ascii="Times New Roman" w:hAnsi="Times New Roman" w:cs="Times New Roman"/>
                <w:sz w:val="20"/>
                <w:szCs w:val="20"/>
              </w:rPr>
              <w:t>r sale 5(e) / 5(f) or sale instrument between same parties for same property (for adjustment / cap)</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Doc ref + Amount;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Partition (PRT, 3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PRT</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Number of shares</w:t>
            </w:r>
            <w:r>
              <w:rPr>
                <w:rFonts w:ascii="Times New Roman" w:hAnsi="Times New Roman" w:cs="Times New Roman"/>
                <w:sz w:val="20"/>
                <w:szCs w:val="20"/>
              </w:rPr>
              <w:t>: Number of separate shares into which the property is divided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Number; &gt;= 2</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PRT</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Property categories in partition</w:t>
            </w:r>
            <w:r>
              <w:rPr>
                <w:rFonts w:ascii="Times New Roman" w:hAnsi="Times New Roman" w:cs="Times New Roman"/>
                <w:sz w:val="20"/>
                <w:szCs w:val="20"/>
              </w:rPr>
              <w:t>: Which categories of property are involved? (multi-select)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Multi-select; Non-agricultural in Municipal Corporation / UDA / CMC / TMC / Town Panchayat limits; Non-agricultural in other areas; Agricultural land; Movable property / money</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Property module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PRT</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Earlier partition order / award stamped</w:t>
            </w:r>
            <w:r>
              <w:rPr>
                <w:rFonts w:ascii="Times New Roman" w:hAnsi="Times New Roman" w:cs="Times New Roman"/>
                <w:sz w:val="20"/>
                <w:szCs w:val="20"/>
              </w:rPr>
              <w:t>:</w:t>
            </w:r>
            <w:r>
              <w:rPr>
                <w:rFonts w:ascii="Times New Roman" w:hAnsi="Times New Roman" w:cs="Times New Roman"/>
                <w:sz w:val="20"/>
                <w:szCs w:val="20"/>
              </w:rPr>
              <w:t xml:space="preserve"> Was a final partition order (revenue authority / civil court) or arbitral award directing partition already stamped as an instrument of partition? (caps duty at Rs.50)</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Ref;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Partnership (PTN, 3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w:t>
            </w:r>
            <w:r>
              <w:rPr>
                <w:rFonts w:ascii="Times New Roman" w:hAnsi="Times New Roman" w:cs="Times New Roman"/>
                <w:b/>
                <w:sz w:val="20"/>
                <w:szCs w:val="20"/>
              </w:rPr>
              <w:t>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PTN</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Partnership instrument type</w:t>
            </w:r>
            <w:r>
              <w:rPr>
                <w:rFonts w:ascii="Times New Roman" w:hAnsi="Times New Roman" w:cs="Times New Roman"/>
                <w:sz w:val="20"/>
                <w:szCs w:val="20"/>
              </w:rPr>
              <w:t>: Is the instrument for Constitution, Reconstitution or Dissolution of the partnership?</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Constitution, Reconstitution, Dissolution</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PTN</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Immovable property of outgoing partner remains with firm</w:t>
            </w:r>
            <w:r>
              <w:rPr>
                <w:rFonts w:ascii="Times New Roman" w:hAnsi="Times New Roman" w:cs="Times New Roman"/>
                <w:sz w:val="20"/>
                <w:szCs w:val="20"/>
              </w:rPr>
              <w:t>: On reconstitution, does immovable property contributed by the outgoing partner(s) remain with the firm? If yes, its market value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Amount;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PTN</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Partner's property allotted to another partner on dissolution</w:t>
            </w:r>
            <w:r>
              <w:rPr>
                <w:rFonts w:ascii="Times New Roman" w:hAnsi="Times New Roman" w:cs="Times New Roman"/>
                <w:sz w:val="20"/>
                <w:szCs w:val="20"/>
              </w:rPr>
              <w:t>: On dissolution, is property that belonged to one partner (when the firm commenced) distributed / allotted to another partner? If yes, its market value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Amount;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w:t>
            </w:r>
            <w:r>
              <w:rPr>
                <w:rFonts w:ascii="Times New Roman" w:hAnsi="Times New Roman" w:cs="Times New Roman"/>
                <w:sz w:val="20"/>
                <w:szCs w:val="20"/>
              </w:rPr>
              <w:t>entify</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LLP (LLP, 3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LLP</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LLP instrument type</w:t>
            </w:r>
            <w:r>
              <w:rPr>
                <w:rFonts w:ascii="Times New Roman" w:hAnsi="Times New Roman" w:cs="Times New Roman"/>
                <w:sz w:val="20"/>
                <w:szCs w:val="20"/>
              </w:rPr>
              <w:t>: Type of LLP instrument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Constitution of LLP, Conversion of firm / private company / unlisted public company into LLP, Reconstruction / amalgamation of LLP</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LLP</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Capital contribution</w:t>
            </w:r>
            <w:r>
              <w:rPr>
                <w:rFonts w:ascii="Times New Roman" w:hAnsi="Times New Roman" w:cs="Times New Roman"/>
                <w:sz w:val="20"/>
                <w:szCs w:val="20"/>
              </w:rPr>
              <w:t>: Total capital of the LLP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LLP</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MV o</w:t>
            </w:r>
            <w:r>
              <w:rPr>
                <w:rFonts w:ascii="Times New Roman" w:hAnsi="Times New Roman" w:cs="Times New Roman"/>
                <w:b/>
                <w:sz w:val="20"/>
                <w:szCs w:val="20"/>
              </w:rPr>
              <w:t>f Karnataka property of transferor LLP</w:t>
            </w:r>
            <w:r>
              <w:rPr>
                <w:rFonts w:ascii="Times New Roman" w:hAnsi="Times New Roman" w:cs="Times New Roman"/>
                <w:sz w:val="20"/>
                <w:szCs w:val="20"/>
              </w:rPr>
              <w:t>: Market value of property of the transferor LLP located in Karnataka and the consideration</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x 2;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lastRenderedPageBreak/>
        <w:t>Company (CMP, 14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Share capital</w:t>
            </w:r>
            <w:r>
              <w:rPr>
                <w:rFonts w:ascii="Times New Roman" w:hAnsi="Times New Roman" w:cs="Times New Roman"/>
                <w:sz w:val="20"/>
                <w:szCs w:val="20"/>
              </w:rPr>
              <w:t>: Nominal / increased share capital of the company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Not-for-profit company</w:t>
            </w:r>
            <w:r>
              <w:rPr>
                <w:rFonts w:ascii="Times New Roman" w:hAnsi="Times New Roman" w:cs="Times New Roman"/>
                <w:sz w:val="20"/>
                <w:szCs w:val="20"/>
              </w:rPr>
              <w:t>: Is the company / association not formed for profit (Sec 25, Companies Act 1956 / Sec 8, 2013)?</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MoA accompanied by AoA</w:t>
            </w:r>
            <w:r>
              <w:rPr>
                <w:rFonts w:ascii="Times New Roman" w:hAnsi="Times New Roman" w:cs="Times New Roman"/>
                <w:sz w:val="20"/>
                <w:szCs w:val="20"/>
              </w:rPr>
              <w:t>: Is the Memorandum of Association accompanied by Articles of Association?</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Scheme type (court / NCLT order)</w:t>
            </w:r>
            <w:r>
              <w:rPr>
                <w:rFonts w:ascii="Times New Roman" w:hAnsi="Times New Roman" w:cs="Times New Roman"/>
                <w:sz w:val="20"/>
                <w:szCs w:val="20"/>
              </w:rPr>
              <w:t>: Is the order for Amalgamation, or Reconstructi</w:t>
            </w:r>
            <w:r>
              <w:rPr>
                <w:rFonts w:ascii="Times New Roman" w:hAnsi="Times New Roman" w:cs="Times New Roman"/>
                <w:sz w:val="20"/>
                <w:szCs w:val="20"/>
              </w:rPr>
              <w:t>on / Demerger? Ordering authority?</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Amalgamation (incl. subsidiary with parent), Reconstruction / Demerger; High Court / NCLT / Tribunal / Authority</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05</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MV of transferor's Karnataka property</w:t>
            </w:r>
            <w:r>
              <w:rPr>
                <w:rFonts w:ascii="Times New Roman" w:hAnsi="Times New Roman" w:cs="Times New Roman"/>
                <w:sz w:val="20"/>
                <w:szCs w:val="20"/>
              </w:rPr>
              <w:t>: Market value of property of the trans</w:t>
            </w:r>
            <w:r>
              <w:rPr>
                <w:rFonts w:ascii="Times New Roman" w:hAnsi="Times New Roman" w:cs="Times New Roman"/>
                <w:sz w:val="20"/>
                <w:szCs w:val="20"/>
              </w:rPr>
              <w:t>feror company located in Karnataka transferred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 (Guidance Value service)</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06</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Aggregate value of shares allotted</w:t>
            </w:r>
            <w:r>
              <w:rPr>
                <w:rFonts w:ascii="Times New Roman" w:hAnsi="Times New Roman" w:cs="Times New Roman"/>
                <w:sz w:val="20"/>
                <w:szCs w:val="20"/>
              </w:rPr>
              <w:t>: Aggregate value of shares issued / allotted / cancelled (higher of face value and market value)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07</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Consideration for amalgamation / demerger</w:t>
            </w:r>
            <w:r>
              <w:rPr>
                <w:rFonts w:ascii="Times New Roman" w:hAnsi="Times New Roman" w:cs="Times New Roman"/>
                <w:sz w:val="20"/>
                <w:szCs w:val="20"/>
              </w:rPr>
              <w:t>: Consideration, if any, paid for the amalgamation / demerger / reconstruction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08</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Sick company amalgamation under BIFR order</w:t>
            </w:r>
            <w:r>
              <w:rPr>
                <w:rFonts w:ascii="Times New Roman" w:hAnsi="Times New Roman" w:cs="Times New Roman"/>
                <w:sz w:val="20"/>
                <w:szCs w:val="20"/>
              </w:rPr>
              <w:t xml:space="preserve">: Is it an amalgamation of a </w:t>
            </w:r>
            <w:r>
              <w:rPr>
                <w:rFonts w:ascii="Times New Roman" w:hAnsi="Times New Roman" w:cs="Times New Roman"/>
                <w:sz w:val="20"/>
                <w:szCs w:val="20"/>
              </w:rPr>
              <w:t>sick company under BIFR order? (exempt)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09</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Value of shares incl. premium</w:t>
            </w:r>
            <w:r>
              <w:rPr>
                <w:rFonts w:ascii="Times New Roman" w:hAnsi="Times New Roman" w:cs="Times New Roman"/>
                <w:sz w:val="20"/>
                <w:szCs w:val="20"/>
              </w:rPr>
              <w:t>: Value of shares / scrip / stock including premium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10</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Receivables assigned (securitisation)</w:t>
            </w:r>
            <w:r>
              <w:rPr>
                <w:rFonts w:ascii="Times New Roman" w:hAnsi="Times New Roman" w:cs="Times New Roman"/>
                <w:sz w:val="20"/>
                <w:szCs w:val="20"/>
              </w:rPr>
              <w:t>: Amount of receivables assigned by originator to SPV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Nominal amount of shares in warrant</w:t>
            </w:r>
            <w:r>
              <w:rPr>
                <w:rFonts w:ascii="Times New Roman" w:hAnsi="Times New Roman" w:cs="Times New Roman"/>
                <w:sz w:val="20"/>
                <w:szCs w:val="20"/>
              </w:rPr>
              <w:t>: Nominal amount of shares specified in the share warrant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Face value of debentures</w:t>
            </w:r>
            <w:r>
              <w:rPr>
                <w:rFonts w:ascii="Times New Roman" w:hAnsi="Times New Roman" w:cs="Times New Roman"/>
                <w:sz w:val="20"/>
                <w:szCs w:val="20"/>
              </w:rPr>
              <w:t>:</w:t>
            </w:r>
            <w:r>
              <w:rPr>
                <w:rFonts w:ascii="Times New Roman" w:hAnsi="Times New Roman" w:cs="Times New Roman"/>
                <w:sz w:val="20"/>
                <w:szCs w:val="20"/>
              </w:rPr>
              <w:t xml:space="preserve"> Face value of debentures transferred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Broker note transaction type</w:t>
            </w:r>
            <w:r>
              <w:rPr>
                <w:rFonts w:ascii="Times New Roman" w:hAnsi="Times New Roman" w:cs="Times New Roman"/>
                <w:sz w:val="20"/>
                <w:szCs w:val="20"/>
              </w:rPr>
              <w:t>: Type of transaction in the broker / agent note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Goods / commodities / currencies; Shares &amp; non-Govt securities; Government security; Other securities (delivery / non-</w:t>
            </w:r>
            <w:r>
              <w:rPr>
                <w:rFonts w:ascii="Times New Roman" w:hAnsi="Times New Roman" w:cs="Times New Roman"/>
                <w:sz w:val="20"/>
                <w:szCs w:val="20"/>
              </w:rPr>
              <w:lastRenderedPageBreak/>
              <w:t>delivery); Futures &amp; options; Forward contracts of commodities</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CMP</w:t>
            </w:r>
            <w:r>
              <w:rPr>
                <w:rFonts w:ascii="Times New Roman" w:hAnsi="Times New Roman" w:cs="Times New Roman"/>
                <w:sz w:val="20"/>
                <w:szCs w:val="20"/>
              </w:rPr>
              <w:noBreakHyphen/>
              <w:t>14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Clearance list type</w:t>
            </w:r>
            <w:r>
              <w:rPr>
                <w:rFonts w:ascii="Times New Roman" w:hAnsi="Times New Roman" w:cs="Times New Roman"/>
                <w:sz w:val="20"/>
                <w:szCs w:val="20"/>
              </w:rPr>
              <w:t>: Clearance list relates</w:t>
            </w:r>
            <w:r>
              <w:rPr>
                <w:rFonts w:ascii="Times New Roman" w:hAnsi="Times New Roman" w:cs="Times New Roman"/>
                <w:sz w:val="20"/>
                <w:szCs w:val="20"/>
              </w:rPr>
              <w:t xml:space="preserve"> to: Govt securities / securities on recognised exchange / securities on unrecognised exchange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Govt securities, Recognised exchange, Unrecognised exchange</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Trust (TRS, 2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w:t>
            </w:r>
            <w:r>
              <w:rPr>
                <w:rFonts w:ascii="Times New Roman" w:hAnsi="Times New Roman" w:cs="Times New Roman"/>
                <w:b/>
                <w:sz w:val="20"/>
                <w:szCs w:val="20"/>
              </w:rPr>
              <w:t>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TRS</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Purpose of trust</w:t>
            </w:r>
            <w:r>
              <w:rPr>
                <w:rFonts w:ascii="Times New Roman" w:hAnsi="Times New Roman" w:cs="Times New Roman"/>
                <w:sz w:val="20"/>
                <w:szCs w:val="20"/>
              </w:rPr>
              <w:t>: Purpose of the declaration of trust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Exclusively public religious and charitable; Management &amp; custody for distributing benefits with no transfer / disposition; Involves transfer / disposition of property</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TRS</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of trust property - parties</w:t>
            </w:r>
            <w:r>
              <w:rPr>
                <w:rFonts w:ascii="Times New Roman" w:hAnsi="Times New Roman" w:cs="Times New Roman"/>
                <w:sz w:val="20"/>
                <w:szCs w:val="20"/>
              </w:rPr>
              <w:t>: Transfer is from /</w:t>
            </w:r>
            <w:r>
              <w:rPr>
                <w:rFonts w:ascii="Times New Roman" w:hAnsi="Times New Roman" w:cs="Times New Roman"/>
                <w:sz w:val="20"/>
                <w:szCs w:val="20"/>
              </w:rPr>
              <w:t xml:space="preserve"> to: Trust to Trust, Trust to Trustee / Beneficiary, Trustee to Trust / Trustee / Beneficiary; Is transferor a public religious &amp; charitable trust?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 Yes/No; As listed</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Settlement (STL, 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STL</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Settlement instrument type</w:t>
            </w:r>
            <w:r>
              <w:rPr>
                <w:rFonts w:ascii="Times New Roman" w:hAnsi="Times New Roman" w:cs="Times New Roman"/>
                <w:sz w:val="20"/>
                <w:szCs w:val="20"/>
              </w:rPr>
              <w:t>: Is it an instrument of settlement (incl. deed of dower) or revocation of settlement?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Instrument of Settlement, Revocation of Settlement</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STL</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Disposition among family</w:t>
            </w:r>
            <w:r>
              <w:rPr>
                <w:rFonts w:ascii="Times New Roman" w:hAnsi="Times New Roman" w:cs="Times New Roman"/>
                <w:sz w:val="20"/>
                <w:szCs w:val="20"/>
              </w:rPr>
              <w:t>: Is the disposition for distributing the settlor's property among his / her family members? (validated against GEN</w:t>
            </w:r>
            <w:r>
              <w:rPr>
                <w:rFonts w:ascii="Times New Roman" w:hAnsi="Times New Roman" w:cs="Times New Roman"/>
                <w:sz w:val="20"/>
                <w:szCs w:val="20"/>
              </w:rPr>
              <w:noBreakHyphen/>
              <w:t>07 &amp; family definitions table)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STL</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to settle already stamped</w:t>
            </w:r>
            <w:r>
              <w:rPr>
                <w:rFonts w:ascii="Times New Roman" w:hAnsi="Times New Roman" w:cs="Times New Roman"/>
                <w:sz w:val="20"/>
                <w:szCs w:val="20"/>
              </w:rPr>
              <w:t xml:space="preserve">: </w:t>
            </w:r>
            <w:r>
              <w:rPr>
                <w:rFonts w:ascii="Times New Roman" w:hAnsi="Times New Roman" w:cs="Times New Roman"/>
                <w:sz w:val="20"/>
                <w:szCs w:val="20"/>
              </w:rPr>
              <w:t>Was an agreement to settle already stamped with duty required for settlement? (caps at Rs.50)</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Doc ref;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STL</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Deed of dower on Muhammadan marriage</w:t>
            </w:r>
            <w:r>
              <w:rPr>
                <w:rFonts w:ascii="Times New Roman" w:hAnsi="Times New Roman" w:cs="Times New Roman"/>
                <w:sz w:val="20"/>
                <w:szCs w:val="20"/>
              </w:rPr>
              <w:t xml:space="preserve">: Is it a deed of dower executed on the occasion of a </w:t>
            </w:r>
            <w:r>
              <w:rPr>
                <w:rFonts w:ascii="Times New Roman" w:hAnsi="Times New Roman" w:cs="Times New Roman"/>
                <w:sz w:val="20"/>
                <w:szCs w:val="20"/>
              </w:rPr>
              <w:lastRenderedPageBreak/>
              <w:t>marriage betw</w:t>
            </w:r>
            <w:r>
              <w:rPr>
                <w:rFonts w:ascii="Times New Roman" w:hAnsi="Times New Roman" w:cs="Times New Roman"/>
                <w:sz w:val="20"/>
                <w:szCs w:val="20"/>
              </w:rPr>
              <w:t>een Muhammadans? (exempt)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Gift (GFT, 1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GFT</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Gift contains revocation clause</w:t>
            </w:r>
            <w:r>
              <w:rPr>
                <w:rFonts w:ascii="Times New Roman" w:hAnsi="Times New Roman" w:cs="Times New Roman"/>
                <w:sz w:val="20"/>
                <w:szCs w:val="20"/>
              </w:rPr>
              <w:t>: Does the gift instrument contain any provision for revocation? (value taken as if no such provision)</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Release (REL, 2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REL</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Release type</w:t>
            </w:r>
            <w:r>
              <w:rPr>
                <w:rFonts w:ascii="Times New Roman" w:hAnsi="Times New Roman" w:cs="Times New Roman"/>
                <w:sz w:val="20"/>
                <w:szCs w:val="20"/>
              </w:rPr>
              <w:t>: What is being released?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Right / claim / share in property, Mortgage rights or lien</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REL</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Value of claim renounced</w:t>
            </w:r>
            <w:r>
              <w:rPr>
                <w:rFonts w:ascii="Times New Roman" w:hAnsi="Times New Roman" w:cs="Times New Roman"/>
                <w:sz w:val="20"/>
                <w:szCs w:val="20"/>
              </w:rPr>
              <w:t>: Amount or value of the claim / part of claim renounced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Cancellation (CNL, 5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Instrument being cancelled</w:t>
            </w:r>
            <w:r>
              <w:rPr>
                <w:rFonts w:ascii="Times New Roman" w:hAnsi="Times New Roman" w:cs="Times New Roman"/>
                <w:sz w:val="20"/>
                <w:szCs w:val="20"/>
              </w:rPr>
              <w:t>: Document number, article and stamp duty paid on the original instrument being cancelled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Doc ref + Article + Amount; Must exist in registry / e-Stamp</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Original executed by Govt / authority</w:t>
            </w:r>
            <w:r>
              <w:rPr>
                <w:rFonts w:ascii="Times New Roman" w:hAnsi="Times New Roman" w:cs="Times New Roman"/>
                <w:sz w:val="20"/>
                <w:szCs w:val="20"/>
              </w:rPr>
              <w:t>: Was the original instrument executed by / on behalf of the Central / State Government, a local or statutory authority, or a b</w:t>
            </w:r>
            <w:r>
              <w:rPr>
                <w:rFonts w:ascii="Times New Roman" w:hAnsi="Times New Roman" w:cs="Times New Roman"/>
                <w:sz w:val="20"/>
                <w:szCs w:val="20"/>
              </w:rPr>
              <w:t>ody corporate wholly owned / controlled by Government?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Cancellation has effect of reconveyance</w:t>
            </w:r>
            <w:r>
              <w:rPr>
                <w:rFonts w:ascii="Times New Roman" w:hAnsi="Times New Roman" w:cs="Times New Roman"/>
                <w:sz w:val="20"/>
                <w:szCs w:val="20"/>
              </w:rPr>
              <w:t>: Does the cancellation have the effect of reconveying property already conveyed by the original instrument?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Original instrument is conveyance on sale</w:t>
            </w:r>
            <w:r>
              <w:rPr>
                <w:rFonts w:ascii="Times New Roman" w:hAnsi="Times New Roman" w:cs="Times New Roman"/>
                <w:sz w:val="20"/>
                <w:szCs w:val="20"/>
              </w:rPr>
              <w:t>: Is the original instrument a conveyance on sale?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 (from CNL</w:t>
            </w:r>
            <w:r>
              <w:rPr>
                <w:rFonts w:ascii="Times New Roman" w:hAnsi="Times New Roman" w:cs="Times New Roman"/>
                <w:sz w:val="20"/>
                <w:szCs w:val="20"/>
              </w:rPr>
              <w:noBreakHyphen/>
              <w:t>01)</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CNL</w:t>
            </w:r>
            <w:r>
              <w:rPr>
                <w:rFonts w:ascii="Times New Roman" w:hAnsi="Times New Roman" w:cs="Times New Roman"/>
                <w:sz w:val="20"/>
                <w:szCs w:val="20"/>
              </w:rPr>
              <w:noBreakHyphen/>
              <w:t>05</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Original subjected to Sec 45-A determination</w:t>
            </w:r>
            <w:r>
              <w:rPr>
                <w:rFonts w:ascii="Times New Roman" w:hAnsi="Times New Roman" w:cs="Times New Roman"/>
                <w:sz w:val="20"/>
                <w:szCs w:val="20"/>
              </w:rPr>
              <w:t>: Was market value of the</w:t>
            </w:r>
            <w:r>
              <w:rPr>
                <w:rFonts w:ascii="Times New Roman" w:hAnsi="Times New Roman" w:cs="Times New Roman"/>
                <w:sz w:val="20"/>
                <w:szCs w:val="20"/>
              </w:rPr>
              <w:t xml:space="preserve"> original instrument </w:t>
            </w:r>
            <w:r>
              <w:rPr>
                <w:rFonts w:ascii="Times New Roman" w:hAnsi="Times New Roman" w:cs="Times New Roman"/>
                <w:sz w:val="20"/>
                <w:szCs w:val="20"/>
              </w:rPr>
              <w:lastRenderedPageBreak/>
              <w:t>determined under Sec 45-A? If yes, duty so determined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Yes/No + Amount;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bl>
    <w:p w:rsidR="009362B5" w:rsidRDefault="009362B5">
      <w:pPr>
        <w:rPr>
          <w:rFonts w:ascii="Times New Roman" w:hAnsi="Times New Roman" w:cs="Times New Roman"/>
          <w:sz w:val="24"/>
          <w:szCs w:val="24"/>
        </w:rPr>
      </w:pPr>
    </w:p>
    <w:p w:rsidR="009362B5" w:rsidRDefault="008A6C9F" w:rsidP="008A6C9F">
      <w:pPr>
        <w:pStyle w:val="Heading5"/>
        <w:numPr>
          <w:ilvl w:val="0"/>
          <w:numId w:val="13"/>
        </w:numPr>
        <w:rPr>
          <w:rFonts w:ascii="Times New Roman" w:hAnsi="Times New Roman" w:cs="Times New Roman"/>
          <w:sz w:val="24"/>
          <w:szCs w:val="24"/>
        </w:rPr>
      </w:pPr>
      <w:r>
        <w:rPr>
          <w:rFonts w:ascii="Times New Roman" w:hAnsi="Times New Roman" w:cs="Times New Roman"/>
          <w:sz w:val="24"/>
          <w:szCs w:val="24"/>
        </w:rPr>
        <w:t>Miscellaneous (MSC, 14 fields)</w:t>
      </w:r>
    </w:p>
    <w:tbl>
      <w:tblPr>
        <w:tblStyle w:val="TableGrid"/>
        <w:tblW w:w="8647" w:type="dxa"/>
        <w:tblInd w:w="1413" w:type="dxa"/>
        <w:tblLayout w:type="fixed"/>
        <w:tblLook w:val="04A0" w:firstRow="1" w:lastRow="0" w:firstColumn="1" w:lastColumn="0" w:noHBand="0" w:noVBand="1"/>
      </w:tblPr>
      <w:tblGrid>
        <w:gridCol w:w="978"/>
        <w:gridCol w:w="3099"/>
        <w:gridCol w:w="2120"/>
        <w:gridCol w:w="1223"/>
        <w:gridCol w:w="1227"/>
      </w:tblGrid>
      <w:tr w:rsidR="009362B5">
        <w:trPr>
          <w:tblHeader/>
        </w:trPr>
        <w:tc>
          <w:tcPr>
            <w:tcW w:w="9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ID</w:t>
            </w:r>
          </w:p>
        </w:tc>
        <w:tc>
          <w:tcPr>
            <w:tcW w:w="309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Field and question to user</w:t>
            </w:r>
          </w:p>
        </w:tc>
        <w:tc>
          <w:tcPr>
            <w:tcW w:w="212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Data type and allowed values</w:t>
            </w:r>
          </w:p>
        </w:tc>
        <w:tc>
          <w:tcPr>
            <w:tcW w:w="122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Source</w:t>
            </w:r>
          </w:p>
        </w:tc>
        <w:tc>
          <w:tcPr>
            <w:tcW w:w="12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Amount / value secured (bonds, appraisement)</w:t>
            </w:r>
            <w:r>
              <w:rPr>
                <w:rFonts w:ascii="Times New Roman" w:hAnsi="Times New Roman" w:cs="Times New Roman"/>
                <w:sz w:val="20"/>
                <w:szCs w:val="20"/>
              </w:rPr>
              <w:t>: Amount or value secured / appraised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Acknowledgement type &amp; debt amount</w:t>
            </w:r>
            <w:r>
              <w:rPr>
                <w:rFonts w:ascii="Times New Roman" w:hAnsi="Times New Roman" w:cs="Times New Roman"/>
                <w:sz w:val="20"/>
                <w:szCs w:val="20"/>
              </w:rPr>
              <w:t>: Acknowledgement of: Debt (amount) / Receipt of letter, parcel, consignment by courier</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w:t>
            </w:r>
            <w:r>
              <w:rPr>
                <w:rFonts w:ascii="Times New Roman" w:hAnsi="Times New Roman" w:cs="Times New Roman"/>
                <w:sz w:val="20"/>
                <w:szCs w:val="20"/>
              </w:rPr>
              <w:t xml:space="preserve"> Amount; Debt, Courier / consignment receipt</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Affidavit purpose (exemption)</w:t>
            </w:r>
            <w:r>
              <w:rPr>
                <w:rFonts w:ascii="Times New Roman" w:hAnsi="Times New Roman" w:cs="Times New Roman"/>
                <w:sz w:val="20"/>
                <w:szCs w:val="20"/>
              </w:rPr>
              <w:t>: Purpose of affidavit: enlistment in Armed Forces / filing in Court / receiving pension or charitable allowance / other</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Armed forces enlistment, Court filing, Pension / charitable allowance, Other</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Appraisement exemption</w:t>
            </w:r>
            <w:r>
              <w:rPr>
                <w:rFonts w:ascii="Times New Roman" w:hAnsi="Times New Roman" w:cs="Times New Roman"/>
                <w:sz w:val="20"/>
                <w:szCs w:val="20"/>
              </w:rPr>
              <w:t>: Is the appraisement only for information of one party (not obligatory), or appraisement of crops for rent?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w:t>
            </w:r>
            <w:r>
              <w:rPr>
                <w:rFonts w:ascii="Times New Roman" w:hAnsi="Times New Roman" w:cs="Times New Roman"/>
                <w:sz w:val="20"/>
                <w:szCs w:val="20"/>
              </w:rPr>
              <w:t>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05</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Apprenticed by public charity</w:t>
            </w:r>
            <w:r>
              <w:rPr>
                <w:rFonts w:ascii="Times New Roman" w:hAnsi="Times New Roman" w:cs="Times New Roman"/>
                <w:sz w:val="20"/>
                <w:szCs w:val="20"/>
              </w:rPr>
              <w:t>: Is the apprentice placed by or at the charge of a public charity? (exempt)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06</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Award subject</w:t>
            </w:r>
            <w:r>
              <w:rPr>
                <w:rFonts w:ascii="Times New Roman" w:hAnsi="Times New Roman" w:cs="Times New Roman"/>
                <w:sz w:val="20"/>
                <w:szCs w:val="20"/>
              </w:rPr>
              <w:t>: Is the property that is the subject of the award immovable or movable? Amount / value in the award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 Amount; Immovable, Movable</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07</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Purchase money (certificate of sale)</w:t>
            </w:r>
            <w:r>
              <w:rPr>
                <w:rFonts w:ascii="Times New Roman" w:hAnsi="Times New Roman" w:cs="Times New Roman"/>
                <w:sz w:val="20"/>
                <w:szCs w:val="20"/>
              </w:rPr>
              <w:t>: Purchase money of the lot sold in public auction (Rs.)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w:t>
            </w:r>
            <w:r>
              <w:rPr>
                <w:rFonts w:ascii="Times New Roman" w:hAnsi="Times New Roman" w:cs="Times New Roman"/>
                <w:sz w:val="20"/>
                <w:szCs w:val="20"/>
              </w:rPr>
              <w:t>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Calculate</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08</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Original chargeable with duty (copy)</w:t>
            </w:r>
            <w:r>
              <w:rPr>
                <w:rFonts w:ascii="Times New Roman" w:hAnsi="Times New Roman" w:cs="Times New Roman"/>
                <w:sz w:val="20"/>
                <w:szCs w:val="20"/>
              </w:rPr>
              <w:t>: Was the original document chargeable with stamp duty? Is the copy from birth / marriage / death registers or required by law for public record (exempt)?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 Dropdown;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09</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Duty paid on original (counterpart)</w:t>
            </w:r>
            <w:r>
              <w:rPr>
                <w:rFonts w:ascii="Times New Roman" w:hAnsi="Times New Roman" w:cs="Times New Roman"/>
                <w:sz w:val="20"/>
                <w:szCs w:val="20"/>
              </w:rPr>
              <w:t>: Duty with which the original instrument is chargeable / was paid (Rs.); is it a counterpart of an exempt cultivator lease?</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 Yes/No;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10</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Goods exempt from customs duty</w:t>
            </w:r>
            <w:r>
              <w:rPr>
                <w:rFonts w:ascii="Times New Roman" w:hAnsi="Times New Roman" w:cs="Times New Roman"/>
                <w:sz w:val="20"/>
                <w:szCs w:val="20"/>
              </w:rPr>
              <w:t>: Are the goods imported and exempt from customs duty? (delivery order exemption)</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Yes/No; Yes / No</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11</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type (Art 52)</w:t>
            </w:r>
            <w:r>
              <w:rPr>
                <w:rFonts w:ascii="Times New Roman" w:hAnsi="Times New Roman" w:cs="Times New Roman"/>
                <w:sz w:val="20"/>
                <w:szCs w:val="20"/>
              </w:rPr>
              <w:t>: What is being transferred?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Debentures (marketable securities), Interes</w:t>
            </w:r>
            <w:r>
              <w:rPr>
                <w:rFonts w:ascii="Times New Roman" w:hAnsi="Times New Roman" w:cs="Times New Roman"/>
                <w:sz w:val="20"/>
                <w:szCs w:val="20"/>
              </w:rPr>
              <w:t xml:space="preserve">t secured by bond / mortgage deed / </w:t>
            </w:r>
            <w:r>
              <w:rPr>
                <w:rFonts w:ascii="Times New Roman" w:hAnsi="Times New Roman" w:cs="Times New Roman"/>
                <w:sz w:val="20"/>
                <w:szCs w:val="20"/>
              </w:rPr>
              <w:lastRenderedPageBreak/>
              <w:t>insurance policy, Property under Sec 25 Administrator-General's Act 1963, Trust property</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12</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Duty on underlying bond / mortgage / policy</w:t>
            </w:r>
            <w:r>
              <w:rPr>
                <w:rFonts w:ascii="Times New Roman" w:hAnsi="Times New Roman" w:cs="Times New Roman"/>
                <w:sz w:val="20"/>
                <w:szCs w:val="20"/>
              </w:rPr>
              <w:t xml:space="preserve">: Duty chargeable on the underlying bond / mortgage deed / policy </w:t>
            </w:r>
            <w:r>
              <w:rPr>
                <w:rFonts w:ascii="Times New Roman" w:hAnsi="Times New Roman" w:cs="Times New Roman"/>
                <w:sz w:val="20"/>
                <w:szCs w:val="20"/>
              </w:rPr>
              <w:t>(Rs.)</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Amount; &gt;= 0</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 / System</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13</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Bond exemption category</w:t>
            </w:r>
            <w:r>
              <w:rPr>
                <w:rFonts w:ascii="Times New Roman" w:hAnsi="Times New Roman" w:cs="Times New Roman"/>
                <w:sz w:val="20"/>
                <w:szCs w:val="20"/>
              </w:rPr>
              <w:t>: Is the bond / security bond executed for guaranteeing income of a charitable dispensary / public utility, under irrigation rules, under KLIL / KAL Acts, or by Govt officers / their sureties? (exempt)</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None, Charitable guarantee, Irrigation rules</w:t>
            </w:r>
            <w:r>
              <w:rPr>
                <w:rFonts w:ascii="Times New Roman" w:hAnsi="Times New Roman" w:cs="Times New Roman"/>
                <w:sz w:val="20"/>
                <w:szCs w:val="20"/>
              </w:rPr>
              <w:t>, KLIL / KAL Acts, Govt officer</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w:t>
            </w:r>
          </w:p>
        </w:tc>
      </w:tr>
      <w:tr w:rsidR="009362B5">
        <w:tc>
          <w:tcPr>
            <w:tcW w:w="9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MSC</w:t>
            </w:r>
            <w:r>
              <w:rPr>
                <w:rFonts w:ascii="Times New Roman" w:hAnsi="Times New Roman" w:cs="Times New Roman"/>
                <w:sz w:val="20"/>
                <w:szCs w:val="20"/>
              </w:rPr>
              <w:noBreakHyphen/>
              <w:t>14</w:t>
            </w:r>
          </w:p>
        </w:tc>
        <w:tc>
          <w:tcPr>
            <w:tcW w:w="3099"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Bond sub-type</w:t>
            </w:r>
            <w:r>
              <w:rPr>
                <w:rFonts w:ascii="Times New Roman" w:hAnsi="Times New Roman" w:cs="Times New Roman"/>
                <w:sz w:val="20"/>
                <w:szCs w:val="20"/>
              </w:rPr>
              <w:t>: Customs bond or Excise bond</w:t>
            </w:r>
          </w:p>
        </w:tc>
        <w:tc>
          <w:tcPr>
            <w:tcW w:w="212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Dropdown; Customs, Excise</w:t>
            </w:r>
          </w:p>
        </w:tc>
        <w:tc>
          <w:tcPr>
            <w:tcW w:w="122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User</w:t>
            </w:r>
          </w:p>
        </w:tc>
        <w:tc>
          <w:tcPr>
            <w:tcW w:w="122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Identify</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2"/>
        </w:numPr>
        <w:rPr>
          <w:rFonts w:ascii="Times New Roman" w:hAnsi="Times New Roman" w:cs="Times New Roman"/>
          <w:sz w:val="24"/>
          <w:szCs w:val="24"/>
        </w:rPr>
      </w:pPr>
      <w:r>
        <w:rPr>
          <w:rFonts w:ascii="Times New Roman" w:hAnsi="Times New Roman" w:cs="Times New Roman"/>
          <w:sz w:val="24"/>
          <w:szCs w:val="24"/>
        </w:rPr>
        <w:t>General stamp duty rules</w:t>
      </w:r>
    </w:p>
    <w:tbl>
      <w:tblPr>
        <w:tblStyle w:val="TableGrid"/>
        <w:tblW w:w="8647" w:type="dxa"/>
        <w:tblInd w:w="1413" w:type="dxa"/>
        <w:tblLayout w:type="fixed"/>
        <w:tblLook w:val="04A0" w:firstRow="1" w:lastRow="0" w:firstColumn="1" w:lastColumn="0" w:noHBand="0" w:noVBand="1"/>
      </w:tblPr>
      <w:tblGrid>
        <w:gridCol w:w="910"/>
        <w:gridCol w:w="1092"/>
        <w:gridCol w:w="1365"/>
        <w:gridCol w:w="2912"/>
        <w:gridCol w:w="2368"/>
      </w:tblGrid>
      <w:tr w:rsidR="009362B5">
        <w:trPr>
          <w:tblHeader/>
        </w:trPr>
        <w:tc>
          <w:tcPr>
            <w:tcW w:w="91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Rule</w:t>
            </w:r>
          </w:p>
        </w:tc>
        <w:tc>
          <w:tcPr>
            <w:tcW w:w="1092"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Section / Article</w:t>
            </w:r>
          </w:p>
        </w:tc>
        <w:tc>
          <w:tcPr>
            <w:tcW w:w="1365"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Topic</w:t>
            </w:r>
          </w:p>
        </w:tc>
        <w:tc>
          <w:tcPr>
            <w:tcW w:w="2912"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Legal provision (summary)</w:t>
            </w:r>
          </w:p>
        </w:tc>
        <w:tc>
          <w:tcPr>
            <w:tcW w:w="236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System implementation</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01</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System scope</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One transaction per application</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Each application covers one transaction (one Nature of document). Documents relating to several distinct matters (Sec 5 - aggregate duty) are not handled by the system.</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Step 3 allows selection of a single Nature</w:t>
            </w:r>
            <w:r>
              <w:rPr>
                <w:rFonts w:ascii="Times New Roman" w:hAnsi="Times New Roman" w:cs="Times New Roman"/>
                <w:sz w:val="20"/>
                <w:szCs w:val="20"/>
              </w:rPr>
              <w:t xml:space="preserve"> of document only.</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02</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6</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Instrument falling under two or more descriptions</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Chargeable only with the highest of such duties.</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Evaluate each matching rule; select maximum.</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03</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4</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Several instruments for one sale / mortgage / settlement</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Principal instrument pays Schedule duty (highest of the set); every other instrument Rs. 100.</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Capture GEN</w:t>
            </w:r>
            <w:r>
              <w:rPr>
                <w:rFonts w:ascii="Times New Roman" w:hAnsi="Times New Roman" w:cs="Times New Roman"/>
                <w:sz w:val="20"/>
                <w:szCs w:val="20"/>
              </w:rPr>
              <w:noBreakHyphen/>
              <w:t>11; if Secondary -&gt; Rs. 100; parties may designate principal.</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04</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6 proviso / Art 22</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Counterpart / duplicate</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Counterpart of an instrument on wh</w:t>
            </w:r>
            <w:r>
              <w:rPr>
                <w:rFonts w:ascii="Times New Roman" w:hAnsi="Times New Roman" w:cs="Times New Roman"/>
                <w:sz w:val="20"/>
                <w:szCs w:val="20"/>
              </w:rPr>
              <w:t>ich proper duty is paid: Art 22.</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Validate original document reference (MSC</w:t>
            </w:r>
            <w:r>
              <w:rPr>
                <w:rFonts w:ascii="Times New Roman" w:hAnsi="Times New Roman" w:cs="Times New Roman"/>
                <w:sz w:val="20"/>
                <w:szCs w:val="20"/>
              </w:rPr>
              <w:noBreakHyphen/>
              <w:t>09).</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05</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45-A / 45-B</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Market value check</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For conveyance, gift 28(a), exchange, settlement 48-A(i), partnership 40-B(a) / 40-C(a), agreement 5(e)(i) / 5(f), lease 30(1)(vi), PO</w:t>
            </w:r>
            <w:r>
              <w:rPr>
                <w:rFonts w:ascii="Times New Roman" w:hAnsi="Times New Roman" w:cs="Times New Roman"/>
                <w:sz w:val="20"/>
                <w:szCs w:val="20"/>
              </w:rPr>
              <w:t>A 41(e)/(ea)/(eb), release 45(a), decree conveyance, award 11(a), trust 54(iii), TDR 20(7): duty on higher of declared value and guidance MV published by CVC.</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GEN</w:t>
            </w:r>
            <w:r>
              <w:rPr>
                <w:rFonts w:ascii="Times New Roman" w:hAnsi="Times New Roman" w:cs="Times New Roman"/>
                <w:sz w:val="20"/>
                <w:szCs w:val="20"/>
              </w:rPr>
              <w:noBreakHyphen/>
              <w:t>09 auto-fetched from Guidance Value module; 'Sec 45-A MV check' column in Article_Rules = Yes</w:t>
            </w:r>
            <w:r>
              <w:rPr>
                <w:rFonts w:ascii="Times New Roman" w:hAnsi="Times New Roman" w:cs="Times New Roman"/>
                <w:sz w:val="20"/>
                <w:szCs w:val="20"/>
              </w:rPr>
              <w:t>.</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06</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Schedule</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'or part thereof' rounding</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Wherever duty is 'per Rs. X or part thereof', the base is rounded UP to the next multiple of X.</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Implement CEILING(base / X) x rate.</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GR</w:t>
            </w:r>
            <w:r>
              <w:rPr>
                <w:rFonts w:ascii="Times New Roman" w:hAnsi="Times New Roman" w:cs="Times New Roman"/>
                <w:sz w:val="20"/>
                <w:szCs w:val="20"/>
              </w:rPr>
              <w:noBreakHyphen/>
              <w:t>07</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Schedule</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Minimum / maximum caps</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Apply the min / max stated for the clause after computing the ad valorem amount.</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Article_Rules columns Minimum / Maximum.</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08</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 5 Expl. II, 41 provisos, 20(1) provisos</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Adjustment of duty already paid</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Duty paid on agreement 5(e)/5(h), POA 41(e)/(eb), l</w:t>
            </w:r>
            <w:r>
              <w:rPr>
                <w:rFonts w:ascii="Times New Roman" w:hAnsi="Times New Roman" w:cs="Times New Roman"/>
                <w:sz w:val="20"/>
                <w:szCs w:val="20"/>
              </w:rPr>
              <w:t>ease-cum-sale 5(d)/5(da) is adjustable against the later conveyance / mortgage between the same parties for the same property.</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Capture GEN</w:t>
            </w:r>
            <w:r>
              <w:rPr>
                <w:rFonts w:ascii="Times New Roman" w:hAnsi="Times New Roman" w:cs="Times New Roman"/>
                <w:sz w:val="20"/>
                <w:szCs w:val="20"/>
              </w:rPr>
              <w:noBreakHyphen/>
              <w:t>12 / POA</w:t>
            </w:r>
            <w:r>
              <w:rPr>
                <w:rFonts w:ascii="Times New Roman" w:hAnsi="Times New Roman" w:cs="Times New Roman"/>
                <w:sz w:val="20"/>
                <w:szCs w:val="20"/>
              </w:rPr>
              <w:noBreakHyphen/>
              <w:t>04 with document reference; system verifies the earlier e-stamp / registration.</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09</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 5(e), 5(g), 14</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w:t>
            </w:r>
            <w:r>
              <w:rPr>
                <w:rFonts w:ascii="Times New Roman" w:hAnsi="Times New Roman" w:cs="Times New Roman"/>
                <w:sz w:val="20"/>
                <w:szCs w:val="20"/>
              </w:rPr>
              <w:t>ncellation of agreement</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Deed cancelling a duly stamped 5(e)(i) / 5(g)(i) agreement between the same parties: max Rs. 500.</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w:t>
            </w:r>
            <w:r>
              <w:rPr>
                <w:rFonts w:ascii="Times New Roman" w:hAnsi="Times New Roman" w:cs="Times New Roman"/>
                <w:sz w:val="20"/>
                <w:szCs w:val="20"/>
              </w:rPr>
              <w:noBreakHyphen/>
              <w:t>15 flag.</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10</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 30, 32-A</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Average annual rent</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Average annual rent = total rent for the term / number of years (for term &lt; 1 year, rent for the term).</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Derived from LSE</w:t>
            </w:r>
            <w:r>
              <w:rPr>
                <w:rFonts w:ascii="Times New Roman" w:hAnsi="Times New Roman" w:cs="Times New Roman"/>
                <w:sz w:val="20"/>
                <w:szCs w:val="20"/>
              </w:rPr>
              <w:noBreakHyphen/>
              <w:t>03 rent schedule (captures escalation).</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11</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 30, 32-A, 5(f), 41(ea)</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Money advanced</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Includes security deposit, whether refundable </w:t>
            </w:r>
            <w:r>
              <w:rPr>
                <w:rFonts w:ascii="Times New Roman" w:hAnsi="Times New Roman" w:cs="Times New Roman"/>
                <w:sz w:val="20"/>
                <w:szCs w:val="20"/>
              </w:rPr>
              <w:t>or adjustable.</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LSE</w:t>
            </w:r>
            <w:r>
              <w:rPr>
                <w:rFonts w:ascii="Times New Roman" w:hAnsi="Times New Roman" w:cs="Times New Roman"/>
                <w:sz w:val="20"/>
                <w:szCs w:val="20"/>
              </w:rPr>
              <w:noBreakHyphen/>
              <w:t>05 / AGR</w:t>
            </w:r>
            <w:r>
              <w:rPr>
                <w:rFonts w:ascii="Times New Roman" w:hAnsi="Times New Roman" w:cs="Times New Roman"/>
                <w:sz w:val="20"/>
                <w:szCs w:val="20"/>
              </w:rPr>
              <w:noBreakHyphen/>
              <w:t>13 always captured.</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12</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 41 Explanation</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Counting attorneys</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Persons belonging to the same firm count as one person.</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POA</w:t>
            </w:r>
            <w:r>
              <w:rPr>
                <w:rFonts w:ascii="Times New Roman" w:hAnsi="Times New Roman" w:cs="Times New Roman"/>
                <w:sz w:val="20"/>
                <w:szCs w:val="20"/>
              </w:rPr>
              <w:noBreakHyphen/>
              <w:t>02 validation.</w:t>
            </w:r>
          </w:p>
        </w:tc>
      </w:tr>
      <w:tr w:rsidR="009362B5">
        <w:tc>
          <w:tcPr>
            <w:tcW w:w="9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w:t>
            </w:r>
            <w:r>
              <w:rPr>
                <w:rFonts w:ascii="Times New Roman" w:hAnsi="Times New Roman" w:cs="Times New Roman"/>
                <w:sz w:val="20"/>
                <w:szCs w:val="20"/>
              </w:rPr>
              <w:noBreakHyphen/>
              <w:t>13</w:t>
            </w:r>
          </w:p>
        </w:tc>
        <w:tc>
          <w:tcPr>
            <w:tcW w:w="109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3</w:t>
            </w:r>
          </w:p>
        </w:tc>
        <w:tc>
          <w:tcPr>
            <w:tcW w:w="136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Exemptions</w:t>
            </w:r>
          </w:p>
        </w:tc>
        <w:tc>
          <w:tcPr>
            <w:tcW w:w="291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Instruments listed as exempt under an Article (and Govt-executed</w:t>
            </w:r>
            <w:r>
              <w:rPr>
                <w:rFonts w:ascii="Times New Roman" w:hAnsi="Times New Roman" w:cs="Times New Roman"/>
                <w:sz w:val="20"/>
                <w:szCs w:val="20"/>
              </w:rPr>
              <w:t xml:space="preserve"> instruments exempt under Sec 3) carry no duty.</w:t>
            </w:r>
          </w:p>
        </w:tc>
        <w:tc>
          <w:tcPr>
            <w:tcW w:w="23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 inputs (Purpose = E) are checked before calculation.</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9"/>
        </w:numPr>
        <w:rPr>
          <w:rFonts w:ascii="Times New Roman" w:hAnsi="Times New Roman" w:cs="Times New Roman"/>
          <w:sz w:val="24"/>
          <w:szCs w:val="24"/>
        </w:rPr>
      </w:pPr>
      <w:bookmarkStart w:id="17" w:name="_Toc242350460"/>
      <w:r>
        <w:rPr>
          <w:rFonts w:ascii="Times New Roman" w:hAnsi="Times New Roman" w:cs="Times New Roman"/>
          <w:sz w:val="24"/>
          <w:szCs w:val="24"/>
        </w:rPr>
        <w:t>Statutory registers, books and forms</w:t>
      </w:r>
      <w:bookmarkEnd w:id="17"/>
    </w:p>
    <w:tbl>
      <w:tblPr>
        <w:tblStyle w:val="TableGrid"/>
        <w:tblW w:w="8647" w:type="dxa"/>
        <w:tblInd w:w="1413" w:type="dxa"/>
        <w:tblLayout w:type="fixed"/>
        <w:tblLook w:val="04A0" w:firstRow="1" w:lastRow="0" w:firstColumn="1" w:lastColumn="0" w:noHBand="0" w:noVBand="1"/>
      </w:tblPr>
      <w:tblGrid>
        <w:gridCol w:w="2109"/>
        <w:gridCol w:w="2109"/>
        <w:gridCol w:w="4429"/>
      </w:tblGrid>
      <w:tr w:rsidR="009362B5">
        <w:trPr>
          <w:tblHeader/>
        </w:trPr>
        <w:tc>
          <w:tcPr>
            <w:tcW w:w="210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Register / form</w:t>
            </w:r>
          </w:p>
        </w:tc>
        <w:tc>
          <w:tcPr>
            <w:tcW w:w="210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Statutory ref</w:t>
            </w:r>
          </w:p>
        </w:tc>
        <w:tc>
          <w:tcPr>
            <w:tcW w:w="44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Kaveri 3.0 treatment</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Book 1</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51; Rules 125–134 (indexes)</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Registered non-testamentary documents relating to immovable property; registration number office–book–serial–financial year</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Book 2</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51, 71(1); Rules 171, 205</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Record of reasons for refusal to register — kept permanently; free copy of reasons</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Book 3</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51</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Wills and authorities to adopt (registration path only; deposit of wills out of scope)</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Book 4</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51</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Miscellaneous documents not falling in Book 1 or 3</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Minute Book</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23</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Electronic Minute Book entries signed with DSC: pending appearance, summo</w:t>
            </w:r>
            <w:r>
              <w:rPr>
                <w:rFonts w:ascii="Times New Roman" w:hAnsi="Times New Roman" w:cs="Times New Roman"/>
                <w:sz w:val="24"/>
                <w:szCs w:val="24"/>
              </w:rPr>
              <w:t>ns, commission, condonation referral, Sec. 45-A reference, impounding, withdrawal</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 of Impounded Documents</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24(iii)(a); Stamp Act Sec. 33</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Entry on impounding with the reasons and the District Registrar's order</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register (Form 28)</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2</w:t>
            </w:r>
            <w:r>
              <w:rPr>
                <w:rFonts w:ascii="Times New Roman" w:hAnsi="Times New Roman" w:cs="Times New Roman"/>
                <w:sz w:val="24"/>
                <w:szCs w:val="24"/>
              </w:rPr>
              <w:t>3(f), 195</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and copying fee refunds: application, sanction, refund or rejection</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Proceeding sheets (Form 27)</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179, 181</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Registrar's record of hearing in appeals and applications</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File of appeal orders</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180, 185</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Orders directing or refusing registration on appeal</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Form I / IA / II (Undervaluation Rules)</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3, 3A, 4</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Statement of market value, communication of value, notice by the Deputy Commissioner</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Form 4 (e-Stamping Rules)</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31</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Application for refund of an e-stamp certificate</w:t>
            </w:r>
          </w:p>
        </w:tc>
      </w:tr>
      <w:tr w:rsidR="009362B5">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 of cancelled e-stamp certificates</w:t>
            </w:r>
          </w:p>
        </w:tc>
        <w:tc>
          <w:tcPr>
            <w:tcW w:w="21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e-Stamping Rule 32</w:t>
            </w:r>
          </w:p>
        </w:tc>
        <w:tc>
          <w:tcPr>
            <w:tcW w:w="44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Cancellation, refund and monthly report to the Chief Controlling Revenue Authority</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9"/>
        </w:numPr>
        <w:rPr>
          <w:rFonts w:ascii="Times New Roman" w:hAnsi="Times New Roman" w:cs="Times New Roman"/>
          <w:sz w:val="24"/>
          <w:szCs w:val="24"/>
        </w:rPr>
      </w:pPr>
      <w:bookmarkStart w:id="18" w:name="_Toc242350461"/>
      <w:r>
        <w:rPr>
          <w:rFonts w:ascii="Times New Roman" w:hAnsi="Times New Roman" w:cs="Times New Roman"/>
          <w:sz w:val="24"/>
          <w:szCs w:val="24"/>
        </w:rPr>
        <w:t>Sakala — Karnataka Guarantee of Services</w:t>
      </w:r>
      <w:bookmarkEnd w:id="18"/>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If document registration services (presentation and registration, refund of fees, certified copies) are notified under the Karnataka Guarantee of Services to Citizens Act, 2011, the module shall obtain a Guaranteed Service Code (GSC) at the point the servi</w:t>
      </w:r>
      <w:r>
        <w:rPr>
          <w:rFonts w:ascii="Times New Roman" w:hAnsi="Times New Roman" w:cs="Times New Roman"/>
          <w:sz w:val="24"/>
          <w:szCs w:val="24"/>
        </w:rPr>
        <w:t xml:space="preserve">ce is accepted (submission for scrutiny or presentation, as notified) and synchronise the service lifecycle with the Sakala platform. The notification status, service codes and stipulated times are to be confirmed with the Sakala Mission before build; the </w:t>
      </w:r>
      <w:r>
        <w:rPr>
          <w:rFonts w:ascii="Times New Roman" w:hAnsi="Times New Roman" w:cs="Times New Roman"/>
          <w:sz w:val="24"/>
          <w:szCs w:val="24"/>
        </w:rPr>
        <w:t>requirements are in 8.xii.</w:t>
      </w:r>
    </w:p>
    <w:p w:rsidR="009362B5" w:rsidRDefault="008A6C9F">
      <w:pPr>
        <w:pStyle w:val="Heading2"/>
        <w:numPr>
          <w:ilvl w:val="0"/>
          <w:numId w:val="7"/>
        </w:numPr>
        <w:rPr>
          <w:rFonts w:ascii="Times New Roman" w:hAnsi="Times New Roman" w:cs="Times New Roman"/>
          <w:sz w:val="24"/>
          <w:szCs w:val="24"/>
        </w:rPr>
      </w:pPr>
      <w:bookmarkStart w:id="19" w:name="_Toc242350462"/>
      <w:r>
        <w:rPr>
          <w:rFonts w:ascii="Times New Roman" w:hAnsi="Times New Roman" w:cs="Times New Roman"/>
          <w:sz w:val="24"/>
          <w:szCs w:val="24"/>
        </w:rPr>
        <w:t>Stakeholders and actors</w:t>
      </w:r>
      <w:bookmarkEnd w:id="19"/>
    </w:p>
    <w:tbl>
      <w:tblPr>
        <w:tblStyle w:val="TableGrid"/>
        <w:tblW w:w="8647" w:type="dxa"/>
        <w:tblInd w:w="1413" w:type="dxa"/>
        <w:tblLayout w:type="fixed"/>
        <w:tblLook w:val="04A0" w:firstRow="1" w:lastRow="0" w:firstColumn="1" w:lastColumn="0" w:noHBand="0" w:noVBand="1"/>
      </w:tblPr>
      <w:tblGrid>
        <w:gridCol w:w="1710"/>
        <w:gridCol w:w="2850"/>
        <w:gridCol w:w="2470"/>
        <w:gridCol w:w="1617"/>
      </w:tblGrid>
      <w:tr w:rsidR="009362B5">
        <w:trPr>
          <w:tblHeader/>
        </w:trPr>
        <w:tc>
          <w:tcPr>
            <w:tcW w:w="171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85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247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Primary goals</w:t>
            </w:r>
          </w:p>
        </w:tc>
        <w:tc>
          <w:tcPr>
            <w:tcW w:w="16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Channel involvement</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to the document or a document writer who files the application online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Prepare the application once, know the exact duty and fe</w:t>
            </w:r>
            <w:r>
              <w:rPr>
                <w:rFonts w:ascii="Times New Roman" w:hAnsi="Times New Roman" w:cs="Times New Roman"/>
                <w:sz w:val="24"/>
                <w:szCs w:val="24"/>
              </w:rPr>
              <w:t>es, track progress</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 (portal, mobile links)</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Executant</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Person who executes (signs) the document, e.g. Seller, Donor, Mortgagor; auto-added when imported as owner</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 the deed, appear and admit execution</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 e-Sign; office appearance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Claimant</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Person in whose favour the document is executed, e.g. Purchaser, Donee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 where required; receive the registered document</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 e-Sign; office appearance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Representative</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Power of Attorney holder, guardian of a minor or institution representative acting </w:t>
            </w:r>
            <w:r>
              <w:rPr>
                <w:rFonts w:ascii="Times New Roman" w:hAnsi="Times New Roman" w:cs="Times New Roman"/>
                <w:sz w:val="24"/>
                <w:szCs w:val="24"/>
              </w:rPr>
              <w:t>for a party</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Act for the party with verified authority (Sec. 32, 33)</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 and office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Witness / Identifier</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Attesting witness to execution (at least two) and identifiers of executants at the office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Attest the deed; identify executants (Sec. 34(3))</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 e</w:t>
            </w:r>
            <w:r>
              <w:rPr>
                <w:rFonts w:ascii="Times New Roman" w:hAnsi="Times New Roman" w:cs="Times New Roman"/>
                <w:sz w:val="24"/>
                <w:szCs w:val="24"/>
              </w:rPr>
              <w:t>-Sign; office capture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Presenter</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(or authorised agent) who presents the document at the Sub-Registrar Office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 withdraw or apply for summons / refunds</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(SR)</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Registering officer of the jurisdictional Sub-Registrar Office</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Scrutinise, present, record admission, endorse, register or refuse; refer to the District Registrar</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 (Kaveri back office)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Data Entry Operator (DEO)</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 staff who capture identifiers, photos, thumb impressions, e-KYC and e-Signs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Accurate capture a</w:t>
            </w:r>
            <w:r>
              <w:rPr>
                <w:rFonts w:ascii="Times New Roman" w:hAnsi="Times New Roman" w:cs="Times New Roman"/>
                <w:sz w:val="24"/>
                <w:szCs w:val="24"/>
              </w:rPr>
              <w:t>t the counter</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Registrar of the district; also acts as Deputy Commissioner for Sec. 45-A references and impounded instruments where notified</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Decide condonation, Sec. 45-A, Sec. 33 and appeals / applications; sanction refunds up to</w:t>
            </w:r>
            <w:r>
              <w:rPr>
                <w:rFonts w:ascii="Times New Roman" w:hAnsi="Times New Roman" w:cs="Times New Roman"/>
                <w:sz w:val="24"/>
                <w:szCs w:val="24"/>
              </w:rPr>
              <w:t xml:space="preserve"> 3 years</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 (Kaveri back office)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Inspector General of Registration (IGR)</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Head of the Department</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Sanction refunds up to 5 years; remit fines (Sec. 70); rules and masters</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Officer deciding stamp duty refunds on e-stamp certificates</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Verify and allow refunds (Sec. 47–51; e-Stamping Rules 31, 32)</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Regional Commissioner / Chief Controlling Revenue Authority</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Appellate and revisional authorities under the Stamp Act</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Decide a</w:t>
            </w:r>
            <w:r>
              <w:rPr>
                <w:rFonts w:ascii="Times New Roman" w:hAnsi="Times New Roman" w:cs="Times New Roman"/>
                <w:sz w:val="24"/>
                <w:szCs w:val="24"/>
              </w:rPr>
              <w:t>ppeals (Sec. 45-A(5)) and revisions (Sec. 53, 53-A)</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Outside Kaveri (status recorded)</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IT Cell / Administrator</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Department IT team</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Masters (offices, rates, Articles, checklists), roles, configuration</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Admin console</w:t>
            </w:r>
          </w:p>
        </w:tc>
      </w:tr>
      <w:tr w:rsidR="009362B5">
        <w:tc>
          <w:tcPr>
            <w:tcW w:w="171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85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E-Swathu, BBMP E-Aa</w:t>
            </w:r>
            <w:r>
              <w:rPr>
                <w:rFonts w:ascii="Times New Roman" w:hAnsi="Times New Roman" w:cs="Times New Roman"/>
                <w:sz w:val="24"/>
                <w:szCs w:val="24"/>
              </w:rPr>
              <w:t>sthi, E-Aasthi, BDA, KHB, Bhoomi, Mojini, UIDAI, Protean, Income Tax, e-Sign ESP, CA, Khajane-II, e-stamp, SMS / email, DigiLocker, Sakala</w:t>
            </w:r>
          </w:p>
        </w:tc>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Authoritative data and services</w:t>
            </w:r>
          </w:p>
        </w:tc>
        <w:tc>
          <w:tcPr>
            <w:tcW w:w="16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System-to-system</w:t>
            </w:r>
          </w:p>
        </w:tc>
      </w:tr>
    </w:tbl>
    <w:p w:rsidR="009362B5" w:rsidRDefault="009362B5">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20" w:name="_Toc242350463"/>
      <w:r>
        <w:rPr>
          <w:rFonts w:ascii="Times New Roman" w:hAnsi="Times New Roman" w:cs="Times New Roman"/>
          <w:sz w:val="24"/>
          <w:szCs w:val="24"/>
        </w:rPr>
        <w:lastRenderedPageBreak/>
        <w:t>Definitions and glossary</w:t>
      </w:r>
      <w:bookmarkEnd w:id="20"/>
    </w:p>
    <w:tbl>
      <w:tblPr>
        <w:tblStyle w:val="TableGrid"/>
        <w:tblW w:w="8647" w:type="dxa"/>
        <w:tblInd w:w="1413" w:type="dxa"/>
        <w:tblLayout w:type="fixed"/>
        <w:tblLook w:val="04A0" w:firstRow="1" w:lastRow="0" w:firstColumn="1" w:lastColumn="0" w:noHBand="0" w:noVBand="1"/>
      </w:tblPr>
      <w:tblGrid>
        <w:gridCol w:w="2470"/>
        <w:gridCol w:w="6177"/>
      </w:tblGrid>
      <w:tr w:rsidR="009362B5">
        <w:trPr>
          <w:tblHeader/>
        </w:trPr>
        <w:tc>
          <w:tcPr>
            <w:tcW w:w="247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Term</w:t>
            </w:r>
          </w:p>
        </w:tc>
        <w:tc>
          <w:tcPr>
            <w:tcW w:w="617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Definition</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Transaction Intent</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What the document does (12 intents, e.g. transfer of ownership, security for loan, right to use); filters the Nature of Document list.</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Nature of Document</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Type of instrument (59 natures, e.g. Sale Deed, Gift Deed, Lease, Power of Attorney) mapped to the Ar</w:t>
            </w:r>
            <w:r>
              <w:rPr>
                <w:rFonts w:ascii="Times New Roman" w:hAnsi="Times New Roman" w:cs="Times New Roman"/>
                <w:sz w:val="24"/>
                <w:szCs w:val="24"/>
              </w:rPr>
              <w:t>ticles of the Schedule.</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Entry in the Schedule to the Karnataka Stamp Act, 1957 that fixes the duty for the instrument (e.g. Article 20(1) conveyance).</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Guidance value (GV)</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Market value guideline published by the Central Valuation Committee (Sec. 4</w:t>
            </w:r>
            <w:r>
              <w:rPr>
                <w:rFonts w:ascii="Times New Roman" w:hAnsi="Times New Roman" w:cs="Times New Roman"/>
                <w:sz w:val="24"/>
                <w:szCs w:val="24"/>
              </w:rPr>
              <w:t>5-B); calculated by the Guidance Value service.</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Market value</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Price the property would fetch if sold in the open market on the date of execution; duty is charged on the higher of declared consideration and guidance value for the Sec. 45-A instruments.</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duty, surcharge, cess</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Duty under the Stamp Act and the additional levies collected with it, calculated by the Fee Calculation service.</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fee</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under the Table of Registration Fees (Sec. 78), currently ₹20 per ₹1,000 under Article I(4)(a</w:t>
            </w:r>
            <w:r>
              <w:rPr>
                <w:rFonts w:ascii="Times New Roman" w:hAnsi="Times New Roman" w:cs="Times New Roman"/>
                <w:sz w:val="24"/>
                <w:szCs w:val="24"/>
              </w:rPr>
              <w:t>).</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Input catalogue</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List of the 119 stamp duty input fields (IDs such as GEN</w:t>
            </w:r>
            <w:r>
              <w:rPr>
                <w:rFonts w:ascii="Times New Roman" w:hAnsi="Times New Roman" w:cs="Times New Roman"/>
                <w:sz w:val="24"/>
                <w:szCs w:val="24"/>
              </w:rPr>
              <w:noBreakHyphen/>
              <w:t>08, LSE</w:t>
            </w:r>
            <w:r>
              <w:rPr>
                <w:rFonts w:ascii="Times New Roman" w:hAnsi="Times New Roman" w:cs="Times New Roman"/>
                <w:sz w:val="24"/>
                <w:szCs w:val="24"/>
              </w:rPr>
              <w:noBreakHyphen/>
              <w:t>03) that the system may ask for, with data type, allowed values, source and purpose (3.v.e).</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Family (for stamp duty)</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Relationships that attract the concessional family ra</w:t>
            </w:r>
            <w:r>
              <w:rPr>
                <w:rFonts w:ascii="Times New Roman" w:hAnsi="Times New Roman" w:cs="Times New Roman"/>
                <w:sz w:val="24"/>
                <w:szCs w:val="24"/>
              </w:rPr>
              <w:t>te for gift 28(b), settlement 48-A(ii), release 45(b) and lease 30(1), or exclude 41(eb); defined by the family definitions table (3.v.d).</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Local body limits (LL</w:t>
            </w:r>
            <w:r>
              <w:rPr>
                <w:rFonts w:ascii="Times New Roman" w:hAnsi="Times New Roman" w:cs="Times New Roman"/>
                <w:sz w:val="24"/>
                <w:szCs w:val="24"/>
              </w:rPr>
              <w:noBreakHyphen/>
              <w:t>1 / LL</w:t>
            </w:r>
            <w:r>
              <w:rPr>
                <w:rFonts w:ascii="Times New Roman" w:hAnsi="Times New Roman" w:cs="Times New Roman"/>
                <w:sz w:val="24"/>
                <w:szCs w:val="24"/>
              </w:rPr>
              <w:noBreakHyphen/>
              <w:t>2 / LL</w:t>
            </w:r>
            <w:r>
              <w:rPr>
                <w:rFonts w:ascii="Times New Roman" w:hAnsi="Times New Roman" w:cs="Times New Roman"/>
                <w:sz w:val="24"/>
                <w:szCs w:val="24"/>
              </w:rPr>
              <w:noBreakHyphen/>
              <w:t>3)</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Classification of the property location (Corporation / BMRDA; CMC / TMC / Tow</w:t>
            </w:r>
            <w:r>
              <w:rPr>
                <w:rFonts w:ascii="Times New Roman" w:hAnsi="Times New Roman" w:cs="Times New Roman"/>
                <w:sz w:val="24"/>
                <w:szCs w:val="24"/>
              </w:rPr>
              <w:t>n Panchayat; other areas) that fixes the family-rate duty.</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Principal instrument</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several instruments complete one sale, mortgage or settlement, the instrument that pays the full duty; the others pay ₹100 (Sec. 4).</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Average annual rent</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Total rent for </w:t>
            </w:r>
            <w:r>
              <w:rPr>
                <w:rFonts w:ascii="Times New Roman" w:hAnsi="Times New Roman" w:cs="Times New Roman"/>
                <w:sz w:val="24"/>
                <w:szCs w:val="24"/>
              </w:rPr>
              <w:t>the term divided by the number of years (rent for the term if less than a year), derived from the rent schedule (GR</w:t>
            </w:r>
            <w:r>
              <w:rPr>
                <w:rFonts w:ascii="Times New Roman" w:hAnsi="Times New Roman" w:cs="Times New Roman"/>
                <w:sz w:val="24"/>
                <w:szCs w:val="24"/>
              </w:rPr>
              <w:noBreakHyphen/>
              <w:t>10).</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JDA</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Joint Development Agreement between a land owner and a developer (Article 5(f); PoA 41(ea)).</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MDPA</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Mine Development and Production Agreement / mining lease (Article 30(3)).</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Denoting / credit</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Set-off of duty already paid on an earlier instrument (Sec. 16 and Rule 18; agreements 5(e), PoA 41(e)/(eb), lease-cum-sale 5(d) between the same parties).</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Discretionary exemption</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Exemption that needs the Sub-Registrar's approval; payment is held as Pending Verification until approved (one per application).</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Source of truth</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Authoritative property system: E-Swathu, BBMP E-Aasthi, E-Aasthi, BDA, KHB (non-agricu</w:t>
            </w:r>
            <w:r>
              <w:rPr>
                <w:rFonts w:ascii="Times New Roman" w:hAnsi="Times New Roman" w:cs="Times New Roman"/>
                <w:sz w:val="24"/>
                <w:szCs w:val="24"/>
              </w:rPr>
              <w:t>ltural), Bhoomi RTC and Mojini (agricultural).</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Stays &amp; Liabilities</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Microservice that checks government / court stays, 22-B stays, Sec. 22-A prohibited properties, land restrictions and liabilities.</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Execution / date of execution</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of the deed; in Ka</w:t>
            </w:r>
            <w:r>
              <w:rPr>
                <w:rFonts w:ascii="Times New Roman" w:hAnsi="Times New Roman" w:cs="Times New Roman"/>
                <w:sz w:val="24"/>
                <w:szCs w:val="24"/>
              </w:rPr>
              <w:t>veri 3.0 each party's e-Sign date is that party's date of execution.</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Presentation</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Formal submission of the executed document to the Sub-Registrar by a person entitled under Sec. 32.</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Admission of execution</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Executant's acknowledgement before the Sub-Registrar that they executed the document (Sec. 34, 35).</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Appearance Pending</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Status while some executants have not yet appeared and admitted (Sec. 34(2); Rule 172).</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Summons / commission</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Means of securing th</w:t>
            </w:r>
            <w:r>
              <w:rPr>
                <w:rFonts w:ascii="Times New Roman" w:hAnsi="Times New Roman" w:cs="Times New Roman"/>
                <w:sz w:val="24"/>
                <w:szCs w:val="24"/>
              </w:rPr>
              <w:t>e appearance or examination of an absent executant (Sec. 31, 33, 36–39).</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Condonation</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Registrar's order excusing delay in presentation or appearance up to a further 4 months on payment of a fine (Sec. 25, 34; Rules 51–55).</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Impounding</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Retention of</w:t>
            </w:r>
            <w:r>
              <w:rPr>
                <w:rFonts w:ascii="Times New Roman" w:hAnsi="Times New Roman" w:cs="Times New Roman"/>
                <w:sz w:val="24"/>
                <w:szCs w:val="24"/>
              </w:rPr>
              <w:t xml:space="preserve"> an instrument not duly stamped and its referral for duty and penalty (Stamp Act Sec. 33, 37, 39).</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 reference</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Reference of an under-valued instrument to the Deputy Commissioner / District Registrar for determination of market value.</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Endorsement</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Statutory particulars endorsed on the document: presentation, admission, identification, fees, condonation (Sec. 58–60; Rule 55(ii)).</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order</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of the Sub-Registrar refusing registration with recorded reasons (Sec. 71; Rule 171), entered in Book 2.</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Withdrawal</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 of a document at the presenter's written request before registration (Rules 23(f), 193(i)); not a refusal.</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Aadhaar OTP</w:t>
            </w:r>
            <w:r>
              <w:rPr>
                <w:rFonts w:ascii="Times New Roman" w:hAnsi="Times New Roman" w:cs="Times New Roman"/>
                <w:sz w:val="24"/>
                <w:szCs w:val="24"/>
              </w:rPr>
              <w:t>-based electronic signature through an e-Sign service provider.</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DSC</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Digital Signature Certificate on a token issued by a certifying authority; used by officers and optionally by parties.</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e-KYC</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Aadhaar-based electronic identity verification through UIDAI.</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Form 97</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Declaration by an individual party without PAN, as modelled in the pre-registration diagram (above ₹45 lakh: proof of PAN application also needed).</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Khajane-II</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Government of Karnataka integrated treasury system used for challans, receipts and refund bills.</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e-stamp certificate</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Certificate issued through the e-stamping system (Central Record-keeping Agency) as proof of stamp duty paid.</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TDR</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Transferable Development Rights certificate issued by BBMP / BDA.</w:t>
            </w:r>
          </w:p>
        </w:tc>
      </w:tr>
      <w:tr w:rsidR="009362B5">
        <w:tc>
          <w:tcPr>
            <w:tcW w:w="247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Mojini</w:t>
            </w:r>
          </w:p>
        </w:tc>
        <w:tc>
          <w:tcPr>
            <w:tcW w:w="617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Survey sketch system for agricultural land; provides transferees and sketch details for part sales.</w:t>
            </w:r>
          </w:p>
        </w:tc>
      </w:tr>
    </w:tbl>
    <w:p w:rsidR="009362B5" w:rsidRDefault="009362B5">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21" w:name="_Toc242350464"/>
      <w:r>
        <w:rPr>
          <w:rFonts w:ascii="Times New Roman" w:hAnsi="Times New Roman" w:cs="Times New Roman"/>
          <w:sz w:val="24"/>
          <w:szCs w:val="24"/>
        </w:rPr>
        <w:t>Current state</w:t>
      </w:r>
      <w:bookmarkEnd w:id="21"/>
    </w:p>
    <w:p w:rsidR="009362B5" w:rsidRDefault="008A6C9F" w:rsidP="008A6C9F">
      <w:pPr>
        <w:pStyle w:val="Heading3"/>
        <w:numPr>
          <w:ilvl w:val="0"/>
          <w:numId w:val="14"/>
        </w:numPr>
        <w:rPr>
          <w:rFonts w:ascii="Times New Roman" w:hAnsi="Times New Roman" w:cs="Times New Roman"/>
          <w:sz w:val="24"/>
          <w:szCs w:val="24"/>
        </w:rPr>
      </w:pPr>
      <w:bookmarkStart w:id="22" w:name="_Toc242350465"/>
      <w:r>
        <w:rPr>
          <w:rFonts w:ascii="Times New Roman" w:hAnsi="Times New Roman" w:cs="Times New Roman"/>
          <w:sz w:val="24"/>
          <w:szCs w:val="24"/>
        </w:rPr>
        <w:t>As-Is pain points</w:t>
      </w:r>
      <w:bookmarkEnd w:id="22"/>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No departmental As-Is study for document registr</w:t>
      </w:r>
      <w:r>
        <w:rPr>
          <w:rFonts w:ascii="Times New Roman" w:hAnsi="Times New Roman" w:cs="Times New Roman"/>
          <w:sz w:val="24"/>
          <w:szCs w:val="24"/>
        </w:rPr>
        <w:t>ation is held in the workspace. The pain points below are those the To-Be process diagrams are designed to remove, as identified during the process design discussions. They must be validated by the Department before sign-off.</w:t>
      </w:r>
    </w:p>
    <w:tbl>
      <w:tblPr>
        <w:tblStyle w:val="TableGrid"/>
        <w:tblW w:w="8647" w:type="dxa"/>
        <w:tblInd w:w="1413" w:type="dxa"/>
        <w:tblLayout w:type="fixed"/>
        <w:tblLook w:val="04A0" w:firstRow="1" w:lastRow="0" w:firstColumn="1" w:lastColumn="0" w:noHBand="0" w:noVBand="1"/>
      </w:tblPr>
      <w:tblGrid>
        <w:gridCol w:w="563"/>
        <w:gridCol w:w="1691"/>
        <w:gridCol w:w="3007"/>
        <w:gridCol w:w="1503"/>
        <w:gridCol w:w="1883"/>
      </w:tblGrid>
      <w:tr w:rsidR="009362B5">
        <w:trPr>
          <w:tblHeader/>
        </w:trPr>
        <w:tc>
          <w:tcPr>
            <w:tcW w:w="56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Sr.No</w:t>
            </w:r>
          </w:p>
        </w:tc>
        <w:tc>
          <w:tcPr>
            <w:tcW w:w="1691"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Pain Point</w:t>
            </w:r>
          </w:p>
        </w:tc>
        <w:tc>
          <w:tcPr>
            <w:tcW w:w="300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Description</w:t>
            </w:r>
          </w:p>
        </w:tc>
        <w:tc>
          <w:tcPr>
            <w:tcW w:w="150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w:t>
            </w:r>
            <w:r>
              <w:rPr>
                <w:rFonts w:ascii="Times New Roman" w:hAnsi="Times New Roman" w:cs="Times New Roman"/>
                <w:b/>
                <w:sz w:val="20"/>
                <w:szCs w:val="20"/>
              </w:rPr>
              <w:t>ource</w:t>
            </w:r>
          </w:p>
        </w:tc>
        <w:tc>
          <w:tcPr>
            <w:tcW w:w="188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Addressed in (this BRD)</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chosen manually</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The citizen or operator picks the Article; a wrong choice leads to short levy, impounding or refund claims.</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3–4, 34–35;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021</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Property data keyed manually</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Property and owner details are typed in and can differ from E-Swathu / E-Aasthi / Bhoomi records.</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11–17;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007</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Late detection of prohibited properties</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22-A prohibited properties and 22-B stays are found only at the office, after fees are paid.</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20–21;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013</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Manual duty and fee calculation</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Duty, surcharge, cess, fee and exemptions are computed by hand; denoting credit is checked manually.</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36–45;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022; 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001</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Scrutiny on appointment day</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Defects are found at the coun</w:t>
            </w:r>
            <w:r>
              <w:rPr>
                <w:rFonts w:ascii="Times New Roman" w:hAnsi="Times New Roman" w:cs="Times New Roman"/>
                <w:sz w:val="20"/>
                <w:szCs w:val="20"/>
              </w:rPr>
              <w:t>ter, so parties make repeat visits.</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7.ii; FR</w:t>
            </w:r>
            <w:r>
              <w:rPr>
                <w:rFonts w:ascii="Times New Roman" w:hAnsi="Times New Roman" w:cs="Times New Roman"/>
                <w:sz w:val="20"/>
                <w:szCs w:val="20"/>
              </w:rPr>
              <w:noBreakHyphen/>
              <w:t>DOC</w:t>
            </w:r>
            <w:r>
              <w:rPr>
                <w:rFonts w:ascii="Times New Roman" w:hAnsi="Times New Roman" w:cs="Times New Roman"/>
                <w:sz w:val="20"/>
                <w:szCs w:val="20"/>
              </w:rPr>
              <w:noBreakHyphen/>
              <w:t>SCR</w:t>
            </w:r>
            <w:r>
              <w:rPr>
                <w:rFonts w:ascii="Times New Roman" w:hAnsi="Times New Roman" w:cs="Times New Roman"/>
                <w:sz w:val="20"/>
                <w:szCs w:val="20"/>
              </w:rPr>
              <w:noBreakHyphen/>
              <w:t>001</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6</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Identity and PAN checks on paper</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Identity documents and PAN / Form 97 are checked manually at the office.</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25–29; 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017</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Time limits tracked by hand</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4-month presentation and appearance limits and delay fines are calculated manually.</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7.iii.c step 26; 7.iv.c steps 14–19; BR</w:t>
            </w:r>
            <w:r>
              <w:rPr>
                <w:rFonts w:ascii="Times New Roman" w:hAnsi="Times New Roman" w:cs="Times New Roman"/>
                <w:sz w:val="20"/>
                <w:szCs w:val="20"/>
              </w:rPr>
              <w:noBreakHyphen/>
              <w:t>DOC</w:t>
            </w:r>
            <w:r>
              <w:rPr>
                <w:rFonts w:ascii="Times New Roman" w:hAnsi="Times New Roman" w:cs="Times New Roman"/>
                <w:sz w:val="20"/>
                <w:szCs w:val="20"/>
              </w:rPr>
              <w:noBreakHyphen/>
              <w:t>015</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Paper Minut</w:t>
            </w:r>
            <w:r>
              <w:rPr>
                <w:rFonts w:ascii="Times New Roman" w:hAnsi="Times New Roman" w:cs="Times New Roman"/>
                <w:sz w:val="20"/>
                <w:szCs w:val="20"/>
              </w:rPr>
              <w:t>e Book</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Pending appearances, summons, commissions, referrals and withdrawals are recorded only on paper.</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7.iv; 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010</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9</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Referrals without tracking</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Condonation, Sec. 45-A and impounding referrals move on </w:t>
            </w:r>
            <w:r>
              <w:rPr>
                <w:rFonts w:ascii="Times New Roman" w:hAnsi="Times New Roman" w:cs="Times New Roman"/>
                <w:sz w:val="20"/>
                <w:szCs w:val="20"/>
              </w:rPr>
              <w:t>paper; the 90-day target is not monitored.</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7.v; FR</w:t>
            </w:r>
            <w:r>
              <w:rPr>
                <w:rFonts w:ascii="Times New Roman" w:hAnsi="Times New Roman" w:cs="Times New Roman"/>
                <w:sz w:val="20"/>
                <w:szCs w:val="20"/>
              </w:rPr>
              <w:noBreakHyphen/>
              <w:t>DOC</w:t>
            </w:r>
            <w:r>
              <w:rPr>
                <w:rFonts w:ascii="Times New Roman" w:hAnsi="Times New Roman" w:cs="Times New Roman"/>
                <w:sz w:val="20"/>
                <w:szCs w:val="20"/>
              </w:rPr>
              <w:noBreakHyphen/>
              <w:t>DRR</w:t>
            </w:r>
            <w:r>
              <w:rPr>
                <w:rFonts w:ascii="Times New Roman" w:hAnsi="Times New Roman" w:cs="Times New Roman"/>
                <w:sz w:val="20"/>
                <w:szCs w:val="20"/>
              </w:rPr>
              <w:noBreakHyphen/>
              <w:t>001</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10</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Refused documents re-presented</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 refused document can be presented again at another office without detection.</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7.iv.c step 46; BR</w:t>
            </w:r>
            <w:r>
              <w:rPr>
                <w:rFonts w:ascii="Times New Roman" w:hAnsi="Times New Roman" w:cs="Times New Roman"/>
                <w:sz w:val="20"/>
                <w:szCs w:val="20"/>
              </w:rPr>
              <w:noBreakHyphen/>
              <w:t>DOC</w:t>
            </w:r>
            <w:r>
              <w:rPr>
                <w:rFonts w:ascii="Times New Roman" w:hAnsi="Times New Roman" w:cs="Times New Roman"/>
                <w:sz w:val="20"/>
                <w:szCs w:val="20"/>
              </w:rPr>
              <w:noBreakHyphen/>
              <w:t>022</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11</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Refunds without limitation checks</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Refund time limits (Rule 194; Sec. 48) and e-stamp cancellation are checked manually.</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7.vi; FR</w:t>
            </w:r>
            <w:r>
              <w:rPr>
                <w:rFonts w:ascii="Times New Roman" w:hAnsi="Times New Roman" w:cs="Times New Roman"/>
                <w:sz w:val="20"/>
                <w:szCs w:val="20"/>
              </w:rPr>
              <w:noBreakHyphen/>
              <w:t>DOC</w:t>
            </w:r>
            <w:r>
              <w:rPr>
                <w:rFonts w:ascii="Times New Roman" w:hAnsi="Times New Roman" w:cs="Times New Roman"/>
                <w:sz w:val="20"/>
                <w:szCs w:val="20"/>
              </w:rPr>
              <w:noBreakHyphen/>
              <w:t>RF</w:t>
            </w:r>
            <w:r>
              <w:rPr>
                <w:rFonts w:ascii="Times New Roman" w:hAnsi="Times New Roman" w:cs="Times New Roman"/>
                <w:sz w:val="20"/>
                <w:szCs w:val="20"/>
              </w:rPr>
              <w:t>D</w:t>
            </w:r>
            <w:r>
              <w:rPr>
                <w:rFonts w:ascii="Times New Roman" w:hAnsi="Times New Roman" w:cs="Times New Roman"/>
                <w:sz w:val="20"/>
                <w:szCs w:val="20"/>
              </w:rPr>
              <w:noBreakHyphen/>
              <w:t>004</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12</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Appointments ignore deadlines</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Slots can be booked after the last date for presentation without warning.</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7.iii.c steps 27–30; FR</w:t>
            </w:r>
            <w:r>
              <w:rPr>
                <w:rFonts w:ascii="Times New Roman" w:hAnsi="Times New Roman" w:cs="Times New Roman"/>
                <w:sz w:val="20"/>
                <w:szCs w:val="20"/>
              </w:rPr>
              <w:noBreakHyphen/>
              <w:t>DOC</w:t>
            </w:r>
            <w:r>
              <w:rPr>
                <w:rFonts w:ascii="Times New Roman" w:hAnsi="Times New Roman" w:cs="Times New Roman"/>
                <w:sz w:val="20"/>
                <w:szCs w:val="20"/>
              </w:rPr>
              <w:noBreakHyphen/>
              <w:t>APT</w:t>
            </w:r>
            <w:r>
              <w:rPr>
                <w:rFonts w:ascii="Times New Roman" w:hAnsi="Times New Roman" w:cs="Times New Roman"/>
                <w:sz w:val="20"/>
                <w:szCs w:val="20"/>
              </w:rPr>
              <w:noBreakHyphen/>
              <w:t>003</w:t>
            </w:r>
          </w:p>
        </w:tc>
      </w:tr>
      <w:tr w:rsidR="009362B5">
        <w:tc>
          <w:tcPr>
            <w:tcW w:w="56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13</w:t>
            </w:r>
          </w:p>
        </w:tc>
        <w:tc>
          <w:tcPr>
            <w:tcW w:w="169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Limited status visibility</w:t>
            </w:r>
          </w:p>
        </w:tc>
        <w:tc>
          <w:tcPr>
            <w:tcW w:w="300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Citizens cannot see where the document is or what is pending.</w:t>
            </w:r>
          </w:p>
        </w:tc>
        <w:tc>
          <w:tcPr>
            <w:tcW w:w="150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Process design discussions (to be validated)</w:t>
            </w:r>
          </w:p>
        </w:tc>
        <w:tc>
          <w:tcPr>
            <w:tcW w:w="18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7.vii; FR</w:t>
            </w:r>
            <w:r>
              <w:rPr>
                <w:rFonts w:ascii="Times New Roman" w:hAnsi="Times New Roman" w:cs="Times New Roman"/>
                <w:sz w:val="20"/>
                <w:szCs w:val="20"/>
              </w:rPr>
              <w:noBreakHyphen/>
              <w:t>DOC</w:t>
            </w:r>
            <w:r>
              <w:rPr>
                <w:rFonts w:ascii="Times New Roman" w:hAnsi="Times New Roman" w:cs="Times New Roman"/>
                <w:sz w:val="20"/>
                <w:szCs w:val="20"/>
              </w:rPr>
              <w:noBreakHyphen/>
              <w:t>NTF</w:t>
            </w:r>
            <w:r>
              <w:rPr>
                <w:rFonts w:ascii="Times New Roman" w:hAnsi="Times New Roman" w:cs="Times New Roman"/>
                <w:sz w:val="20"/>
                <w:szCs w:val="20"/>
              </w:rPr>
              <w:noBreakHyphen/>
              <w:t>002</w:t>
            </w:r>
          </w:p>
        </w:tc>
      </w:tr>
    </w:tbl>
    <w:p w:rsidR="009362B5" w:rsidRDefault="009362B5">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23" w:name="_Toc242350466"/>
      <w:r>
        <w:rPr>
          <w:rFonts w:ascii="Times New Roman" w:hAnsi="Times New Roman" w:cs="Times New Roman"/>
          <w:sz w:val="24"/>
          <w:szCs w:val="24"/>
        </w:rPr>
        <w:t>Future state (To-Be)</w:t>
      </w:r>
      <w:bookmarkEnd w:id="23"/>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 xml:space="preserve">The To-Be document registration journey is split into six linked processes. Each has a vertical swimlane diagram in the ProcessDiagram folder (draw.io source and PNG). Because the diagrams are tall, they are reproduced below in parts; the lane headers are </w:t>
      </w:r>
      <w:r>
        <w:rPr>
          <w:rFonts w:ascii="Times New Roman" w:hAnsi="Times New Roman" w:cs="Times New Roman"/>
          <w:sz w:val="24"/>
          <w:szCs w:val="24"/>
        </w:rPr>
        <w:t>repeated at the top of every part. Step numbers in the tables match the numbers in the diagrams.</w:t>
      </w:r>
    </w:p>
    <w:p w:rsidR="009362B5" w:rsidRDefault="008A6C9F" w:rsidP="008A6C9F">
      <w:pPr>
        <w:pStyle w:val="Heading3"/>
        <w:numPr>
          <w:ilvl w:val="0"/>
          <w:numId w:val="15"/>
        </w:numPr>
        <w:rPr>
          <w:rFonts w:ascii="Times New Roman" w:hAnsi="Times New Roman" w:cs="Times New Roman"/>
          <w:sz w:val="24"/>
          <w:szCs w:val="24"/>
        </w:rPr>
      </w:pPr>
      <w:bookmarkStart w:id="24" w:name="_Toc242350467"/>
      <w:r>
        <w:rPr>
          <w:rFonts w:ascii="Times New Roman" w:hAnsi="Times New Roman" w:cs="Times New Roman"/>
          <w:sz w:val="24"/>
          <w:szCs w:val="24"/>
        </w:rPr>
        <w:t>Citizen pre-registration entry</w:t>
      </w:r>
      <w:bookmarkEnd w:id="24"/>
    </w:p>
    <w:p w:rsidR="009362B5" w:rsidRDefault="008A6C9F" w:rsidP="008A6C9F">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9362B5">
        <w:trPr>
          <w:tblHeader/>
        </w:trPr>
        <w:tc>
          <w:tcPr>
            <w:tcW w:w="174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Document registration — pre-registration entry</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Login; application number; transaction intent and nature; property capture and import; GV, stays and liabilities checks; parties, representatives, witnesses; e-KYC / ID; PAN or Form 97; allotment; transaction details; Article confirmation; fee calculation;</w:t>
            </w:r>
            <w:r>
              <w:rPr>
                <w:rFonts w:ascii="Times New Roman" w:hAnsi="Times New Roman" w:cs="Times New Roman"/>
                <w:sz w:val="24"/>
                <w:szCs w:val="24"/>
              </w:rPr>
              <w:t xml:space="preserve"> exemption and denoting claims; recitals, payment details, covenants; draft deed; submit</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None until scrutiny (the Registration Office receives the submitted application)</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Process diagram</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Source: ProcessDiagram/Citizen_PreRegistration_Entry_Process_</w:t>
      </w:r>
      <w:r>
        <w:rPr>
          <w:rFonts w:ascii="Times New Roman" w:hAnsi="Times New Roman" w:cs="Times New Roman"/>
          <w:sz w:val="24"/>
          <w:szCs w:val="24"/>
        </w:rPr>
        <w:t>v15.drawio (full-resolution PNG alongside).</w:t>
      </w:r>
    </w:p>
    <w:p w:rsidR="009362B5" w:rsidRDefault="008A6C9F">
      <w:pPr>
        <w:pStyle w:val="NormalWeb"/>
        <w:jc w:val="center"/>
      </w:pPr>
      <w:r>
        <w:rPr>
          <w:noProof/>
        </w:rPr>
        <w:lastRenderedPageBreak/>
        <w:drawing>
          <wp:inline distT="0" distB="0" distL="0" distR="0">
            <wp:extent cx="6400800" cy="6637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5_part1.png"/>
                    <pic:cNvPicPr/>
                  </pic:nvPicPr>
                  <pic:blipFill>
                    <a:blip r:embed="rId11"/>
                    <a:stretch>
                      <a:fillRect/>
                    </a:stretch>
                  </pic:blipFill>
                  <pic:spPr>
                    <a:xfrm>
                      <a:off x="0" y="0"/>
                      <a:ext cx="6400800" cy="6637630"/>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1 of 4)</w:t>
      </w:r>
    </w:p>
    <w:p w:rsidR="009362B5" w:rsidRDefault="008A6C9F">
      <w:pPr>
        <w:pStyle w:val="NormalWeb"/>
        <w:jc w:val="center"/>
      </w:pPr>
      <w:r>
        <w:rPr>
          <w:noProof/>
        </w:rPr>
        <w:lastRenderedPageBreak/>
        <w:drawing>
          <wp:inline distT="0" distB="0" distL="0" distR="0">
            <wp:extent cx="6400800" cy="6769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5_part2.png"/>
                    <pic:cNvPicPr/>
                  </pic:nvPicPr>
                  <pic:blipFill>
                    <a:blip r:embed="rId12"/>
                    <a:stretch>
                      <a:fillRect/>
                    </a:stretch>
                  </pic:blipFill>
                  <pic:spPr>
                    <a:xfrm>
                      <a:off x="0" y="0"/>
                      <a:ext cx="6400800" cy="6769913"/>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2 of 4)</w:t>
      </w:r>
    </w:p>
    <w:p w:rsidR="009362B5" w:rsidRDefault="008A6C9F">
      <w:pPr>
        <w:pStyle w:val="NormalWeb"/>
        <w:jc w:val="center"/>
      </w:pPr>
      <w:r>
        <w:rPr>
          <w:noProof/>
        </w:rPr>
        <w:lastRenderedPageBreak/>
        <w:drawing>
          <wp:inline distT="0" distB="0" distL="0" distR="0">
            <wp:extent cx="6400800" cy="6338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5_part3.png"/>
                    <pic:cNvPicPr/>
                  </pic:nvPicPr>
                  <pic:blipFill>
                    <a:blip r:embed="rId13"/>
                    <a:stretch>
                      <a:fillRect/>
                    </a:stretch>
                  </pic:blipFill>
                  <pic:spPr>
                    <a:xfrm>
                      <a:off x="0" y="0"/>
                      <a:ext cx="6400800" cy="6338926"/>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3 of 4)</w:t>
      </w:r>
    </w:p>
    <w:p w:rsidR="009362B5" w:rsidRDefault="008A6C9F">
      <w:pPr>
        <w:pStyle w:val="NormalWeb"/>
        <w:jc w:val="center"/>
      </w:pPr>
      <w:r>
        <w:rPr>
          <w:noProof/>
        </w:rPr>
        <w:lastRenderedPageBreak/>
        <w:drawing>
          <wp:inline distT="0" distB="0" distL="0" distR="0">
            <wp:extent cx="6400800" cy="38340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reRegistration_Entry_Process_v15_part4.png"/>
                    <pic:cNvPicPr/>
                  </pic:nvPicPr>
                  <pic:blipFill>
                    <a:blip r:embed="rId14"/>
                    <a:stretch>
                      <a:fillRect/>
                    </a:stretch>
                  </pic:blipFill>
                  <pic:spPr>
                    <a:xfrm>
                      <a:off x="0" y="0"/>
                      <a:ext cx="6400800" cy="3834079"/>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Citizen Pre-Registration Entry Process (part 4 of 4)</w:t>
      </w:r>
    </w:p>
    <w:p w:rsidR="009362B5" w:rsidRDefault="008A6C9F" w:rsidP="008A6C9F">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Process flow</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Flow (citizen portal, from login to submission for scrutiny):</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Log in to Kaveri Online Services and start a new document registration application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Create a unique application number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Select what the document does, then the nature of the document (one transaction per application)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Lookup lists: Transaction Intent, then Nature of Document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From the nature of document, find whether property is needed, which kinds are allowed (immovable, movable, TDR), which property and transaction fields are needed, and the labels for executants and claimants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e.g. Sale: Seller / Purchaser; Gift</w:t>
            </w:r>
            <w:r>
              <w:rPr>
                <w:rFonts w:ascii="Times New Roman" w:hAnsi="Times New Roman" w:cs="Times New Roman"/>
                <w:sz w:val="24"/>
                <w:szCs w:val="24"/>
              </w:rPr>
              <w:t>: Donor / Donee</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Property needed for this transaction?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Add which property? (only the allowed kinds)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Movable: choose the category (goods, vehicle, shares, debentures, IP rights, </w:t>
            </w:r>
            <w:r>
              <w:rPr>
                <w:rFonts w:ascii="Times New Roman" w:hAnsi="Times New Roman" w:cs="Times New Roman"/>
                <w:sz w:val="24"/>
                <w:szCs w:val="24"/>
              </w:rPr>
              <w:lastRenderedPageBreak/>
              <w:t>receivables, jewel</w:t>
            </w:r>
            <w:r>
              <w:rPr>
                <w:rFonts w:ascii="Times New Roman" w:hAnsi="Times New Roman" w:cs="Times New Roman"/>
                <w:sz w:val="24"/>
                <w:szCs w:val="24"/>
              </w:rPr>
              <w:t>s, industrial machinery) and enter description, quantity and value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TDR: enter the TDR certificate number, issuing authority, TDR area and the originating property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Verified with BBMP / BDA</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Is the property in Karnataka?</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Outside Karnataka: enter state, district, property details, property number, boundaries and declared market value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Court / government stays, 22-B stays and liabilities are not</w:t>
            </w:r>
            <w:r>
              <w:rPr>
                <w:rFonts w:ascii="Times New Roman" w:hAnsi="Times New Roman" w:cs="Times New Roman"/>
                <w:sz w:val="24"/>
                <w:szCs w:val="24"/>
              </w:rPr>
              <w:t xml:space="preserve"> checked</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Agriculture or non-agriculture property?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Non-agriculture: give the location (District, Taluk, Hobli, Village) and the Property ID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Agriculture: give the location, Survey No. and Hissa No.; say whether the full or a part extent is sold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Import the owners and the property attributes (type, use, extent, khata, conversion status) from the source of truth Non-agricu</w:t>
            </w:r>
            <w:r>
              <w:rPr>
                <w:rFonts w:ascii="Times New Roman" w:hAnsi="Times New Roman" w:cs="Times New Roman"/>
                <w:sz w:val="24"/>
                <w:szCs w:val="24"/>
              </w:rPr>
              <w:t>lture: E‑Swathu, BBMP E‑Aasthi, E‑Aasthi, BDA, KHB Agriculture: Bhoomi RTC</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Owners are saved automatically in Kaveri as executants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Agriculture land sold in part?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Import the transferees for the sketch fro</w:t>
            </w:r>
            <w:r>
              <w:rPr>
                <w:rFonts w:ascii="Times New Roman" w:hAnsi="Times New Roman" w:cs="Times New Roman"/>
                <w:sz w:val="24"/>
                <w:szCs w:val="24"/>
              </w:rPr>
              <w:t>m Mojini</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Transferees are saved automatically in Kaveri as claimants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Select the transferee; the sketch details are added to the property schedule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Property attributes: confirm the imported type, use, extent, khata and conversion status; enter the extent or share transferred, building or flat details, possession and joint development shares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Only the fields needed for the nature of </w:t>
            </w:r>
            <w:r>
              <w:rPr>
                <w:rFonts w:ascii="Times New Roman" w:hAnsi="Times New Roman" w:cs="Times New Roman"/>
                <w:sz w:val="24"/>
                <w:szCs w:val="24"/>
              </w:rPr>
              <w:t>document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Select the owners; enter boundaries, property numbers and the consideration apportioned to this property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Guidance Value service: calculate the guidance value from the approved rates (flats: value as fully constructed) </w:t>
            </w:r>
            <w:r>
              <w:rPr>
                <w:rFonts w:ascii="Times New Roman" w:hAnsi="Times New Roman" w:cs="Times New Roman"/>
                <w:sz w:val="24"/>
                <w:szCs w:val="24"/>
              </w:rPr>
              <w:t>and find the local body limits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services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19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Save property. Add another property?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Stays &amp; Liabilities service: check each immovable property in Karnataka for government / court stays, 22-B stays, Sec. 22-A prohibited properties, land restrictions and liabilities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servic</w:t>
            </w:r>
            <w:r>
              <w:rPr>
                <w:rFonts w:ascii="Times New Roman" w:hAnsi="Times New Roman" w:cs="Times New Roman"/>
                <w:sz w:val="24"/>
                <w:szCs w:val="24"/>
              </w:rPr>
              <w:t>es. Not checked for properties outside Karnataka</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found?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details: imported executants and claimants are already saved; add more executants / claimants (if any), consenting witne</w:t>
            </w:r>
            <w:r>
              <w:rPr>
                <w:rFonts w:ascii="Times New Roman" w:hAnsi="Times New Roman" w:cs="Times New Roman"/>
                <w:sz w:val="24"/>
                <w:szCs w:val="24"/>
              </w:rPr>
              <w:t>sses and witnesses. For each party give the party category and the relationship to the executant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Shown with the labels for the transaction type, e.g. Seller / Purchaser, Donor / Donee</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represented by someone else?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State who acts for the party: Power of Attorney holder (registered PoA is verified), guardian of a minor, or institution representative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Only if required</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Does the person have Aadhaar?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w:t>
            </w:r>
            <w:r>
              <w:rPr>
                <w:rFonts w:ascii="Times New Roman" w:hAnsi="Times New Roman" w:cs="Times New Roman"/>
                <w:sz w:val="24"/>
                <w:szCs w:val="24"/>
              </w:rPr>
              <w:t>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26a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UIDAI e-KYC: return name, date of birth, address and photo</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26b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Give Aadhaar Enrollment ID, Passport or PAN, and enter name, date of birth, phone, email and address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26c</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Verify the ID: Passport – Protean passport system PAN – Income Tax Department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PAN needed? Executant / claimant and value above ₹20 lakh</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Value = higher of consideration and guidance value; limit configurable; Govt. partie</w:t>
            </w:r>
            <w:r>
              <w:rPr>
                <w:rFonts w:ascii="Times New Roman" w:hAnsi="Times New Roman" w:cs="Times New Roman"/>
                <w:sz w:val="24"/>
                <w:szCs w:val="24"/>
              </w:rPr>
              <w:t>s exempt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has PAN?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29a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Verify the PAN with the Income Tax Department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Minor: PAN of parent / guardian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29b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Give a Form 97 declaration (individuals only)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Above ₹45 lakh: also proof of PAN application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Save party. All parties and witnesses added?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31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Partition, exchange, settlement or gift to several people?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Allot each property / share to the p</w:t>
            </w:r>
            <w:r>
              <w:rPr>
                <w:rFonts w:ascii="Times New Roman" w:hAnsi="Times New Roman" w:cs="Times New Roman"/>
                <w:sz w:val="24"/>
                <w:szCs w:val="24"/>
              </w:rPr>
              <w:t>arties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Transaction details: enter only the fields needed for the nature of document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e.g. lease term, rent and deposit; loan amount; PoA purpose and number of attorneys; capital; trust purpose</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Determine the Article from the captured property, party and transaction details; ask follow-up questions only if a value is missing</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Decision_Flow sheet. Two descriptions match: the higher duty applies (Sec. 6)</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shown is correct?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w:t>
            </w:r>
            <w:r>
              <w:rPr>
                <w:rFonts w:ascii="Times New Roman" w:hAnsi="Times New Roman" w:cs="Times New Roman"/>
                <w:sz w:val="24"/>
                <w:szCs w:val="24"/>
              </w:rPr>
              <w:t>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service: calculate stamp duty, surcharge, cess and registration fee under the confirmed Article; apply rule-based exemptions automatically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w:t>
            </w:r>
            <w:r>
              <w:rPr>
                <w:rFonts w:ascii="Times New Roman" w:hAnsi="Times New Roman" w:cs="Times New Roman"/>
                <w:sz w:val="24"/>
                <w:szCs w:val="24"/>
              </w:rPr>
              <w:t>ervices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Claim a discretionary exemption?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Choose ONE exemption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Reduce the payable amount, mark the claim Pending Verification and hold payment until it is approved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allows denoting or credit for duty already paid?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16 &amp; Rule 18 denoting; credit for duty paid on agreement 5(e), PoA 41(e) / 41(eb) or lease-cum-sale 5(d) between the same parties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Claim denoting / credit for stamp duty?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w:t>
            </w:r>
            <w:r>
              <w:rPr>
                <w:rFonts w:ascii="Times New Roman" w:hAnsi="Times New Roman" w:cs="Times New Roman"/>
                <w:sz w:val="24"/>
                <w:szCs w:val="24"/>
              </w:rPr>
              <w:t>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Enter the earlier document: registration number, date and stamp duty paid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Earlier document found in Kaveri records?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44a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Fetch the earlier document from Kaveri records and verify the duty paid on it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44b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Upload a copy of the earlier document showing the stamp duty paid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Verified by the Sub-Registrar at scrutiny</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45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service: s</w:t>
            </w:r>
            <w:r>
              <w:rPr>
                <w:rFonts w:ascii="Times New Roman" w:hAnsi="Times New Roman" w:cs="Times New Roman"/>
                <w:sz w:val="24"/>
                <w:szCs w:val="24"/>
              </w:rPr>
              <w:t>et off the denoted / credited duty and recalculate the payable stamp duty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Separate microservice; gets the data from other services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Enter the history of title (recitals) in order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Enter consideration payment details (mode, amount, date, reference) and covenants (terms)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Total consideration = sum of the consideration apportioned to each property?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Prepare the draft deed (PDF) for the </w:t>
            </w:r>
            <w:r>
              <w:rPr>
                <w:rFonts w:ascii="Times New Roman" w:hAnsi="Times New Roman" w:cs="Times New Roman"/>
                <w:sz w:val="24"/>
                <w:szCs w:val="24"/>
              </w:rPr>
              <w:t>applicant to review</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Draft deed correct?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 the application for verification and approval</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Send the application for scrutiny and tell the applicant they will be notified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Scrutiny of the application and approval of any exemption or denoting claim (including any uploaded earlier document); then payment, eSign and appointment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Office</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Next stage</w:t>
            </w: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Key characteristics: one transaction per application; the nature of document decides the property kinds, fields and party labels; property and owner data imported from the source of truth (owners become executants, Mojini transferees become claimants); sta</w:t>
      </w:r>
      <w:r>
        <w:rPr>
          <w:rFonts w:ascii="Times New Roman" w:hAnsi="Times New Roman" w:cs="Times New Roman"/>
          <w:sz w:val="24"/>
          <w:szCs w:val="24"/>
        </w:rPr>
        <w:t>ys and prohibited-property check before parties are added (22-B stay or Sec. 22-A prohibited property stops the application; court stays and land restrictions warn; liabilities are added to the duty); Aadhaar e-KYC or manual ID verified with Protean / Inco</w:t>
      </w:r>
      <w:r>
        <w:rPr>
          <w:rFonts w:ascii="Times New Roman" w:hAnsi="Times New Roman" w:cs="Times New Roman"/>
          <w:sz w:val="24"/>
          <w:szCs w:val="24"/>
        </w:rPr>
        <w:t>me Tax; PAN rule above ₹20 lakh with Form 97 fallback; Article determined by rules with citizen confirmation; duty and fees from the Fee Calculation service; only one discretionary exemption, held as Pending Verification; denoting / credit claim verified f</w:t>
      </w:r>
      <w:r>
        <w:rPr>
          <w:rFonts w:ascii="Times New Roman" w:hAnsi="Times New Roman" w:cs="Times New Roman"/>
          <w:sz w:val="24"/>
          <w:szCs w:val="24"/>
        </w:rPr>
        <w:t>rom Kaveri records or an uploaded copy; consideration totals checked; draft deed reviewed before submission.</w:t>
      </w:r>
    </w:p>
    <w:p w:rsidR="009362B5" w:rsidRDefault="008A6C9F" w:rsidP="008A6C9F">
      <w:pPr>
        <w:pStyle w:val="Heading4"/>
        <w:numPr>
          <w:ilvl w:val="0"/>
          <w:numId w:val="16"/>
        </w:numPr>
        <w:rPr>
          <w:rFonts w:ascii="Times New Roman" w:hAnsi="Times New Roman" w:cs="Times New Roman"/>
          <w:sz w:val="24"/>
          <w:szCs w:val="24"/>
        </w:rPr>
      </w:pPr>
      <w:r>
        <w:rPr>
          <w:rFonts w:ascii="Times New Roman" w:hAnsi="Times New Roman" w:cs="Times New Roman"/>
          <w:sz w:val="24"/>
          <w:szCs w:val="24"/>
        </w:rPr>
        <w:t>Application status model</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citizen pre-registration entry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9362B5">
        <w:trPr>
          <w:tblHeader/>
        </w:trPr>
        <w:tc>
          <w:tcPr>
            <w:tcW w:w="180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Draft</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w:t>
            </w:r>
            <w:r>
              <w:rPr>
                <w:rFonts w:ascii="Times New Roman" w:hAnsi="Times New Roman" w:cs="Times New Roman"/>
                <w:sz w:val="24"/>
                <w:szCs w:val="24"/>
              </w:rPr>
              <w:t>cation created; data entry in progress; resumable</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 Pending Scrutiny; Stopped – Prohibited property</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Stopped – Prohibited property</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found; cannot continue</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for verification and approval; editing locked; exemption / denoting claim held as Pending Verification</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 / 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Approved for Payment; Reverted for Correction; Rejected at Scrutiny</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15"/>
        </w:numPr>
        <w:rPr>
          <w:rFonts w:ascii="Times New Roman" w:hAnsi="Times New Roman" w:cs="Times New Roman"/>
          <w:sz w:val="24"/>
          <w:szCs w:val="24"/>
        </w:rPr>
      </w:pPr>
      <w:bookmarkStart w:id="25" w:name="_Toc242350468"/>
      <w:r>
        <w:rPr>
          <w:rFonts w:ascii="Times New Roman" w:hAnsi="Times New Roman" w:cs="Times New Roman"/>
          <w:sz w:val="24"/>
          <w:szCs w:val="24"/>
        </w:rPr>
        <w:t xml:space="preserve">Document scrutiny by </w:t>
      </w:r>
      <w:r>
        <w:rPr>
          <w:rFonts w:ascii="Times New Roman" w:hAnsi="Times New Roman" w:cs="Times New Roman"/>
          <w:sz w:val="24"/>
          <w:szCs w:val="24"/>
        </w:rPr>
        <w:t>the Sub-Registrar</w:t>
      </w:r>
      <w:bookmarkEnd w:id="25"/>
    </w:p>
    <w:p w:rsidR="009362B5" w:rsidRDefault="008A6C9F" w:rsidP="008A6C9F">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9362B5">
        <w:trPr>
          <w:tblHeader/>
        </w:trPr>
        <w:tc>
          <w:tcPr>
            <w:tcW w:w="174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Scrutiny of the submitted application</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View status and the Sub-Registrar's remarks; correct and resubmit a reverted application</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opens the Pending Scrutiny list, reviews the deed, completes the checklist (common + Article checks), re-calculates guidance value and fees if needed, and approves, reverts or rejects</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Back office (online application, office decision)</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Proces</w:t>
      </w:r>
      <w:r>
        <w:rPr>
          <w:rFonts w:ascii="Times New Roman" w:hAnsi="Times New Roman" w:cs="Times New Roman"/>
          <w:sz w:val="24"/>
          <w:szCs w:val="24"/>
        </w:rPr>
        <w:t>s diagram</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Source: ProcessDiagram/Document_Scrutiny_Process_v3.drawio (full-resolution PNG alongside).</w:t>
      </w:r>
    </w:p>
    <w:p w:rsidR="009362B5" w:rsidRDefault="008A6C9F">
      <w:pPr>
        <w:pStyle w:val="NormalWeb"/>
        <w:jc w:val="center"/>
      </w:pPr>
      <w:r>
        <w:rPr>
          <w:noProof/>
        </w:rPr>
        <w:lastRenderedPageBreak/>
        <w:drawing>
          <wp:inline distT="0" distB="0" distL="0" distR="0">
            <wp:extent cx="6400800" cy="6584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Scrutiny_Process_v3_part1.png"/>
                    <pic:cNvPicPr/>
                  </pic:nvPicPr>
                  <pic:blipFill>
                    <a:blip r:embed="rId15"/>
                    <a:stretch>
                      <a:fillRect/>
                    </a:stretch>
                  </pic:blipFill>
                  <pic:spPr>
                    <a:xfrm>
                      <a:off x="0" y="0"/>
                      <a:ext cx="6400800" cy="6584290"/>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Document Scrutiny Process (part 1 of 2)</w:t>
      </w:r>
    </w:p>
    <w:p w:rsidR="009362B5" w:rsidRDefault="008A6C9F">
      <w:pPr>
        <w:pStyle w:val="NormalWeb"/>
        <w:jc w:val="center"/>
      </w:pPr>
      <w:r>
        <w:rPr>
          <w:noProof/>
        </w:rPr>
        <w:lastRenderedPageBreak/>
        <w:drawing>
          <wp:inline distT="0" distB="0" distL="0" distR="0">
            <wp:extent cx="6400800" cy="5152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Scrutiny_Process_v3_part2.png"/>
                    <pic:cNvPicPr/>
                  </pic:nvPicPr>
                  <pic:blipFill>
                    <a:blip r:embed="rId16"/>
                    <a:stretch>
                      <a:fillRect/>
                    </a:stretch>
                  </pic:blipFill>
                  <pic:spPr>
                    <a:xfrm>
                      <a:off x="0" y="0"/>
                      <a:ext cx="6400800" cy="5152644"/>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Document Scrutiny Process (part 2 of 2)</w:t>
      </w:r>
    </w:p>
    <w:p w:rsidR="009362B5" w:rsidRDefault="008A6C9F" w:rsidP="008A6C9F">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Process flow</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Flow (after submission by the citizen):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Open the Pending Scrutiny list, search by application number and open the application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Show the submitted deed (PDF) and the document details: header, properties, parties, title flow, consideration, covenants and witnes</w:t>
            </w:r>
            <w:r>
              <w:rPr>
                <w:rFonts w:ascii="Times New Roman" w:hAnsi="Times New Roman" w:cs="Times New Roman"/>
                <w:sz w:val="24"/>
                <w:szCs w:val="24"/>
              </w:rPr>
              <w:t>ses. Prepare the verification checklist with the captured data shown against each item</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Checklist = common checks + checks for the confirmed Article</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Review the submitted deed and the document details; download the deed or </w:t>
            </w:r>
            <w:r>
              <w:rPr>
                <w:rFonts w:ascii="Times New Roman" w:hAnsi="Times New Roman" w:cs="Times New Roman"/>
                <w:sz w:val="24"/>
                <w:szCs w:val="24"/>
              </w:rPr>
              <w:lastRenderedPageBreak/>
              <w:t>view the history of earlier actions if needed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Common checks: Transaction type; Property details imported from the source of truth are intact; Article selected for th</w:t>
            </w:r>
            <w:r>
              <w:rPr>
                <w:rFonts w:ascii="Times New Roman" w:hAnsi="Times New Roman" w:cs="Times New Roman"/>
                <w:sz w:val="24"/>
                <w:szCs w:val="24"/>
              </w:rPr>
              <w:t>e document; Exemption claimed (if any); Area used for property valuation; Court / government / 22-B stays; Property within the Sub-Registrar Office limits (Sec. 28, Registration Act); Executants, claimants and witnesses captured; At least two witnesses wit</w:t>
            </w:r>
            <w:r>
              <w:rPr>
                <w:rFonts w:ascii="Times New Roman" w:hAnsi="Times New Roman" w:cs="Times New Roman"/>
                <w:sz w:val="24"/>
                <w:szCs w:val="24"/>
              </w:rPr>
              <w:t>h full details; Denoting / credit claim and any uploaded earlier document (if any)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Show the current owners and property details from the source of truth for cross-checking</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Checks for the confirmed Article, e.g. Sale 2</w:t>
            </w:r>
            <w:r>
              <w:rPr>
                <w:rFonts w:ascii="Times New Roman" w:hAnsi="Times New Roman" w:cs="Times New Roman"/>
                <w:sz w:val="24"/>
                <w:szCs w:val="24"/>
              </w:rPr>
              <w:t>0(1): stamp duty on the higher of market value and consideration; absolute transfer of ownership; no conditions resembling a lease or mortgage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Property guidance value to be re-calculated?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Correct the valuation details (e.g. area, property type, use) and re-calculate the guidance value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Guidance Value service: re-calculate the property guidance value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Separate microservice</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duty and other fees to</w:t>
            </w:r>
            <w:r>
              <w:rPr>
                <w:rFonts w:ascii="Times New Roman" w:hAnsi="Times New Roman" w:cs="Times New Roman"/>
                <w:sz w:val="24"/>
                <w:szCs w:val="24"/>
              </w:rPr>
              <w:t xml:space="preserve"> be re-calculated?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service: re-calculate the stamp duty, surcharge, cess, registration fee and other fees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Microservices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Separate microservice; old and new amounts kept in the history</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Mark each item Agree or Disagree, add remarks where needed and save the checklist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Every checklist item marked?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Save the checklist and mark the scrutiny as Completed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 on the applicatio</w:t>
            </w:r>
            <w:r>
              <w:rPr>
                <w:rFonts w:ascii="Times New Roman" w:hAnsi="Times New Roman" w:cs="Times New Roman"/>
                <w:sz w:val="24"/>
                <w:szCs w:val="24"/>
              </w:rPr>
              <w:t>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16a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Approve for payment; add internal remarks if needed (not visible to the applicant)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16b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Revert: give the corrections needed (visible to the applicant)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16c</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 give the reason for rejection. Kaveri closes the application and notifies the applicant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17a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Mark the application Approved for Payment with the final (re-calculated, if any) amounts, approve any exemption or denoting claim, release t</w:t>
            </w:r>
            <w:r>
              <w:rPr>
                <w:rFonts w:ascii="Times New Roman" w:hAnsi="Times New Roman" w:cs="Times New Roman"/>
                <w:sz w:val="24"/>
                <w:szCs w:val="24"/>
              </w:rPr>
              <w:t>he payment hold and notify the applicant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17b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 the application to the applicant with the remarks and notify them</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18a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 the stamp duty and fees, eSign and book the appointment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Next stage</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18b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Correct the application as per the remarks and resubmit it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Key characteristics: scrutiny happens before payment, so defects are corrected online without a visit; checklist = common checks + checks for the confirmed Article, with capt</w:t>
      </w:r>
      <w:r>
        <w:rPr>
          <w:rFonts w:ascii="Times New Roman" w:hAnsi="Times New Roman" w:cs="Times New Roman"/>
          <w:sz w:val="24"/>
          <w:szCs w:val="24"/>
        </w:rPr>
        <w:t>ured data shown against each item; cross-check against the source of truth; guidance value and fees re-calculated by the microservices with old and new amounts kept in history; every item must be marked Agree / Disagree before a decision; revert remarks ar</w:t>
      </w:r>
      <w:r>
        <w:rPr>
          <w:rFonts w:ascii="Times New Roman" w:hAnsi="Times New Roman" w:cs="Times New Roman"/>
          <w:sz w:val="24"/>
          <w:szCs w:val="24"/>
        </w:rPr>
        <w:t>e visible to the applicant, approval remarks are internal; approval also approves any exemption or denoting claim and releases the payment hold.</w:t>
      </w:r>
    </w:p>
    <w:p w:rsidR="009362B5" w:rsidRDefault="008A6C9F" w:rsidP="008A6C9F">
      <w:pPr>
        <w:pStyle w:val="Heading4"/>
        <w:numPr>
          <w:ilvl w:val="0"/>
          <w:numId w:val="17"/>
        </w:numPr>
        <w:rPr>
          <w:rFonts w:ascii="Times New Roman" w:hAnsi="Times New Roman" w:cs="Times New Roman"/>
          <w:sz w:val="24"/>
          <w:szCs w:val="24"/>
        </w:rPr>
      </w:pPr>
      <w:r>
        <w:rPr>
          <w:rFonts w:ascii="Times New Roman" w:hAnsi="Times New Roman" w:cs="Times New Roman"/>
          <w:sz w:val="24"/>
          <w:szCs w:val="24"/>
        </w:rPr>
        <w:t>Application status model</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document scrutiny by the sub-registrar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9362B5">
        <w:trPr>
          <w:tblHeader/>
        </w:trPr>
        <w:tc>
          <w:tcPr>
            <w:tcW w:w="180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Statu</w:t>
            </w:r>
            <w:r>
              <w:rPr>
                <w:rFonts w:ascii="Times New Roman" w:hAnsi="Times New Roman" w:cs="Times New Roman"/>
                <w:b/>
                <w:sz w:val="24"/>
                <w:szCs w:val="24"/>
              </w:rPr>
              <w:t>s</w:t>
            </w:r>
          </w:p>
        </w:tc>
        <w:tc>
          <w:tcPr>
            <w:tcW w:w="306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for verification and approval; editing locked; exemption / denoting claim held as Pending Verification</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 / 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Approved for Payment; Reverted for Correction; Rejected at Scrutiny</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Reverted for Correction</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Returned with remarks visible to the applicant</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Citizen</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Rejected at Scrutiny</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Rejected with reason; application closed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Approved for Payment</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Final amounts fixed; exemption / denoting claim approved; payment hold released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Pending; Paid; Partially Paid – Sec. 45-A / Sec. 33</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15"/>
        </w:numPr>
        <w:rPr>
          <w:rFonts w:ascii="Times New Roman" w:hAnsi="Times New Roman" w:cs="Times New Roman"/>
          <w:sz w:val="24"/>
          <w:szCs w:val="24"/>
        </w:rPr>
      </w:pPr>
      <w:bookmarkStart w:id="26" w:name="_Toc242350469"/>
      <w:r>
        <w:rPr>
          <w:rFonts w:ascii="Times New Roman" w:hAnsi="Times New Roman" w:cs="Times New Roman"/>
          <w:sz w:val="24"/>
          <w:szCs w:val="24"/>
        </w:rPr>
        <w:t>Payment, digital signing and appointment</w:t>
      </w:r>
      <w:bookmarkEnd w:id="26"/>
    </w:p>
    <w:p w:rsidR="009362B5" w:rsidRDefault="008A6C9F" w:rsidP="008A6C9F">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9362B5">
        <w:trPr>
          <w:tblHeader/>
        </w:trPr>
        <w:tc>
          <w:tcPr>
            <w:tcW w:w="174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e-Sign and appointment</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 in full or in part (gateway or challan); track signers; parties and witnesses sign by e-Sign or DSC in the portal or through a mobile link; replace a witness; book a slot</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None (payments reconciled through Khajane-II)</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Process diagram</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Source: Pr</w:t>
      </w:r>
      <w:r>
        <w:rPr>
          <w:rFonts w:ascii="Times New Roman" w:hAnsi="Times New Roman" w:cs="Times New Roman"/>
          <w:sz w:val="24"/>
          <w:szCs w:val="24"/>
        </w:rPr>
        <w:t>ocessDiagram/Citizen_Payment_eSign_Appointment_Process_v2.drawio (full-resolution PNG alongside).</w:t>
      </w:r>
    </w:p>
    <w:p w:rsidR="009362B5" w:rsidRDefault="008A6C9F">
      <w:pPr>
        <w:pStyle w:val="NormalWeb"/>
        <w:jc w:val="center"/>
      </w:pPr>
      <w:r>
        <w:rPr>
          <w:noProof/>
        </w:rPr>
        <w:drawing>
          <wp:inline distT="0" distB="0" distL="0" distR="0">
            <wp:extent cx="6400800" cy="45765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ayment_eSign_Appointment_Process_v2_part1.png"/>
                    <pic:cNvPicPr/>
                  </pic:nvPicPr>
                  <pic:blipFill>
                    <a:blip r:embed="rId17"/>
                    <a:stretch>
                      <a:fillRect/>
                    </a:stretch>
                  </pic:blipFill>
                  <pic:spPr>
                    <a:xfrm>
                      <a:off x="0" y="0"/>
                      <a:ext cx="6400800" cy="4576572"/>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lastRenderedPageBreak/>
        <w:t>Figure: Payment, Digital Signing and Appointment Process (part 1 of 3)</w:t>
      </w:r>
    </w:p>
    <w:p w:rsidR="009362B5" w:rsidRDefault="008A6C9F">
      <w:pPr>
        <w:pStyle w:val="NormalWeb"/>
        <w:jc w:val="center"/>
      </w:pPr>
      <w:r>
        <w:rPr>
          <w:noProof/>
        </w:rPr>
        <w:drawing>
          <wp:inline distT="0" distB="0" distL="0" distR="0">
            <wp:extent cx="6400800" cy="58375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ayment_eSign_Appointment_Process_v2_part2.png"/>
                    <pic:cNvPicPr/>
                  </pic:nvPicPr>
                  <pic:blipFill>
                    <a:blip r:embed="rId18"/>
                    <a:stretch>
                      <a:fillRect/>
                    </a:stretch>
                  </pic:blipFill>
                  <pic:spPr>
                    <a:xfrm>
                      <a:off x="0" y="0"/>
                      <a:ext cx="6400800" cy="5837530"/>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Payment, Digital Signing and Appointment Process (part 2 of 3)</w:t>
      </w:r>
    </w:p>
    <w:p w:rsidR="009362B5" w:rsidRDefault="008A6C9F">
      <w:pPr>
        <w:pStyle w:val="NormalWeb"/>
        <w:jc w:val="center"/>
      </w:pPr>
      <w:r>
        <w:rPr>
          <w:noProof/>
        </w:rPr>
        <w:lastRenderedPageBreak/>
        <w:drawing>
          <wp:inline distT="0" distB="0" distL="0" distR="0">
            <wp:extent cx="6400800" cy="6377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izen_Payment_eSign_Appointment_Process_v2_part3.png"/>
                    <pic:cNvPicPr/>
                  </pic:nvPicPr>
                  <pic:blipFill>
                    <a:blip r:embed="rId19"/>
                    <a:stretch>
                      <a:fillRect/>
                    </a:stretch>
                  </pic:blipFill>
                  <pic:spPr>
                    <a:xfrm>
                      <a:off x="0" y="0"/>
                      <a:ext cx="6400800" cy="6377330"/>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Payment, Digital Signing and Appointment Process (part 3 of 3)</w:t>
      </w:r>
    </w:p>
    <w:p w:rsidR="009362B5" w:rsidRDefault="008A6C9F" w:rsidP="008A6C9F">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Process flow</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Flow (after approval for payment):</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Notify the applicant (SMS, email, portal) and show the final payable amounts: stamp duty, surcharge, cess, registrat</w:t>
            </w:r>
            <w:r>
              <w:rPr>
                <w:rFonts w:ascii="Times New Roman" w:hAnsi="Times New Roman" w:cs="Times New Roman"/>
                <w:sz w:val="24"/>
                <w:szCs w:val="24"/>
              </w:rPr>
              <w:t xml:space="preserve">ion fee and other fees. If the Sub-Registrar re-valued the property, </w:t>
            </w:r>
            <w:r>
              <w:rPr>
                <w:rFonts w:ascii="Times New Roman" w:hAnsi="Times New Roman" w:cs="Times New Roman"/>
                <w:sz w:val="24"/>
                <w:szCs w:val="24"/>
              </w:rPr>
              <w:lastRenderedPageBreak/>
              <w:t>show the declared value, the Sub-Registrar's estimated market value and the extra duty on the difference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Estimated market value communicated to the parties: Sec. 45-A(1), Ka</w:t>
            </w:r>
            <w:r>
              <w:rPr>
                <w:rFonts w:ascii="Times New Roman" w:hAnsi="Times New Roman" w:cs="Times New Roman"/>
                <w:sz w:val="24"/>
                <w:szCs w:val="24"/>
              </w:rPr>
              <w:t>rnataka Stamp Act, 1957</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Agree to pay the full amount?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Full payment: pay online through the payment gateway or enter the challan details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Partial payment: pay the registration fee and other fees in full; choose the reason and pay the stamp duty, surcharge and cess agreed Does not accept the Sub-Registrar's market value (under-valuation) — only for instruments listed in Sec. 45-A; registratio</w:t>
            </w:r>
            <w:r>
              <w:rPr>
                <w:rFonts w:ascii="Times New Roman" w:hAnsi="Times New Roman" w:cs="Times New Roman"/>
                <w:sz w:val="24"/>
                <w:szCs w:val="24"/>
              </w:rPr>
              <w:t>n kept pending and referred to the District Registrar, Sec. 45-A, Karnataka Stamp Act, 1957; Pays less stamp duty than required (short levy) — impounded, Sec. 33; deficit plus a penalty of up to ten times the deficit, Sec. 39</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w:t>
            </w:r>
            <w:r>
              <w:rPr>
                <w:rFonts w:ascii="Times New Roman" w:hAnsi="Times New Roman" w:cs="Times New Roman"/>
                <w:sz w:val="24"/>
                <w:szCs w:val="24"/>
              </w:rPr>
              <w:t>on fee unpaid: refusal ground, Rule 171(xvi). Dispute on the Article: seek the Deputy Commissioner's opinion under Sec. 31 before signing</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Khajane-II / payment gateway: confirm the payment or challan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Payment confirmed for the amount </w:t>
            </w:r>
            <w:r>
              <w:rPr>
                <w:rFonts w:ascii="Times New Roman" w:hAnsi="Times New Roman" w:cs="Times New Roman"/>
                <w:sz w:val="24"/>
                <w:szCs w:val="24"/>
              </w:rPr>
              <w:t>chosen?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Generate the payment receipt. Partial payment: record the amount paid, the deficit and the reason; mark for Sec. 45-A referral or Sec. 33 impounding</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Prepare the final deed for signing and the signing list: executants, then claimants / representatives, then witnesses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 can track each signer: Pending, Link sent, Signed, Failed. Each party's e-Sign date is recorded as that party's da</w:t>
            </w:r>
            <w:r>
              <w:rPr>
                <w:rFonts w:ascii="Times New Roman" w:hAnsi="Times New Roman" w:cs="Times New Roman"/>
                <w:sz w:val="24"/>
                <w:szCs w:val="24"/>
              </w:rPr>
              <w:t>te of execution (Sec. 23, 24, 34, Registration Act); the applicant is warned as 4 months from the first signature approaches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Next party signs in the portal or on a mobile?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Send a secure, time-limited signing link to the p</w:t>
            </w:r>
            <w:r>
              <w:rPr>
                <w:rFonts w:ascii="Times New Roman" w:hAnsi="Times New Roman" w:cs="Times New Roman"/>
                <w:sz w:val="24"/>
                <w:szCs w:val="24"/>
              </w:rPr>
              <w:t>arty's registered mobile / email</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 can resend an expired link</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10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Open the deed (portal or mobile link), review it and agree to sign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 with e-Sign or DSC?</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enter Aadhaar number / Virtual ID and the OTP from UIDAI</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DSC: connect the DSC token and enter the PIN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service provider returns the signed PDF; certifying authority confirms the DSC is valid and not revoked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Signature valid and signer matches the party?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 parties signed?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Next witness available to sign?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Replace the witness: enter the new witness's deta</w:t>
            </w:r>
            <w:r>
              <w:rPr>
                <w:rFonts w:ascii="Times New Roman" w:hAnsi="Times New Roman" w:cs="Times New Roman"/>
                <w:sz w:val="24"/>
                <w:szCs w:val="24"/>
              </w:rPr>
              <w:t>ils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Witness signs in the portal or on a mobile?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Send a secure, time-limited signing link to the witness's registered mobile / email</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Open the deed, check the parties' signatures and agree to attest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 with e-Sign or DSC?</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enter Aadhaar number / Virtual ID and the OTP from UIDAI</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DSC: connect the DSC token and enter the PIN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Witness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service provider returns the signed PDF; certifying authority confirms the DSC is valid and not revoked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Signature valid and signer matches the witness captured?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At least two witnesses signed?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Lock the fully signed deed so it cannot be changed; calculate the last date for presentation (4 months from the earliest e-Sign date); mark the application Signed – ready for appointment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23, Registration Act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Choose a date and time slot at the Sub-Registrar Office with jurisdiction; the last date for presentation is shown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Slot available?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29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Slot after the last date for presentation?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Warned: a late slot needs a condonation application and a delay fine at the office (Sec. 25; Rule 46). Keep this slot?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Book the slot and send the appointment confirmation (application number, office, date, time, who and what to bring) by SMS, email and portal</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Key characteristics: final amounts and, if re-valued, the Sub-Registrar's estimated market value (</w:t>
      </w:r>
      <w:r>
        <w:rPr>
          <w:rFonts w:ascii="Times New Roman" w:hAnsi="Times New Roman" w:cs="Times New Roman"/>
          <w:sz w:val="24"/>
          <w:szCs w:val="24"/>
        </w:rPr>
        <w:t>Sec. 45-A(1)) shown before payment; registration fee always paid in full (unpaid fee is a refusal ground, Rule 171(xvi)); partial stamp duty only for an under-valuation dispute (Sec. 45-A referral) or a short levy (Sec. 33 impounding); signing order execut</w:t>
      </w:r>
      <w:r>
        <w:rPr>
          <w:rFonts w:ascii="Times New Roman" w:hAnsi="Times New Roman" w:cs="Times New Roman"/>
          <w:sz w:val="24"/>
          <w:szCs w:val="24"/>
        </w:rPr>
        <w:t>ants → claimants / representatives → witnesses with a live tracker; each e-Sign date recorded as the date of execution; at least two witnesses must sign; deed locked after signing and the last date for presentation (4 months from the earliest e-Sign) calcu</w:t>
      </w:r>
      <w:r>
        <w:rPr>
          <w:rFonts w:ascii="Times New Roman" w:hAnsi="Times New Roman" w:cs="Times New Roman"/>
          <w:sz w:val="24"/>
          <w:szCs w:val="24"/>
        </w:rPr>
        <w:t>lated; late slots allowed only after a condonation warning.</w:t>
      </w:r>
    </w:p>
    <w:p w:rsidR="009362B5" w:rsidRDefault="008A6C9F" w:rsidP="008A6C9F">
      <w:pPr>
        <w:pStyle w:val="Heading4"/>
        <w:numPr>
          <w:ilvl w:val="0"/>
          <w:numId w:val="18"/>
        </w:numPr>
        <w:rPr>
          <w:rFonts w:ascii="Times New Roman" w:hAnsi="Times New Roman" w:cs="Times New Roman"/>
          <w:sz w:val="24"/>
          <w:szCs w:val="24"/>
        </w:rPr>
      </w:pPr>
      <w:r>
        <w:rPr>
          <w:rFonts w:ascii="Times New Roman" w:hAnsi="Times New Roman" w:cs="Times New Roman"/>
          <w:sz w:val="24"/>
          <w:szCs w:val="24"/>
        </w:rPr>
        <w:t>Application status model</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payment, digital signing and appointment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9362B5">
        <w:trPr>
          <w:tblHeader/>
        </w:trPr>
        <w:tc>
          <w:tcPr>
            <w:tcW w:w="180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Approved for Payment</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Final amounts fixed; exemption / denoting claim approved; payment hold released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Pending; Paid; Partially Paid – Sec. 45-A / Sec. 33</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Pending</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initiated; awaiting confirmation from Khajane-II / gateway</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w:t>
            </w:r>
            <w:r>
              <w:rPr>
                <w:rFonts w:ascii="Times New Roman" w:hAnsi="Times New Roman" w:cs="Times New Roman"/>
                <w:sz w:val="24"/>
                <w:szCs w:val="24"/>
              </w:rPr>
              <w:t>id; Partially Paid – Sec. 45-A / Sec. 33; Approved for Payment</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Paid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Full payment confirmed; receipt generated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Partially Paid – Sec. 45-A / Sec. 33</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fee paid in full; stamp duty deficit and reason recorded; marked for referral or impounding</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in Progress</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list active; tracker shows Pending / Link sent / Signed / Failed per signer</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Parties / Witnesses</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Signed – Ready for Appointment</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Signed – Ready for Appointment</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Deed locked; last date for presentation calculated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Booked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Appointment Booked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Slot booked at the jurisdictional office; confirmation sent</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Presented; Not Presented – Defect; Registration Refused; Withdrawn</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15"/>
        </w:numPr>
        <w:rPr>
          <w:rFonts w:ascii="Times New Roman" w:hAnsi="Times New Roman" w:cs="Times New Roman"/>
          <w:sz w:val="24"/>
          <w:szCs w:val="24"/>
        </w:rPr>
      </w:pPr>
      <w:bookmarkStart w:id="27" w:name="_Toc242350470"/>
      <w:r>
        <w:rPr>
          <w:rFonts w:ascii="Times New Roman" w:hAnsi="Times New Roman" w:cs="Times New Roman"/>
          <w:sz w:val="24"/>
          <w:szCs w:val="24"/>
        </w:rPr>
        <w:t>Presentation, photo &amp; thumb capture, registration, refusal and withdrawal</w:t>
      </w:r>
      <w:bookmarkEnd w:id="27"/>
    </w:p>
    <w:p w:rsidR="009362B5" w:rsidRDefault="008A6C9F" w:rsidP="008A6C9F">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9362B5">
        <w:trPr>
          <w:tblHeader/>
        </w:trPr>
        <w:tc>
          <w:tcPr>
            <w:tcW w:w="174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Presentation and registration</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on own mobile through a link (Get Link); notifications of pending appearance, summons, orders and registration</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Presentation checklist, presenter, admission / denial, pending appearance, summons / commission, delay check and condonation referral, ide</w:t>
            </w:r>
            <w:r>
              <w:rPr>
                <w:rFonts w:ascii="Times New Roman" w:hAnsi="Times New Roman" w:cs="Times New Roman"/>
                <w:sz w:val="24"/>
                <w:szCs w:val="24"/>
              </w:rPr>
              <w:t>ntifiers, photo, thumb, e-KYC, e-Sign, endorsement, Sec. 45-A / Sec. 33 handling, DSC and registration</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 person at the Sub-Registrar Office</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to register</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Notification; free copy of reasons</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order, partial registration, Book 2, DSC, re-presentation block, refund of half the fee, return of document</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 person</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Withdrawal before registration</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Notification; refund application (see 7.vi)</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Written request, Minute Book entry with DSC, cancellat</w:t>
            </w:r>
            <w:r>
              <w:rPr>
                <w:rFonts w:ascii="Times New Roman" w:hAnsi="Times New Roman" w:cs="Times New Roman"/>
                <w:sz w:val="24"/>
                <w:szCs w:val="24"/>
              </w:rPr>
              <w:t>ion of pendings, endorsement “Withdrawn”, return of document</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 person</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Process diagram</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Source: ProcessDiagram/Presentation_PhotoThumb_Registration_Process_v10.drawio (full-resolution PNG alongside).</w:t>
      </w:r>
    </w:p>
    <w:p w:rsidR="009362B5" w:rsidRDefault="008A6C9F">
      <w:pPr>
        <w:pStyle w:val="NormalWeb"/>
        <w:jc w:val="center"/>
      </w:pPr>
      <w:r>
        <w:rPr>
          <w:noProof/>
        </w:rPr>
        <w:lastRenderedPageBreak/>
        <w:drawing>
          <wp:inline distT="0" distB="0" distL="0" distR="0">
            <wp:extent cx="6400800" cy="51035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1.png"/>
                    <pic:cNvPicPr/>
                  </pic:nvPicPr>
                  <pic:blipFill>
                    <a:blip r:embed="rId20"/>
                    <a:stretch>
                      <a:fillRect/>
                    </a:stretch>
                  </pic:blipFill>
                  <pic:spPr>
                    <a:xfrm>
                      <a:off x="0" y="0"/>
                      <a:ext cx="6400800" cy="5103571"/>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w:t>
      </w:r>
      <w:r>
        <w:rPr>
          <w:rFonts w:ascii="Times New Roman" w:hAnsi="Times New Roman" w:cs="Times New Roman"/>
          <w:sz w:val="24"/>
          <w:szCs w:val="24"/>
        </w:rPr>
        <w:t>tion, Refusal and Withdrawal Process (part 1 of 6)</w:t>
      </w:r>
    </w:p>
    <w:p w:rsidR="009362B5" w:rsidRDefault="008A6C9F">
      <w:pPr>
        <w:pStyle w:val="NormalWeb"/>
        <w:jc w:val="center"/>
      </w:pPr>
      <w:r>
        <w:rPr>
          <w:noProof/>
        </w:rPr>
        <w:lastRenderedPageBreak/>
        <w:drawing>
          <wp:inline distT="0" distB="0" distL="0" distR="0">
            <wp:extent cx="6400800" cy="57628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2.png"/>
                    <pic:cNvPicPr/>
                  </pic:nvPicPr>
                  <pic:blipFill>
                    <a:blip r:embed="rId21"/>
                    <a:stretch>
                      <a:fillRect/>
                    </a:stretch>
                  </pic:blipFill>
                  <pic:spPr>
                    <a:xfrm>
                      <a:off x="0" y="0"/>
                      <a:ext cx="6400800" cy="5762854"/>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2 of 6)</w:t>
      </w:r>
    </w:p>
    <w:p w:rsidR="009362B5" w:rsidRDefault="008A6C9F">
      <w:pPr>
        <w:pStyle w:val="NormalWeb"/>
        <w:jc w:val="center"/>
      </w:pPr>
      <w:r>
        <w:rPr>
          <w:noProof/>
        </w:rPr>
        <w:lastRenderedPageBreak/>
        <w:drawing>
          <wp:inline distT="0" distB="0" distL="0" distR="0">
            <wp:extent cx="6400800" cy="61789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3.png"/>
                    <pic:cNvPicPr/>
                  </pic:nvPicPr>
                  <pic:blipFill>
                    <a:blip r:embed="rId22"/>
                    <a:stretch>
                      <a:fillRect/>
                    </a:stretch>
                  </pic:blipFill>
                  <pic:spPr>
                    <a:xfrm>
                      <a:off x="0" y="0"/>
                      <a:ext cx="6400800" cy="6178906"/>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3</w:t>
      </w:r>
      <w:r>
        <w:rPr>
          <w:rFonts w:ascii="Times New Roman" w:hAnsi="Times New Roman" w:cs="Times New Roman"/>
          <w:sz w:val="24"/>
          <w:szCs w:val="24"/>
        </w:rPr>
        <w:t xml:space="preserve"> of 6)</w:t>
      </w:r>
    </w:p>
    <w:p w:rsidR="009362B5" w:rsidRDefault="008A6C9F">
      <w:pPr>
        <w:pStyle w:val="NormalWeb"/>
        <w:jc w:val="center"/>
      </w:pPr>
      <w:r>
        <w:rPr>
          <w:noProof/>
        </w:rPr>
        <w:lastRenderedPageBreak/>
        <w:drawing>
          <wp:inline distT="0" distB="0" distL="0" distR="0">
            <wp:extent cx="6400800" cy="53510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4.png"/>
                    <pic:cNvPicPr/>
                  </pic:nvPicPr>
                  <pic:blipFill>
                    <a:blip r:embed="rId23"/>
                    <a:stretch>
                      <a:fillRect/>
                    </a:stretch>
                  </pic:blipFill>
                  <pic:spPr>
                    <a:xfrm>
                      <a:off x="0" y="0"/>
                      <a:ext cx="6400800" cy="5351069"/>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4 of 6)</w:t>
      </w:r>
    </w:p>
    <w:p w:rsidR="009362B5" w:rsidRDefault="008A6C9F">
      <w:pPr>
        <w:pStyle w:val="NormalWeb"/>
        <w:jc w:val="center"/>
      </w:pPr>
      <w:r>
        <w:rPr>
          <w:noProof/>
        </w:rPr>
        <w:lastRenderedPageBreak/>
        <w:drawing>
          <wp:inline distT="0" distB="0" distL="0" distR="0">
            <wp:extent cx="6400800" cy="5737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5.png"/>
                    <pic:cNvPicPr/>
                  </pic:nvPicPr>
                  <pic:blipFill>
                    <a:blip r:embed="rId24"/>
                    <a:stretch>
                      <a:fillRect/>
                    </a:stretch>
                  </pic:blipFill>
                  <pic:spPr>
                    <a:xfrm>
                      <a:off x="0" y="0"/>
                      <a:ext cx="6400800" cy="5737250"/>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5 of 6)</w:t>
      </w:r>
    </w:p>
    <w:p w:rsidR="009362B5" w:rsidRDefault="008A6C9F">
      <w:pPr>
        <w:pStyle w:val="NormalWeb"/>
        <w:jc w:val="center"/>
      </w:pPr>
      <w:r>
        <w:rPr>
          <w:noProof/>
        </w:rPr>
        <w:lastRenderedPageBreak/>
        <w:drawing>
          <wp:inline distT="0" distB="0" distL="0" distR="0">
            <wp:extent cx="6400800" cy="47536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ation_PhotoThumb_Registration_Process_v10_part6.png"/>
                    <pic:cNvPicPr/>
                  </pic:nvPicPr>
                  <pic:blipFill>
                    <a:blip r:embed="rId25"/>
                    <a:stretch>
                      <a:fillRect/>
                    </a:stretch>
                  </pic:blipFill>
                  <pic:spPr>
                    <a:xfrm>
                      <a:off x="0" y="0"/>
                      <a:ext cx="6400800" cy="4753661"/>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Presentation, Photo &amp; Thumb Capture, Registration, Refusal and Withdrawal Process (part 6 of 6)</w:t>
      </w:r>
    </w:p>
    <w:p w:rsidR="009362B5" w:rsidRDefault="008A6C9F" w:rsidP="008A6C9F">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Process flow</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Flow (at the Sub-Registrar Office after the appointment), by section of the diagram:</w:t>
      </w: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A. Presentation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Open the applicat</w:t>
            </w:r>
            <w:r>
              <w:rPr>
                <w:rFonts w:ascii="Times New Roman" w:hAnsi="Times New Roman" w:cs="Times New Roman"/>
                <w:sz w:val="24"/>
                <w:szCs w:val="24"/>
              </w:rPr>
              <w:t>ion from the Presentation list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Show the digitally executed deed (with signature status) and the payment for each property: stamp duty, surcharge, cess, registration fee and total</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Verification checklist: presenter's identity and right to present; deed matches the submission; payment and stamp duty (a stamp duty shortfall alone does not stop presentation: mark it for impounding at step 34, Sec. 33; Rule 46(ii), (iii)); language, </w:t>
            </w:r>
            <w:r>
              <w:rPr>
                <w:rFonts w:ascii="Times New Roman" w:hAnsi="Times New Roman" w:cs="Times New Roman"/>
                <w:sz w:val="24"/>
                <w:szCs w:val="24"/>
              </w:rPr>
              <w:lastRenderedPageBreak/>
              <w:t>inte</w:t>
            </w:r>
            <w:r>
              <w:rPr>
                <w:rFonts w:ascii="Times New Roman" w:hAnsi="Times New Roman" w:cs="Times New Roman"/>
                <w:sz w:val="24"/>
                <w:szCs w:val="24"/>
              </w:rPr>
              <w:t>rlineations, property description, map and date of execution (a date altered to avoid the delay fine is not accepted, Rule 50(iii)); Sec. 22-B (forged, prohibited or attached property). Mark Agree / Disagree with remarks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 checklist ite</w:t>
            </w:r>
            <w:r>
              <w:rPr>
                <w:rFonts w:ascii="Times New Roman" w:hAnsi="Times New Roman" w:cs="Times New Roman"/>
                <w:sz w:val="24"/>
                <w:szCs w:val="24"/>
              </w:rPr>
              <w:t>ms agreed?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duty shortfall marked for impounding counts as agreed</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Disagree item is a refusal ground? (Rule 171, Sec. 22-B)</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 presented: the parties cure the defect and return, or the presenter withdraws in writing: go to E (step 50)</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 appeal (Rule 190)</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Select the presenter from the parties and present the document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Record the presentation: </w:t>
            </w:r>
            <w:r>
              <w:rPr>
                <w:rFonts w:ascii="Times New Roman" w:hAnsi="Times New Roman" w:cs="Times New Roman"/>
                <w:sz w:val="24"/>
                <w:szCs w:val="24"/>
              </w:rPr>
              <w:t>presenter, date, time and office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Presenter cannot be changed once admission is recorded (Sec. 32, Registration Act)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Record admission or denial of execution as each party appears, with the date of appearance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grounds: execution denied; minor or unsound mind; death of executant not proved (Sec. 34, 35; Rule 171). Executants may appear at different times (Sec. 34(2))</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ground at admission?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Another party present at the counter?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 executants appeared and admitted?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Keep the document pending as Party Appearance Pending: record who has admitted and who is absent, with the date; record in the</w:t>
            </w:r>
            <w:r>
              <w:rPr>
                <w:rFonts w:ascii="Times New Roman" w:hAnsi="Times New Roman" w:cs="Times New Roman"/>
                <w:sz w:val="24"/>
                <w:szCs w:val="24"/>
              </w:rPr>
              <w:t xml:space="preserve"> Minute Book. Admissions already recorded stay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34(2); Rule 172</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Calculate the last date for appearance (4 months from execution; up to 4 more with condonation), notify the applicant and the absent executants and list the document as P</w:t>
            </w:r>
            <w:r>
              <w:rPr>
                <w:rFonts w:ascii="Times New Roman" w:hAnsi="Times New Roman" w:cs="Times New Roman"/>
                <w:sz w:val="24"/>
                <w:szCs w:val="24"/>
              </w:rPr>
              <w:t>ending Appearance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34(1), (2)</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14a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How will the absent executant appear?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Presenter applies for a summons: issue the summons to the absent executant on payment of the peon's fee (Add Challan), have it served, and keep the document pending as Summons Issued until the date fixed; record in the Minute Book</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36, 37</w:t>
            </w:r>
            <w:r>
              <w:rPr>
                <w:rFonts w:ascii="Times New Roman" w:hAnsi="Times New Roman" w:cs="Times New Roman"/>
                <w:sz w:val="24"/>
                <w:szCs w:val="24"/>
              </w:rPr>
              <w:t>, 39; Rule 23(e)</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14c</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Executant exempt from appearing (illness or bodily infirmity, in jail, or exempt by law): visit the residence or jail, or issue a commission; keep the document pending as Commission Report Pending until the examination or the commissi</w:t>
            </w:r>
            <w:r>
              <w:rPr>
                <w:rFonts w:ascii="Times New Roman" w:hAnsi="Times New Roman" w:cs="Times New Roman"/>
                <w:sz w:val="24"/>
                <w:szCs w:val="24"/>
              </w:rPr>
              <w:t>oner's report is recorded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31, 33, 38</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Absent executant appeared by the last date?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Presented, or an executant appeared, more than 4 months after execution?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From each execution date (Sec. 23, 24); decree date / arrival in India (Sec. 23, 26); wills exempt (Sec. 27); appearance: Sec. 34(1)</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Delay more than 4 months beyond the time allowed?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171(vi) / (viii)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Take the written condonation </w:t>
            </w:r>
            <w:r>
              <w:rPr>
                <w:rFonts w:ascii="Times New Roman" w:hAnsi="Times New Roman" w:cs="Times New Roman"/>
                <w:sz w:val="24"/>
                <w:szCs w:val="24"/>
              </w:rPr>
              <w:t>application (urgent necessity or unavoidable accident), suspend registration and refer it to the District Registrar whether or not the reason is satisfactory; record in the Minute Book</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25, 34(1); Rules 46, 51, 55(i)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received: d</w:t>
            </w:r>
            <w:r>
              <w:rPr>
                <w:rFonts w:ascii="Times New Roman" w:hAnsi="Times New Roman" w:cs="Times New Roman"/>
                <w:sz w:val="24"/>
                <w:szCs w:val="24"/>
              </w:rPr>
              <w:t>elay condoned and fine paid?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Rejected / unpaid: Rule 171(vi), (viii), (xvi)</w:t>
            </w:r>
          </w:p>
        </w:tc>
      </w:tr>
    </w:tbl>
    <w:p w:rsidR="009362B5" w:rsidRDefault="009362B5">
      <w:pPr>
        <w:rPr>
          <w:rFonts w:ascii="Times New Roman" w:hAnsi="Times New Roman" w:cs="Times New Roman"/>
          <w:sz w:val="24"/>
          <w:szCs w:val="24"/>
        </w:rPr>
      </w:pP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B. Photo, thumb and e-Sign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Select at least two identifiers from the witnesses, or add a new identifier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Data Entry Operator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At least two identifiers?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For each party: assign the identifiers, capture the photo (camera) and thumb </w:t>
            </w:r>
            <w:r>
              <w:rPr>
                <w:rFonts w:ascii="Times New Roman" w:hAnsi="Times New Roman" w:cs="Times New Roman"/>
                <w:sz w:val="24"/>
                <w:szCs w:val="24"/>
              </w:rPr>
              <w:lastRenderedPageBreak/>
              <w:t>impression (biometric device); run Aadhaar e-KYC and name match</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Data Entry Operator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UIDAI e-KYC: return name, date of birth, address and photo for the name match</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 each witness / identifier: capture the photo; run Aadhaar e-KYC and name match</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Data Entry Operator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Each party and witness e-Signs at the counter, o</w:t>
            </w:r>
            <w:r>
              <w:rPr>
                <w:rFonts w:ascii="Times New Roman" w:hAnsi="Times New Roman" w:cs="Times New Roman"/>
                <w:sz w:val="24"/>
                <w:szCs w:val="24"/>
              </w:rPr>
              <w:t>r on their own mobile through a link (Get Link)</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service provider: Aadhaar OTP and the e-Signature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Photo, thumb, e-KYC and e-Sign done for every party and witness?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Executants identified and agents' authority accepted? (Sec. 34(3))</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Generate the endorsement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Data Entry Operator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Generate the endorsement: presentation, fee details, presenter, admission by each executant with e-KYC details, </w:t>
            </w:r>
            <w:r>
              <w:rPr>
                <w:rFonts w:ascii="Times New Roman" w:hAnsi="Times New Roman" w:cs="Times New Roman"/>
                <w:sz w:val="24"/>
                <w:szCs w:val="24"/>
              </w:rPr>
              <w:t>photo, thumb and e-Sign, the identifiers and, if the delay was condoned, the Registrar's order number and date, fine and period of delay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55(ii)</w:t>
            </w:r>
          </w:p>
        </w:tc>
      </w:tr>
    </w:tbl>
    <w:p w:rsidR="009362B5" w:rsidRDefault="009362B5">
      <w:pPr>
        <w:rPr>
          <w:rFonts w:ascii="Times New Roman" w:hAnsi="Times New Roman" w:cs="Times New Roman"/>
          <w:sz w:val="24"/>
          <w:szCs w:val="24"/>
        </w:rPr>
      </w:pP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C. Registration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Review the endorsement together with the digitally executed deed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ground found on review? (Sec. 22-B, Rule 171)</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duty short?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Partial payment by the applicant, or shortfall marked at step 3 or found on review</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Market value understated in an instrument listed in Sec. 45-A, or stamp duty short (Sec. 33)?</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34a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 communicate the estimated market val</w:t>
            </w:r>
            <w:r>
              <w:rPr>
                <w:rFonts w:ascii="Times New Roman" w:hAnsi="Times New Roman" w:cs="Times New Roman"/>
                <w:sz w:val="24"/>
                <w:szCs w:val="24"/>
              </w:rPr>
              <w:t xml:space="preserve">ue to the parties; unless they pay duty on it, keep the process of registration pending and refer the </w:t>
            </w:r>
            <w:r>
              <w:rPr>
                <w:rFonts w:ascii="Times New Roman" w:hAnsi="Times New Roman" w:cs="Times New Roman"/>
                <w:sz w:val="24"/>
                <w:szCs w:val="24"/>
              </w:rPr>
              <w:lastRenderedPageBreak/>
              <w:t>matter with a copy of the instrument to the District Registrar; record in the Minute Book</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45-A(1), Karnataka Stamp Act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34b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33: im</w:t>
            </w:r>
            <w:r>
              <w:rPr>
                <w:rFonts w:ascii="Times New Roman" w:hAnsi="Times New Roman" w:cs="Times New Roman"/>
                <w:sz w:val="24"/>
                <w:szCs w:val="24"/>
              </w:rPr>
              <w:t>pound; write "Impounded under Section 33" below the presentation endorsement, sign and date it; send the original to the District Registrar with the reasons, suspending registration; enter in the Register of Impounded Documents and the Minute Book</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w:t>
            </w:r>
            <w:r>
              <w:rPr>
                <w:rFonts w:ascii="Times New Roman" w:hAnsi="Times New Roman" w:cs="Times New Roman"/>
                <w:sz w:val="24"/>
                <w:szCs w:val="24"/>
              </w:rPr>
              <w:t>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33, 37(2); Rules 23(a), 24(iii)(a), 46(ii)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received and the amount due paid?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116. Unpaid: Rule 171 (xvi)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 the endorsement with the DSC: select the certificate and enter the password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Certifying authority: certificate valid and not revoked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 the document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Generate the registration number (office–book–serial–financial year, e.g. GAN</w:t>
            </w:r>
            <w:r>
              <w:rPr>
                <w:rFonts w:ascii="Times New Roman" w:hAnsi="Times New Roman" w:cs="Times New Roman"/>
                <w:sz w:val="24"/>
                <w:szCs w:val="24"/>
              </w:rPr>
              <w:noBreakHyphen/>
              <w:t>1</w:t>
            </w:r>
            <w:r>
              <w:rPr>
                <w:rFonts w:ascii="Times New Roman" w:hAnsi="Times New Roman" w:cs="Times New Roman"/>
                <w:sz w:val="24"/>
                <w:szCs w:val="24"/>
              </w:rPr>
              <w:noBreakHyphen/>
              <w:t>00006</w:t>
            </w:r>
            <w:r>
              <w:rPr>
                <w:rFonts w:ascii="Times New Roman" w:hAnsi="Times New Roman" w:cs="Times New Roman"/>
                <w:sz w:val="24"/>
                <w:szCs w:val="24"/>
              </w:rPr>
              <w:noBreakHyphen/>
              <w:t>2026</w:t>
            </w:r>
            <w:r>
              <w:rPr>
                <w:rFonts w:ascii="Times New Roman" w:hAnsi="Times New Roman" w:cs="Times New Roman"/>
                <w:sz w:val="24"/>
                <w:szCs w:val="24"/>
              </w:rPr>
              <w:noBreakHyphen/>
              <w:t>27</w:t>
            </w:r>
            <w:r>
              <w:rPr>
                <w:rFonts w:ascii="Times New Roman" w:hAnsi="Times New Roman" w:cs="Times New Roman"/>
                <w:sz w:val="24"/>
                <w:szCs w:val="24"/>
              </w:rPr>
              <w:t>), attach the signed endorsement to the deed, mark Registration Completed and notify the applicant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bl>
    <w:p w:rsidR="009362B5" w:rsidRDefault="009362B5">
      <w:pPr>
        <w:rPr>
          <w:rFonts w:ascii="Times New Roman" w:hAnsi="Times New Roman" w:cs="Times New Roman"/>
          <w:sz w:val="24"/>
          <w:szCs w:val="24"/>
        </w:rPr>
      </w:pP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D. Refusal to register</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Property outside this office's jurisdiction?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Pass the refusal order: select the ground(s) under Rule 171 / Sec. 22-B and record the reasons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71(1), Registration Act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Some executants admitted and others denied or did not appear?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 as to the execut</w:t>
            </w:r>
            <w:r>
              <w:rPr>
                <w:rFonts w:ascii="Times New Roman" w:hAnsi="Times New Roman" w:cs="Times New Roman"/>
                <w:sz w:val="24"/>
                <w:szCs w:val="24"/>
              </w:rPr>
              <w:t>ants who admitted; endorse the refusal for the others below the certificate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106, 172 &amp; 173</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Record the reasons in Book 2 (Record of reasons for refusal to register) and endorse "Registration refused" on the document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w:t>
            </w:r>
            <w:r>
              <w:rPr>
                <w:rFonts w:ascii="Times New Roman" w:hAnsi="Times New Roman" w:cs="Times New Roman"/>
                <w:sz w:val="24"/>
                <w:szCs w:val="24"/>
              </w:rPr>
              <w:t>. 71(1); Rule 171; Book 2 kept permanently (Rule 205)</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 the refusal order and the endorsement with the DSC</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46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Block re-presentation of the document in every office unless registration is directed (Sec. 71(2)); refund half the registration fee and all copying fees, but not any delay fine (Rule 193 and note); notify the presenter and return the refused document (Rul</w:t>
            </w:r>
            <w:r>
              <w:rPr>
                <w:rFonts w:ascii="Times New Roman" w:hAnsi="Times New Roman" w:cs="Times New Roman"/>
                <w:sz w:val="24"/>
                <w:szCs w:val="24"/>
              </w:rPr>
              <w:t>e 112)</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Presenter receives the refused document; an executant or claimant may apply for a copy of the reasons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Issue a free copy of the recorded reasons without delay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71(1)</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Refused for denial of execution? (Sec. 35; Rule 187)</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bl>
    <w:p w:rsidR="009362B5" w:rsidRDefault="009362B5">
      <w:pPr>
        <w:rPr>
          <w:rFonts w:ascii="Times New Roman" w:hAnsi="Times New Roman" w:cs="Times New Roman"/>
          <w:sz w:val="24"/>
          <w:szCs w:val="24"/>
        </w:rPr>
      </w:pP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E. Withdrawal before registration</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Presenter submits the written withdrawal request, signed, with the reason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Verify the presenter's identity and the request; record the withdrawal, date and reason in the Minute Book and approve it with the DSC</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23(f), 193(i). Not a refusal: no Book 2 entry, no Sec. 71(2) block; no appeal (Rule 190)</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Document</w:t>
            </w:r>
            <w:r>
              <w:rPr>
                <w:rFonts w:ascii="Times New Roman" w:hAnsi="Times New Roman" w:cs="Times New Roman"/>
                <w:sz w:val="24"/>
                <w:szCs w:val="24"/>
              </w:rPr>
              <w:t xml:space="preserve"> referred to the District Registrar (step 18, 34a or 34b)?</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Mark the application Withdrawn; cancel the pending appearance dates, summons, commission and appointment; remove it from the pending lists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document may </w:t>
            </w:r>
            <w:r>
              <w:rPr>
                <w:rFonts w:ascii="Times New Roman" w:hAnsi="Times New Roman" w:cs="Times New Roman"/>
                <w:sz w:val="24"/>
                <w:szCs w:val="24"/>
              </w:rPr>
              <w:t>be presented again later</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Endorse "Withdrawn" on the document with the document number and date, notify the presenter and the parties, and return the document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endorsement is the evidence for the stamp duty refund</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Presenter receives the returned document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Parties and Witnesses</w:t>
            </w:r>
          </w:p>
        </w:tc>
        <w:tc>
          <w:tcPr>
            <w:tcW w:w="2336" w:type="dxa"/>
          </w:tcPr>
          <w:p w:rsidR="009362B5" w:rsidRDefault="009362B5">
            <w:pPr>
              <w:spacing w:after="0"/>
              <w:rPr>
                <w:rFonts w:ascii="Times New Roman" w:hAnsi="Times New Roman" w:cs="Times New Roman"/>
                <w:sz w:val="24"/>
                <w:szCs w:val="24"/>
              </w:rPr>
            </w:pP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Key characteristics: a stamp duty shortfall alone does not stop presentation — it is marked for impounding; refusal grounds go to D, curable defects allow cure or withdrawal (no appeal, Rule 190); the presenter is fixed once admission is recorded (Sec. 32)</w:t>
      </w:r>
      <w:r>
        <w:rPr>
          <w:rFonts w:ascii="Times New Roman" w:hAnsi="Times New Roman" w:cs="Times New Roman"/>
          <w:sz w:val="24"/>
          <w:szCs w:val="24"/>
        </w:rPr>
        <w:t xml:space="preserve">; executants may appear at different times, with the document kept pending (Sec. 34(2); Rule 172) and summons or commission available; delay up to a further 4 months is referred to the District </w:t>
      </w:r>
      <w:r>
        <w:rPr>
          <w:rFonts w:ascii="Times New Roman" w:hAnsi="Times New Roman" w:cs="Times New Roman"/>
          <w:sz w:val="24"/>
          <w:szCs w:val="24"/>
        </w:rPr>
        <w:lastRenderedPageBreak/>
        <w:t>Registrar for condonation, beyond that it is refused; at least</w:t>
      </w:r>
      <w:r>
        <w:rPr>
          <w:rFonts w:ascii="Times New Roman" w:hAnsi="Times New Roman" w:cs="Times New Roman"/>
          <w:sz w:val="24"/>
          <w:szCs w:val="24"/>
        </w:rPr>
        <w:t xml:space="preserve"> two identifiers; photo, thumb, e-KYC name match and e-Sign for every party and witness; endorsement generated with condonation details (Rule 55(ii)); Sec. 45-A and Sec. 33 cases decided in the District Registrar Referral Process before registration; regis</w:t>
      </w:r>
      <w:r>
        <w:rPr>
          <w:rFonts w:ascii="Times New Roman" w:hAnsi="Times New Roman" w:cs="Times New Roman"/>
          <w:sz w:val="24"/>
          <w:szCs w:val="24"/>
        </w:rPr>
        <w:t>tration number office–book–serial–financial year; refusal recorded in Book 2 with a re-presentation block; withdrawal is not a refusal and leads to the Refund Process.</w:t>
      </w:r>
    </w:p>
    <w:p w:rsidR="009362B5" w:rsidRDefault="008A6C9F" w:rsidP="008A6C9F">
      <w:pPr>
        <w:pStyle w:val="Heading4"/>
        <w:numPr>
          <w:ilvl w:val="0"/>
          <w:numId w:val="19"/>
        </w:numPr>
        <w:rPr>
          <w:rFonts w:ascii="Times New Roman" w:hAnsi="Times New Roman" w:cs="Times New Roman"/>
          <w:sz w:val="24"/>
          <w:szCs w:val="24"/>
        </w:rPr>
      </w:pPr>
      <w:r>
        <w:rPr>
          <w:rFonts w:ascii="Times New Roman" w:hAnsi="Times New Roman" w:cs="Times New Roman"/>
          <w:sz w:val="24"/>
          <w:szCs w:val="24"/>
        </w:rPr>
        <w:t>Application status model</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presentation, photo &amp; thumb ca</w:t>
      </w:r>
      <w:r>
        <w:rPr>
          <w:rFonts w:ascii="Times New Roman" w:hAnsi="Times New Roman" w:cs="Times New Roman"/>
          <w:sz w:val="24"/>
          <w:szCs w:val="24"/>
        </w:rPr>
        <w:t>pture, registration, refusal and withdrawal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9362B5">
        <w:trPr>
          <w:tblHeader/>
        </w:trPr>
        <w:tc>
          <w:tcPr>
            <w:tcW w:w="180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Booked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Slot booked at the jurisdictional office; confirmation sent</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Presented; Not Presented – Defect; Registration Refused; Withdrawn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Presentation recorded (presenter, date, time, office)</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Appearance Pending; Pending with District Registrar; Registration Completed; Registration Refused; Withdrawn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 Presented – Defect</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Checklist disagreement that is</w:t>
            </w:r>
            <w:r>
              <w:rPr>
                <w:rFonts w:ascii="Times New Roman" w:hAnsi="Times New Roman" w:cs="Times New Roman"/>
                <w:sz w:val="24"/>
                <w:szCs w:val="24"/>
              </w:rPr>
              <w:t xml:space="preserve"> not a refusal ground; parties may cure and return</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Booked; Withdrawn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Appearance Pending</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Some executants have not appeared; last date for appearance tracked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Summons Issued; Commission Report Pending; P</w:t>
            </w:r>
            <w:r>
              <w:rPr>
                <w:rFonts w:ascii="Times New Roman" w:hAnsi="Times New Roman" w:cs="Times New Roman"/>
                <w:sz w:val="24"/>
                <w:szCs w:val="24"/>
              </w:rPr>
              <w:t>resented; Registration Refused; Withdrawn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Summons Issued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Summons issued on payment of the peon's fee; pending until the date fixed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Commission Report Pending</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Home / jail visit or commission issued; awaiting examination or report</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Pending with District Registrar</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Condonation, Sec. 45-A reference or Sec. 33 impounded instrument with the Distri</w:t>
            </w:r>
            <w:r>
              <w:rPr>
                <w:rFonts w:ascii="Times New Roman" w:hAnsi="Times New Roman" w:cs="Times New Roman"/>
                <w:sz w:val="24"/>
                <w:szCs w:val="24"/>
              </w:rPr>
              <w:t>ct Registrar</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Hearing Scheduled; Order Passed – Payment Due; Returned to Sub-Registrar</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Completed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Registered with DSC; registration number generated; document issued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(post-registration services)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Partially Registered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Registered as to executants who admitted; refused for the others (Rules 106, 172, 173)</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Refused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order and Book 2 entry signed with DSC; re-presentation blocked; half fee refunded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Withdrawn</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Withdrawal recorded in the Minute Book; pendings cancelled; document returned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Applied</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15"/>
        </w:numPr>
        <w:rPr>
          <w:rFonts w:ascii="Times New Roman" w:hAnsi="Times New Roman" w:cs="Times New Roman"/>
          <w:sz w:val="24"/>
          <w:szCs w:val="24"/>
        </w:rPr>
      </w:pPr>
      <w:bookmarkStart w:id="28" w:name="_Toc242350471"/>
      <w:r>
        <w:rPr>
          <w:rFonts w:ascii="Times New Roman" w:hAnsi="Times New Roman" w:cs="Times New Roman"/>
          <w:sz w:val="24"/>
          <w:szCs w:val="24"/>
        </w:rPr>
        <w:t>District Registrar referral, appeals and applications</w:t>
      </w:r>
      <w:bookmarkEnd w:id="28"/>
    </w:p>
    <w:p w:rsidR="009362B5" w:rsidRDefault="008A6C9F" w:rsidP="008A6C9F">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9362B5">
        <w:trPr>
          <w:tblHeader/>
        </w:trPr>
        <w:tc>
          <w:tcPr>
            <w:tcW w:w="174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Referral by the Sub-Registrar (condonation, Sec. 45-A, Sec. 33)</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Notifications; view orders; pay the amount due through Add Challan</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 examines the case, hears the parties where required, passes the order with DSC, endorses payment and returns the document to the Sub-Registrar</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Back office with hearings i</w:t>
            </w:r>
            <w:r>
              <w:rPr>
                <w:rFonts w:ascii="Times New Roman" w:hAnsi="Times New Roman" w:cs="Times New Roman"/>
                <w:sz w:val="24"/>
                <w:szCs w:val="24"/>
              </w:rPr>
              <w:t>n person</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 application against refusal (Sec. 72, 73)</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Notifications of hearing and orders; process fee payment</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Filed in person or through an agent with an authenticated power of attorney within 30 days; admissibility, hearing, enquiry and order</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 p</w:t>
            </w:r>
            <w:r>
              <w:rPr>
                <w:rFonts w:ascii="Times New Roman" w:hAnsi="Times New Roman" w:cs="Times New Roman"/>
                <w:sz w:val="24"/>
                <w:szCs w:val="24"/>
              </w:rPr>
              <w:t>erson</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Process diagram</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Source: ProcessDiagram/District_Registrar_Referral_Process_v3.drawio (full-resolution PNG alongside).</w:t>
      </w:r>
    </w:p>
    <w:p w:rsidR="009362B5" w:rsidRDefault="008A6C9F">
      <w:pPr>
        <w:pStyle w:val="NormalWeb"/>
        <w:jc w:val="center"/>
      </w:pPr>
      <w:r>
        <w:rPr>
          <w:noProof/>
        </w:rPr>
        <w:lastRenderedPageBreak/>
        <w:drawing>
          <wp:inline distT="0" distB="0" distL="0" distR="0">
            <wp:extent cx="6400800" cy="53745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gistrar_Referral_Process_v3_part1.png"/>
                    <pic:cNvPicPr/>
                  </pic:nvPicPr>
                  <pic:blipFill>
                    <a:blip r:embed="rId26"/>
                    <a:stretch>
                      <a:fillRect/>
                    </a:stretch>
                  </pic:blipFill>
                  <pic:spPr>
                    <a:xfrm>
                      <a:off x="0" y="0"/>
                      <a:ext cx="6400800" cy="5374538"/>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District Registrar Referral Process (part 1 of 3)</w:t>
      </w:r>
    </w:p>
    <w:p w:rsidR="009362B5" w:rsidRDefault="008A6C9F">
      <w:pPr>
        <w:pStyle w:val="NormalWeb"/>
        <w:jc w:val="center"/>
      </w:pPr>
      <w:r>
        <w:rPr>
          <w:noProof/>
        </w:rPr>
        <w:lastRenderedPageBreak/>
        <w:drawing>
          <wp:inline distT="0" distB="0" distL="0" distR="0">
            <wp:extent cx="6400800" cy="6614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gistrar_Referral_Process_v3_part2.png"/>
                    <pic:cNvPicPr/>
                  </pic:nvPicPr>
                  <pic:blipFill>
                    <a:blip r:embed="rId27"/>
                    <a:stretch>
                      <a:fillRect/>
                    </a:stretch>
                  </pic:blipFill>
                  <pic:spPr>
                    <a:xfrm>
                      <a:off x="0" y="0"/>
                      <a:ext cx="6400800" cy="6614160"/>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District Registrar Referral Process (part 2 of 3)</w:t>
      </w:r>
    </w:p>
    <w:p w:rsidR="009362B5" w:rsidRDefault="008A6C9F">
      <w:pPr>
        <w:pStyle w:val="NormalWeb"/>
        <w:jc w:val="center"/>
      </w:pPr>
      <w:r>
        <w:rPr>
          <w:noProof/>
        </w:rPr>
        <w:lastRenderedPageBreak/>
        <w:drawing>
          <wp:inline distT="0" distB="0" distL="0" distR="0">
            <wp:extent cx="6400800" cy="50737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_Registrar_Referral_Process_v3_part3.png"/>
                    <pic:cNvPicPr/>
                  </pic:nvPicPr>
                  <pic:blipFill>
                    <a:blip r:embed="rId28"/>
                    <a:stretch>
                      <a:fillRect/>
                    </a:stretch>
                  </pic:blipFill>
                  <pic:spPr>
                    <a:xfrm>
                      <a:off x="0" y="0"/>
                      <a:ext cx="6400800" cy="5073701"/>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District Registrar Referral Process (part 3 of 3)</w:t>
      </w:r>
    </w:p>
    <w:p w:rsidR="009362B5" w:rsidRDefault="008A6C9F" w:rsidP="008A6C9F">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Process flow</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Flow (District Registrar's queue), by section of the diagram:</w:t>
      </w: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A–C. Applications referred by the Sub-Registrar</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Create the referral case in the District Registrar's q</w:t>
            </w:r>
            <w:r>
              <w:rPr>
                <w:rFonts w:ascii="Times New Roman" w:hAnsi="Times New Roman" w:cs="Times New Roman"/>
                <w:sz w:val="24"/>
                <w:szCs w:val="24"/>
              </w:rPr>
              <w:t>ueue: case number, type, application and document, the Sub-Registrar's reasons and Minute Book entry; status Pending with District Registrar; notify the applicant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Open the referral case: view the document, the presentation and admission endorsements and the Sub-Registrar's reasons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Type of referral?</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Condonation of delay. Examine the written application: the reaso</w:t>
            </w:r>
            <w:r>
              <w:rPr>
                <w:rFonts w:ascii="Times New Roman" w:hAnsi="Times New Roman" w:cs="Times New Roman"/>
                <w:sz w:val="24"/>
                <w:szCs w:val="24"/>
              </w:rPr>
              <w:t>n for the delay (urgent necessity or unavoidable accident) and the period of delay in presentation or appearance; call for an explanation if needed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25(1), 34(1) proviso; Rules 51, 55(i)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calculates the fine by the length o</w:t>
            </w:r>
            <w:r>
              <w:rPr>
                <w:rFonts w:ascii="Times New Roman" w:hAnsi="Times New Roman" w:cs="Times New Roman"/>
                <w:sz w:val="24"/>
                <w:szCs w:val="24"/>
              </w:rPr>
              <w:t>f delay beyond the time allowed: up to 1 week 1×, up to 1 month 2×, up to 2 months 5×, up to 4 months 10× the registration fee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52–54: in addition to the registration fee; once for duplicates; later occasions only the difference</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Pass the order with reasons: condone the delay and direct acceptance for registration / admission to registration on payment of the fine of ₹… for a delay of …, or reject the application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25(1), 34(1) proviso; Rule 55(ii)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 under-valuation. Note the 90-day target date from receipt of the reference; issue notice to the parties with the hearing date; they may file objections and evidence of value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45-A(2), Karnataka Stamp Act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 the partie</w:t>
            </w:r>
            <w:r>
              <w:rPr>
                <w:rFonts w:ascii="Times New Roman" w:hAnsi="Times New Roman" w:cs="Times New Roman"/>
                <w:sz w:val="24"/>
                <w:szCs w:val="24"/>
              </w:rPr>
              <w:t>s and hold the inquiry: inspect the property or call for reports if needed, compare with the guidance value and sale instances; determine the market value and the proper duty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Pass the order, as far as possible within 90 days of the </w:t>
            </w:r>
            <w:r>
              <w:rPr>
                <w:rFonts w:ascii="Times New Roman" w:hAnsi="Times New Roman" w:cs="Times New Roman"/>
                <w:sz w:val="24"/>
                <w:szCs w:val="24"/>
              </w:rPr>
              <w:t>reference: market value, proper duty and the difference payable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45-A(2), (4). Not paid within 90 days of the order: interest at 12% a year. Appeal: Regional Commissioner, after depositing 50% of the difference, Sec. 45-A(5)</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4C</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w:t>
            </w:r>
            <w:r>
              <w:rPr>
                <w:rFonts w:ascii="Times New Roman" w:hAnsi="Times New Roman" w:cs="Times New Roman"/>
                <w:sz w:val="24"/>
                <w:szCs w:val="24"/>
              </w:rPr>
              <w:t xml:space="preserve"> 33 impounded instrument. Examine the original instrument sent by the Sub-Registrar: the proper Article, the duty chargeable and the duty paid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37(2), 39(1)</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5C</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Pass the order: certify that it is duly stamped or not chargeable; or require the proper duty or the deficit, with a penalty of ₹5 or up to ten times the deficit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39(1)(a), (b); penalty may be remitted if impounded only under Sec. 13</w:t>
            </w:r>
            <w:r>
              <w:rPr>
                <w:rFonts w:ascii="Times New Roman" w:hAnsi="Times New Roman" w:cs="Times New Roman"/>
                <w:sz w:val="24"/>
                <w:szCs w:val="24"/>
              </w:rPr>
              <w:t xml:space="preserve"> or 14</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 the order with the DSC</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Certifying authority: certificate valid and not revoked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Record the order number and date against the document; send the order to the applicant (SMS, email, portal) and a copy</w:t>
            </w:r>
            <w:r>
              <w:rPr>
                <w:rFonts w:ascii="Times New Roman" w:hAnsi="Times New Roman" w:cs="Times New Roman"/>
                <w:sz w:val="24"/>
                <w:szCs w:val="24"/>
              </w:rPr>
              <w:t xml:space="preserve"> to the Sub-Registrar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45-A(4); Rule 55(ii)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Amount payable under the order?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Fine, duty difference, or deficit duty and penalty</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 the amount due through Add Challan (online or challan)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 / Parties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Khajane-II / payment gateway: confirm the payment or challan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External Systems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Paid?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Endorse the payment: for Sec. 33, certify on the instrument that the proper duty and penalty were levied, with the amount of each and the na</w:t>
            </w:r>
            <w:r>
              <w:rPr>
                <w:rFonts w:ascii="Times New Roman" w:hAnsi="Times New Roman" w:cs="Times New Roman"/>
                <w:sz w:val="24"/>
                <w:szCs w:val="24"/>
              </w:rPr>
              <w:t>me and residence of the payer; for condonation and Sec. 45-A, record the challan against the order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41(1), Karnataka Stamp Act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 the document and the order to the Sub-Registrar with the payment status; close the referral case and update the application status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39(3); Rule 116</w:t>
            </w:r>
          </w:p>
        </w:tc>
      </w:tr>
    </w:tbl>
    <w:p w:rsidR="009362B5" w:rsidRDefault="009362B5">
      <w:pPr>
        <w:rPr>
          <w:rFonts w:ascii="Times New Roman" w:hAnsi="Times New Roman" w:cs="Times New Roman"/>
          <w:sz w:val="24"/>
          <w:szCs w:val="24"/>
        </w:rPr>
      </w:pP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D. Appeal / application against refusal to register (Sec. 72–77)</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w:t>
            </w:r>
            <w:r>
              <w:rPr>
                <w:rFonts w:ascii="Times New Roman" w:hAnsi="Times New Roman" w:cs="Times New Roman"/>
                <w:b/>
                <w:sz w:val="24"/>
                <w:szCs w:val="24"/>
              </w:rPr>
              <w:t>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Within 30 days of the refusal order, file in person or through an agent holding an authenticated power of attorney (not by post): an appeal under Sec. 72 (any ground other than denial of execution) or an application under Sec. 73 (denial of execution), wit</w:t>
            </w:r>
            <w:r>
              <w:rPr>
                <w:rFonts w:ascii="Times New Roman" w:hAnsi="Times New Roman" w:cs="Times New Roman"/>
                <w:sz w:val="24"/>
                <w:szCs w:val="24"/>
              </w:rPr>
              <w:t>h a copy of the reasons and verified like a plaint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 / Parties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72(1), 73; Rules 175, 176, 187, 191</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Create the appeal / application case in the District Registrar's queue with the refusal order, the Book 2 reasons and the original document;</w:t>
            </w:r>
            <w:r>
              <w:rPr>
                <w:rFonts w:ascii="Times New Roman" w:hAnsi="Times New Roman" w:cs="Times New Roman"/>
                <w:sz w:val="24"/>
                <w:szCs w:val="24"/>
              </w:rPr>
              <w:t xml:space="preserve"> check the 30-day limit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Document held by another person: admitted pending its production, Rule 175(ii)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Admissible? Filed in time by a person entitled; Sec. 73 application verified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19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Fix the hearing date; notify the applicant and publish it on the Registrar's notice board; the applicant pays the process fee within a week for notice to the respondent and summons to witnesses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179(ii)–(iv); Article XXVI of the Table of Fees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 the parties and enquire whether the document was executed and whether the legal requirements are met (Sec. 19–21, 25, etc.); summon and examine witnesses as a Civil Court, adjourn for sufficient</w:t>
            </w:r>
            <w:r>
              <w:rPr>
                <w:rFonts w:ascii="Times New Roman" w:hAnsi="Times New Roman" w:cs="Times New Roman"/>
                <w:sz w:val="24"/>
                <w:szCs w:val="24"/>
              </w:rPr>
              <w:t xml:space="preserve"> cause and decide who bears the costs; record on proceeding sheets (Form 27)</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72(1), 74, 75(4); Rules 179, 181, 191(ii), (iii)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directed?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Refused if neither party appears, the applicant is absent an</w:t>
            </w:r>
            <w:r>
              <w:rPr>
                <w:rFonts w:ascii="Times New Roman" w:hAnsi="Times New Roman" w:cs="Times New Roman"/>
                <w:sz w:val="24"/>
                <w:szCs w:val="24"/>
              </w:rPr>
              <w:t>d the respondent contests, or notice is not served for want of the process fee (Rule 179(v))</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directing registration, signed with the DSC: recorded separately in the file of appeal orders (not endorsed on the document); abstract endorsed on the ap</w:t>
            </w:r>
            <w:r>
              <w:rPr>
                <w:rFonts w:ascii="Times New Roman" w:hAnsi="Times New Roman" w:cs="Times New Roman"/>
                <w:sz w:val="24"/>
                <w:szCs w:val="24"/>
              </w:rPr>
              <w:t>peal; sent to the applicant and the Sub-Registrar (both offices if different); re-presentation unblocked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72(1), 75(1); Rules 180, 183, 185. Minor / unsound-mind ground: register only if the executant appears again and admits executi</w:t>
            </w:r>
            <w:r>
              <w:rPr>
                <w:rFonts w:ascii="Times New Roman" w:hAnsi="Times New Roman" w:cs="Times New Roman"/>
                <w:sz w:val="24"/>
                <w:szCs w:val="24"/>
              </w:rPr>
              <w:t>on (Rule 188)</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refusing to direct registration, signed with the DSC: reasons recorded in Book 2; free copy of the reasons on application; sent to the applicant and the Sub-Registrar. No further appeal</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76; Rules 179(vii), 180, 183, 186</w:t>
            </w:r>
          </w:p>
        </w:tc>
      </w:tr>
    </w:tbl>
    <w:p w:rsidR="009362B5" w:rsidRDefault="009362B5">
      <w:pPr>
        <w:rPr>
          <w:rFonts w:ascii="Times New Roman" w:hAnsi="Times New Roman" w:cs="Times New Roman"/>
          <w:sz w:val="24"/>
          <w:szCs w:val="24"/>
        </w:rPr>
      </w:pP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E. Further remedies against the District Registrar's order</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aggrieved by the District Registrar's order (step 9 or step 22a) chooses a further remedy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 / Parties</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made under?</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24A</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Condonation of delay (A): no appeal. The Inspector General may remit all or part of the fine above the registration fee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70, Registration Act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24B</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 order (B): appeal to the Regio</w:t>
            </w:r>
            <w:r>
              <w:rPr>
                <w:rFonts w:ascii="Times New Roman" w:hAnsi="Times New Roman" w:cs="Times New Roman"/>
                <w:sz w:val="24"/>
                <w:szCs w:val="24"/>
              </w:rPr>
              <w:t>nal Commissioner after depositing 50% of the duty difference; deposit refunded if the duty paid is found sufficient. The Chief Controlling Revenue Authority may also revise the order within 5 years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45-A(5), 53-A, Karnataka Stamp Act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24C</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39 impounding order (C): no appeal. Refund of penalty (apply within 1 year of payment) or of excess duty (within 6 months of registration) by the Chief Controlling Revenue Authority; revision within 5 years; reference to the High Court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District </w:t>
            </w:r>
            <w:r>
              <w:rPr>
                <w:rFonts w:ascii="Times New Roman" w:hAnsi="Times New Roman" w:cs="Times New Roman"/>
                <w:sz w:val="24"/>
                <w:szCs w:val="24"/>
              </w:rPr>
              <w:t>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44, 53, 53-A, 54, Karnataka Stamp Act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24D</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to direct registration (D): no appeal; civil suit within 30 days for a decree directing registration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76(2), 77, Registration Act (see step 22a)</w:t>
            </w: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Key characteristics: one referral case per reference, with the Sub-Registrar's reasons and Minute Book entry; condonation fine calculated by the system on the Rule 52–54 slab; Sec. 45-A references tracked against the 90-day target with interest at 12% wher</w:t>
      </w:r>
      <w:r>
        <w:rPr>
          <w:rFonts w:ascii="Times New Roman" w:hAnsi="Times New Roman" w:cs="Times New Roman"/>
          <w:sz w:val="24"/>
          <w:szCs w:val="24"/>
        </w:rPr>
        <w:t>e the order is not paid within 90 days; Sec. 33 orders certify the instrument or levy deficit duty with penalty; all orders signed with DSC and sent to the applicant and the Sub-Registrar; payment endorsed (Sec. 41(1)) and the document returned (Sec. 39(3)</w:t>
      </w:r>
      <w:r>
        <w:rPr>
          <w:rFonts w:ascii="Times New Roman" w:hAnsi="Times New Roman" w:cs="Times New Roman"/>
          <w:sz w:val="24"/>
          <w:szCs w:val="24"/>
        </w:rPr>
        <w:t>; Rule 116); appeals and applications checked for the 30-day limit and entitlement, heard on proceeding sheets (Form 27), and decided by an order directing registration (re-presentation unblocked) or refusing it (Book 2; civil suit under Sec. 77).</w:t>
      </w:r>
    </w:p>
    <w:p w:rsidR="009362B5" w:rsidRDefault="008A6C9F" w:rsidP="008A6C9F">
      <w:pPr>
        <w:pStyle w:val="Heading4"/>
        <w:numPr>
          <w:ilvl w:val="0"/>
          <w:numId w:val="20"/>
        </w:numPr>
        <w:rPr>
          <w:rFonts w:ascii="Times New Roman" w:hAnsi="Times New Roman" w:cs="Times New Roman"/>
          <w:sz w:val="24"/>
          <w:szCs w:val="24"/>
        </w:rPr>
      </w:pPr>
      <w:r>
        <w:rPr>
          <w:rFonts w:ascii="Times New Roman" w:hAnsi="Times New Roman" w:cs="Times New Roman"/>
          <w:sz w:val="24"/>
          <w:szCs w:val="24"/>
        </w:rPr>
        <w:t>Applicat</w:t>
      </w:r>
      <w:r>
        <w:rPr>
          <w:rFonts w:ascii="Times New Roman" w:hAnsi="Times New Roman" w:cs="Times New Roman"/>
          <w:sz w:val="24"/>
          <w:szCs w:val="24"/>
        </w:rPr>
        <w:t>ion status model</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district registrar referral, appeals and applications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9362B5">
        <w:trPr>
          <w:tblHeader/>
        </w:trPr>
        <w:tc>
          <w:tcPr>
            <w:tcW w:w="180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Pending with District Registrar</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Condonation, Sec. 45-A reference or Sec. 33 impounded instrument with the District Registrar</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Hearing Scheduled; Order Passed – Payment Due; Returned to Sub-Registrar</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Hearing Scheduled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Notice issued and hearing date fixed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w:t>
            </w:r>
            <w:r>
              <w:rPr>
                <w:rFonts w:ascii="Times New Roman" w:hAnsi="Times New Roman" w:cs="Times New Roman"/>
                <w:sz w:val="24"/>
                <w:szCs w:val="24"/>
              </w:rPr>
              <w: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Passed – Payment Due; Returned to Sub-Registrar; Registration Directed; Appeal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Order Passed – Payment Due</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signed with DSC; fine, duty difference or deficit and penalty payable</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Returned to Sub-Registrar</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Returned to Sub-Registrar</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and payment status returned; registration resumes or is refused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Presented; Registration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72 appeal or Sec. 73 application filed within 30 days</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 / District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Hearing Scheduled; Registration Directed; Appeal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Directed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directing registration; re-presentation unblocked (within 30 days)</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Booked; Presented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Refused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r</w:t>
            </w:r>
            <w:r>
              <w:rPr>
                <w:rFonts w:ascii="Times New Roman" w:hAnsi="Times New Roman" w:cs="Times New Roman"/>
                <w:sz w:val="24"/>
                <w:szCs w:val="24"/>
              </w:rPr>
              <w:t>efusing to direct registration; reasons in Book 2; civil suit under Sec. 77</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 in Kaveri)</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15"/>
        </w:numPr>
        <w:rPr>
          <w:rFonts w:ascii="Times New Roman" w:hAnsi="Times New Roman" w:cs="Times New Roman"/>
          <w:sz w:val="24"/>
          <w:szCs w:val="24"/>
        </w:rPr>
      </w:pPr>
      <w:bookmarkStart w:id="29" w:name="_Toc242350472"/>
      <w:r>
        <w:rPr>
          <w:rFonts w:ascii="Times New Roman" w:hAnsi="Times New Roman" w:cs="Times New Roman"/>
          <w:sz w:val="24"/>
          <w:szCs w:val="24"/>
        </w:rPr>
        <w:t>Refund of fees and stamp duty on withdrawal</w:t>
      </w:r>
      <w:bookmarkEnd w:id="29"/>
    </w:p>
    <w:p w:rsidR="009362B5" w:rsidRDefault="008A6C9F" w:rsidP="008A6C9F">
      <w:pPr>
        <w:pStyle w:val="Heading4"/>
        <w:numPr>
          <w:ilvl w:val="0"/>
          <w:numId w:val="21"/>
        </w:numPr>
        <w:rPr>
          <w:rFonts w:ascii="Times New Roman" w:hAnsi="Times New Roman" w:cs="Times New Roman"/>
          <w:sz w:val="24"/>
          <w:szCs w:val="24"/>
        </w:rPr>
      </w:pPr>
      <w:r>
        <w:rPr>
          <w:rFonts w:ascii="Times New Roman" w:hAnsi="Times New Roman" w:cs="Times New Roman"/>
          <w:sz w:val="24"/>
          <w:szCs w:val="24"/>
        </w:rPr>
        <w:t>Channel model</w:t>
      </w:r>
    </w:p>
    <w:tbl>
      <w:tblPr>
        <w:tblStyle w:val="TableGrid"/>
        <w:tblW w:w="8647" w:type="dxa"/>
        <w:tblInd w:w="1413" w:type="dxa"/>
        <w:tblLayout w:type="fixed"/>
        <w:tblLook w:val="04A0" w:firstRow="1" w:lastRow="0" w:firstColumn="1" w:lastColumn="0" w:noHBand="0" w:noVBand="1"/>
      </w:tblPr>
      <w:tblGrid>
        <w:gridCol w:w="1746"/>
        <w:gridCol w:w="2882"/>
        <w:gridCol w:w="2882"/>
        <w:gridCol w:w="1137"/>
      </w:tblGrid>
      <w:tr w:rsidR="009362B5">
        <w:trPr>
          <w:tblHeader/>
        </w:trPr>
        <w:tc>
          <w:tcPr>
            <w:tcW w:w="174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Service Type</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Online Activities</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Office Activities</w:t>
            </w:r>
          </w:p>
        </w:tc>
        <w:tc>
          <w:tcPr>
            <w:tcW w:w="113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Mode</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fee and copying fee refund</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application pre-filled from the withdrawal, with bank account; tracking and notification</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verifies and enters in Form 28; District Registrar (≤ 3 years) or Inspector General (≤ 5 years) sanctions;</w:t>
            </w:r>
            <w:r>
              <w:rPr>
                <w:rFonts w:ascii="Times New Roman" w:hAnsi="Times New Roman" w:cs="Times New Roman"/>
                <w:sz w:val="24"/>
                <w:szCs w:val="24"/>
              </w:rPr>
              <w:t xml:space="preserve"> refund bill to Khajane-II</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 application, office sanction</w:t>
            </w:r>
          </w:p>
        </w:tc>
      </w:tr>
      <w:tr w:rsidR="009362B5">
        <w:tc>
          <w:tcPr>
            <w:tcW w:w="174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duty refund (e-stamp certificate)</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Form 4 application with the e-stamp certificate and the withdrawn document</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Deputy Commissioner of Stamps verifies time limit and Sec. 47(c) grounds, cancels and locks the certificate, allows duty less 20 paise per rupee and pays by treasury cheque</w:t>
            </w:r>
          </w:p>
        </w:tc>
        <w:tc>
          <w:tcPr>
            <w:tcW w:w="113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 application, office decision</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1"/>
        </w:numPr>
        <w:rPr>
          <w:rFonts w:ascii="Times New Roman" w:hAnsi="Times New Roman" w:cs="Times New Roman"/>
          <w:sz w:val="24"/>
          <w:szCs w:val="24"/>
        </w:rPr>
      </w:pPr>
      <w:r>
        <w:rPr>
          <w:rFonts w:ascii="Times New Roman" w:hAnsi="Times New Roman" w:cs="Times New Roman"/>
          <w:sz w:val="24"/>
          <w:szCs w:val="24"/>
        </w:rPr>
        <w:t>Process diagram</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Source: ProcessDiagram/Refund</w:t>
      </w:r>
      <w:r>
        <w:rPr>
          <w:rFonts w:ascii="Times New Roman" w:hAnsi="Times New Roman" w:cs="Times New Roman"/>
          <w:sz w:val="24"/>
          <w:szCs w:val="24"/>
        </w:rPr>
        <w:t>_Process_v1.drawio (full-resolution PNG alongside).</w:t>
      </w:r>
    </w:p>
    <w:p w:rsidR="009362B5" w:rsidRDefault="008A6C9F">
      <w:pPr>
        <w:pStyle w:val="NormalWeb"/>
        <w:jc w:val="center"/>
      </w:pPr>
      <w:r>
        <w:rPr>
          <w:noProof/>
        </w:rPr>
        <w:lastRenderedPageBreak/>
        <w:drawing>
          <wp:inline distT="0" distB="0" distL="0" distR="0">
            <wp:extent cx="6400800" cy="54876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nd_Process_v1_part1.png"/>
                    <pic:cNvPicPr/>
                  </pic:nvPicPr>
                  <pic:blipFill>
                    <a:blip r:embed="rId29"/>
                    <a:stretch>
                      <a:fillRect/>
                    </a:stretch>
                  </pic:blipFill>
                  <pic:spPr>
                    <a:xfrm>
                      <a:off x="0" y="0"/>
                      <a:ext cx="6400800" cy="5487619"/>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Refund of Fees and Stamp Duty on Withdrawal (part 1 of 2)</w:t>
      </w:r>
    </w:p>
    <w:p w:rsidR="009362B5" w:rsidRDefault="008A6C9F">
      <w:pPr>
        <w:pStyle w:val="NormalWeb"/>
        <w:jc w:val="center"/>
      </w:pPr>
      <w:r>
        <w:rPr>
          <w:noProof/>
        </w:rPr>
        <w:lastRenderedPageBreak/>
        <w:drawing>
          <wp:inline distT="0" distB="0" distL="0" distR="0">
            <wp:extent cx="6400800" cy="51846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nd_Process_v1_part2.png"/>
                    <pic:cNvPicPr/>
                  </pic:nvPicPr>
                  <pic:blipFill>
                    <a:blip r:embed="rId30"/>
                    <a:stretch>
                      <a:fillRect/>
                    </a:stretch>
                  </pic:blipFill>
                  <pic:spPr>
                    <a:xfrm>
                      <a:off x="0" y="0"/>
                      <a:ext cx="6400800" cy="5184648"/>
                    </a:xfrm>
                    <a:prstGeom prst="rect">
                      <a:avLst/>
                    </a:prstGeom>
                  </pic:spPr>
                </pic:pic>
              </a:graphicData>
            </a:graphic>
          </wp:inline>
        </w:drawing>
      </w:r>
    </w:p>
    <w:p w:rsidR="009362B5" w:rsidRDefault="008A6C9F">
      <w:pPr>
        <w:jc w:val="center"/>
        <w:rPr>
          <w:rFonts w:ascii="Times New Roman" w:hAnsi="Times New Roman" w:cs="Times New Roman"/>
          <w:sz w:val="24"/>
          <w:szCs w:val="24"/>
        </w:rPr>
      </w:pPr>
      <w:r>
        <w:rPr>
          <w:rFonts w:ascii="Times New Roman" w:hAnsi="Times New Roman" w:cs="Times New Roman"/>
          <w:sz w:val="24"/>
          <w:szCs w:val="24"/>
        </w:rPr>
        <w:t>Figure: Refund of Fees and Stamp Duty on Withdrawal (part 2 of 2)</w:t>
      </w:r>
    </w:p>
    <w:p w:rsidR="009362B5" w:rsidRDefault="008A6C9F" w:rsidP="008A6C9F">
      <w:pPr>
        <w:pStyle w:val="Heading4"/>
        <w:numPr>
          <w:ilvl w:val="0"/>
          <w:numId w:val="21"/>
        </w:numPr>
        <w:rPr>
          <w:rFonts w:ascii="Times New Roman" w:hAnsi="Times New Roman" w:cs="Times New Roman"/>
          <w:sz w:val="24"/>
          <w:szCs w:val="24"/>
        </w:rPr>
      </w:pPr>
      <w:r>
        <w:rPr>
          <w:rFonts w:ascii="Times New Roman" w:hAnsi="Times New Roman" w:cs="Times New Roman"/>
          <w:sz w:val="24"/>
          <w:szCs w:val="24"/>
        </w:rPr>
        <w:t>Process flow</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Flow (after withdrawal), by section of the diagram:</w:t>
      </w: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sz w:val="24"/>
          <w:szCs w:val="24"/>
        </w:rPr>
        <w:t>Registration fee and copying fee refund (Rules 193–195)</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 the fee refund application (pre-filled from the withdrawal) with the payer's bank account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Lodged with the Registering Officer who levied the fee (Rule 195(i))</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Calculate the refundable amount: half the registration fee and all the copying fees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Not refunded: delay fine under Sec. 25 (except under Sec. 70); fees for commission, summons, attendance </w:t>
            </w:r>
            <w:r>
              <w:rPr>
                <w:rFonts w:ascii="Times New Roman" w:hAnsi="Times New Roman" w:cs="Times New Roman"/>
                <w:sz w:val="24"/>
                <w:szCs w:val="24"/>
              </w:rPr>
              <w:lastRenderedPageBreak/>
              <w:t>and travel once earned or spent (Rule 193(ii) and note</w:t>
            </w:r>
            <w:r>
              <w:rPr>
                <w:rFonts w:ascii="Times New Roman" w:hAnsi="Times New Roman" w:cs="Times New Roman"/>
                <w:sz w:val="24"/>
                <w:szCs w:val="24"/>
              </w:rPr>
              <w:t>)</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Verify the application against the withdrawal entry in the Minute Book and the fee receipts; enter it in the refund register (Form 28) and forward it to the sanctioning authority</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23(f), 195</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Within 3 years of the date of collection?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194</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Within 5 years of the date of collection?</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194</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Examine the application and pass the order: sanction the refund, or reject it with reasons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Sanctioning Authority</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w:t>
            </w:r>
            <w:r>
              <w:rPr>
                <w:rFonts w:ascii="Times New Roman" w:hAnsi="Times New Roman" w:cs="Times New Roman"/>
                <w:sz w:val="24"/>
                <w:szCs w:val="24"/>
              </w:rPr>
              <w:t>t Registrar up to 3 years; Inspector General of Registration up to 5 years (Rule 194)</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sanctioned?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Generate the refund bill for the sanctioned amount and send it to the treasury for credit to the payer's bank account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Update the refund register (Form 28) with the outcome — refunded, rejected or time-barred — and notify the applicant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195(ii)</w:t>
            </w:r>
          </w:p>
        </w:tc>
      </w:tr>
    </w:tbl>
    <w:p w:rsidR="009362B5" w:rsidRDefault="009362B5">
      <w:pPr>
        <w:rPr>
          <w:rFonts w:ascii="Times New Roman" w:hAnsi="Times New Roman" w:cs="Times New Roman"/>
          <w:sz w:val="24"/>
          <w:szCs w:val="24"/>
        </w:rPr>
      </w:pPr>
    </w:p>
    <w:p w:rsidR="009362B5" w:rsidRDefault="008A6C9F">
      <w:pPr>
        <w:pStyle w:val="Heading5"/>
        <w:ind w:left="2880"/>
        <w:rPr>
          <w:rFonts w:ascii="Times New Roman" w:hAnsi="Times New Roman" w:cs="Times New Roman"/>
          <w:sz w:val="24"/>
          <w:szCs w:val="24"/>
        </w:rPr>
      </w:pPr>
      <w:r>
        <w:rPr>
          <w:rFonts w:ascii="Times New Roman" w:hAnsi="Times New Roman" w:cs="Times New Roman"/>
          <w:sz w:val="24"/>
          <w:szCs w:val="24"/>
        </w:rPr>
        <w:t>B. Stamp duty refund (Karnataka Stamp Act, Chapter v; e-Stamping Rules 31, 32)</w:t>
      </w:r>
    </w:p>
    <w:tbl>
      <w:tblPr>
        <w:tblStyle w:val="TableGrid"/>
        <w:tblW w:w="8647" w:type="dxa"/>
        <w:tblInd w:w="1413" w:type="dxa"/>
        <w:tblLayout w:type="fixed"/>
        <w:tblLook w:val="04A0" w:firstRow="1" w:lastRow="0" w:firstColumn="1" w:lastColumn="0" w:noHBand="0" w:noVBand="1"/>
      </w:tblPr>
      <w:tblGrid>
        <w:gridCol w:w="518"/>
        <w:gridCol w:w="4064"/>
        <w:gridCol w:w="1729"/>
        <w:gridCol w:w="2336"/>
      </w:tblGrid>
      <w:tr w:rsidR="009362B5">
        <w:trPr>
          <w:tblHeader/>
        </w:trPr>
        <w:tc>
          <w:tcPr>
            <w:tcW w:w="51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406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Step</w:t>
            </w:r>
          </w:p>
        </w:tc>
        <w:tc>
          <w:tcPr>
            <w:tcW w:w="172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Lane</w:t>
            </w:r>
          </w:p>
        </w:tc>
        <w:tc>
          <w:tcPr>
            <w:tcW w:w="233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Notes</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Claim a refund of the stamp duty paid for the withdrawn document?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Apply to the Deputy Commissioner of Stamps in Form 4 with the original e-stamp certificate and the withdrawn document, given up to be cancelled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e-Stamping Rule 31; an authorised person needs the purchaser's notarised authorisation (Form 4)</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Applied within 6 months of the date of the instrument?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 year after first execution if undated (Sec. 48(3))</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Verify: e-stamp certificate genuine and not used or locked; a Sec. 47(c) ground applies (instrument incomplete, failed of its purpose, void or unfit); no legal </w:t>
            </w:r>
            <w:r>
              <w:rPr>
                <w:rFonts w:ascii="Times New Roman" w:hAnsi="Times New Roman" w:cs="Times New Roman"/>
                <w:sz w:val="24"/>
                <w:szCs w:val="24"/>
              </w:rPr>
              <w:lastRenderedPageBreak/>
              <w:t>proceeding started in which it could be given in evidence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Deputy Commissioner of Stamps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Sec. 47 </w:t>
            </w:r>
            <w:r>
              <w:rPr>
                <w:rFonts w:ascii="Times New Roman" w:hAnsi="Times New Roman" w:cs="Times New Roman"/>
                <w:sz w:val="24"/>
                <w:szCs w:val="24"/>
              </w:rPr>
              <w:t>and proviso; Karnataka Stamp Rules 16, 17</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Allowance admissible?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Decision</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15</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Cancel the e-stamp certificate, endorse the cancellation with signature and seal, and lock it in the e-stamp database; allow the duty less 20 pai</w:t>
            </w:r>
            <w:r>
              <w:rPr>
                <w:rFonts w:ascii="Times New Roman" w:hAnsi="Times New Roman" w:cs="Times New Roman"/>
                <w:sz w:val="24"/>
                <w:szCs w:val="24"/>
              </w:rPr>
              <w:t>se per rupee</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Deputy Commissioner of Stamps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51; e-Stamping Rule 32(1)</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16</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 the refund by treasury cheque in favour of the person in whose name the e-stamp certificate was issued; enter it in the register of cancelled certificates</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Deputy Commissioner</w:t>
            </w:r>
            <w:r>
              <w:rPr>
                <w:rFonts w:ascii="Times New Roman" w:hAnsi="Times New Roman" w:cs="Times New Roman"/>
                <w:sz w:val="24"/>
                <w:szCs w:val="24"/>
              </w:rPr>
              <w:t xml:space="preserve"> of Stamps</w:t>
            </w:r>
          </w:p>
        </w:tc>
        <w:tc>
          <w:tcPr>
            <w:tcW w:w="233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Monthly report to the Chief Controlling Revenue Authority (e-Stamping Rule 32(2), (3))</w:t>
            </w: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17</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Record the stamp duty refund against the withdrawn application and notify the applicant</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Kaveri System</w:t>
            </w:r>
          </w:p>
        </w:tc>
        <w:tc>
          <w:tcPr>
            <w:tcW w:w="2336" w:type="dxa"/>
          </w:tcPr>
          <w:p w:rsidR="009362B5" w:rsidRDefault="009362B5">
            <w:pPr>
              <w:spacing w:after="0"/>
              <w:rPr>
                <w:rFonts w:ascii="Times New Roman" w:hAnsi="Times New Roman" w:cs="Times New Roman"/>
                <w:sz w:val="24"/>
                <w:szCs w:val="24"/>
              </w:rPr>
            </w:pPr>
          </w:p>
        </w:tc>
      </w:tr>
      <w:tr w:rsidR="009362B5">
        <w:tc>
          <w:tcPr>
            <w:tcW w:w="51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18</w:t>
            </w:r>
          </w:p>
        </w:tc>
        <w:tc>
          <w:tcPr>
            <w:tcW w:w="406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 receives the stamp duty refund</w:t>
            </w:r>
          </w:p>
        </w:tc>
        <w:tc>
          <w:tcPr>
            <w:tcW w:w="172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36" w:type="dxa"/>
          </w:tcPr>
          <w:p w:rsidR="009362B5" w:rsidRDefault="009362B5">
            <w:pPr>
              <w:spacing w:after="0"/>
              <w:rPr>
                <w:rFonts w:ascii="Times New Roman" w:hAnsi="Times New Roman" w:cs="Times New Roman"/>
                <w:sz w:val="24"/>
                <w:szCs w:val="24"/>
              </w:rPr>
            </w:pP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 xml:space="preserve">Key characteristics: refundable fee is half the registration fee plus all copying fees (delay fine and earned process fees are not refunded, Rule 193(ii)); limitation and the sanctioning authority decided by the date of collection (Rule 194); </w:t>
      </w:r>
      <w:r>
        <w:rPr>
          <w:rFonts w:ascii="Times New Roman" w:hAnsi="Times New Roman" w:cs="Times New Roman"/>
          <w:sz w:val="24"/>
          <w:szCs w:val="24"/>
        </w:rPr>
        <w:t>refund register Form 28 updated with every outcome; stamp duty refund only within 6 months of the instrument (1 year if undated, Sec. 48); e-stamp certificate checked as genuine, unused and unlocked and then cancelled and locked; allowance less 20 paise pe</w:t>
      </w:r>
      <w:r>
        <w:rPr>
          <w:rFonts w:ascii="Times New Roman" w:hAnsi="Times New Roman" w:cs="Times New Roman"/>
          <w:sz w:val="24"/>
          <w:szCs w:val="24"/>
        </w:rPr>
        <w:t>r rupee (Sec. 51; e-Stamping Rule 32(1)); refund recorded against the withdrawn application.</w:t>
      </w:r>
    </w:p>
    <w:p w:rsidR="009362B5" w:rsidRDefault="008A6C9F" w:rsidP="008A6C9F">
      <w:pPr>
        <w:pStyle w:val="Heading4"/>
        <w:numPr>
          <w:ilvl w:val="0"/>
          <w:numId w:val="21"/>
        </w:numPr>
        <w:rPr>
          <w:rFonts w:ascii="Times New Roman" w:hAnsi="Times New Roman" w:cs="Times New Roman"/>
          <w:sz w:val="24"/>
          <w:szCs w:val="24"/>
        </w:rPr>
      </w:pPr>
      <w:r>
        <w:rPr>
          <w:rFonts w:ascii="Times New Roman" w:hAnsi="Times New Roman" w:cs="Times New Roman"/>
          <w:sz w:val="24"/>
          <w:szCs w:val="24"/>
        </w:rPr>
        <w:t>Application status model</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Application statuses used in the refund of fees and stamp duty on withdrawal process:</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9362B5">
        <w:trPr>
          <w:tblHeader/>
        </w:trPr>
        <w:tc>
          <w:tcPr>
            <w:tcW w:w="180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Withdrawn</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Withdrawal recorded in the Minute Book; pendings cancelled; document returned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Applied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Applied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refund application or Form 4 stamp duty refund application submitted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Under V</w:t>
            </w:r>
            <w:r>
              <w:rPr>
                <w:rFonts w:ascii="Times New Roman" w:hAnsi="Times New Roman" w:cs="Times New Roman"/>
                <w:sz w:val="24"/>
                <w:szCs w:val="24"/>
              </w:rPr>
              <w:t>erification</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Deputy Commissioner of Stamps verifying; limitation checked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Sanctioned; Refund Rejected; Refund Time-barred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Sanctioned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Sanctioned by the District Registrar / Inspector General or allowed by the Deputy Commissioner</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Refunded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bill / treasury cheque issued; register updated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Rejected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Rejected with reasons; appeal information shown</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Time-barred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Outside the limitation period (Rule 194; Sec. 48)</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15"/>
        </w:numPr>
        <w:rPr>
          <w:rFonts w:ascii="Times New Roman" w:hAnsi="Times New Roman" w:cs="Times New Roman"/>
          <w:sz w:val="24"/>
          <w:szCs w:val="24"/>
        </w:rPr>
      </w:pPr>
      <w:bookmarkStart w:id="30" w:name="_Toc242350473"/>
      <w:r>
        <w:rPr>
          <w:rFonts w:ascii="Times New Roman" w:hAnsi="Times New Roman" w:cs="Times New Roman"/>
          <w:sz w:val="24"/>
          <w:szCs w:val="24"/>
        </w:rPr>
        <w:t>Application status model (end-to-end)</w:t>
      </w:r>
      <w:bookmarkEnd w:id="30"/>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Consolidated status model across the six processes. Every change of status is audited (NFR</w:t>
      </w:r>
      <w:r>
        <w:rPr>
          <w:rFonts w:ascii="Times New Roman" w:hAnsi="Times New Roman" w:cs="Times New Roman"/>
          <w:sz w:val="24"/>
          <w:szCs w:val="24"/>
        </w:rPr>
        <w:noBreakHyphen/>
        <w:t>DOC</w:t>
      </w:r>
      <w:r>
        <w:rPr>
          <w:rFonts w:ascii="Times New Roman" w:hAnsi="Times New Roman" w:cs="Times New Roman"/>
          <w:sz w:val="24"/>
          <w:szCs w:val="24"/>
        </w:rPr>
        <w:noBreakHyphen/>
        <w:t>AUD</w:t>
      </w:r>
      <w:r>
        <w:rPr>
          <w:rFonts w:ascii="Times New Roman" w:hAnsi="Times New Roman" w:cs="Times New Roman"/>
          <w:sz w:val="24"/>
          <w:szCs w:val="24"/>
        </w:rPr>
        <w:noBreakHyphen/>
        <w:t>001) and notified to the applicant (FR</w:t>
      </w:r>
      <w:r>
        <w:rPr>
          <w:rFonts w:ascii="Times New Roman" w:hAnsi="Times New Roman" w:cs="Times New Roman"/>
          <w:sz w:val="24"/>
          <w:szCs w:val="24"/>
        </w:rPr>
        <w:noBreakHyphen/>
        <w:t>DOC</w:t>
      </w:r>
      <w:r>
        <w:rPr>
          <w:rFonts w:ascii="Times New Roman" w:hAnsi="Times New Roman" w:cs="Times New Roman"/>
          <w:sz w:val="24"/>
          <w:szCs w:val="24"/>
        </w:rPr>
        <w:noBreakHyphen/>
        <w:t>NTF</w:t>
      </w:r>
      <w:r>
        <w:rPr>
          <w:rFonts w:ascii="Times New Roman" w:hAnsi="Times New Roman" w:cs="Times New Roman"/>
          <w:sz w:val="24"/>
          <w:szCs w:val="24"/>
        </w:rPr>
        <w:noBreakHyphen/>
        <w:t>001).</w:t>
      </w:r>
    </w:p>
    <w:tbl>
      <w:tblPr>
        <w:tblStyle w:val="TableGrid"/>
        <w:tblW w:w="8647" w:type="dxa"/>
        <w:tblInd w:w="1413" w:type="dxa"/>
        <w:tblLayout w:type="fixed"/>
        <w:tblLook w:val="04A0" w:firstRow="1" w:lastRow="0" w:firstColumn="1" w:lastColumn="0" w:noHBand="0" w:noVBand="1"/>
      </w:tblPr>
      <w:tblGrid>
        <w:gridCol w:w="1801"/>
        <w:gridCol w:w="3062"/>
        <w:gridCol w:w="1441"/>
        <w:gridCol w:w="2343"/>
      </w:tblGrid>
      <w:tr w:rsidR="009362B5">
        <w:trPr>
          <w:tblHeader/>
        </w:trPr>
        <w:tc>
          <w:tcPr>
            <w:tcW w:w="180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Status</w:t>
            </w:r>
          </w:p>
        </w:tc>
        <w:tc>
          <w:tcPr>
            <w:tcW w:w="306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44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Actor</w:t>
            </w:r>
          </w:p>
        </w:tc>
        <w:tc>
          <w:tcPr>
            <w:tcW w:w="2343"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Next states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Draft</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Application created; data entry in progress; resumable</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w:t>
            </w:r>
            <w:r>
              <w:rPr>
                <w:rFonts w:ascii="Times New Roman" w:hAnsi="Times New Roman" w:cs="Times New Roman"/>
                <w:sz w:val="24"/>
                <w:szCs w:val="24"/>
              </w:rPr>
              <w:t>en</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 Pending Scrutiny; Stopped – Prohibited property</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Stopped – Prohibited property</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found; cannot continue</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for verification and approval; editing locked; exemption / denoting claim held as Pending Verification</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 / 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Approved for Payment; Reverted for Correction; Rejected at Scrutiny</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Reverted for Correction</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Returned with remarks visib</w:t>
            </w:r>
            <w:r>
              <w:rPr>
                <w:rFonts w:ascii="Times New Roman" w:hAnsi="Times New Roman" w:cs="Times New Roman"/>
                <w:sz w:val="24"/>
                <w:szCs w:val="24"/>
              </w:rPr>
              <w:t>le to the applicant</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Citizen</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Submitted – Pending Scrutiny</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Rejected at Scrutiny</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Rejected with reason; application closed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Approved for Payment</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Final amounts fixed; exemption / denoting claim approved; payment hold released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Pending; Paid; Partially Paid – Sec. 45-A / Sec. 33</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Pending</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initiated; awaiting confirmation from Khajane-II / gateway</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Paid; Partially Paid – Sec. 45-A / Sec. 33; Approved for Payment</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Paid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Full payment confirmed; receipt generated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Partially Paid – Sec. 45-A / Sec. 33</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Registration fee paid in full; stamp duty deficit and reason recorded; marked </w:t>
            </w:r>
            <w:r>
              <w:rPr>
                <w:rFonts w:ascii="Times New Roman" w:hAnsi="Times New Roman" w:cs="Times New Roman"/>
                <w:sz w:val="24"/>
                <w:szCs w:val="24"/>
              </w:rPr>
              <w:t>for referral or impounding</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in Progress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in Progress</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list active; tracker shows Pending / Link sent / Signed / Failed per signer</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Parties / Witnesses</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Signed – Ready for Appointment</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Signed – Ready for Appointment</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Deed locked; last date for presentation calculated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Booked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Booked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Slot booked at the jurisdictional office; confirmation sent</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Citizen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Presented; Not Presented – Defect; Registration Refused; Withdrawn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Not Presented </w:t>
            </w:r>
            <w:r>
              <w:rPr>
                <w:rFonts w:ascii="Times New Roman" w:hAnsi="Times New Roman" w:cs="Times New Roman"/>
                <w:sz w:val="24"/>
                <w:szCs w:val="24"/>
              </w:rPr>
              <w:t>– Defect</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Checklist disagreement that is not a refusal ground; parties may cure and return</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Booked; Withdrawn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Presentation recorded (presenter, date, time, office)</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Party Appearance Pending; Pending </w:t>
            </w:r>
            <w:r>
              <w:rPr>
                <w:rFonts w:ascii="Times New Roman" w:hAnsi="Times New Roman" w:cs="Times New Roman"/>
                <w:sz w:val="24"/>
                <w:szCs w:val="24"/>
              </w:rPr>
              <w:t>with District Registrar; Registration Completed; Registration Refused; Withdrawn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Appearance Pending</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Some executants have not appeared; last date for appearance tracked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Summons Issued; Commission Report Pending; Presented; Registration Refused; Withdrawn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Summons Issued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Summons issued on payment of the peon's fee; pending until the date fixed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Commission Report Pending</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Home / jail visit or commission issued; awaiting examination or report</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Appearance Pending; Presented; Registration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Pending with District Registrar</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Condonation, Sec. 45-A reference or Sec. 33 impounded </w:t>
            </w:r>
            <w:r>
              <w:rPr>
                <w:rFonts w:ascii="Times New Roman" w:hAnsi="Times New Roman" w:cs="Times New Roman"/>
                <w:sz w:val="24"/>
                <w:szCs w:val="24"/>
              </w:rPr>
              <w:t>instrument with the District Registrar</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Hearing Scheduled; Order Passed – Payment Due; Returned to Sub-Registrar</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Hearing Scheduled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Notice issued and hearing date fixed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Passed – Payment Due; Returned to Sub-Registrar; Registration Directed; Appeal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Passed – Payment Due</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signed with DSC; fine, duty difference or deficit and penalty payable</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Returned to Sub-Registrar</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Returned to Sub-Regist</w:t>
            </w:r>
            <w:r>
              <w:rPr>
                <w:rFonts w:ascii="Times New Roman" w:hAnsi="Times New Roman" w:cs="Times New Roman"/>
                <w:sz w:val="24"/>
                <w:szCs w:val="24"/>
              </w:rPr>
              <w:t>rar</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and payment status returned; registration resumes or is refused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Presented; Registration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Registration Completed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Registered with DSC; registration number generated; document issued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(post-registration service</w:t>
            </w:r>
            <w:r>
              <w:rPr>
                <w:rFonts w:ascii="Times New Roman" w:hAnsi="Times New Roman" w:cs="Times New Roman"/>
                <w:sz w:val="24"/>
                <w:szCs w:val="24"/>
              </w:rPr>
              <w:t>s)</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Partially Registered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Registered as to executants who admitted; refused for the others (Rules 106, 172, 173)</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Refused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order and Book 2 entry signed with DSC; re-presentation blocked; half fee refunded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Pending with District Registrar</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72 appeal or Sec. 73 application filed within 30 days</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 / D</w:t>
            </w:r>
            <w:r>
              <w:rPr>
                <w:rFonts w:ascii="Times New Roman" w:hAnsi="Times New Roman" w:cs="Times New Roman"/>
                <w:sz w:val="24"/>
                <w:szCs w:val="24"/>
              </w:rPr>
              <w:t>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Hearing Scheduled; Registration Directed; Appeal Refused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Directed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directing registration; re-presentation unblocked (within 30 days)</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Booked; Presented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Refused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refusing to direct registration; reasons in Book 2; civil suit under Sec. 77</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 in Kaveri)</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Withdrawn</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Withdrawal recorded in the Minute Book; pendings cancelled; document returned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Applied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Applied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refund application or Form 4 stamp duty refund application submitted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Applicant</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Under Verification</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 Deputy Commissioner of Stamps verifying; limitation checked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Sanctioned; Re</w:t>
            </w:r>
            <w:r>
              <w:rPr>
                <w:rFonts w:ascii="Times New Roman" w:hAnsi="Times New Roman" w:cs="Times New Roman"/>
                <w:sz w:val="24"/>
                <w:szCs w:val="24"/>
              </w:rPr>
              <w:t>fund Rejected; Refund Time-barred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Sanctioned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Sanctioned by the District Registrar / Inspector General or allowed by the Deputy Commissioner</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Refunded</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bill / treasury cheque issued; register updated</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Rejected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Rejected with reasons; appeal information shown</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Officer</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r w:rsidR="009362B5">
        <w:tc>
          <w:tcPr>
            <w:tcW w:w="180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Time-barred</w:t>
            </w:r>
          </w:p>
        </w:tc>
        <w:tc>
          <w:tcPr>
            <w:tcW w:w="306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Outside the limitation period (Rule 194; Sec. 48)</w:t>
            </w:r>
          </w:p>
        </w:tc>
        <w:tc>
          <w:tcPr>
            <w:tcW w:w="144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w:t>
            </w:r>
          </w:p>
        </w:tc>
        <w:tc>
          <w:tcPr>
            <w:tcW w:w="2343"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(terminal)</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15"/>
        </w:numPr>
        <w:rPr>
          <w:rFonts w:ascii="Times New Roman" w:hAnsi="Times New Roman" w:cs="Times New Roman"/>
          <w:sz w:val="24"/>
          <w:szCs w:val="24"/>
        </w:rPr>
      </w:pPr>
      <w:bookmarkStart w:id="31" w:name="_Toc242350474"/>
      <w:r>
        <w:rPr>
          <w:rFonts w:ascii="Times New Roman" w:hAnsi="Times New Roman" w:cs="Times New Roman"/>
          <w:sz w:val="24"/>
          <w:szCs w:val="24"/>
        </w:rPr>
        <w:t>What is new in Kaveri 3.0</w:t>
      </w:r>
      <w:bookmarkEnd w:id="31"/>
    </w:p>
    <w:tbl>
      <w:tblPr>
        <w:tblStyle w:val="TableGrid"/>
        <w:tblW w:w="8647" w:type="dxa"/>
        <w:tblInd w:w="1413" w:type="dxa"/>
        <w:tblLayout w:type="fixed"/>
        <w:tblLook w:val="04A0" w:firstRow="1" w:lastRow="0" w:firstColumn="1" w:lastColumn="0" w:noHBand="0" w:noVBand="1"/>
      </w:tblPr>
      <w:tblGrid>
        <w:gridCol w:w="554"/>
        <w:gridCol w:w="2549"/>
        <w:gridCol w:w="5544"/>
      </w:tblGrid>
      <w:tr w:rsidR="009362B5">
        <w:trPr>
          <w:tblHeader/>
        </w:trPr>
        <w:tc>
          <w:tcPr>
            <w:tcW w:w="55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t>
            </w:r>
          </w:p>
        </w:tc>
        <w:tc>
          <w:tcPr>
            <w:tcW w:w="254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Capability</w:t>
            </w:r>
          </w:p>
        </w:tc>
        <w:tc>
          <w:tcPr>
            <w:tcW w:w="554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What is new in Kaveri 3.0</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Rule-based Article determination</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Article is derived from intent, nature and captured details using the Decision_Flow; Sec. 6 highest-duty rule applied; citizen only confirms.</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2</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Guided stamp duty inputs</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Only the fields needed for the nature and the Art</w:t>
            </w:r>
            <w:r>
              <w:rPr>
                <w:rFonts w:ascii="Times New Roman" w:hAnsi="Times New Roman" w:cs="Times New Roman"/>
                <w:sz w:val="24"/>
                <w:szCs w:val="24"/>
              </w:rPr>
              <w:t>icle are asked (input catalogue, 119 fields); market value, local body limits and earlier instruments are fetched by the system; every input is stored with its source.</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Source-of-truth property import</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Owners and attributes imported from E-Swathu, BBMP E-</w:t>
            </w:r>
            <w:r>
              <w:rPr>
                <w:rFonts w:ascii="Times New Roman" w:hAnsi="Times New Roman" w:cs="Times New Roman"/>
                <w:sz w:val="24"/>
                <w:szCs w:val="24"/>
              </w:rPr>
              <w:t>Aasthi, E-Aasthi, BDA, KHB and Bhoomi; Mojini transferees for part sales; owners auto-added as executants.</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Early stays and prohibited-property check</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Stays &amp; Liabilities microservice runs before parties are added; 22-B stays and Sec. 22-A properties stop</w:t>
            </w:r>
            <w:r>
              <w:rPr>
                <w:rFonts w:ascii="Times New Roman" w:hAnsi="Times New Roman" w:cs="Times New Roman"/>
                <w:sz w:val="24"/>
                <w:szCs w:val="24"/>
              </w:rPr>
              <w:t xml:space="preserve"> the application at entry.</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Microservice-based valuation and fees</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Guidance Value and Fee Calculation services, re-callable by the Sub-Registrar at scrutiny with history of old and new amounts.</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Online scrutiny before payment</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Sub-Registrar checklist with captured data against each item; revert for correction online; approve / reject with remarks.</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Partial payment with statutory routing</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fee always in full; stamp duty deficit routed to Sec. 45-A referral or Sec. 33</w:t>
            </w:r>
            <w:r>
              <w:rPr>
                <w:rFonts w:ascii="Times New Roman" w:hAnsi="Times New Roman" w:cs="Times New Roman"/>
                <w:sz w:val="24"/>
                <w:szCs w:val="24"/>
              </w:rPr>
              <w:t xml:space="preserve"> impounding.</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Digital execution with tracker</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 DSC by every party and witness, in the portal or through time-limited mobile links; each e-Sign date recorded as the date of execution.</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Deadline-aware appointments</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Last date for presentation comput</w:t>
            </w:r>
            <w:r>
              <w:rPr>
                <w:rFonts w:ascii="Times New Roman" w:hAnsi="Times New Roman" w:cs="Times New Roman"/>
                <w:sz w:val="24"/>
                <w:szCs w:val="24"/>
              </w:rPr>
              <w:t>ed from the earliest e-Sign; late slots need explicit acknowledgement of the condonation requirement.</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Electronic Minute Book and pending registers</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Appearance Pending, summons, commission, referrals, impounding and withdrawal recorded electronically and signed with DSC.</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System-calculated delay and fines</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Delay against Sec. 23–27 and 34 calculated automatically; condonation fine computed on the Rule 52–54 slab.</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 case management</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Referral, appeal and application cases with hearing dates, 90-day target for Sec. 45-A, DSC-signed orders and</w:t>
            </w:r>
            <w:r>
              <w:rPr>
                <w:rFonts w:ascii="Times New Roman" w:hAnsi="Times New Roman" w:cs="Times New Roman"/>
                <w:sz w:val="24"/>
                <w:szCs w:val="24"/>
              </w:rPr>
              <w:t xml:space="preserve"> payment endorsement.</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controls</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grounds under Rule 171 / Sec. 22-B, partial registration, Book 2, free copy of reasons and a state-wide re-presentation block.</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14</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Withdrawal and refunds</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Withdrawal endorsement as evidence; fee refund with</w:t>
            </w:r>
            <w:r>
              <w:rPr>
                <w:rFonts w:ascii="Times New Roman" w:hAnsi="Times New Roman" w:cs="Times New Roman"/>
                <w:sz w:val="24"/>
                <w:szCs w:val="24"/>
              </w:rPr>
              <w:t xml:space="preserve"> Rule 194 limitation and Form 28; e-stamp refund with Sec. 48 limit and certificate locking.</w:t>
            </w:r>
          </w:p>
        </w:tc>
      </w:tr>
      <w:tr w:rsidR="009362B5">
        <w:tc>
          <w:tcPr>
            <w:tcW w:w="55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15</w:t>
            </w:r>
          </w:p>
        </w:tc>
        <w:tc>
          <w:tcPr>
            <w:tcW w:w="254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End-to-end status tracking</w:t>
            </w:r>
          </w:p>
        </w:tc>
        <w:tc>
          <w:tcPr>
            <w:tcW w:w="554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Unified status model across all six processes with notifications at each change.</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2"/>
        </w:numPr>
        <w:rPr>
          <w:rFonts w:ascii="Times New Roman" w:hAnsi="Times New Roman" w:cs="Times New Roman"/>
          <w:sz w:val="24"/>
          <w:szCs w:val="24"/>
        </w:rPr>
      </w:pPr>
      <w:r>
        <w:rPr>
          <w:rFonts w:ascii="Times New Roman" w:hAnsi="Times New Roman" w:cs="Times New Roman"/>
          <w:sz w:val="24"/>
          <w:szCs w:val="24"/>
        </w:rPr>
        <w:lastRenderedPageBreak/>
        <w:t>Rectified As-Is pain points</w:t>
      </w:r>
    </w:p>
    <w:tbl>
      <w:tblPr>
        <w:tblStyle w:val="TableGrid"/>
        <w:tblW w:w="8647" w:type="dxa"/>
        <w:tblInd w:w="1413" w:type="dxa"/>
        <w:tblLayout w:type="fixed"/>
        <w:tblLook w:val="04A0" w:firstRow="1" w:lastRow="0" w:firstColumn="1" w:lastColumn="0" w:noHBand="0" w:noVBand="1"/>
      </w:tblPr>
      <w:tblGrid>
        <w:gridCol w:w="665"/>
        <w:gridCol w:w="2882"/>
        <w:gridCol w:w="5100"/>
      </w:tblGrid>
      <w:tr w:rsidR="009362B5">
        <w:trPr>
          <w:tblHeader/>
        </w:trPr>
        <w:tc>
          <w:tcPr>
            <w:tcW w:w="66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Sr.No</w:t>
            </w:r>
          </w:p>
        </w:tc>
        <w:tc>
          <w:tcPr>
            <w:tcW w:w="288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Pain Point (As-Is)</w:t>
            </w:r>
          </w:p>
        </w:tc>
        <w:tc>
          <w:tcPr>
            <w:tcW w:w="5100"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How rectified in Kaveri 3.0</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chosen manually</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determined by rules with citizen confirmation and Sub-Registrar Article checks at scrutiny</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Property data keyed manually</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Imported read-only from the source of truth with so</w:t>
            </w:r>
            <w:r>
              <w:rPr>
                <w:rFonts w:ascii="Times New Roman" w:hAnsi="Times New Roman" w:cs="Times New Roman"/>
                <w:sz w:val="24"/>
                <w:szCs w:val="24"/>
              </w:rPr>
              <w:t>urce and timestamp</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Late detection of prohibited properties</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Checked at entry; application stopped before fees are paid</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Manual duty and fee calculation</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service with automatic exemptions and denoting set-off, fed by the stamp duty inputs captured per the input catalogue</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Scrutiny on appointment day</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Scrutiny before payment; online revert and resubmission</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6</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Identity and PAN checks on paper</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Aadhaar e-KYC or Protean / Income Tax verification; PAN rule and Form 97 enforced</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7</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Time limits tracked by hand</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Last dates for presentation and appearance calculated and enforced; delay fine slab automated</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8</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Paper Minute Book</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Electronic Minute Book entr</w:t>
            </w:r>
            <w:r>
              <w:rPr>
                <w:rFonts w:ascii="Times New Roman" w:hAnsi="Times New Roman" w:cs="Times New Roman"/>
                <w:sz w:val="24"/>
                <w:szCs w:val="24"/>
              </w:rPr>
              <w:t>ies signed with DSC</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9</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Referrals without tracking</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 case queue with targets and status</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10</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Refused documents re-presented</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State-wide block on re-presentation unless registration is directed</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11</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Refunds without limitation checks</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194 and Sec. 48 limits checked; e-stamp certificate locked on refund</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12</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Appointments ignore deadlines</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Slot booking shows the last date and warns for late slots</w:t>
            </w:r>
          </w:p>
        </w:tc>
      </w:tr>
      <w:tr w:rsidR="009362B5">
        <w:tc>
          <w:tcPr>
            <w:tcW w:w="66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13</w:t>
            </w:r>
          </w:p>
        </w:tc>
        <w:tc>
          <w:tcPr>
            <w:tcW w:w="2882"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Limited status visibility</w:t>
            </w:r>
          </w:p>
        </w:tc>
        <w:tc>
          <w:tcPr>
            <w:tcW w:w="5100"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Status tracker and notifications at every change</w:t>
            </w:r>
          </w:p>
        </w:tc>
      </w:tr>
    </w:tbl>
    <w:p w:rsidR="009362B5" w:rsidRDefault="009362B5">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32" w:name="_Toc242350475"/>
      <w:r>
        <w:rPr>
          <w:rFonts w:ascii="Times New Roman" w:hAnsi="Times New Roman" w:cs="Times New Roman"/>
          <w:sz w:val="24"/>
          <w:szCs w:val="24"/>
        </w:rPr>
        <w:t>Functiona</w:t>
      </w:r>
      <w:r>
        <w:rPr>
          <w:rFonts w:ascii="Times New Roman" w:hAnsi="Times New Roman" w:cs="Times New Roman"/>
          <w:sz w:val="24"/>
          <w:szCs w:val="24"/>
        </w:rPr>
        <w:t>l requirements</w:t>
      </w:r>
      <w:bookmarkEnd w:id="32"/>
    </w:p>
    <w:p w:rsidR="009362B5" w:rsidRDefault="008A6C9F" w:rsidP="008A6C9F">
      <w:pPr>
        <w:pStyle w:val="Heading3"/>
        <w:numPr>
          <w:ilvl w:val="0"/>
          <w:numId w:val="23"/>
        </w:numPr>
        <w:rPr>
          <w:rFonts w:ascii="Times New Roman" w:hAnsi="Times New Roman" w:cs="Times New Roman"/>
          <w:sz w:val="24"/>
          <w:szCs w:val="24"/>
        </w:rPr>
      </w:pPr>
      <w:bookmarkStart w:id="33" w:name="_Toc242350476"/>
      <w:r>
        <w:rPr>
          <w:rFonts w:ascii="Times New Roman" w:hAnsi="Times New Roman" w:cs="Times New Roman"/>
          <w:sz w:val="24"/>
          <w:szCs w:val="24"/>
        </w:rPr>
        <w:t>Citizen pre-registration entry</w:t>
      </w:r>
      <w:bookmarkEnd w:id="33"/>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(Ref: 7.i; Registration Act Sec. 17, 21, 22, 22-A, 22-B, 32, 33; Stamp Act Sec. 3–6, 16, 45-A, 45-B)</w:t>
      </w:r>
    </w:p>
    <w:p w:rsidR="009362B5" w:rsidRDefault="008A6C9F" w:rsidP="008A6C9F">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Application start and transaction selection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An authenticated citizen or document writer shall start a new document registration application; the system shall create a unique application number.</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Number shown on screen and dashboard; draft saved and resumable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citizen shall select the Transaction Intent and then the Nature of Document from the masters (3.v); only one nature per application.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Nature list filtered by intent; second nature not allowed (GR</w:t>
            </w:r>
            <w:r>
              <w:rPr>
                <w:rFonts w:ascii="Times New Roman" w:hAnsi="Times New Roman" w:cs="Times New Roman"/>
                <w:sz w:val="24"/>
                <w:szCs w:val="24"/>
              </w:rPr>
              <w:noBreakHyphen/>
              <w:t>01)</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From the nature of document, the</w:t>
            </w:r>
            <w:r>
              <w:rPr>
                <w:rFonts w:ascii="Times New Roman" w:hAnsi="Times New Roman" w:cs="Times New Roman"/>
                <w:sz w:val="24"/>
                <w:szCs w:val="24"/>
              </w:rPr>
              <w:t xml:space="preserve"> system shall derive whether property is needed, the allowed property kinds, the property and transaction fields needed, and the executant / claimant labels.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Labels such as Seller / Purchaser shown; fields not needed are hidden; driven by configurable</w:t>
            </w:r>
            <w:r>
              <w:rPr>
                <w:rFonts w:ascii="Times New Roman" w:hAnsi="Times New Roman" w:cs="Times New Roman"/>
                <w:sz w:val="24"/>
                <w:szCs w:val="24"/>
              </w:rPr>
              <w:t xml:space="preserve"> masters</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Property capture and source-of-truth import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citizen shall add only the allowed property kinds: immovable, movable (category, description, quantity, value) or TDR.</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Kinds not allowed for the nature are not offered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 TDR the system shall capture certificate number, issuing authority, TDR area and originating property, and verify the certificate with BBMP / BDA.</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Unverified TDR cannot be saved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r>
            <w:r>
              <w:rPr>
                <w:rFonts w:ascii="Times New Roman" w:hAnsi="Times New Roman" w:cs="Times New Roman"/>
                <w:sz w:val="24"/>
                <w:szCs w:val="24"/>
              </w:rPr>
              <w:t>DOC</w:t>
            </w:r>
            <w:r>
              <w:rPr>
                <w:rFonts w:ascii="Times New Roman" w:hAnsi="Times New Roman" w:cs="Times New Roman"/>
                <w:sz w:val="24"/>
                <w:szCs w:val="24"/>
              </w:rPr>
              <w:noBreakHyphen/>
              <w:t>PRE</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 property outside Karnataka the system shall capture state, district, property details, number, boundaries and declared market value, and skip the stays and liabilities checks.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Outside-Karnataka flag stored; stays service not called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For non-agricultural property the citizen shall give location and Property ID; the system shall import owners and attributes (type, use, extent, khata, conversion status) from E-Swathu, BBMP E-Aasthi, E-Aasthi, BDA or KHB, and save the owners </w:t>
            </w:r>
            <w:r>
              <w:rPr>
                <w:rFonts w:ascii="Times New Roman" w:hAnsi="Times New Roman" w:cs="Times New Roman"/>
                <w:sz w:val="24"/>
                <w:szCs w:val="24"/>
              </w:rPr>
              <w:t>as executants.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Imported fields read-only; source system and timestamp stored; owners listed as executants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008</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For agricultural property the citizen shall give location, Survey No., Hissa No. and full / part extent; the system shall import </w:t>
            </w:r>
            <w:r>
              <w:rPr>
                <w:rFonts w:ascii="Times New Roman" w:hAnsi="Times New Roman" w:cs="Times New Roman"/>
                <w:sz w:val="24"/>
                <w:szCs w:val="24"/>
              </w:rPr>
              <w:t>from Bhoomi RTC and, for part sale, import transferees from Mojini, save them as claimants and add the sketch details to the schedule.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 sale cannot proceed without a Mojini sketch selection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009</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citizen shall confirm imported attrib</w:t>
            </w:r>
            <w:r>
              <w:rPr>
                <w:rFonts w:ascii="Times New Roman" w:hAnsi="Times New Roman" w:cs="Times New Roman"/>
                <w:sz w:val="24"/>
                <w:szCs w:val="24"/>
              </w:rPr>
              <w:t>utes and enter only the fields needed for the nature: extent / share transferred, building or flat details, possession and joint development shares.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Field set matches the nature configuration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010</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citizen shall select owners and enter boundaries, property numbers and the consideration apportioned to each property; several properties may be added.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At least one owner selected; apportioned amount mandatory where consideration applies</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Guidance value, stays and liabilities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 each property the system shall call the Guidance Value service (approved rates; flats valued as fully constructed) and obtain the local body limits.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rPr>
              <w:t>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GV stored with rate reference and version; LL</w:t>
            </w:r>
            <w:r>
              <w:rPr>
                <w:rFonts w:ascii="Times New Roman" w:hAnsi="Times New Roman" w:cs="Times New Roman"/>
                <w:sz w:val="24"/>
                <w:szCs w:val="24"/>
              </w:rPr>
              <w:noBreakHyphen/>
              <w:t>1/2/3 stored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After properties are saved, the system shall call the Stays &amp; Liabilities service for every immovable property in Karnataka.</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Result stored per property with check timestamp</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a 22-B stay or a Sec. 22-A prohibited property is found, the system shall stop the application with a bilingual message.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Status Stopped – Prohibited property; no further step allowed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Court / government stays and </w:t>
            </w:r>
            <w:r>
              <w:rPr>
                <w:rFonts w:ascii="Times New Roman" w:hAnsi="Times New Roman" w:cs="Times New Roman"/>
                <w:sz w:val="24"/>
                <w:szCs w:val="24"/>
              </w:rPr>
              <w:t>land restrictions shall be shown as warnings and carried to scrutiny; liabilities shall be added to the duty calculation.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Warnings visible to the Sub-Registrar in the checklist; liabilities passed to the Fee Calculation service</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Parties, representati</w:t>
      </w:r>
      <w:r>
        <w:rPr>
          <w:rFonts w:ascii="Times New Roman" w:hAnsi="Times New Roman" w:cs="Times New Roman"/>
          <w:sz w:val="24"/>
          <w:szCs w:val="24"/>
        </w:rPr>
        <w:t>ves and witnesses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citizen shall add further executants and claimants, consenting witnesses and witnesses, with party category (GEN</w:t>
            </w:r>
            <w:r>
              <w:rPr>
                <w:rFonts w:ascii="Times New Roman" w:hAnsi="Times New Roman" w:cs="Times New Roman"/>
                <w:sz w:val="24"/>
                <w:szCs w:val="24"/>
              </w:rPr>
              <w:noBreakHyphen/>
              <w:t>05 / GEN</w:t>
            </w:r>
            <w:r>
              <w:rPr>
                <w:rFonts w:ascii="Times New Roman" w:hAnsi="Times New Roman" w:cs="Times New Roman"/>
                <w:sz w:val="24"/>
                <w:szCs w:val="24"/>
              </w:rPr>
              <w:noBreakHyphen/>
              <w:t>06) and relationship to the executant (GEN</w:t>
            </w:r>
            <w:r>
              <w:rPr>
                <w:rFonts w:ascii="Times New Roman" w:hAnsi="Times New Roman" w:cs="Times New Roman"/>
                <w:sz w:val="24"/>
                <w:szCs w:val="24"/>
              </w:rPr>
              <w:noBreakHyphen/>
              <w:t>07</w:t>
            </w:r>
            <w:r>
              <w:rPr>
                <w:rFonts w:ascii="Times New Roman" w:hAnsi="Times New Roman" w:cs="Times New Roman"/>
                <w:sz w:val="24"/>
                <w:szCs w:val="24"/>
              </w:rPr>
              <w:t>), shown with the transaction labels.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Category and relationship from the lists in 3.v.d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004)</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a party is represented, the citizen shall state the representative: PoA holder (registered PoA verified in Kaveri records), guardian of a minor, or institution representative.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Unverified PoA blocks submission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Identity shall be ve</w:t>
            </w:r>
            <w:r>
              <w:rPr>
                <w:rFonts w:ascii="Times New Roman" w:hAnsi="Times New Roman" w:cs="Times New Roman"/>
                <w:sz w:val="24"/>
                <w:szCs w:val="24"/>
              </w:rPr>
              <w:t>rified by Aadhaar e-KYC (name, date of birth, address, photo) or, without Aadhaar, by Enrollment ID, Passport (Protean) or PAN (Income Tax Department) with manual details.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Verification result and reference stored per party</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018</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PAN shall be required for an executant / claimant where the value (higher of consideration and guidance value) exceeds ₹20 lakh (configurable; Government parties exempt); PAN verified with the Income Tax Department; minor uses the </w:t>
            </w:r>
            <w:r>
              <w:rPr>
                <w:rFonts w:ascii="Times New Roman" w:hAnsi="Times New Roman" w:cs="Times New Roman"/>
                <w:sz w:val="24"/>
                <w:szCs w:val="24"/>
              </w:rPr>
              <w:lastRenderedPageBreak/>
              <w:t>parent's / guardian's PAN</w:t>
            </w:r>
            <w:r>
              <w:rPr>
                <w:rFonts w:ascii="Times New Roman" w:hAnsi="Times New Roman" w:cs="Times New Roman"/>
                <w:sz w:val="24"/>
                <w:szCs w:val="24"/>
              </w:rPr>
              <w:t>; without PAN an individual gives a Form 97 declaration, and above ₹45 lakh also proof of PAN application.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Thresholds configurable; submission blocked until PAN or Form 97 (and proof where needed) is provided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019</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 partition, exchange, s</w:t>
            </w:r>
            <w:r>
              <w:rPr>
                <w:rFonts w:ascii="Times New Roman" w:hAnsi="Times New Roman" w:cs="Times New Roman"/>
                <w:sz w:val="24"/>
                <w:szCs w:val="24"/>
              </w:rPr>
              <w:t>ettlement or gift to several persons, the citizen shall allot each property / share to the parties.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Allotment totals equal 100% of each property</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Transaction details, Article and fees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020</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citizen shall enter only the transaction fields needed for the nature, taken from the input catalogue (3.v.e) as listed for the nature's Article rules in Appendix B (e.g. lease term, rent, deposit; loan amount; PoA purpose and number of attorneys; capi</w:t>
            </w:r>
            <w:r>
              <w:rPr>
                <w:rFonts w:ascii="Times New Roman" w:hAnsi="Times New Roman" w:cs="Times New Roman"/>
                <w:sz w:val="24"/>
                <w:szCs w:val="24"/>
              </w:rPr>
              <w:t>tal; trust purpose); detailed requirements are in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001 to 019.</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Field set per nature matches Appendix B</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system shall determine the Article from the captured details using the Decision_Flow, asking follow-up questions only </w:t>
            </w:r>
            <w:r>
              <w:rPr>
                <w:rFonts w:ascii="Times New Roman" w:hAnsi="Times New Roman" w:cs="Times New Roman"/>
                <w:sz w:val="24"/>
                <w:szCs w:val="24"/>
              </w:rPr>
              <w:t>for missing values, applying Sec. 6 (highest duty) where two descriptions match; the citizen shall confirm the Article.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and sub-clause shown with the reason; worked examples pass in UAT</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call the Fee Calculation</w:t>
            </w:r>
            <w:r>
              <w:rPr>
                <w:rFonts w:ascii="Times New Roman" w:hAnsi="Times New Roman" w:cs="Times New Roman"/>
                <w:sz w:val="24"/>
                <w:szCs w:val="24"/>
              </w:rPr>
              <w:t xml:space="preserve"> service to compute stamp duty, surcharge, cess and registration fee under the confirmed Article, applying rule-based exemptions automatically.</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Breakdown per head and per property shown; rounding per GR</w:t>
            </w:r>
            <w:r>
              <w:rPr>
                <w:rFonts w:ascii="Times New Roman" w:hAnsi="Times New Roman" w:cs="Times New Roman"/>
                <w:sz w:val="24"/>
                <w:szCs w:val="24"/>
              </w:rPr>
              <w:noBreakHyphen/>
              <w:t>06; caps per GR</w:t>
            </w:r>
            <w:r>
              <w:rPr>
                <w:rFonts w:ascii="Times New Roman" w:hAnsi="Times New Roman" w:cs="Times New Roman"/>
                <w:sz w:val="24"/>
                <w:szCs w:val="24"/>
              </w:rPr>
              <w:noBreakHyphen/>
              <w:t>07</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citizen may claim one discretionary exemption; the system shall reduce the payable amount, mark the claim Pending Verification and hold payment until the Sub-Registrar approves it.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Only one exemption selectable; payment disabled while pending</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r>
            <w:r>
              <w:rPr>
                <w:rFonts w:ascii="Times New Roman" w:hAnsi="Times New Roman" w:cs="Times New Roman"/>
                <w:sz w:val="24"/>
                <w:szCs w:val="24"/>
              </w:rPr>
              <w:t>DOC</w:t>
            </w:r>
            <w:r>
              <w:rPr>
                <w:rFonts w:ascii="Times New Roman" w:hAnsi="Times New Roman" w:cs="Times New Roman"/>
                <w:sz w:val="24"/>
                <w:szCs w:val="24"/>
              </w:rPr>
              <w:noBreakHyphen/>
              <w:t>PRE</w:t>
            </w:r>
            <w:r>
              <w:rPr>
                <w:rFonts w:ascii="Times New Roman" w:hAnsi="Times New Roman" w:cs="Times New Roman"/>
                <w:sz w:val="24"/>
                <w:szCs w:val="24"/>
              </w:rPr>
              <w:noBreakHyphen/>
              <w:t>024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the Article allows denoting or credit (Sec. 16, Rule 18; 5(e), 41(e)/(eb), 5(d) between the same parties), the citizen may claim it by entering the earlier document's number, date and duty paid; the system shall fetch it from Kaveri recor</w:t>
            </w:r>
            <w:r>
              <w:rPr>
                <w:rFonts w:ascii="Times New Roman" w:hAnsi="Times New Roman" w:cs="Times New Roman"/>
                <w:sz w:val="24"/>
                <w:szCs w:val="24"/>
              </w:rPr>
              <w:t>ds or accept an uploaded copy, and the Fee Calculation service shall set off the duty.</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Uploaded copies flagged for verification at scrutiny; set-off shown separately</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Stamp duty inputs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capture the stamp duty inputs defined in the input catalogue (3.v.e): GEN</w:t>
            </w:r>
            <w:r>
              <w:rPr>
                <w:rFonts w:ascii="Times New Roman" w:hAnsi="Times New Roman" w:cs="Times New Roman"/>
                <w:sz w:val="24"/>
                <w:szCs w:val="24"/>
              </w:rPr>
              <w:noBreakHyphen/>
              <w:t>01 to GEN</w:t>
            </w:r>
            <w:r>
              <w:rPr>
                <w:rFonts w:ascii="Times New Roman" w:hAnsi="Times New Roman" w:cs="Times New Roman"/>
                <w:sz w:val="24"/>
                <w:szCs w:val="24"/>
              </w:rPr>
              <w:noBreakHyphen/>
              <w:t xml:space="preserve">06 for every document and, for the other fields, only those listed for the candidate Article rules of the selected nature (Appendix B), asking them in the </w:t>
            </w:r>
            <w:r>
              <w:rPr>
                <w:rFonts w:ascii="Times New Roman" w:hAnsi="Times New Roman" w:cs="Times New Roman"/>
                <w:sz w:val="24"/>
                <w:szCs w:val="24"/>
              </w:rPr>
              <w:t>order of the decision flow.</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Fields not needed for the nature are hidden; the field set for each nature matches Appendix B</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Each input shall be validated against its data type and allowed values in the catalogue (amounts ≥ 0, counts ≥ 1,</w:t>
            </w:r>
            <w:r>
              <w:rPr>
                <w:rFonts w:ascii="Times New Roman" w:hAnsi="Times New Roman" w:cs="Times New Roman"/>
                <w:sz w:val="24"/>
                <w:szCs w:val="24"/>
              </w:rPr>
              <w:t xml:space="preserve"> dates, Yes / No, dropdown values from the lookup lists); the question to the user shall be shown as bilingual help text.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Invalid values blocked with a bilingual message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Date of execution (GEN</w:t>
            </w:r>
            <w:r>
              <w:rPr>
                <w:rFonts w:ascii="Times New Roman" w:hAnsi="Times New Roman" w:cs="Times New Roman"/>
                <w:sz w:val="24"/>
                <w:szCs w:val="24"/>
              </w:rPr>
              <w:noBreakHyphen/>
              <w:t>03): the citizen shall give the proposed d</w:t>
            </w:r>
            <w:r>
              <w:rPr>
                <w:rFonts w:ascii="Times New Roman" w:hAnsi="Times New Roman" w:cs="Times New Roman"/>
                <w:sz w:val="24"/>
                <w:szCs w:val="24"/>
              </w:rPr>
              <w:t>ate of execution (not earlier than the application date); the Fee Calculation service shall use the rate masters effective on that date. If the earliest e-Sign date falls in a later rate period, duty shall be re-calculated and any difference collected befo</w:t>
            </w:r>
            <w:r>
              <w:rPr>
                <w:rFonts w:ascii="Times New Roman" w:hAnsi="Times New Roman" w:cs="Times New Roman"/>
                <w:sz w:val="24"/>
                <w:szCs w:val="24"/>
              </w:rPr>
              <w:t>re presentation (to be confirmed by the Department).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Rate version used stored with the calculation; re-calculation flagged on the signing tracker</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Party inputs: executant and claimant categories (GEN</w:t>
            </w:r>
            <w:r>
              <w:rPr>
                <w:rFonts w:ascii="Times New Roman" w:hAnsi="Times New Roman" w:cs="Times New Roman"/>
                <w:sz w:val="24"/>
                <w:szCs w:val="24"/>
              </w:rPr>
              <w:noBreakHyphen/>
              <w:t>05, GEN</w:t>
            </w:r>
            <w:r>
              <w:rPr>
                <w:rFonts w:ascii="Times New Roman" w:hAnsi="Times New Roman" w:cs="Times New Roman"/>
                <w:sz w:val="24"/>
                <w:szCs w:val="24"/>
              </w:rPr>
              <w:noBreakHyphen/>
              <w:t>06</w:t>
            </w:r>
            <w:r>
              <w:rPr>
                <w:rFonts w:ascii="Times New Roman" w:hAnsi="Times New Roman" w:cs="Times New Roman"/>
                <w:sz w:val="24"/>
                <w:szCs w:val="24"/>
              </w:rPr>
              <w:t>) from the party category list; relationship of the claimant to the executant (GEN</w:t>
            </w:r>
            <w:r>
              <w:rPr>
                <w:rFonts w:ascii="Times New Roman" w:hAnsi="Times New Roman" w:cs="Times New Roman"/>
                <w:sz w:val="24"/>
                <w:szCs w:val="24"/>
              </w:rPr>
              <w:noBreakHyphen/>
              <w:t>07) from the relationship list, mandatory for gift, settlement, release, lease and Power of Attorney to sell; Government / statutory categories shall trigger the Sec. 3 exem</w:t>
            </w:r>
            <w:r>
              <w:rPr>
                <w:rFonts w:ascii="Times New Roman" w:hAnsi="Times New Roman" w:cs="Times New Roman"/>
                <w:sz w:val="24"/>
                <w:szCs w:val="24"/>
              </w:rPr>
              <w:t>ption check.</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Family status derived from the family definitions table (3.v.d) and shown with the Article reason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Executed outside Karnataka (GEN</w:t>
            </w:r>
            <w:r>
              <w:rPr>
                <w:rFonts w:ascii="Times New Roman" w:hAnsi="Times New Roman" w:cs="Times New Roman"/>
                <w:sz w:val="24"/>
                <w:szCs w:val="24"/>
              </w:rPr>
              <w:noBreakHyphen/>
              <w:t xml:space="preserve">04): the citizen shall state whether the document is executed in Karnataka and, if not, the </w:t>
            </w:r>
            <w:r>
              <w:rPr>
                <w:rFonts w:ascii="Times New Roman" w:hAnsi="Times New Roman" w:cs="Times New Roman"/>
                <w:sz w:val="24"/>
                <w:szCs w:val="24"/>
              </w:rPr>
              <w:t>date it was first received in Karnataka; the system shall check the statutory time limit for stamping such instruments (section and limit to be confirmed by the Department).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Flag and date stored; warning shown when the limit is near or passed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r>
            <w:r>
              <w:rPr>
                <w:rFonts w:ascii="Times New Roman" w:hAnsi="Times New Roman" w:cs="Times New Roman"/>
                <w:sz w:val="24"/>
                <w:szCs w:val="24"/>
              </w:rPr>
              <w:t>SDI</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Several instruments for one sale, mortgage or settlement (GEN</w:t>
            </w:r>
            <w:r>
              <w:rPr>
                <w:rFonts w:ascii="Times New Roman" w:hAnsi="Times New Roman" w:cs="Times New Roman"/>
                <w:sz w:val="24"/>
                <w:szCs w:val="24"/>
              </w:rPr>
              <w:noBreakHyphen/>
              <w:t xml:space="preserve">11): the citizen shall state whether the document is the principal or a secondary instrument; secondary instruments are </w:t>
            </w:r>
            <w:r>
              <w:rPr>
                <w:rFonts w:ascii="Times New Roman" w:hAnsi="Times New Roman" w:cs="Times New Roman"/>
                <w:sz w:val="24"/>
                <w:szCs w:val="24"/>
              </w:rPr>
              <w:lastRenderedPageBreak/>
              <w:t>charged ₹100 (Sec. 4; GR</w:t>
            </w:r>
            <w:r>
              <w:rPr>
                <w:rFonts w:ascii="Times New Roman" w:hAnsi="Times New Roman" w:cs="Times New Roman"/>
                <w:sz w:val="24"/>
                <w:szCs w:val="24"/>
              </w:rPr>
              <w:noBreakHyphen/>
              <w:t>03).</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Asked only for conveyance, mort</w:t>
            </w:r>
            <w:r>
              <w:rPr>
                <w:rFonts w:ascii="Times New Roman" w:hAnsi="Times New Roman" w:cs="Times New Roman"/>
                <w:sz w:val="24"/>
                <w:szCs w:val="24"/>
              </w:rPr>
              <w:t>gage and settlement natures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Exemption inputs (Purpose = Exemption, e.g. GEN</w:t>
            </w:r>
            <w:r>
              <w:rPr>
                <w:rFonts w:ascii="Times New Roman" w:hAnsi="Times New Roman" w:cs="Times New Roman"/>
                <w:sz w:val="24"/>
                <w:szCs w:val="24"/>
              </w:rPr>
              <w:noBreakHyphen/>
              <w:t>13, LON</w:t>
            </w:r>
            <w:r>
              <w:rPr>
                <w:rFonts w:ascii="Times New Roman" w:hAnsi="Times New Roman" w:cs="Times New Roman"/>
                <w:sz w:val="24"/>
                <w:szCs w:val="24"/>
              </w:rPr>
              <w:noBreakHyphen/>
              <w:t>09, LON</w:t>
            </w:r>
            <w:r>
              <w:rPr>
                <w:rFonts w:ascii="Times New Roman" w:hAnsi="Times New Roman" w:cs="Times New Roman"/>
                <w:sz w:val="24"/>
                <w:szCs w:val="24"/>
              </w:rPr>
              <w:noBreakHyphen/>
              <w:t>12, LON</w:t>
            </w:r>
            <w:r>
              <w:rPr>
                <w:rFonts w:ascii="Times New Roman" w:hAnsi="Times New Roman" w:cs="Times New Roman"/>
                <w:sz w:val="24"/>
                <w:szCs w:val="24"/>
              </w:rPr>
              <w:noBreakHyphen/>
              <w:t>13, CMP</w:t>
            </w:r>
            <w:r>
              <w:rPr>
                <w:rFonts w:ascii="Times New Roman" w:hAnsi="Times New Roman" w:cs="Times New Roman"/>
                <w:sz w:val="24"/>
                <w:szCs w:val="24"/>
              </w:rPr>
              <w:noBreakHyphen/>
              <w:t>02, CMP</w:t>
            </w:r>
            <w:r>
              <w:rPr>
                <w:rFonts w:ascii="Times New Roman" w:hAnsi="Times New Roman" w:cs="Times New Roman"/>
                <w:sz w:val="24"/>
                <w:szCs w:val="24"/>
              </w:rPr>
              <w:noBreakHyphen/>
              <w:t>08, STL</w:t>
            </w:r>
            <w:r>
              <w:rPr>
                <w:rFonts w:ascii="Times New Roman" w:hAnsi="Times New Roman" w:cs="Times New Roman"/>
                <w:sz w:val="24"/>
                <w:szCs w:val="24"/>
              </w:rPr>
              <w:noBreakHyphen/>
              <w:t>04, MSC</w:t>
            </w:r>
            <w:r>
              <w:rPr>
                <w:rFonts w:ascii="Times New Roman" w:hAnsi="Times New Roman" w:cs="Times New Roman"/>
                <w:sz w:val="24"/>
                <w:szCs w:val="24"/>
              </w:rPr>
              <w:noBreakHyphen/>
              <w:t>03 to MSC</w:t>
            </w:r>
            <w:r>
              <w:rPr>
                <w:rFonts w:ascii="Times New Roman" w:hAnsi="Times New Roman" w:cs="Times New Roman"/>
                <w:sz w:val="24"/>
                <w:szCs w:val="24"/>
              </w:rPr>
              <w:noBreakHyphen/>
              <w:t>05, MSC</w:t>
            </w:r>
            <w:r>
              <w:rPr>
                <w:rFonts w:ascii="Times New Roman" w:hAnsi="Times New Roman" w:cs="Times New Roman"/>
                <w:sz w:val="24"/>
                <w:szCs w:val="24"/>
              </w:rPr>
              <w:noBreakHyphen/>
              <w:t>10, MSC</w:t>
            </w:r>
            <w:r>
              <w:rPr>
                <w:rFonts w:ascii="Times New Roman" w:hAnsi="Times New Roman" w:cs="Times New Roman"/>
                <w:sz w:val="24"/>
                <w:szCs w:val="24"/>
              </w:rPr>
              <w:noBreakHyphen/>
              <w:t>13</w:t>
            </w:r>
            <w:r>
              <w:rPr>
                <w:rFonts w:ascii="Times New Roman" w:hAnsi="Times New Roman" w:cs="Times New Roman"/>
                <w:sz w:val="24"/>
                <w:szCs w:val="24"/>
              </w:rPr>
              <w:t>) shall be evaluated before the duty is calculated; a rule-based exemption shall be applied automatically with the exemption reason shown.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Exempt instrument shows nil duty with the Article / Sec. 3 reference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008</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Property inputs: the citizen shall give subject matter type (PRP</w:t>
            </w:r>
            <w:r>
              <w:rPr>
                <w:rFonts w:ascii="Times New Roman" w:hAnsi="Times New Roman" w:cs="Times New Roman"/>
                <w:sz w:val="24"/>
                <w:szCs w:val="24"/>
              </w:rPr>
              <w:noBreakHyphen/>
              <w:t>01), immovable property type (PRP</w:t>
            </w:r>
            <w:r>
              <w:rPr>
                <w:rFonts w:ascii="Times New Roman" w:hAnsi="Times New Roman" w:cs="Times New Roman"/>
                <w:sz w:val="24"/>
                <w:szCs w:val="24"/>
              </w:rPr>
              <w:noBreakHyphen/>
              <w:t>02), use (PRP</w:t>
            </w:r>
            <w:r>
              <w:rPr>
                <w:rFonts w:ascii="Times New Roman" w:hAnsi="Times New Roman" w:cs="Times New Roman"/>
                <w:sz w:val="24"/>
                <w:szCs w:val="24"/>
              </w:rPr>
              <w:noBreakHyphen/>
              <w:t>04), Flat / Apartment / co-op share flag (PRP</w:t>
            </w:r>
            <w:r>
              <w:rPr>
                <w:rFonts w:ascii="Times New Roman" w:hAnsi="Times New Roman" w:cs="Times New Roman"/>
                <w:sz w:val="24"/>
                <w:szCs w:val="24"/>
              </w:rPr>
              <w:noBreakHyphen/>
              <w:t>06), industrial machinery treated as movable or immovable (PRP</w:t>
            </w:r>
            <w:r>
              <w:rPr>
                <w:rFonts w:ascii="Times New Roman" w:hAnsi="Times New Roman" w:cs="Times New Roman"/>
                <w:sz w:val="24"/>
                <w:szCs w:val="24"/>
              </w:rPr>
              <w:noBreakHyphen/>
              <w:t>08) and value of goods (PRP</w:t>
            </w:r>
            <w:r>
              <w:rPr>
                <w:rFonts w:ascii="Times New Roman" w:hAnsi="Times New Roman" w:cs="Times New Roman"/>
                <w:sz w:val="24"/>
                <w:szCs w:val="24"/>
              </w:rPr>
              <w:noBreakHyphen/>
              <w:t>10); t</w:t>
            </w:r>
            <w:r>
              <w:rPr>
                <w:rFonts w:ascii="Times New Roman" w:hAnsi="Times New Roman" w:cs="Times New Roman"/>
                <w:sz w:val="24"/>
                <w:szCs w:val="24"/>
              </w:rPr>
              <w:t>he system shall derive PRP</w:t>
            </w:r>
            <w:r>
              <w:rPr>
                <w:rFonts w:ascii="Times New Roman" w:hAnsi="Times New Roman" w:cs="Times New Roman"/>
                <w:sz w:val="24"/>
                <w:szCs w:val="24"/>
              </w:rPr>
              <w:noBreakHyphen/>
              <w:t>03 local body limits, PRP</w:t>
            </w:r>
            <w:r>
              <w:rPr>
                <w:rFonts w:ascii="Times New Roman" w:hAnsi="Times New Roman" w:cs="Times New Roman"/>
                <w:sz w:val="24"/>
                <w:szCs w:val="24"/>
              </w:rPr>
              <w:noBreakHyphen/>
              <w:t>05 situated in Karnataka, PRP</w:t>
            </w:r>
            <w:r>
              <w:rPr>
                <w:rFonts w:ascii="Times New Roman" w:hAnsi="Times New Roman" w:cs="Times New Roman"/>
                <w:sz w:val="24"/>
                <w:szCs w:val="24"/>
              </w:rPr>
              <w:noBreakHyphen/>
              <w:t>07 value of the fully constructed flat and PRP</w:t>
            </w:r>
            <w:r>
              <w:rPr>
                <w:rFonts w:ascii="Times New Roman" w:hAnsi="Times New Roman" w:cs="Times New Roman"/>
                <w:sz w:val="24"/>
                <w:szCs w:val="24"/>
              </w:rPr>
              <w:noBreakHyphen/>
              <w:t>09 value of each property exchanged.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Imported values read-only; for several properties the highest local body limit amoun</w:t>
            </w:r>
            <w:r>
              <w:rPr>
                <w:rFonts w:ascii="Times New Roman" w:hAnsi="Times New Roman" w:cs="Times New Roman"/>
                <w:sz w:val="24"/>
                <w:szCs w:val="24"/>
              </w:rPr>
              <w:t>t applies (BR</w:t>
            </w:r>
            <w:r>
              <w:rPr>
                <w:rFonts w:ascii="Times New Roman" w:hAnsi="Times New Roman" w:cs="Times New Roman"/>
                <w:sz w:val="24"/>
                <w:szCs w:val="24"/>
              </w:rPr>
              <w:noBreakHyphen/>
              <w:t>DOC</w:t>
            </w:r>
            <w:r>
              <w:rPr>
                <w:rFonts w:ascii="Times New Roman" w:hAnsi="Times New Roman" w:cs="Times New Roman"/>
                <w:sz w:val="24"/>
                <w:szCs w:val="24"/>
              </w:rPr>
              <w:noBreakHyphen/>
              <w:t>032)</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009</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Agreement inputs (AGR</w:t>
            </w:r>
            <w:r>
              <w:rPr>
                <w:rFonts w:ascii="Times New Roman" w:hAnsi="Times New Roman" w:cs="Times New Roman"/>
                <w:sz w:val="24"/>
                <w:szCs w:val="24"/>
              </w:rPr>
              <w:noBreakHyphen/>
              <w:t>01 to AGR</w:t>
            </w:r>
            <w:r>
              <w:rPr>
                <w:rFonts w:ascii="Times New Roman" w:hAnsi="Times New Roman" w:cs="Times New Roman"/>
                <w:sz w:val="24"/>
                <w:szCs w:val="24"/>
              </w:rPr>
              <w:noBreakHyphen/>
              <w:t>15): subject of the agreement, possession delivered or agreed, separate PoA referred, allotting authority, security deposit, average annual rent, stock exchange member, value of securit</w:t>
            </w:r>
            <w:r>
              <w:rPr>
                <w:rFonts w:ascii="Times New Roman" w:hAnsi="Times New Roman" w:cs="Times New Roman"/>
                <w:sz w:val="24"/>
                <w:szCs w:val="24"/>
              </w:rPr>
              <w:t>y / bill / chit, contract amount, JDA land and constructed share values (from the Guidance Value service), money advanced, earlier 41(ea) PoA and cancellation of an earlier agreement.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5(e) possession deemed delivered when AGR</w:t>
            </w:r>
            <w:r>
              <w:rPr>
                <w:rFonts w:ascii="Times New Roman" w:hAnsi="Times New Roman" w:cs="Times New Roman"/>
                <w:sz w:val="24"/>
                <w:szCs w:val="24"/>
              </w:rPr>
              <w:noBreakHyphen/>
              <w:t>03 = Yes; 5(f) uses the h</w:t>
            </w:r>
            <w:r>
              <w:rPr>
                <w:rFonts w:ascii="Times New Roman" w:hAnsi="Times New Roman" w:cs="Times New Roman"/>
                <w:sz w:val="24"/>
                <w:szCs w:val="24"/>
              </w:rPr>
              <w:t>igher of the two JDA bases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010</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Loan / security inputs (LON</w:t>
            </w:r>
            <w:r>
              <w:rPr>
                <w:rFonts w:ascii="Times New Roman" w:hAnsi="Times New Roman" w:cs="Times New Roman"/>
                <w:sz w:val="24"/>
                <w:szCs w:val="24"/>
              </w:rPr>
              <w:noBreakHyphen/>
              <w:t>01 to LON</w:t>
            </w:r>
            <w:r>
              <w:rPr>
                <w:rFonts w:ascii="Times New Roman" w:hAnsi="Times New Roman" w:cs="Times New Roman"/>
                <w:sz w:val="24"/>
                <w:szCs w:val="24"/>
              </w:rPr>
              <w:noBreakHyphen/>
              <w:t>14): loan amount, repayable on demand, form of security, possession to mortgagee, primary security stamped, original mortgage type and possession under further charge, total c</w:t>
            </w:r>
            <w:r>
              <w:rPr>
                <w:rFonts w:ascii="Times New Roman" w:hAnsi="Times New Roman" w:cs="Times New Roman"/>
                <w:sz w:val="24"/>
                <w:szCs w:val="24"/>
              </w:rPr>
              <w:t>harge and duty already paid, KLIL / KAL Act loan, repayment period, fresh pawn for the same loan, letter of hypothecation, pawn of goods or jewels and original mortgage consideration.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possession is now given under a further charge, duty is on th</w:t>
            </w:r>
            <w:r>
              <w:rPr>
                <w:rFonts w:ascii="Times New Roman" w:hAnsi="Times New Roman" w:cs="Times New Roman"/>
                <w:sz w:val="24"/>
                <w:szCs w:val="24"/>
              </w:rPr>
              <w:t>e total charge less duty already paid (27(b)(i))</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Lease / licence inputs (LSE</w:t>
            </w:r>
            <w:r>
              <w:rPr>
                <w:rFonts w:ascii="Times New Roman" w:hAnsi="Times New Roman" w:cs="Times New Roman"/>
                <w:sz w:val="24"/>
                <w:szCs w:val="24"/>
              </w:rPr>
              <w:noBreakHyphen/>
              <w:t>01 to LSE</w:t>
            </w:r>
            <w:r>
              <w:rPr>
                <w:rFonts w:ascii="Times New Roman" w:hAnsi="Times New Roman" w:cs="Times New Roman"/>
                <w:sz w:val="24"/>
                <w:szCs w:val="24"/>
              </w:rPr>
              <w:noBreakHyphen/>
              <w:t>13): lease type, term (years / perpetual / no definite term), rent for each year of the term (system derives average annual rent, GR</w:t>
            </w:r>
            <w:r>
              <w:rPr>
                <w:rFonts w:ascii="Times New Roman" w:hAnsi="Times New Roman" w:cs="Times New Roman"/>
                <w:sz w:val="24"/>
                <w:szCs w:val="24"/>
              </w:rPr>
              <w:noBreakHyphen/>
              <w:t xml:space="preserve">10), premium, money </w:t>
            </w:r>
            <w:r>
              <w:rPr>
                <w:rFonts w:ascii="Times New Roman" w:hAnsi="Times New Roman" w:cs="Times New Roman"/>
                <w:sz w:val="24"/>
                <w:szCs w:val="24"/>
              </w:rPr>
              <w:t>advanced including security deposit (GR</w:t>
            </w:r>
            <w:r>
              <w:rPr>
                <w:rFonts w:ascii="Times New Roman" w:hAnsi="Times New Roman" w:cs="Times New Roman"/>
                <w:sz w:val="24"/>
                <w:szCs w:val="24"/>
              </w:rPr>
              <w:noBreakHyphen/>
              <w:t>11), agreement to lease already stamped, movable lease structure, industrial machinery, mining auction and mining values, MDPA already stamped, remaining period on transfer and duty on the original lease on surrender</w:t>
            </w:r>
            <w:r>
              <w:rPr>
                <w:rFonts w:ascii="Times New Roman" w:hAnsi="Times New Roman" w:cs="Times New Roman"/>
                <w:sz w:val="24"/>
                <w:szCs w:val="24"/>
              </w:rPr>
              <w: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Rent grid rows equal the term in years; average annual rent shown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Power of Attorney inputs (POA</w:t>
            </w:r>
            <w:r>
              <w:rPr>
                <w:rFonts w:ascii="Times New Roman" w:hAnsi="Times New Roman" w:cs="Times New Roman"/>
                <w:sz w:val="24"/>
                <w:szCs w:val="24"/>
              </w:rPr>
              <w:noBreakHyphen/>
              <w:t>01 to POA</w:t>
            </w:r>
            <w:r>
              <w:rPr>
                <w:rFonts w:ascii="Times New Roman" w:hAnsi="Times New Roman" w:cs="Times New Roman"/>
                <w:sz w:val="24"/>
                <w:szCs w:val="24"/>
              </w:rPr>
              <w:noBreakHyphen/>
              <w:t>04): purpose, number of attorneys (persons of the same firm count as one, GR</w:t>
            </w:r>
            <w:r>
              <w:rPr>
                <w:rFonts w:ascii="Times New Roman" w:hAnsi="Times New Roman" w:cs="Times New Roman"/>
                <w:sz w:val="24"/>
                <w:szCs w:val="24"/>
              </w:rPr>
              <w:noBreakHyphen/>
              <w:t>12), given for consideration / coupled with intere</w:t>
            </w:r>
            <w:r>
              <w:rPr>
                <w:rFonts w:ascii="Times New Roman" w:hAnsi="Times New Roman" w:cs="Times New Roman"/>
                <w:sz w:val="24"/>
                <w:szCs w:val="24"/>
              </w:rPr>
              <w:t>st, and duty paid on a related agreement or sale.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41(eb) excluded when the attorney is family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004)</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Partition, partnership and LLP inputs (PRT</w:t>
            </w:r>
            <w:r>
              <w:rPr>
                <w:rFonts w:ascii="Times New Roman" w:hAnsi="Times New Roman" w:cs="Times New Roman"/>
                <w:sz w:val="24"/>
                <w:szCs w:val="24"/>
              </w:rPr>
              <w:noBreakHyphen/>
              <w:t>01 to PRT</w:t>
            </w:r>
            <w:r>
              <w:rPr>
                <w:rFonts w:ascii="Times New Roman" w:hAnsi="Times New Roman" w:cs="Times New Roman"/>
                <w:sz w:val="24"/>
                <w:szCs w:val="24"/>
              </w:rPr>
              <w:noBreakHyphen/>
              <w:t>03, PTN</w:t>
            </w:r>
            <w:r>
              <w:rPr>
                <w:rFonts w:ascii="Times New Roman" w:hAnsi="Times New Roman" w:cs="Times New Roman"/>
                <w:sz w:val="24"/>
                <w:szCs w:val="24"/>
              </w:rPr>
              <w:noBreakHyphen/>
              <w:t>01 to PTN</w:t>
            </w:r>
            <w:r>
              <w:rPr>
                <w:rFonts w:ascii="Times New Roman" w:hAnsi="Times New Roman" w:cs="Times New Roman"/>
                <w:sz w:val="24"/>
                <w:szCs w:val="24"/>
              </w:rPr>
              <w:noBreakHyphen/>
              <w:t>03, LLP</w:t>
            </w:r>
            <w:r>
              <w:rPr>
                <w:rFonts w:ascii="Times New Roman" w:hAnsi="Times New Roman" w:cs="Times New Roman"/>
                <w:sz w:val="24"/>
                <w:szCs w:val="24"/>
              </w:rPr>
              <w:noBreakHyphen/>
              <w:t>01 to LLP</w:t>
            </w:r>
            <w:r>
              <w:rPr>
                <w:rFonts w:ascii="Times New Roman" w:hAnsi="Times New Roman" w:cs="Times New Roman"/>
                <w:sz w:val="24"/>
                <w:szCs w:val="24"/>
              </w:rPr>
              <w:noBreakHyphen/>
              <w:t>03</w:t>
            </w:r>
            <w:r>
              <w:rPr>
                <w:rFonts w:ascii="Times New Roman" w:hAnsi="Times New Roman" w:cs="Times New Roman"/>
                <w:sz w:val="24"/>
                <w:szCs w:val="24"/>
              </w:rPr>
              <w:t xml:space="preserve">): number </w:t>
            </w:r>
            <w:r>
              <w:rPr>
                <w:rFonts w:ascii="Times New Roman" w:hAnsi="Times New Roman" w:cs="Times New Roman"/>
                <w:sz w:val="24"/>
                <w:szCs w:val="24"/>
              </w:rPr>
              <w:lastRenderedPageBreak/>
              <w:t>of shares, property categories, earlier partition order stamped; partnership instrument type and property of outgoing / other partners with market value; LLP instrument type, capital and Karnataka property of the transferor LLP.</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Partition du</w:t>
            </w:r>
            <w:r>
              <w:rPr>
                <w:rFonts w:ascii="Times New Roman" w:hAnsi="Times New Roman" w:cs="Times New Roman"/>
                <w:sz w:val="24"/>
                <w:szCs w:val="24"/>
              </w:rPr>
              <w:t xml:space="preserve">ty = fixed amount for each share by property category, </w:t>
            </w:r>
            <w:r>
              <w:rPr>
                <w:rFonts w:ascii="Times New Roman" w:hAnsi="Times New Roman" w:cs="Times New Roman"/>
                <w:sz w:val="24"/>
                <w:szCs w:val="24"/>
              </w:rPr>
              <w:lastRenderedPageBreak/>
              <w:t>the highest category where mixed (Article 39)</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Company and securities inputs (CMP</w:t>
            </w:r>
            <w:r>
              <w:rPr>
                <w:rFonts w:ascii="Times New Roman" w:hAnsi="Times New Roman" w:cs="Times New Roman"/>
                <w:sz w:val="24"/>
                <w:szCs w:val="24"/>
              </w:rPr>
              <w:noBreakHyphen/>
              <w:t>01 to CMP</w:t>
            </w:r>
            <w:r>
              <w:rPr>
                <w:rFonts w:ascii="Times New Roman" w:hAnsi="Times New Roman" w:cs="Times New Roman"/>
                <w:sz w:val="24"/>
                <w:szCs w:val="24"/>
              </w:rPr>
              <w:noBreakHyphen/>
              <w:t>14): share capital, not-for-profit company, MoA with AoA, scheme type and authority, Karnataka</w:t>
            </w:r>
            <w:r>
              <w:rPr>
                <w:rFonts w:ascii="Times New Roman" w:hAnsi="Times New Roman" w:cs="Times New Roman"/>
                <w:sz w:val="24"/>
                <w:szCs w:val="24"/>
              </w:rPr>
              <w:t xml:space="preserve"> property of the transferor, value of shares allotted, consideration, BIFR order, value of shares incl. premium, receivables assigned, nominal amount in share warrant, face value of debentures, broker note transaction type and clearance list type.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Ama</w:t>
            </w:r>
            <w:r>
              <w:rPr>
                <w:rFonts w:ascii="Times New Roman" w:hAnsi="Times New Roman" w:cs="Times New Roman"/>
                <w:sz w:val="24"/>
                <w:szCs w:val="24"/>
              </w:rPr>
              <w:t>lgamation / demerger duty uses the Karnataka property value and the share value per Article 20(4)</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Trust, settlement, gift and release inputs (TRS</w:t>
            </w:r>
            <w:r>
              <w:rPr>
                <w:rFonts w:ascii="Times New Roman" w:hAnsi="Times New Roman" w:cs="Times New Roman"/>
                <w:sz w:val="24"/>
                <w:szCs w:val="24"/>
              </w:rPr>
              <w:noBreakHyphen/>
              <w:t>01, TRS</w:t>
            </w:r>
            <w:r>
              <w:rPr>
                <w:rFonts w:ascii="Times New Roman" w:hAnsi="Times New Roman" w:cs="Times New Roman"/>
                <w:sz w:val="24"/>
                <w:szCs w:val="24"/>
              </w:rPr>
              <w:noBreakHyphen/>
              <w:t>02, STL</w:t>
            </w:r>
            <w:r>
              <w:rPr>
                <w:rFonts w:ascii="Times New Roman" w:hAnsi="Times New Roman" w:cs="Times New Roman"/>
                <w:sz w:val="24"/>
                <w:szCs w:val="24"/>
              </w:rPr>
              <w:noBreakHyphen/>
              <w:t>01 to STL</w:t>
            </w:r>
            <w:r>
              <w:rPr>
                <w:rFonts w:ascii="Times New Roman" w:hAnsi="Times New Roman" w:cs="Times New Roman"/>
                <w:sz w:val="24"/>
                <w:szCs w:val="24"/>
              </w:rPr>
              <w:noBreakHyphen/>
              <w:t>04, GFT</w:t>
            </w:r>
            <w:r>
              <w:rPr>
                <w:rFonts w:ascii="Times New Roman" w:hAnsi="Times New Roman" w:cs="Times New Roman"/>
                <w:sz w:val="24"/>
                <w:szCs w:val="24"/>
              </w:rPr>
              <w:noBreakHyphen/>
              <w:t>01, REL</w:t>
            </w:r>
            <w:r>
              <w:rPr>
                <w:rFonts w:ascii="Times New Roman" w:hAnsi="Times New Roman" w:cs="Times New Roman"/>
                <w:sz w:val="24"/>
                <w:szCs w:val="24"/>
              </w:rPr>
              <w:noBreakHyphen/>
              <w:t>01, REL</w:t>
            </w:r>
            <w:r>
              <w:rPr>
                <w:rFonts w:ascii="Times New Roman" w:hAnsi="Times New Roman" w:cs="Times New Roman"/>
                <w:sz w:val="24"/>
                <w:szCs w:val="24"/>
              </w:rPr>
              <w:noBreakHyphen/>
              <w:t>02): purpose of trust and parties to a trans</w:t>
            </w:r>
            <w:r>
              <w:rPr>
                <w:rFonts w:ascii="Times New Roman" w:hAnsi="Times New Roman" w:cs="Times New Roman"/>
                <w:sz w:val="24"/>
                <w:szCs w:val="24"/>
              </w:rPr>
              <w:t>fer of trust property; settlement or revocation, disposition among family, agreement to settle already stamped, deed of dower; revocation clause in a gift; release type and value of the claim renounced.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Family rate applied only when the relationship i</w:t>
            </w:r>
            <w:r>
              <w:rPr>
                <w:rFonts w:ascii="Times New Roman" w:hAnsi="Times New Roman" w:cs="Times New Roman"/>
                <w:sz w:val="24"/>
                <w:szCs w:val="24"/>
              </w:rPr>
              <w:t>s family for that Article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Cancellation inputs (CNL</w:t>
            </w:r>
            <w:r>
              <w:rPr>
                <w:rFonts w:ascii="Times New Roman" w:hAnsi="Times New Roman" w:cs="Times New Roman"/>
                <w:sz w:val="24"/>
                <w:szCs w:val="24"/>
              </w:rPr>
              <w:noBreakHyphen/>
              <w:t>01 to CNL</w:t>
            </w:r>
            <w:r>
              <w:rPr>
                <w:rFonts w:ascii="Times New Roman" w:hAnsi="Times New Roman" w:cs="Times New Roman"/>
                <w:sz w:val="24"/>
                <w:szCs w:val="24"/>
              </w:rPr>
              <w:noBreakHyphen/>
              <w:t>05): the instrument being cancelled shall be selected from Kaveri / e-stamp records (document number, Article, duty paid); the citizen states whether it was executed by Government</w:t>
            </w:r>
            <w:r>
              <w:rPr>
                <w:rFonts w:ascii="Times New Roman" w:hAnsi="Times New Roman" w:cs="Times New Roman"/>
                <w:sz w:val="24"/>
                <w:szCs w:val="24"/>
              </w:rPr>
              <w:t xml:space="preserve"> and whether the cancellation </w:t>
            </w:r>
            <w:r>
              <w:rPr>
                <w:rFonts w:ascii="Times New Roman" w:hAnsi="Times New Roman" w:cs="Times New Roman"/>
                <w:sz w:val="24"/>
                <w:szCs w:val="24"/>
              </w:rPr>
              <w:lastRenderedPageBreak/>
              <w:t>reconveys property; the system derives whether the original is a conveyance on sale and any Sec. 45-A duty determined.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Original must exist in Kaveri / e-stamp records or be uploaded and flagged for scrutiny</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r>
            <w:r>
              <w:rPr>
                <w:rFonts w:ascii="Times New Roman" w:hAnsi="Times New Roman" w:cs="Times New Roman"/>
                <w:sz w:val="24"/>
                <w:szCs w:val="24"/>
              </w:rPr>
              <w:t>017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Miscellaneous inputs (MSC</w:t>
            </w:r>
            <w:r>
              <w:rPr>
                <w:rFonts w:ascii="Times New Roman" w:hAnsi="Times New Roman" w:cs="Times New Roman"/>
                <w:sz w:val="24"/>
                <w:szCs w:val="24"/>
              </w:rPr>
              <w:noBreakHyphen/>
              <w:t>01 to MSC</w:t>
            </w:r>
            <w:r>
              <w:rPr>
                <w:rFonts w:ascii="Times New Roman" w:hAnsi="Times New Roman" w:cs="Times New Roman"/>
                <w:sz w:val="24"/>
                <w:szCs w:val="24"/>
              </w:rPr>
              <w:noBreakHyphen/>
              <w:t>14): amount secured or appraised, acknowledgement type and debt, affidavit purpose, appraisement exemption, apprentice by public charity, award subject and value, purchase money in a certificate of sale, original cha</w:t>
            </w:r>
            <w:r>
              <w:rPr>
                <w:rFonts w:ascii="Times New Roman" w:hAnsi="Times New Roman" w:cs="Times New Roman"/>
                <w:sz w:val="24"/>
                <w:szCs w:val="24"/>
              </w:rPr>
              <w:t>rgeable (copy), duty on the original (counterpart), goods exempt from customs duty, Article 52 transfer type, duty on the underlying bond / mortgage / policy, bond exemption category and customs / excise bond.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Asked only for the natures that use them </w:t>
            </w:r>
            <w:r>
              <w:rPr>
                <w:rFonts w:ascii="Times New Roman" w:hAnsi="Times New Roman" w:cs="Times New Roman"/>
                <w:sz w:val="24"/>
                <w:szCs w:val="24"/>
              </w:rPr>
              <w:t>(Appendix B)</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018</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Earlier instrument references (GEN</w:t>
            </w:r>
            <w:r>
              <w:rPr>
                <w:rFonts w:ascii="Times New Roman" w:hAnsi="Times New Roman" w:cs="Times New Roman"/>
                <w:sz w:val="24"/>
                <w:szCs w:val="24"/>
              </w:rPr>
              <w:noBreakHyphen/>
              <w:t>12, POA</w:t>
            </w:r>
            <w:r>
              <w:rPr>
                <w:rFonts w:ascii="Times New Roman" w:hAnsi="Times New Roman" w:cs="Times New Roman"/>
                <w:sz w:val="24"/>
                <w:szCs w:val="24"/>
              </w:rPr>
              <w:noBreakHyphen/>
              <w:t>04, AGR</w:t>
            </w:r>
            <w:r>
              <w:rPr>
                <w:rFonts w:ascii="Times New Roman" w:hAnsi="Times New Roman" w:cs="Times New Roman"/>
                <w:sz w:val="24"/>
                <w:szCs w:val="24"/>
              </w:rPr>
              <w:noBreakHyphen/>
              <w:t>14, AGR</w:t>
            </w:r>
            <w:r>
              <w:rPr>
                <w:rFonts w:ascii="Times New Roman" w:hAnsi="Times New Roman" w:cs="Times New Roman"/>
                <w:sz w:val="24"/>
                <w:szCs w:val="24"/>
              </w:rPr>
              <w:noBreakHyphen/>
              <w:t>15, LON</w:t>
            </w:r>
            <w:r>
              <w:rPr>
                <w:rFonts w:ascii="Times New Roman" w:hAnsi="Times New Roman" w:cs="Times New Roman"/>
                <w:sz w:val="24"/>
                <w:szCs w:val="24"/>
              </w:rPr>
              <w:noBreakHyphen/>
              <w:t>05, LON</w:t>
            </w:r>
            <w:r>
              <w:rPr>
                <w:rFonts w:ascii="Times New Roman" w:hAnsi="Times New Roman" w:cs="Times New Roman"/>
                <w:sz w:val="24"/>
                <w:szCs w:val="24"/>
              </w:rPr>
              <w:noBreakHyphen/>
              <w:t>08, LSE</w:t>
            </w:r>
            <w:r>
              <w:rPr>
                <w:rFonts w:ascii="Times New Roman" w:hAnsi="Times New Roman" w:cs="Times New Roman"/>
                <w:sz w:val="24"/>
                <w:szCs w:val="24"/>
              </w:rPr>
              <w:noBreakHyphen/>
              <w:t>06, LSE</w:t>
            </w:r>
            <w:r>
              <w:rPr>
                <w:rFonts w:ascii="Times New Roman" w:hAnsi="Times New Roman" w:cs="Times New Roman"/>
                <w:sz w:val="24"/>
                <w:szCs w:val="24"/>
              </w:rPr>
              <w:noBreakHyphen/>
              <w:t>11, LSE</w:t>
            </w:r>
            <w:r>
              <w:rPr>
                <w:rFonts w:ascii="Times New Roman" w:hAnsi="Times New Roman" w:cs="Times New Roman"/>
                <w:sz w:val="24"/>
                <w:szCs w:val="24"/>
              </w:rPr>
              <w:noBreakHyphen/>
              <w:t>13, STL</w:t>
            </w:r>
            <w:r>
              <w:rPr>
                <w:rFonts w:ascii="Times New Roman" w:hAnsi="Times New Roman" w:cs="Times New Roman"/>
                <w:sz w:val="24"/>
                <w:szCs w:val="24"/>
              </w:rPr>
              <w:noBreakHyphen/>
              <w:t>03, PRT</w:t>
            </w:r>
            <w:r>
              <w:rPr>
                <w:rFonts w:ascii="Times New Roman" w:hAnsi="Times New Roman" w:cs="Times New Roman"/>
                <w:sz w:val="24"/>
                <w:szCs w:val="24"/>
              </w:rPr>
              <w:noBreakHyphen/>
              <w:t>03, MSC</w:t>
            </w:r>
            <w:r>
              <w:rPr>
                <w:rFonts w:ascii="Times New Roman" w:hAnsi="Times New Roman" w:cs="Times New Roman"/>
                <w:sz w:val="24"/>
                <w:szCs w:val="24"/>
              </w:rPr>
              <w:noBreakHyphen/>
              <w:t>09, MSC</w:t>
            </w:r>
            <w:r>
              <w:rPr>
                <w:rFonts w:ascii="Times New Roman" w:hAnsi="Times New Roman" w:cs="Times New Roman"/>
                <w:sz w:val="24"/>
                <w:szCs w:val="24"/>
              </w:rPr>
              <w:noBreakHyphen/>
              <w:t>12) shall be fetched from Kaveri / e-stamp records by document number where available; otherwise</w:t>
            </w:r>
            <w:r>
              <w:rPr>
                <w:rFonts w:ascii="Times New Roman" w:hAnsi="Times New Roman" w:cs="Times New Roman"/>
                <w:sz w:val="24"/>
                <w:szCs w:val="24"/>
              </w:rPr>
              <w:t xml:space="preserve"> the citizen enters the details and uploads a copy, which is flagged for verification at scrutiny.</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Fetched values read-only; caps and set-offs applied per BR</w:t>
            </w:r>
            <w:r>
              <w:rPr>
                <w:rFonts w:ascii="Times New Roman" w:hAnsi="Times New Roman" w:cs="Times New Roman"/>
                <w:sz w:val="24"/>
                <w:szCs w:val="24"/>
              </w:rPr>
              <w:noBreakHyphen/>
              <w:t>DOC</w:t>
            </w:r>
            <w:r>
              <w:rPr>
                <w:rFonts w:ascii="Times New Roman" w:hAnsi="Times New Roman" w:cs="Times New Roman"/>
                <w:sz w:val="24"/>
                <w:szCs w:val="24"/>
              </w:rPr>
              <w:noBreakHyphen/>
              <w:t>034</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019</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Every input shall be stored with its field ID, value, source (citizen</w:t>
            </w:r>
            <w:r>
              <w:rPr>
                <w:rFonts w:ascii="Times New Roman" w:hAnsi="Times New Roman" w:cs="Times New Roman"/>
                <w:sz w:val="24"/>
                <w:szCs w:val="24"/>
              </w:rPr>
              <w:t xml:space="preserve">, system, officer) and timestamp, together with the Article determination path and the version of the Article rules and rate masters used; the inputs and the reason for the Article shall be shown on the </w:t>
            </w:r>
            <w:r>
              <w:rPr>
                <w:rFonts w:ascii="Times New Roman" w:hAnsi="Times New Roman" w:cs="Times New Roman"/>
                <w:sz w:val="24"/>
                <w:szCs w:val="24"/>
              </w:rPr>
              <w:lastRenderedPageBreak/>
              <w:t>Article and fees screen, the draft summary and the sc</w:t>
            </w:r>
            <w:r>
              <w:rPr>
                <w:rFonts w:ascii="Times New Roman" w:hAnsi="Times New Roman" w:cs="Times New Roman"/>
                <w:sz w:val="24"/>
                <w:szCs w:val="24"/>
              </w:rPr>
              <w:t>rutiny checklist.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determination reproducible from the stored inputs</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4"/>
        </w:numPr>
        <w:rPr>
          <w:rFonts w:ascii="Times New Roman" w:hAnsi="Times New Roman" w:cs="Times New Roman"/>
          <w:sz w:val="24"/>
          <w:szCs w:val="24"/>
        </w:rPr>
      </w:pPr>
      <w:r>
        <w:rPr>
          <w:rFonts w:ascii="Times New Roman" w:hAnsi="Times New Roman" w:cs="Times New Roman"/>
          <w:sz w:val="24"/>
          <w:szCs w:val="24"/>
        </w:rPr>
        <w:t>Recitals, consideration, draft deed and submission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citizen shall enter the history of title (recitals) in order, consideration payment details (mode, amount, date, reference) and covenants.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Recitals ordered; payment rows validated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check that the total consideration</w:t>
            </w:r>
            <w:r>
              <w:rPr>
                <w:rFonts w:ascii="Times New Roman" w:hAnsi="Times New Roman" w:cs="Times New Roman"/>
                <w:sz w:val="24"/>
                <w:szCs w:val="24"/>
              </w:rPr>
              <w:t xml:space="preserve"> equals the sum of the consideration apportioned to each property.</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Mismatch blocks draft generation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prepare the draft deed (PDF) for review; the citizen may correct data and regenerate before submission.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Draft wat</w:t>
            </w:r>
            <w:r>
              <w:rPr>
                <w:rFonts w:ascii="Times New Roman" w:hAnsi="Times New Roman" w:cs="Times New Roman"/>
                <w:sz w:val="24"/>
                <w:szCs w:val="24"/>
              </w:rPr>
              <w:t>ermarked; regenerated after each change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028</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 submission the system shall lock the application, send it for scrutiny and notify the applicant.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Status Submitted – Pending Scrutiny; SMS / email sent</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34" w:name="_Toc242350477"/>
      <w:r>
        <w:rPr>
          <w:rFonts w:ascii="Times New Roman" w:hAnsi="Times New Roman" w:cs="Times New Roman"/>
          <w:sz w:val="24"/>
          <w:szCs w:val="24"/>
        </w:rPr>
        <w:t>Document scrutiny</w:t>
      </w:r>
      <w:bookmarkEnd w:id="34"/>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(Ref: 7.ii; Registration Act Sec. 28; Stamp Act Sec. 45-A)</w:t>
      </w:r>
    </w:p>
    <w:p w:rsidR="009362B5" w:rsidRDefault="008A6C9F" w:rsidP="008A6C9F">
      <w:pPr>
        <w:pStyle w:val="Heading4"/>
        <w:numPr>
          <w:ilvl w:val="0"/>
          <w:numId w:val="25"/>
        </w:numPr>
        <w:rPr>
          <w:rFonts w:ascii="Times New Roman" w:hAnsi="Times New Roman" w:cs="Times New Roman"/>
          <w:sz w:val="24"/>
          <w:szCs w:val="24"/>
        </w:rPr>
      </w:pPr>
      <w:r>
        <w:rPr>
          <w:rFonts w:ascii="Times New Roman" w:hAnsi="Times New Roman" w:cs="Times New Roman"/>
          <w:sz w:val="24"/>
          <w:szCs w:val="24"/>
        </w:rPr>
        <w:t>Scrutiny queue and checklist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see a Pending Scrutiny list for the office and open an application by number.</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List filtered by office; ageing shown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system shall show the deed PDF and document details (header, properties, parties, title flow, consideration, covenants, witnesses) and prepare a checklist of common checks </w:t>
            </w:r>
            <w:r>
              <w:rPr>
                <w:rFonts w:ascii="Times New Roman" w:hAnsi="Times New Roman" w:cs="Times New Roman"/>
                <w:sz w:val="24"/>
                <w:szCs w:val="24"/>
              </w:rPr>
              <w:lastRenderedPageBreak/>
              <w:t>plus checks for the c</w:t>
            </w:r>
            <w:r>
              <w:rPr>
                <w:rFonts w:ascii="Times New Roman" w:hAnsi="Times New Roman" w:cs="Times New Roman"/>
                <w:sz w:val="24"/>
                <w:szCs w:val="24"/>
              </w:rPr>
              <w:t>onfirmed Article, with the captured data against each item.</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Checklist template configurable per Article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Common checks shall include: transaction type; imported property details intact; Article; exemption; valuation area; stays (court, </w:t>
            </w:r>
            <w:r>
              <w:rPr>
                <w:rFonts w:ascii="Times New Roman" w:hAnsi="Times New Roman" w:cs="Times New Roman"/>
                <w:sz w:val="24"/>
                <w:szCs w:val="24"/>
              </w:rPr>
              <w:t>government, 22-B); jurisdiction (Sec. 28); parties; at least two witnesses with full details; denoting / credit claim and any uploaded document.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 common items present on every checklist</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be able to view the current owners and property details from the source of truth for cross-checking.</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Live call result displayed with timestamp</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may download the deed and view the history of earl</w:t>
            </w:r>
            <w:r>
              <w:rPr>
                <w:rFonts w:ascii="Times New Roman" w:hAnsi="Times New Roman" w:cs="Times New Roman"/>
                <w:sz w:val="24"/>
                <w:szCs w:val="24"/>
              </w:rPr>
              <w:t>ier actions.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History shows actor, time, action and remarks</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5"/>
        </w:numPr>
        <w:rPr>
          <w:rFonts w:ascii="Times New Roman" w:hAnsi="Times New Roman" w:cs="Times New Roman"/>
          <w:sz w:val="24"/>
          <w:szCs w:val="24"/>
        </w:rPr>
      </w:pPr>
      <w:r>
        <w:rPr>
          <w:rFonts w:ascii="Times New Roman" w:hAnsi="Times New Roman" w:cs="Times New Roman"/>
          <w:sz w:val="24"/>
          <w:szCs w:val="24"/>
        </w:rPr>
        <w:t>Re-valuation and re-calculation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may correct valuation details (area, type, use) and re-calculate the guidance value through the Guidance Value service.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Old and new GV kept in history</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may re-calculate stamp duty and fees through the</w:t>
            </w:r>
            <w:r>
              <w:rPr>
                <w:rFonts w:ascii="Times New Roman" w:hAnsi="Times New Roman" w:cs="Times New Roman"/>
                <w:sz w:val="24"/>
                <w:szCs w:val="24"/>
              </w:rPr>
              <w:t xml:space="preserve"> Fee Calculation service; old and new amounts shall be kept in history.</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Both amounts visible; reason captured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012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checklist shall show every stamp duty input with its source and the Article determination reason; the Sub-Registrar may correct an input with a reason, which </w:t>
            </w:r>
            <w:r>
              <w:rPr>
                <w:rFonts w:ascii="Times New Roman" w:hAnsi="Times New Roman" w:cs="Times New Roman"/>
                <w:sz w:val="24"/>
                <w:szCs w:val="24"/>
              </w:rPr>
              <w:lastRenderedPageBreak/>
              <w:t>re-runs the Article determination and the fee calculation.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Old and new input values, Arti</w:t>
            </w:r>
            <w:r>
              <w:rPr>
                <w:rFonts w:ascii="Times New Roman" w:hAnsi="Times New Roman" w:cs="Times New Roman"/>
                <w:sz w:val="24"/>
                <w:szCs w:val="24"/>
              </w:rPr>
              <w:t>cle and amounts kept in history; citizen sees the corrected values</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5"/>
        </w:numPr>
        <w:rPr>
          <w:rFonts w:ascii="Times New Roman" w:hAnsi="Times New Roman" w:cs="Times New Roman"/>
          <w:sz w:val="24"/>
          <w:szCs w:val="24"/>
        </w:rPr>
      </w:pPr>
      <w:r>
        <w:rPr>
          <w:rFonts w:ascii="Times New Roman" w:hAnsi="Times New Roman" w:cs="Times New Roman"/>
          <w:sz w:val="24"/>
          <w:szCs w:val="24"/>
        </w:rPr>
        <w:t>Decision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008</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Every checklist item shall be marked Agree or Disagree (with remarks where needed) before the checklist can be saved as Completed.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Save blocked while any item is unmarked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009</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Approve: the system shall mark the application Approved for Payment with the final amounts, approve any exemption / denoting claim, release the payment hold and notify the applicant; approval remarks are internal.</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Remarks not visible on the citizen po</w:t>
            </w:r>
            <w:r>
              <w:rPr>
                <w:rFonts w:ascii="Times New Roman" w:hAnsi="Times New Roman" w:cs="Times New Roman"/>
                <w:sz w:val="24"/>
                <w:szCs w:val="24"/>
              </w:rPr>
              <w:t>rtal</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010</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Revert: the Sub-Registrar shall give the corrections needed (visible to the applicant); the system shall return the application and notify; the citizen corrects and resubmits.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Resubmitted application returns to the same office que</w:t>
            </w:r>
            <w:r>
              <w:rPr>
                <w:rFonts w:ascii="Times New Roman" w:hAnsi="Times New Roman" w:cs="Times New Roman"/>
                <w:sz w:val="24"/>
                <w:szCs w:val="24"/>
              </w:rPr>
              <w:t>ue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011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 the Sub-Registrar shall record the reason; the system shall close the application and notify the applicant.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Rejected application read-only</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35" w:name="_Toc242350478"/>
      <w:r>
        <w:rPr>
          <w:rFonts w:ascii="Times New Roman" w:hAnsi="Times New Roman" w:cs="Times New Roman"/>
          <w:sz w:val="24"/>
          <w:szCs w:val="24"/>
        </w:rPr>
        <w:t>Payment, digital signing and appointment</w:t>
      </w:r>
      <w:bookmarkEnd w:id="35"/>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(Ref: 7.iii; Registration Act Sec. 23, 24,</w:t>
      </w:r>
      <w:r>
        <w:rPr>
          <w:rFonts w:ascii="Times New Roman" w:hAnsi="Times New Roman" w:cs="Times New Roman"/>
          <w:sz w:val="24"/>
          <w:szCs w:val="24"/>
        </w:rPr>
        <w:t xml:space="preserve"> 25, 34, 80; Rule 171(xvi); Stamp Act Sec. 17, 31, 33, 39, 45-A)</w:t>
      </w:r>
    </w:p>
    <w:p w:rsidR="009362B5" w:rsidRDefault="008A6C9F" w:rsidP="008A6C9F">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lastRenderedPageBreak/>
        <w:t>Payment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notify the applicant and show the final payable amounts by head; if re-valued, the declared value, the Sub-Registrar's estimated market value and the extra duty (Sec. 45-A(1)).</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Amounts match the approved scrutiny values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w:t>
            </w:r>
            <w:r>
              <w:rPr>
                <w:rFonts w:ascii="Times New Roman" w:hAnsi="Times New Roman" w:cs="Times New Roman"/>
                <w:sz w:val="24"/>
                <w:szCs w:val="24"/>
              </w:rPr>
              <w:t>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Full payment shall be possible through the payment gateway or by challan, confirmed through Khajane-II.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Receipt generated only after confirmation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Partial payment shall require the registration fee and other fees in full and a reason for paying less stamp duty: under-valuation (only for Sec. 45-A instruments; marked for referral) or short levy (marked for Sec. 33 impounding, with the Sec. 39 penalty </w:t>
            </w:r>
            <w:r>
              <w:rPr>
                <w:rFonts w:ascii="Times New Roman" w:hAnsi="Times New Roman" w:cs="Times New Roman"/>
                <w:sz w:val="24"/>
                <w:szCs w:val="24"/>
              </w:rPr>
              <w:t>warning).</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fee cannot be part-paid; reason mandatory</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the Article is disputed, the system shall advise the applicant to seek the Deputy Commissioner's opinion under Sec. 31 before signing.</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Advisory shown on the </w:t>
            </w:r>
            <w:r>
              <w:rPr>
                <w:rFonts w:ascii="Times New Roman" w:hAnsi="Times New Roman" w:cs="Times New Roman"/>
                <w:sz w:val="24"/>
                <w:szCs w:val="24"/>
              </w:rPr>
              <w:t>payment screen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receipt shall show the amount paid; for partial payment, the deficit and reason.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Receipt downloadable; Sec. 45-A / Sec. 33 flag stored</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t>Digital signing</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prepare the final deed and a signing list in the order executants, claimants / representatives, witnesses, with a tracker showing Pending, Link sent, Signed or Failed per signer.</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Tracker updates in real time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 party o</w:t>
            </w:r>
            <w:r>
              <w:rPr>
                <w:rFonts w:ascii="Times New Roman" w:hAnsi="Times New Roman" w:cs="Times New Roman"/>
                <w:sz w:val="24"/>
                <w:szCs w:val="24"/>
              </w:rPr>
              <w:t>r witness may sign in the portal or through a secure, time-limited link sent to the registered mobile / email; the applicant may resend an expired link.</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Link expiry configurable; resend logged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shall be by Aadhaar e-Sign (number</w:t>
            </w:r>
            <w:r>
              <w:rPr>
                <w:rFonts w:ascii="Times New Roman" w:hAnsi="Times New Roman" w:cs="Times New Roman"/>
                <w:sz w:val="24"/>
                <w:szCs w:val="24"/>
              </w:rPr>
              <w:t xml:space="preserve"> / Virtual ID and OTP) or DSC (token and PIN); the system shall validate the signature and that the signer matches the party / witness captured.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Mismatch or invalid certificate rejects the signature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Each party's e-Sign date shall be recorded as that party's date of execution; the applicant shall be warned as 4 months from the first signature approaches.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Execution date per party stored; warning at configurable days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If a witness is </w:t>
            </w:r>
            <w:r>
              <w:rPr>
                <w:rFonts w:ascii="Times New Roman" w:hAnsi="Times New Roman" w:cs="Times New Roman"/>
                <w:sz w:val="24"/>
                <w:szCs w:val="24"/>
              </w:rPr>
              <w:t>unavailable the applicant may replace the witness with a new one; at least two witnesses must sign.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Signing cannot complete with fewer than two witness signatures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After all signatures the system shall lock the deed, calculate the last </w:t>
            </w:r>
            <w:r>
              <w:rPr>
                <w:rFonts w:ascii="Times New Roman" w:hAnsi="Times New Roman" w:cs="Times New Roman"/>
                <w:sz w:val="24"/>
                <w:szCs w:val="24"/>
              </w:rPr>
              <w:t>date for presentation (4 months from the earliest e-Sign) and mark the application Signed – ready for appointment.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Locked deed hash stored; last date displayed</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6"/>
        </w:numPr>
        <w:rPr>
          <w:rFonts w:ascii="Times New Roman" w:hAnsi="Times New Roman" w:cs="Times New Roman"/>
          <w:sz w:val="24"/>
          <w:szCs w:val="24"/>
        </w:rPr>
      </w:pPr>
      <w:r>
        <w:rPr>
          <w:rFonts w:ascii="Times New Roman" w:hAnsi="Times New Roman" w:cs="Times New Roman"/>
          <w:sz w:val="24"/>
          <w:szCs w:val="24"/>
        </w:rPr>
        <w:t>Appointment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applicant shall book a date and time slot only at the Sub-Registrar Office with jurisdiction; the last date for presentation shall be shown.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Offices outside jurisdiction not offered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check slot availability and offe</w:t>
            </w:r>
            <w:r>
              <w:rPr>
                <w:rFonts w:ascii="Times New Roman" w:hAnsi="Times New Roman" w:cs="Times New Roman"/>
                <w:sz w:val="24"/>
                <w:szCs w:val="24"/>
              </w:rPr>
              <w:t>r alternatives.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Double booking prevented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 slot after the last date for presentation shall need explicit acknowledgement that a condonation application and delay fine will be needed (Sec. 25; Rule 46).</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Acknowledgement stored with the booking</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send the appointment confirmation (application number, office, date, time, who and what to bring) by SMS, email and portal.</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Confirmation downloadable</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36" w:name="_Toc242350479"/>
      <w:r>
        <w:rPr>
          <w:rFonts w:ascii="Times New Roman" w:hAnsi="Times New Roman" w:cs="Times New Roman"/>
          <w:sz w:val="24"/>
          <w:szCs w:val="24"/>
        </w:rPr>
        <w:t>Presentation, photo &amp; thum</w:t>
      </w:r>
      <w:r>
        <w:rPr>
          <w:rFonts w:ascii="Times New Roman" w:hAnsi="Times New Roman" w:cs="Times New Roman"/>
          <w:sz w:val="24"/>
          <w:szCs w:val="24"/>
        </w:rPr>
        <w:t>b capture and registration</w:t>
      </w:r>
      <w:bookmarkEnd w:id="36"/>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(Ref: 7.iv sections A–C; Registration Act Sec. 23–27, 31–39, 51–61; Rules 23, 46, 50, 51, 55, 71–81, 94–109, 116, 171, 172; Stamp Act Sec. 33, 45-A)</w:t>
      </w:r>
    </w:p>
    <w:p w:rsidR="009362B5" w:rsidRDefault="008A6C9F" w:rsidP="008A6C9F">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t>Presentation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open the application from the Presentation list; the system shall show the digitally executed deed with signature status and the payment for each property.</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Only booked applications for the office are listed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rPr>
              <w:t>Sub-Registrar shall complete a presentation checklist: presenter's identity and right to present; deed matches the submission; payment and stamp duty; language, interlineations, property description, map and date of execution; Sec. 22-B.</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 items mar</w:t>
            </w:r>
            <w:r>
              <w:rPr>
                <w:rFonts w:ascii="Times New Roman" w:hAnsi="Times New Roman" w:cs="Times New Roman"/>
                <w:sz w:val="24"/>
                <w:szCs w:val="24"/>
              </w:rPr>
              <w:t>ked Agree / Disagree with remarks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 stamp duty shortfall alone shall not stop presentation; it shall be marked for impounding and treated as agreed.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Shortfall flag carried to step 33</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 date of execution altered to avoid the delay fine shall not be accepted (Rule 50(iii)).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Checklist item with refusal ground mapping</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 disagreement that is a refusal ground (Rule 171, Sec. 22-B) shall go to refusal; otherwise the docum</w:t>
            </w:r>
            <w:r>
              <w:rPr>
                <w:rFonts w:ascii="Times New Roman" w:hAnsi="Times New Roman" w:cs="Times New Roman"/>
                <w:sz w:val="24"/>
                <w:szCs w:val="24"/>
              </w:rPr>
              <w:t>ent is not presented and the parties may cure and return or withdraw (no appeal, Rule 190).</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Status Not Presented – Defect or refusal path</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select the presenter from the parties; the system shall record presenter,</w:t>
            </w:r>
            <w:r>
              <w:rPr>
                <w:rFonts w:ascii="Times New Roman" w:hAnsi="Times New Roman" w:cs="Times New Roman"/>
                <w:sz w:val="24"/>
                <w:szCs w:val="24"/>
              </w:rPr>
              <w:t xml:space="preserve"> date, time and office; the presenter cannot be changed once admission is recorded (Sec. 32).</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Presenter field locked after first admission</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t>Admission, appearance and delay</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record admission or denial of execution as each party appears, with the date of appearance; refusal grounds (denial, minor / unsound mind, death not proved) shall go to refusal.</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Per-executant admission record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008</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w:t>
            </w:r>
            <w:r>
              <w:rPr>
                <w:rFonts w:ascii="Times New Roman" w:hAnsi="Times New Roman" w:cs="Times New Roman"/>
                <w:sz w:val="24"/>
                <w:szCs w:val="24"/>
              </w:rPr>
              <w:t>ere not all executants have appeared, the system shall keep the document as Party Appearance Pending, record who admitted and who is absent, and keep recorded admissions (Sec. 34(2); Rule 172).</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Minute Book entry created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009</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w:t>
            </w:r>
            <w:r>
              <w:rPr>
                <w:rFonts w:ascii="Times New Roman" w:hAnsi="Times New Roman" w:cs="Times New Roman"/>
                <w:sz w:val="24"/>
                <w:szCs w:val="24"/>
              </w:rPr>
              <w:t xml:space="preserve">l calculate the last date for appearance (4 months from execution; up to 4 more with condonation), notify the applicant and absent </w:t>
            </w:r>
            <w:r>
              <w:rPr>
                <w:rFonts w:ascii="Times New Roman" w:hAnsi="Times New Roman" w:cs="Times New Roman"/>
                <w:sz w:val="24"/>
                <w:szCs w:val="24"/>
              </w:rPr>
              <w:lastRenderedPageBreak/>
              <w:t>executants and list the document as Pending Appearance.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Last date per absent executant</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010</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 the presenter's application, the Sub-Registrar shall issue a summons on payment of the peon's fee (Add Challan) and keep the document as Summons Issued until the date fixed; Minute Book entry (Rule 23(e)).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Summons PDF generated; challan linked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r>
            <w:r>
              <w:rPr>
                <w:rFonts w:ascii="Times New Roman" w:hAnsi="Times New Roman" w:cs="Times New Roman"/>
                <w:sz w:val="24"/>
                <w:szCs w:val="24"/>
              </w:rPr>
              <w:t>DOC</w:t>
            </w:r>
            <w:r>
              <w:rPr>
                <w:rFonts w:ascii="Times New Roman" w:hAnsi="Times New Roman" w:cs="Times New Roman"/>
                <w:sz w:val="24"/>
                <w:szCs w:val="24"/>
              </w:rPr>
              <w:noBreakHyphen/>
              <w:t>PRS</w:t>
            </w:r>
            <w:r>
              <w:rPr>
                <w:rFonts w:ascii="Times New Roman" w:hAnsi="Times New Roman" w:cs="Times New Roman"/>
                <w:sz w:val="24"/>
                <w:szCs w:val="24"/>
              </w:rPr>
              <w:noBreakHyphen/>
              <w:t>011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 an executant exempt from appearing (illness, bodily infirmity, in jail, exempt by law), the Sub-Registrar shall record a residence / jail visit or issue a commission; status Commission Report Pending until the report is recorded (Sec. 31, 3</w:t>
            </w:r>
            <w:r>
              <w:rPr>
                <w:rFonts w:ascii="Times New Roman" w:hAnsi="Times New Roman" w:cs="Times New Roman"/>
                <w:sz w:val="24"/>
                <w:szCs w:val="24"/>
              </w:rPr>
              <w:t>3, 38).</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Commission report attached to the case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an absent executant does not appear by the last date, keeps away, or the presenter asks for return as to that executant, the document shall go to refusal (Rule 171(viii); Rule 172).</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Automatic prompt on expiry</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check delay in presentation or appearance from each execution date (Sec. 23, 24, 26, 34(1); wills exempt, Sec. 27); delay beyond a further 4 months shall go to refusal (Rule 171(vi)/(viii)).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Delay days computed and shown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 delay within the further 4 months, the Sub-Registrar shall take the written condonation application, suspend registration and refer it to the District Registrar; Minute Book entry (Sec. 25, 34(1); Rules 46, 51, 55(i)).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Referral case created (FR</w:t>
            </w:r>
            <w:r>
              <w:rPr>
                <w:rFonts w:ascii="Times New Roman" w:hAnsi="Times New Roman" w:cs="Times New Roman"/>
                <w:sz w:val="24"/>
                <w:szCs w:val="24"/>
              </w:rPr>
              <w:noBreakHyphen/>
              <w:t>DO</w:t>
            </w:r>
            <w:r>
              <w:rPr>
                <w:rFonts w:ascii="Times New Roman" w:hAnsi="Times New Roman" w:cs="Times New Roman"/>
                <w:sz w:val="24"/>
                <w:szCs w:val="24"/>
              </w:rPr>
              <w:t>C</w:t>
            </w:r>
            <w:r>
              <w:rPr>
                <w:rFonts w:ascii="Times New Roman" w:hAnsi="Times New Roman" w:cs="Times New Roman"/>
                <w:sz w:val="24"/>
                <w:szCs w:val="24"/>
              </w:rPr>
              <w:noBreakHyphen/>
              <w:t>DRR</w:t>
            </w:r>
            <w:r>
              <w:rPr>
                <w:rFonts w:ascii="Times New Roman" w:hAnsi="Times New Roman" w:cs="Times New Roman"/>
                <w:sz w:val="24"/>
                <w:szCs w:val="24"/>
              </w:rPr>
              <w:noBreakHyphen/>
              <w:t>001)</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015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shall resume only when the order is received with the delay condoned and the fine paid; otherwise the document goes to refusal (Rule 171(vi), (viii), (xvi)).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Resume action disabled until order + payment</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t>Identi</w:t>
      </w:r>
      <w:r>
        <w:rPr>
          <w:rFonts w:ascii="Times New Roman" w:hAnsi="Times New Roman" w:cs="Times New Roman"/>
          <w:sz w:val="24"/>
          <w:szCs w:val="24"/>
        </w:rPr>
        <w:t>fiers, photo, thumb, e-KYC and e-Sign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DEO shall select at least two identifiers from the witnesses or add a new identifier.</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Proceed blocked with fewer than two</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 each party the DEO shall assign identifiers, capture the photo (camera) and thumb impression (biometric device) and run Aadhaar e-KYC with name match (Sec. 32-A).</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Name-match score stored; device IDs logged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 each witness / identi</w:t>
            </w:r>
            <w:r>
              <w:rPr>
                <w:rFonts w:ascii="Times New Roman" w:hAnsi="Times New Roman" w:cs="Times New Roman"/>
                <w:sz w:val="24"/>
                <w:szCs w:val="24"/>
              </w:rPr>
              <w:t>fier the DEO shall capture the photo and run Aadhaar e-KYC with name match.</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Capture status per person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Each party and witness shall e-Sign at the counter or on their own mobile through a link (Get Link).</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status per person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not proceed until photo, thumb, e-KYC and e-Sign are complete for every party and witness, and the executants are identified and agents' authority accepted (Sec. 34(3)).</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Completion gate enforced</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7"/>
        </w:numPr>
        <w:rPr>
          <w:rFonts w:ascii="Times New Roman" w:hAnsi="Times New Roman" w:cs="Times New Roman"/>
          <w:sz w:val="24"/>
          <w:szCs w:val="24"/>
        </w:rPr>
      </w:pPr>
      <w:r>
        <w:rPr>
          <w:rFonts w:ascii="Times New Roman" w:hAnsi="Times New Roman" w:cs="Times New Roman"/>
          <w:sz w:val="24"/>
          <w:szCs w:val="24"/>
        </w:rPr>
        <w:t>Endorsement, Sec. 45-A</w:t>
      </w:r>
      <w:r>
        <w:rPr>
          <w:rFonts w:ascii="Times New Roman" w:hAnsi="Times New Roman" w:cs="Times New Roman"/>
          <w:sz w:val="24"/>
          <w:szCs w:val="24"/>
        </w:rPr>
        <w:t xml:space="preserve"> / Sec. 33 handling and registration</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system shall generate the endorsement: presentation, </w:t>
            </w:r>
            <w:r>
              <w:rPr>
                <w:rFonts w:ascii="Times New Roman" w:hAnsi="Times New Roman" w:cs="Times New Roman"/>
                <w:sz w:val="24"/>
                <w:szCs w:val="24"/>
              </w:rPr>
              <w:lastRenderedPageBreak/>
              <w:t>fee details, presenter, admission by each executant with e-KYC details, photo, thumb and e-Sign, identifiers, and for condoned delay the Registrar's order number and date, fine and period of delay (R</w:t>
            </w:r>
            <w:r>
              <w:rPr>
                <w:rFonts w:ascii="Times New Roman" w:hAnsi="Times New Roman" w:cs="Times New Roman"/>
                <w:sz w:val="24"/>
                <w:szCs w:val="24"/>
              </w:rPr>
              <w:t>ule 55(ii)).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Endorsement template bilingual; </w:t>
            </w:r>
            <w:r>
              <w:rPr>
                <w:rFonts w:ascii="Times New Roman" w:hAnsi="Times New Roman" w:cs="Times New Roman"/>
                <w:sz w:val="24"/>
                <w:szCs w:val="24"/>
              </w:rPr>
              <w:lastRenderedPageBreak/>
              <w:t>preview before signing</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review the endorsement with the deed; a refusal ground found on review shall go to refusal.</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Review action logged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stamp duty is short, the Sub-Registrar shall choose: Sec. 45-A (communicate estimated market value; unless paid, keep pending and refer with a copy of the instrument to the District Registrar) or Sec. 33 (impound; endorse “Impounded under Section 33”</w:t>
            </w:r>
            <w:r>
              <w:rPr>
                <w:rFonts w:ascii="Times New Roman" w:hAnsi="Times New Roman" w:cs="Times New Roman"/>
                <w:sz w:val="24"/>
                <w:szCs w:val="24"/>
              </w:rPr>
              <w:t>; send the original with reasons; Register of Impounded Documents and Minute Book).</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Form IA communication generated for Sec. 45-A; impounding endorsement generated for Sec. 33</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shall resume only after the District Registrar's order is received and the amount due is paid (Rule 116); unpaid leads to refusal (Rule 171(xvi)).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Resume disabled until order + payment</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sign the endo</w:t>
            </w:r>
            <w:r>
              <w:rPr>
                <w:rFonts w:ascii="Times New Roman" w:hAnsi="Times New Roman" w:cs="Times New Roman"/>
                <w:sz w:val="24"/>
                <w:szCs w:val="24"/>
              </w:rPr>
              <w:t>rsement with DSC; the system shall confirm with the certifying authority that the certificate is valid and not revoked.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Revoked / expired certificate rejected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 registration the system shall generate the registration number (office–bo</w:t>
            </w:r>
            <w:r>
              <w:rPr>
                <w:rFonts w:ascii="Times New Roman" w:hAnsi="Times New Roman" w:cs="Times New Roman"/>
                <w:sz w:val="24"/>
                <w:szCs w:val="24"/>
              </w:rPr>
              <w:t>ok–serial–financial year, e.g. GAN</w:t>
            </w:r>
            <w:r>
              <w:rPr>
                <w:rFonts w:ascii="Times New Roman" w:hAnsi="Times New Roman" w:cs="Times New Roman"/>
                <w:sz w:val="24"/>
                <w:szCs w:val="24"/>
              </w:rPr>
              <w:noBreakHyphen/>
              <w:t>1</w:t>
            </w:r>
            <w:r>
              <w:rPr>
                <w:rFonts w:ascii="Times New Roman" w:hAnsi="Times New Roman" w:cs="Times New Roman"/>
                <w:sz w:val="24"/>
                <w:szCs w:val="24"/>
              </w:rPr>
              <w:noBreakHyphen/>
              <w:t>00006</w:t>
            </w:r>
            <w:r>
              <w:rPr>
                <w:rFonts w:ascii="Times New Roman" w:hAnsi="Times New Roman" w:cs="Times New Roman"/>
                <w:sz w:val="24"/>
                <w:szCs w:val="24"/>
              </w:rPr>
              <w:noBreakHyphen/>
              <w:t>2026</w:t>
            </w:r>
            <w:r>
              <w:rPr>
                <w:rFonts w:ascii="Times New Roman" w:hAnsi="Times New Roman" w:cs="Times New Roman"/>
                <w:sz w:val="24"/>
                <w:szCs w:val="24"/>
              </w:rPr>
              <w:noBreakHyphen/>
              <w:t xml:space="preserve">27), attach the signed endorsement to the deed, </w:t>
            </w:r>
            <w:r>
              <w:rPr>
                <w:rFonts w:ascii="Times New Roman" w:hAnsi="Times New Roman" w:cs="Times New Roman"/>
                <w:sz w:val="24"/>
                <w:szCs w:val="24"/>
              </w:rPr>
              <w:lastRenderedPageBreak/>
              <w:t>mark Registration Completed and notify the applicant.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Numbers consecutive per office, book and year (Sec. 53)</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37" w:name="_Toc242350480"/>
      <w:r>
        <w:rPr>
          <w:rFonts w:ascii="Times New Roman" w:hAnsi="Times New Roman" w:cs="Times New Roman"/>
          <w:sz w:val="24"/>
          <w:szCs w:val="24"/>
        </w:rPr>
        <w:t>Refusal to register</w:t>
      </w:r>
      <w:bookmarkEnd w:id="37"/>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(Ref: 7.iv section D; R</w:t>
      </w:r>
      <w:r>
        <w:rPr>
          <w:rFonts w:ascii="Times New Roman" w:hAnsi="Times New Roman" w:cs="Times New Roman"/>
          <w:sz w:val="24"/>
          <w:szCs w:val="24"/>
        </w:rPr>
        <w:t>egistration Act Sec. 22-B, 28, 71; Rules 106, 112, 171–173, 193, 205)</w:t>
      </w:r>
    </w:p>
    <w:p w:rsidR="009362B5" w:rsidRDefault="008A6C9F" w:rsidP="008A6C9F">
      <w:pPr>
        <w:pStyle w:val="Heading4"/>
        <w:numPr>
          <w:ilvl w:val="0"/>
          <w:numId w:val="28"/>
        </w:numPr>
        <w:rPr>
          <w:rFonts w:ascii="Times New Roman" w:hAnsi="Times New Roman" w:cs="Times New Roman"/>
          <w:sz w:val="24"/>
          <w:szCs w:val="24"/>
        </w:rPr>
      </w:pPr>
      <w:r>
        <w:rPr>
          <w:rFonts w:ascii="Times New Roman" w:hAnsi="Times New Roman" w:cs="Times New Roman"/>
          <w:sz w:val="24"/>
          <w:szCs w:val="24"/>
        </w:rPr>
        <w:t>Refusal order and records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the property is outside the office's jurisdiction, the document shall be returned for presentation at the proper office (Sec. 28) without a Book 2 entry.</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Return endorsement generated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pass a refusal order s</w:t>
            </w:r>
            <w:r>
              <w:rPr>
                <w:rFonts w:ascii="Times New Roman" w:hAnsi="Times New Roman" w:cs="Times New Roman"/>
                <w:sz w:val="24"/>
                <w:szCs w:val="24"/>
              </w:rPr>
              <w:t>electing the ground(s) under Rule 171 / Sec. 22-B and recording reasons (Sec. 71(1)).</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Ground master per Rule 171 clauses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some executants admitted and others denied or did not appear, the system shall register as to those who admitted and endorse the refusal for the others (Rules 106, 172, 173).</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Status Partially Registered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reasons shall be recorded in Book 2 and “Registration refused” endorsed on the document; Book 2 kept permanently (Rule 205).</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Book 2 entry number generated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sign the refusal order and endorsement with DSC.</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w:t>
            </w:r>
            <w:r>
              <w:rPr>
                <w:rFonts w:ascii="Times New Roman" w:hAnsi="Times New Roman" w:cs="Times New Roman"/>
                <w:sz w:val="24"/>
                <w:szCs w:val="24"/>
              </w:rPr>
              <w:t>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Unsigned refusal cannot be issued</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8"/>
        </w:numPr>
        <w:rPr>
          <w:rFonts w:ascii="Times New Roman" w:hAnsi="Times New Roman" w:cs="Times New Roman"/>
          <w:sz w:val="24"/>
          <w:szCs w:val="24"/>
        </w:rPr>
      </w:pPr>
      <w:r>
        <w:rPr>
          <w:rFonts w:ascii="Times New Roman" w:hAnsi="Times New Roman" w:cs="Times New Roman"/>
          <w:sz w:val="24"/>
          <w:szCs w:val="24"/>
        </w:rPr>
        <w:t>After refusal</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system shall block re-presentation of the refused document in every office </w:t>
            </w:r>
            <w:r>
              <w:rPr>
                <w:rFonts w:ascii="Times New Roman" w:hAnsi="Times New Roman" w:cs="Times New Roman"/>
                <w:sz w:val="24"/>
                <w:szCs w:val="24"/>
              </w:rPr>
              <w:lastRenderedPageBreak/>
              <w:t>unless registration is directed (Sec. 71(2)).</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Block keyed on document hash </w:t>
            </w:r>
            <w:r>
              <w:rPr>
                <w:rFonts w:ascii="Times New Roman" w:hAnsi="Times New Roman" w:cs="Times New Roman"/>
                <w:sz w:val="24"/>
                <w:szCs w:val="24"/>
              </w:rPr>
              <w:lastRenderedPageBreak/>
              <w:t>and application number</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refund half the registration fee and all copying fees, but not any delay fine (Rule 193), and return the refused document (Rule 112).</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amount computed automatic</w:t>
            </w:r>
            <w:r>
              <w:rPr>
                <w:rFonts w:ascii="Times New Roman" w:hAnsi="Times New Roman" w:cs="Times New Roman"/>
                <w:sz w:val="24"/>
                <w:szCs w:val="24"/>
              </w:rPr>
              <w:t>ally</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008</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 application by an executant or claimant the system shall issue a free copy of the recorded reasons without delay (Sec. 71(1)).</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Copy downloadable from the portal</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009</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show the remedy: Sec. 73 application for refusal on denial of execution (Rule 187), otherwise Sec. 72 appeal, within 30 days.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Remedy and last date shown</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38" w:name="_Toc242350481"/>
      <w:r>
        <w:rPr>
          <w:rFonts w:ascii="Times New Roman" w:hAnsi="Times New Roman" w:cs="Times New Roman"/>
          <w:sz w:val="24"/>
          <w:szCs w:val="24"/>
        </w:rPr>
        <w:t>Withdrawal before registration</w:t>
      </w:r>
      <w:bookmarkEnd w:id="38"/>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(Ref: 7.iv section E; Rules 23(f), 112, 190, 193</w:t>
      </w:r>
      <w:r>
        <w:rPr>
          <w:rFonts w:ascii="Times New Roman" w:hAnsi="Times New Roman" w:cs="Times New Roman"/>
          <w:sz w:val="24"/>
          <w:szCs w:val="24"/>
        </w:rPr>
        <w:t>(i))</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presenter may submit a signed written withdrawal request with the reason at any time before registration.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Request attached to the application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verify the presenter's identity and request, record the withdrawal, date and reason in the Minute Book and approve it with DSC; withdrawal is not a refusal (no Book 2 entry, no Sec. 71(2) block, no appeal).</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Minute Book entry si</w:t>
            </w:r>
            <w:r>
              <w:rPr>
                <w:rFonts w:ascii="Times New Roman" w:hAnsi="Times New Roman" w:cs="Times New Roman"/>
                <w:sz w:val="24"/>
                <w:szCs w:val="24"/>
              </w:rPr>
              <w:t>gned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Where the document was referred to the District Registrar, the system shall intimate the District Registrar; an impounded document is released only on the District Registrar's order.</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Referral case updated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mark the application Withdrawn, cancel pending appearance dates, summons, commission and appointment, and remove it from pending lists.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 pendings closed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system shall endorse “Withdrawn” with the document number </w:t>
            </w:r>
            <w:r>
              <w:rPr>
                <w:rFonts w:ascii="Times New Roman" w:hAnsi="Times New Roman" w:cs="Times New Roman"/>
                <w:sz w:val="24"/>
                <w:szCs w:val="24"/>
              </w:rPr>
              <w:t>and date, notify the presenter and parties, return the document and offer the refund application.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Endorsement usable as evidence for the stamp duty refund</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39" w:name="_Toc242350482"/>
      <w:r>
        <w:rPr>
          <w:rFonts w:ascii="Times New Roman" w:hAnsi="Times New Roman" w:cs="Times New Roman"/>
          <w:sz w:val="24"/>
          <w:szCs w:val="24"/>
        </w:rPr>
        <w:t>District Registrar referrals, appeals and applications</w:t>
      </w:r>
      <w:bookmarkEnd w:id="39"/>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(Ref: 7.v; Registration Act Sec. 25, 34</w:t>
      </w:r>
      <w:r>
        <w:rPr>
          <w:rFonts w:ascii="Times New Roman" w:hAnsi="Times New Roman" w:cs="Times New Roman"/>
          <w:sz w:val="24"/>
          <w:szCs w:val="24"/>
        </w:rPr>
        <w:t>, 70, 72–77; Rules 51–55, 116, 175–191; Stamp Act Sec. 33, 37, 39, 41, 44, 45-A, 53, 53-A, 54)</w:t>
      </w:r>
    </w:p>
    <w:p w:rsidR="009362B5" w:rsidRDefault="008A6C9F" w:rsidP="008A6C9F">
      <w:pPr>
        <w:pStyle w:val="Heading4"/>
        <w:numPr>
          <w:ilvl w:val="0"/>
          <w:numId w:val="29"/>
        </w:numPr>
        <w:rPr>
          <w:rFonts w:ascii="Times New Roman" w:hAnsi="Times New Roman" w:cs="Times New Roman"/>
          <w:sz w:val="24"/>
          <w:szCs w:val="24"/>
        </w:rPr>
      </w:pPr>
      <w:r>
        <w:rPr>
          <w:rFonts w:ascii="Times New Roman" w:hAnsi="Times New Roman" w:cs="Times New Roman"/>
          <w:sz w:val="24"/>
          <w:szCs w:val="24"/>
        </w:rPr>
        <w:t>Referral case management</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create a referral case in the District Registrar's queue with case number, type (condonation, Sec. 45-A, Sec. 33), application and document, the Sub-Registrar's reasons and Minute Book entry; status Pending with District Registrar; applica</w:t>
            </w:r>
            <w:r>
              <w:rPr>
                <w:rFonts w:ascii="Times New Roman" w:hAnsi="Times New Roman" w:cs="Times New Roman"/>
                <w:sz w:val="24"/>
                <w:szCs w:val="24"/>
              </w:rPr>
              <w:t>nt notified.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Case visible to the jurisdictional District Registrar</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Condonation: the District Registrar shall examine the reason and period of delay; the system shall calculate the fine at 1×, 2×, 5× or 10× the registration fee for dela</w:t>
            </w:r>
            <w:r>
              <w:rPr>
                <w:rFonts w:ascii="Times New Roman" w:hAnsi="Times New Roman" w:cs="Times New Roman"/>
                <w:sz w:val="24"/>
                <w:szCs w:val="24"/>
              </w:rPr>
              <w:t>y up to 1 week, 1 month, 2 months or 4 months (Rules 52–54).</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Fine computed; once for duplicates; later occasions only the difference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Sec. 45-A: the system shall note the 90-day target from receipt, issue notice (Form II) with the hearing date, </w:t>
            </w:r>
            <w:r>
              <w:rPr>
                <w:rFonts w:ascii="Times New Roman" w:hAnsi="Times New Roman" w:cs="Times New Roman"/>
                <w:sz w:val="24"/>
                <w:szCs w:val="24"/>
              </w:rPr>
              <w:lastRenderedPageBreak/>
              <w:t>record objections and evidence, the inquiry and the order with market value, proper duty and difference.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Ageing against 90 days shown; inter</w:t>
            </w:r>
            <w:r>
              <w:rPr>
                <w:rFonts w:ascii="Times New Roman" w:hAnsi="Times New Roman" w:cs="Times New Roman"/>
                <w:sz w:val="24"/>
                <w:szCs w:val="24"/>
              </w:rPr>
              <w:t xml:space="preserve">est at 12% a year computed if </w:t>
            </w:r>
            <w:r>
              <w:rPr>
                <w:rFonts w:ascii="Times New Roman" w:hAnsi="Times New Roman" w:cs="Times New Roman"/>
                <w:sz w:val="24"/>
                <w:szCs w:val="24"/>
              </w:rPr>
              <w:lastRenderedPageBreak/>
              <w:t>not paid within 90 days of the order</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33: the District Registrar shall examine the instrument and certify it as duly stamped / not chargeable or require the proper duty / deficit with a penalty of ₹5 or up to ten times the deficit (Sec. 39(1)).</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Penalty bounds validated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w:t>
            </w:r>
            <w:r>
              <w:rPr>
                <w:rFonts w:ascii="Times New Roman" w:hAnsi="Times New Roman" w:cs="Times New Roman"/>
                <w:sz w:val="24"/>
                <w:szCs w:val="24"/>
              </w:rPr>
              <w:t>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Orders shall be signed with DSC, recorded against the document and sent to the applicant and the Sub-Registrar.</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Order number and date stored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Amounts due shall be paid through Add Challan; the District Registrar shall endorse the paym</w:t>
            </w:r>
            <w:r>
              <w:rPr>
                <w:rFonts w:ascii="Times New Roman" w:hAnsi="Times New Roman" w:cs="Times New Roman"/>
                <w:sz w:val="24"/>
                <w:szCs w:val="24"/>
              </w:rPr>
              <w:t>ent (Sec. 41(1) for Sec. 33) and the system shall return the document and order to the Sub-Registrar and close the case (Sec. 39(3); Rule 116).</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Application status updated to Returned to Sub-Registrar</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29"/>
        </w:numPr>
        <w:rPr>
          <w:rFonts w:ascii="Times New Roman" w:hAnsi="Times New Roman" w:cs="Times New Roman"/>
          <w:sz w:val="24"/>
          <w:szCs w:val="24"/>
        </w:rPr>
      </w:pPr>
      <w:r>
        <w:rPr>
          <w:rFonts w:ascii="Times New Roman" w:hAnsi="Times New Roman" w:cs="Times New Roman"/>
          <w:sz w:val="24"/>
          <w:szCs w:val="24"/>
        </w:rPr>
        <w:t>Appeals and applications against refusal</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w:t>
            </w:r>
            <w:r>
              <w:rPr>
                <w:rFonts w:ascii="Times New Roman" w:hAnsi="Times New Roman" w:cs="Times New Roman"/>
                <w:b/>
                <w:sz w:val="24"/>
                <w:szCs w:val="24"/>
              </w:rPr>
              <w:t>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record an appeal (Sec. 72) or application (Sec. 73) filed in person or through an agent holding an authenticated power of attorney within 30 days of the refusal order, with a copy of the reasons, verified like a plaint.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30-day limit c</w:t>
            </w:r>
            <w:r>
              <w:rPr>
                <w:rFonts w:ascii="Times New Roman" w:hAnsi="Times New Roman" w:cs="Times New Roman"/>
                <w:sz w:val="24"/>
                <w:szCs w:val="24"/>
              </w:rPr>
              <w:t>hecked; filing by post not accepted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District Registrar shall decide admissibility (time, entitlement, verification).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Inadmissible appeals closed with reasons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fix the hearing date, notify the applica</w:t>
            </w:r>
            <w:r>
              <w:rPr>
                <w:rFonts w:ascii="Times New Roman" w:hAnsi="Times New Roman" w:cs="Times New Roman"/>
                <w:sz w:val="24"/>
                <w:szCs w:val="24"/>
              </w:rPr>
              <w:t xml:space="preserve">nt, publish on the notice board, and collect the </w:t>
            </w:r>
            <w:r>
              <w:rPr>
                <w:rFonts w:ascii="Times New Roman" w:hAnsi="Times New Roman" w:cs="Times New Roman"/>
                <w:sz w:val="24"/>
                <w:szCs w:val="24"/>
              </w:rPr>
              <w:lastRenderedPageBreak/>
              <w:t>process fee within a week for notices and summons (Rule 179).</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Process fee unpaid flagged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District Registrar shall record the hearing and enquiry on proceeding sheets (Form 27).</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Proceeding sheets attached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An order directing registration shall be signed with DSC, filed (not endorsed on the document), sent to both offices and unblock re-presentation; the document re-presented within 30 days takes effect from first pr</w:t>
            </w:r>
            <w:r>
              <w:rPr>
                <w:rFonts w:ascii="Times New Roman" w:hAnsi="Times New Roman" w:cs="Times New Roman"/>
                <w:sz w:val="24"/>
                <w:szCs w:val="24"/>
              </w:rPr>
              <w:t>esentation (Sec. 75; Rules 180, 183–185, 188).</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Re-presentation allowed only with the order reference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An order refusing to direct registration shall be signed with DSC, with reasons in Book 2 and a free copy on application (Sec. 76; Rul</w:t>
            </w:r>
            <w:r>
              <w:rPr>
                <w:rFonts w:ascii="Times New Roman" w:hAnsi="Times New Roman" w:cs="Times New Roman"/>
                <w:sz w:val="24"/>
                <w:szCs w:val="24"/>
              </w:rPr>
              <w:t>es 180, 183, 186).</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Status Appeal Refused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show the further remedies against the District Registrar's orders (Sec. 70 remission; Sec. 45-A(5) appeal and Sec. 53-A revision; Sec. 44, 53, 54 for Sec. 39 orders; Sec. 77 civ</w:t>
            </w:r>
            <w:r>
              <w:rPr>
                <w:rFonts w:ascii="Times New Roman" w:hAnsi="Times New Roman" w:cs="Times New Roman"/>
                <w:sz w:val="24"/>
                <w:szCs w:val="24"/>
              </w:rPr>
              <w:t>il suit) and allow recording of the outcome.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Outcome recorded against the application</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40" w:name="_Toc242350483"/>
      <w:r>
        <w:rPr>
          <w:rFonts w:ascii="Times New Roman" w:hAnsi="Times New Roman" w:cs="Times New Roman"/>
          <w:sz w:val="24"/>
          <w:szCs w:val="24"/>
        </w:rPr>
        <w:t>Refunds</w:t>
      </w:r>
      <w:bookmarkEnd w:id="40"/>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(Ref: 7.vi; Rules 23(f), 193–195; Stamp Act Sec. 47, 48, 51; e-Stamping Rules 31, 32)</w:t>
      </w:r>
    </w:p>
    <w:p w:rsidR="009362B5" w:rsidRDefault="008A6C9F" w:rsidP="008A6C9F">
      <w:pPr>
        <w:pStyle w:val="Heading4"/>
        <w:numPr>
          <w:ilvl w:val="0"/>
          <w:numId w:val="30"/>
        </w:numPr>
        <w:rPr>
          <w:rFonts w:ascii="Times New Roman" w:hAnsi="Times New Roman" w:cs="Times New Roman"/>
          <w:sz w:val="24"/>
          <w:szCs w:val="24"/>
        </w:rPr>
      </w:pPr>
      <w:r>
        <w:rPr>
          <w:rFonts w:ascii="Times New Roman" w:hAnsi="Times New Roman" w:cs="Times New Roman"/>
          <w:sz w:val="24"/>
          <w:szCs w:val="24"/>
        </w:rPr>
        <w:t>Registration fee and copying fee refund</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applicant shall submit a refund application pre-filled from the withdrawal or refusal, with the payer's bank </w:t>
            </w:r>
            <w:r>
              <w:rPr>
                <w:rFonts w:ascii="Times New Roman" w:hAnsi="Times New Roman" w:cs="Times New Roman"/>
                <w:sz w:val="24"/>
                <w:szCs w:val="24"/>
              </w:rPr>
              <w:lastRenderedPageBreak/>
              <w:t>account, lodged with the office that levied the fee (Rule 195(i)).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Bank account validated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calculate the refundable amount: half the registration fee and all copying fees; not the delay fine (except under Sec. 70) or earned commission, summons, attendance and travel fees.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Calculation shown line by line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Sub-Registrar shall verify against the Minute Book and fee receipts, enter the application in the refund register (Form 28) and forward it.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Form 28 entry number generated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route the application by limitation: Distri</w:t>
            </w:r>
            <w:r>
              <w:rPr>
                <w:rFonts w:ascii="Times New Roman" w:hAnsi="Times New Roman" w:cs="Times New Roman"/>
                <w:sz w:val="24"/>
                <w:szCs w:val="24"/>
              </w:rPr>
              <w:t>ct Registrar within 3 years of collection, Inspector General within 5 years, otherwise time-barred (Rule 194).</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Time-barred applications closed automatically with reason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 sanction the system shall generate the refund bill and send it to Khajane-II for credit to the payer's account, update Form 28 and notify the applicant.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Treasury reference stored</w:t>
            </w:r>
          </w:p>
        </w:tc>
      </w:tr>
    </w:tbl>
    <w:p w:rsidR="009362B5" w:rsidRDefault="009362B5">
      <w:pPr>
        <w:rPr>
          <w:rFonts w:ascii="Times New Roman" w:hAnsi="Times New Roman" w:cs="Times New Roman"/>
          <w:sz w:val="24"/>
          <w:szCs w:val="24"/>
        </w:rPr>
      </w:pPr>
    </w:p>
    <w:p w:rsidR="009362B5" w:rsidRDefault="008A6C9F" w:rsidP="008A6C9F">
      <w:pPr>
        <w:pStyle w:val="Heading4"/>
        <w:numPr>
          <w:ilvl w:val="0"/>
          <w:numId w:val="30"/>
        </w:numPr>
        <w:rPr>
          <w:rFonts w:ascii="Times New Roman" w:hAnsi="Times New Roman" w:cs="Times New Roman"/>
          <w:sz w:val="24"/>
          <w:szCs w:val="24"/>
        </w:rPr>
      </w:pPr>
      <w:r>
        <w:rPr>
          <w:rFonts w:ascii="Times New Roman" w:hAnsi="Times New Roman" w:cs="Times New Roman"/>
          <w:sz w:val="24"/>
          <w:szCs w:val="24"/>
        </w:rPr>
        <w:t>Stamp duty refund (e-stamp certificate)</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applicant may apply to the Deputy Commissioner of Stamps in Form 4 with the original e-stamp certificate and the withdrawn document (e-Stamping Rule 31).</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Authorised person needs the purchaser's notarised author</w:t>
            </w:r>
            <w:r>
              <w:rPr>
                <w:rFonts w:ascii="Times New Roman" w:hAnsi="Times New Roman" w:cs="Times New Roman"/>
                <w:sz w:val="24"/>
                <w:szCs w:val="24"/>
              </w:rPr>
              <w:t>isation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007</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check the 6-month limit from the date of the instrument (1 year after first execution if undated, Sec. 48).</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Late applications rejected with reason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008</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Deputy Commissioner shall verify that the certificate is genuine, unused and not locked, that a Sec. 47(c) ground applies and that no legal proceeding has started (Stamp Rules 16, 17).</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e-stamp status fetched from the e-stamp database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w:t>
            </w:r>
            <w:r>
              <w:rPr>
                <w:rFonts w:ascii="Times New Roman" w:hAnsi="Times New Roman" w:cs="Times New Roman"/>
                <w:sz w:val="24"/>
                <w:szCs w:val="24"/>
              </w:rPr>
              <w:t>09</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 allowance the system shall cancel and lock the certificate, compute the duty less 20 paise per rupee (Sec. 51; Rule 32(1)), record the treasury cheque and the register of cancelled certificates, and include it in the monthly report to the CCRA.</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Certificate cannot be reused after locking</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010</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record the stamp duty refund against the withdrawn application and notify the applicant.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Refund visible on the application history</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41" w:name="_Toc242350484"/>
      <w:r>
        <w:rPr>
          <w:rFonts w:ascii="Times New Roman" w:hAnsi="Times New Roman" w:cs="Times New Roman"/>
          <w:sz w:val="24"/>
          <w:szCs w:val="24"/>
        </w:rPr>
        <w:t>Post-registration services</w:t>
      </w:r>
      <w:bookmarkEnd w:id="41"/>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(Ref: Registration Act Sec. 51–61; Rule 205)</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PST</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issue the registered document (deed with endorsements and certificate) as a digitally signed PDF on the portal and, where enabled, push it to DigiLocker.</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PDF signature verifiable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PST</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update the indexes (Ru</w:t>
            </w:r>
            <w:r>
              <w:rPr>
                <w:rFonts w:ascii="Times New Roman" w:hAnsi="Times New Roman" w:cs="Times New Roman"/>
                <w:sz w:val="24"/>
                <w:szCs w:val="24"/>
              </w:rPr>
              <w:t>les 125–134) on registration.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Index entries searchable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PST</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send registration data to the source-of-truth systems for mutation where the integration is agreed (Bhoomi, E-Swathu, E-Aasthi, BBMP E-Aasthi).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Acknowledgement stored per transaction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PST</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Receipts, endorsement, refusal reasons and orders shall be re-printable with audit controls.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Reprints watermarked and logged</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42" w:name="_Toc242350485"/>
      <w:r>
        <w:rPr>
          <w:rFonts w:ascii="Times New Roman" w:hAnsi="Times New Roman" w:cs="Times New Roman"/>
          <w:sz w:val="24"/>
          <w:szCs w:val="24"/>
        </w:rPr>
        <w:t>Notifications</w:t>
      </w:r>
      <w:bookmarkEnd w:id="42"/>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r>
            <w:r>
              <w:rPr>
                <w:rFonts w:ascii="Times New Roman" w:hAnsi="Times New Roman" w:cs="Times New Roman"/>
                <w:sz w:val="24"/>
                <w:szCs w:val="24"/>
              </w:rPr>
              <w:t>DOC</w:t>
            </w:r>
            <w:r>
              <w:rPr>
                <w:rFonts w:ascii="Times New Roman" w:hAnsi="Times New Roman" w:cs="Times New Roman"/>
                <w:sz w:val="24"/>
                <w:szCs w:val="24"/>
              </w:rPr>
              <w:noBreakHyphen/>
              <w:t>NTF</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send bilingual SMS / email / portal notifications on submission, revert, rejection, approval for payment, payment, signing links, signing complete, appointment, pending appearance, summons, referral, orders, registration, refus</w:t>
            </w:r>
            <w:r>
              <w:rPr>
                <w:rFonts w:ascii="Times New Roman" w:hAnsi="Times New Roman" w:cs="Times New Roman"/>
                <w:sz w:val="24"/>
                <w:szCs w:val="24"/>
              </w:rPr>
              <w:t>al, withdrawal and refunds.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Templates in English and Kannada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NTF</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citizen shall see a status tracker for the application mirroring the status model (7.vii).</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Current status and next action shown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NTF</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system shall send</w:t>
            </w:r>
            <w:r>
              <w:rPr>
                <w:rFonts w:ascii="Times New Roman" w:hAnsi="Times New Roman" w:cs="Times New Roman"/>
                <w:sz w:val="24"/>
                <w:szCs w:val="24"/>
              </w:rPr>
              <w:t xml:space="preserve"> reminders before the last date for presentation and appearance and before referral / refund deadlines.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Reminder days configurable</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43" w:name="_Toc242350486"/>
      <w:r>
        <w:rPr>
          <w:rFonts w:ascii="Times New Roman" w:hAnsi="Times New Roman" w:cs="Times New Roman"/>
          <w:sz w:val="24"/>
          <w:szCs w:val="24"/>
        </w:rPr>
        <w:t>Reports and MIS</w:t>
      </w:r>
      <w:bookmarkEnd w:id="43"/>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Documents registered by office, book, nature, Article and period, with duty and fee collected.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Filterable; export to Excel / PDF</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Pending scrutiny, pending presentation, Party Appearance Pending, summons and commission ageing per office.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Ageing buckets configurable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District Registrar referral and appeal register with ageing (incl. Sec. 45-A 90-day target).</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w:t>
            </w:r>
            <w:r>
              <w:rPr>
                <w:rFonts w:ascii="Times New Roman" w:hAnsi="Times New Roman" w:cs="Times New Roman"/>
                <w:sz w:val="24"/>
                <w:szCs w:val="24"/>
              </w:rPr>
              <w:t>verdue cases highlighted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register (Book 2 summary), withdrawals and refunds (Form 28; cancelled e-stamp certificates).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Monthly report to the CCRA generated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Revenue reconciliation with Khajane-II (receipts, parti</w:t>
            </w:r>
            <w:r>
              <w:rPr>
                <w:rFonts w:ascii="Times New Roman" w:hAnsi="Times New Roman" w:cs="Times New Roman"/>
                <w:sz w:val="24"/>
                <w:szCs w:val="24"/>
              </w:rPr>
              <w:t>al payments, refunds).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Daily reconciliation report</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Exemptions and denoting / credit claims approved, by office and Article.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Drill-down to applications</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44" w:name="_Toc242350487"/>
      <w:r>
        <w:rPr>
          <w:rFonts w:ascii="Times New Roman" w:hAnsi="Times New Roman" w:cs="Times New Roman"/>
          <w:sz w:val="24"/>
          <w:szCs w:val="24"/>
        </w:rPr>
        <w:t>Sakala integration (Karnataka Guarantee of Services)</w:t>
      </w:r>
      <w:bookmarkEnd w:id="44"/>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(Applicable only if notified — see 3.vii)</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SKL</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If notified, the system shall obtain a GSC at the notified acceptance point and show it on the receipt and status page.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GSC linked to the application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SKL</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If notified, the system shall transmit lifecycle events (accepted, delivered, rejected, appeal) to the Sakala platform with a retry queue.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Events logged; failures retried</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45" w:name="_Toc242350488"/>
      <w:r>
        <w:rPr>
          <w:rFonts w:ascii="Times New Roman" w:hAnsi="Times New Roman" w:cs="Times New Roman"/>
          <w:sz w:val="24"/>
          <w:szCs w:val="24"/>
        </w:rPr>
        <w:t>Scanning Module (shared platfo</w:t>
      </w:r>
      <w:r>
        <w:rPr>
          <w:rFonts w:ascii="Times New Roman" w:hAnsi="Times New Roman" w:cs="Times New Roman"/>
          <w:sz w:val="24"/>
          <w:szCs w:val="24"/>
        </w:rPr>
        <w:t>rm)</w:t>
      </w:r>
      <w:bookmarkEnd w:id="45"/>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Physical artefacts in this module (uploaded earlier documents, written withdrawal requests, condonation applications, commission reports, court orders) shall use the shared Kaveri 3.0 Scanning Module.</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SCN</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 steps that need a scan shall call the shared Scanning Module APIs for ingest, indexing and storage.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Artefact indexed to the application and document type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FR</w:t>
            </w:r>
            <w:r>
              <w:rPr>
                <w:rFonts w:ascii="Times New Roman" w:hAnsi="Times New Roman" w:cs="Times New Roman"/>
                <w:sz w:val="24"/>
                <w:szCs w:val="24"/>
              </w:rPr>
              <w:noBreakHyphen/>
              <w:t>DOC</w:t>
            </w:r>
            <w:r>
              <w:rPr>
                <w:rFonts w:ascii="Times New Roman" w:hAnsi="Times New Roman" w:cs="Times New Roman"/>
                <w:sz w:val="24"/>
                <w:szCs w:val="24"/>
              </w:rPr>
              <w:noBreakHyphen/>
              <w:t>SCN</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Uploads shall reject password-protected or invalid files and </w:t>
            </w:r>
            <w:r>
              <w:rPr>
                <w:rFonts w:ascii="Times New Roman" w:hAnsi="Times New Roman" w:cs="Times New Roman"/>
                <w:sz w:val="24"/>
                <w:szCs w:val="24"/>
              </w:rPr>
              <w:t>run anti-virus checks before storage.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Bilingual error message on rejection</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46" w:name="_Toc242350489"/>
      <w:r>
        <w:rPr>
          <w:rFonts w:ascii="Times New Roman" w:hAnsi="Times New Roman" w:cs="Times New Roman"/>
          <w:sz w:val="24"/>
          <w:szCs w:val="24"/>
        </w:rPr>
        <w:t>Business rules</w:t>
      </w:r>
      <w:bookmarkEnd w:id="46"/>
    </w:p>
    <w:tbl>
      <w:tblPr>
        <w:tblStyle w:val="TableGrid"/>
        <w:tblW w:w="8647" w:type="dxa"/>
        <w:tblInd w:w="1413" w:type="dxa"/>
        <w:tblLayout w:type="fixed"/>
        <w:tblLook w:val="04A0" w:firstRow="1" w:lastRow="0" w:firstColumn="1" w:lastColumn="0" w:noHBand="0" w:noVBand="1"/>
      </w:tblPr>
      <w:tblGrid>
        <w:gridCol w:w="1608"/>
        <w:gridCol w:w="3016"/>
        <w:gridCol w:w="1709"/>
        <w:gridCol w:w="2314"/>
      </w:tblGrid>
      <w:tr w:rsidR="009362B5">
        <w:trPr>
          <w:tblHeader/>
        </w:trPr>
        <w:tc>
          <w:tcPr>
            <w:tcW w:w="160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Rule ID</w:t>
            </w:r>
          </w:p>
        </w:tc>
        <w:tc>
          <w:tcPr>
            <w:tcW w:w="301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Description</w:t>
            </w:r>
          </w:p>
        </w:tc>
        <w:tc>
          <w:tcPr>
            <w:tcW w:w="170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Statutory ref</w:t>
            </w:r>
          </w:p>
        </w:tc>
        <w:tc>
          <w:tcPr>
            <w:tcW w:w="231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System enforcement</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001</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One transaction (one Nature of Document) per application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5; GR</w:t>
            </w:r>
            <w:r>
              <w:rPr>
                <w:rFonts w:ascii="Times New Roman" w:hAnsi="Times New Roman" w:cs="Times New Roman"/>
                <w:sz w:val="24"/>
                <w:szCs w:val="24"/>
              </w:rPr>
              <w:noBreakHyphen/>
              <w:t>01</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Single selection; 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002</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002</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Instrument falling under several descriptions is charged the highest duty</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6; GR</w:t>
            </w:r>
            <w:r>
              <w:rPr>
                <w:rFonts w:ascii="Times New Roman" w:hAnsi="Times New Roman" w:cs="Times New Roman"/>
                <w:sz w:val="24"/>
                <w:szCs w:val="24"/>
              </w:rPr>
              <w:noBreakHyphen/>
              <w:t>02</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rules evaluated; maximum selected; 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021</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003</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Several instruments of one transaction: principal pays full duty, others ₹100</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4; GR</w:t>
            </w:r>
            <w:r>
              <w:rPr>
                <w:rFonts w:ascii="Times New Roman" w:hAnsi="Times New Roman" w:cs="Times New Roman"/>
                <w:sz w:val="24"/>
                <w:szCs w:val="24"/>
              </w:rPr>
              <w:noBreakHyphen/>
              <w:t>03</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Principal / secondary flag</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22-B stay or Sec. 22-A prohibited property stops the application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Act Sec. 22-A, 22-B</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Hard stop; 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013</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005</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Imported property and owner data cannot be edited by the citizen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21, 22</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Read-only fields; 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007</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006</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Duty on the higher of declared consideration and guidance value for Sec. 45-A instruments</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45-A, 45</w:t>
            </w:r>
            <w:r>
              <w:rPr>
                <w:rFonts w:ascii="Times New Roman" w:hAnsi="Times New Roman" w:cs="Times New Roman"/>
                <w:sz w:val="24"/>
                <w:szCs w:val="24"/>
              </w:rPr>
              <w:t>-B; GR</w:t>
            </w:r>
            <w:r>
              <w:rPr>
                <w:rFonts w:ascii="Times New Roman" w:hAnsi="Times New Roman" w:cs="Times New Roman"/>
                <w:sz w:val="24"/>
                <w:szCs w:val="24"/>
              </w:rPr>
              <w:noBreakHyphen/>
              <w:t>05</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service</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007</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‘Per ₹X or part thereof’ rounded up; minimum / maximum caps applied</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Schedule; GR</w:t>
            </w:r>
            <w:r>
              <w:rPr>
                <w:rFonts w:ascii="Times New Roman" w:hAnsi="Times New Roman" w:cs="Times New Roman"/>
                <w:sz w:val="24"/>
                <w:szCs w:val="24"/>
              </w:rPr>
              <w:noBreakHyphen/>
              <w:t>06, GR</w:t>
            </w:r>
            <w:r>
              <w:rPr>
                <w:rFonts w:ascii="Times New Roman" w:hAnsi="Times New Roman" w:cs="Times New Roman"/>
                <w:sz w:val="24"/>
                <w:szCs w:val="24"/>
              </w:rPr>
              <w:noBreakHyphen/>
              <w:t>07</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Calculation service</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008</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Only one discretionary exemption per application; payment held until approved</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Department policy</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023</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009</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Denoting / credit only between the same parties for the same property and verified earlier duty</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16; Rule 18; GR</w:t>
            </w:r>
            <w:r>
              <w:rPr>
                <w:rFonts w:ascii="Times New Roman" w:hAnsi="Times New Roman" w:cs="Times New Roman"/>
                <w:sz w:val="24"/>
                <w:szCs w:val="24"/>
              </w:rPr>
              <w:noBreakHyphen/>
              <w:t>08</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024; verified at scrutiny</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010</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PAN needed above ₹20 lakh (confi</w:t>
            </w:r>
            <w:r>
              <w:rPr>
                <w:rFonts w:ascii="Times New Roman" w:hAnsi="Times New Roman" w:cs="Times New Roman"/>
                <w:sz w:val="24"/>
                <w:szCs w:val="24"/>
              </w:rPr>
              <w:t>gurable); Form 97 without PAN; above ₹45 lakh also proof of PAN application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Income-tax PAN rules (confirm)</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018</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BR</w:t>
            </w:r>
            <w:r>
              <w:rPr>
                <w:rFonts w:ascii="Times New Roman" w:hAnsi="Times New Roman" w:cs="Times New Roman"/>
                <w:sz w:val="24"/>
                <w:szCs w:val="24"/>
              </w:rPr>
              <w:noBreakHyphen/>
              <w:t>DOC</w:t>
            </w:r>
            <w:r>
              <w:rPr>
                <w:rFonts w:ascii="Times New Roman" w:hAnsi="Times New Roman" w:cs="Times New Roman"/>
                <w:sz w:val="24"/>
                <w:szCs w:val="24"/>
              </w:rPr>
              <w:noBreakHyphen/>
              <w:t>011</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Total consideration equals the sum of apportioned consideration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Department policy</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026</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012</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fee at ₹20 per ₹1,000 (Article I(4)(a)) from 31-08-2025</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RD/46/MNMU/2025</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Rate master effective-dated</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013</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Every checklist item marked before a scrutiny decision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Department policy</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008</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014</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Registration fee always paid in full; unpaid fee is a refusal ground</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80; Rule 171(xvi)</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003</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015</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Last date for presentation = 4 months from the earliest e-Sign; each party's e-Sign date is its date of execution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23, 24, 34</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r>
            <w:r>
              <w:rPr>
                <w:rFonts w:ascii="Times New Roman" w:hAnsi="Times New Roman" w:cs="Times New Roman"/>
                <w:sz w:val="24"/>
                <w:szCs w:val="24"/>
              </w:rPr>
              <w:t>SGN</w:t>
            </w:r>
            <w:r>
              <w:rPr>
                <w:rFonts w:ascii="Times New Roman" w:hAnsi="Times New Roman" w:cs="Times New Roman"/>
                <w:sz w:val="24"/>
                <w:szCs w:val="24"/>
              </w:rPr>
              <w:noBreakHyphen/>
              <w:t>004, 006</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016</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At least two witnesses sign the deed; at least two identifiers at the office</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Department practice; Sec. 34(3)</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005; FR</w:t>
            </w:r>
            <w:r>
              <w:rPr>
                <w:rFonts w:ascii="Times New Roman" w:hAnsi="Times New Roman" w:cs="Times New Roman"/>
                <w:sz w:val="24"/>
                <w:szCs w:val="24"/>
              </w:rPr>
              <w:noBreakHyphen/>
              <w:t>DOC</w:t>
            </w:r>
            <w:r>
              <w:rPr>
                <w:rFonts w:ascii="Times New Roman" w:hAnsi="Times New Roman" w:cs="Times New Roman"/>
                <w:sz w:val="24"/>
                <w:szCs w:val="24"/>
              </w:rPr>
              <w:noBreakHyphen/>
              <w:t>CAP</w:t>
            </w:r>
            <w:r>
              <w:rPr>
                <w:rFonts w:ascii="Times New Roman" w:hAnsi="Times New Roman" w:cs="Times New Roman"/>
                <w:sz w:val="24"/>
                <w:szCs w:val="24"/>
              </w:rPr>
              <w:noBreakHyphen/>
              <w:t>001</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017</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Appointment only at the jurisdictional office</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28, 29</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APT</w:t>
            </w:r>
            <w:r>
              <w:rPr>
                <w:rFonts w:ascii="Times New Roman" w:hAnsi="Times New Roman" w:cs="Times New Roman"/>
                <w:sz w:val="24"/>
                <w:szCs w:val="24"/>
              </w:rPr>
              <w:noBreakHyphen/>
              <w:t>001</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r>
            <w:r>
              <w:rPr>
                <w:rFonts w:ascii="Times New Roman" w:hAnsi="Times New Roman" w:cs="Times New Roman"/>
                <w:sz w:val="24"/>
                <w:szCs w:val="24"/>
              </w:rPr>
              <w:t>DOC</w:t>
            </w:r>
            <w:r>
              <w:rPr>
                <w:rFonts w:ascii="Times New Roman" w:hAnsi="Times New Roman" w:cs="Times New Roman"/>
                <w:sz w:val="24"/>
                <w:szCs w:val="24"/>
              </w:rPr>
              <w:noBreakHyphen/>
              <w:t>018</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Presenter fixed once admission is recorded</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32</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006</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019</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Delay up to a further 4 months: condonation by the District Registrar with fine 1× / 2× / 5× / 10×; beyond that refusal</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25, 34; Rules 52–54, 171(vi)/(viii)</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w:t>
            </w:r>
            <w:r>
              <w:rPr>
                <w:rFonts w:ascii="Times New Roman" w:hAnsi="Times New Roman" w:cs="Times New Roman"/>
                <w:sz w:val="24"/>
                <w:szCs w:val="24"/>
              </w:rPr>
              <w:t>S</w:t>
            </w:r>
            <w:r>
              <w:rPr>
                <w:rFonts w:ascii="Times New Roman" w:hAnsi="Times New Roman" w:cs="Times New Roman"/>
                <w:sz w:val="24"/>
                <w:szCs w:val="24"/>
              </w:rPr>
              <w:noBreakHyphen/>
              <w:t>013–015; 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002</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020</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duty shortfall does not stop presentation; resolved by Sec. 45-A reference or Sec. 33 impounding before registration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33, 45-A; Rule 46</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PRS</w:t>
            </w:r>
            <w:r>
              <w:rPr>
                <w:rFonts w:ascii="Times New Roman" w:hAnsi="Times New Roman" w:cs="Times New Roman"/>
                <w:sz w:val="24"/>
                <w:szCs w:val="24"/>
              </w:rPr>
              <w:noBreakHyphen/>
              <w:t>003; 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003</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021</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reasons recorded in Book 2 and a free copy issued</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71(1); Rules 171, 205</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004, 008</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022</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Refused document cannot be re-presented in any office unless registration is directed</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71(2), 75</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006; 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005</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023</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Refusal / withdrawal refund: half the registration fee and copying fees; delay fine not refunded</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193</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007; 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002</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024</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Withdrawal is not a refusal and is not appealable</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Rules 23(f), 190, 193(i)</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WDR</w:t>
            </w:r>
            <w:r>
              <w:rPr>
                <w:rFonts w:ascii="Times New Roman" w:hAnsi="Times New Roman" w:cs="Times New Roman"/>
                <w:sz w:val="24"/>
                <w:szCs w:val="24"/>
              </w:rPr>
              <w:noBreakHyphen/>
              <w:t>002</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BR</w:t>
            </w:r>
            <w:r>
              <w:rPr>
                <w:rFonts w:ascii="Times New Roman" w:hAnsi="Times New Roman" w:cs="Times New Roman"/>
                <w:sz w:val="24"/>
                <w:szCs w:val="24"/>
              </w:rPr>
              <w:noBreakHyphen/>
              <w:t>DOC</w:t>
            </w:r>
            <w:r>
              <w:rPr>
                <w:rFonts w:ascii="Times New Roman" w:hAnsi="Times New Roman" w:cs="Times New Roman"/>
                <w:sz w:val="24"/>
                <w:szCs w:val="24"/>
              </w:rPr>
              <w:noBreakHyphen/>
              <w:t>025</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Appeal / application against refusal within 30 days, in person or by authenticated PoA</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72, 73; Rules 175, 176, 191</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APL</w:t>
            </w:r>
            <w:r>
              <w:rPr>
                <w:rFonts w:ascii="Times New Roman" w:hAnsi="Times New Roman" w:cs="Times New Roman"/>
                <w:sz w:val="24"/>
                <w:szCs w:val="24"/>
              </w:rPr>
              <w:noBreakHyphen/>
              <w:t>001</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026</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45-A order as far as possible within 90 days; interest at 12% if not paid within 90 days of the order</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w:t>
            </w:r>
            <w:r>
              <w:rPr>
                <w:rFonts w:ascii="Times New Roman" w:hAnsi="Times New Roman" w:cs="Times New Roman"/>
                <w:sz w:val="24"/>
                <w:szCs w:val="24"/>
              </w:rPr>
              <w:t>amp Act Sec. 45-A(2), (4)</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003</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027</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39 penalty: ₹5 or up to ten times the deficit</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39(1)</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004</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028</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Fee refund sanction: District Registrar within 3 years, Inspector General within 5 years, else time-barr</w:t>
            </w:r>
            <w:r>
              <w:rPr>
                <w:rFonts w:ascii="Times New Roman" w:hAnsi="Times New Roman" w:cs="Times New Roman"/>
                <w:sz w:val="24"/>
                <w:szCs w:val="24"/>
              </w:rPr>
              <w:t>ed</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Rule 194</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004</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029</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duty refund within 6 months of the instrument (1 year if undated); allowance less 20 paise per rupee</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48, 51; e-Stamping Rules 31, 32</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RFD</w:t>
            </w:r>
            <w:r>
              <w:rPr>
                <w:rFonts w:ascii="Times New Roman" w:hAnsi="Times New Roman" w:cs="Times New Roman"/>
                <w:sz w:val="24"/>
                <w:szCs w:val="24"/>
              </w:rPr>
              <w:noBreakHyphen/>
              <w:t>007, 009</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030</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Officer actions (endorsement, registration, refusal, withdrawal, orders) signed with a valid, unrevoked DSC</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 59, 71; IT Act (confirm)</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REG</w:t>
            </w:r>
            <w:r>
              <w:rPr>
                <w:rFonts w:ascii="Times New Roman" w:hAnsi="Times New Roman" w:cs="Times New Roman"/>
                <w:sz w:val="24"/>
                <w:szCs w:val="24"/>
              </w:rPr>
              <w:noBreakHyphen/>
              <w:t>005; 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005; FR</w:t>
            </w:r>
            <w:r>
              <w:rPr>
                <w:rFonts w:ascii="Times New Roman" w:hAnsi="Times New Roman" w:cs="Times New Roman"/>
                <w:sz w:val="24"/>
                <w:szCs w:val="24"/>
              </w:rPr>
              <w:noBreakHyphen/>
              <w:t>DOC</w:t>
            </w:r>
            <w:r>
              <w:rPr>
                <w:rFonts w:ascii="Times New Roman" w:hAnsi="Times New Roman" w:cs="Times New Roman"/>
                <w:sz w:val="24"/>
                <w:szCs w:val="24"/>
              </w:rPr>
              <w:noBreakHyphen/>
              <w:t>DRR</w:t>
            </w:r>
            <w:r>
              <w:rPr>
                <w:rFonts w:ascii="Times New Roman" w:hAnsi="Times New Roman" w:cs="Times New Roman"/>
                <w:sz w:val="24"/>
                <w:szCs w:val="24"/>
              </w:rPr>
              <w:noBreakHyphen/>
              <w:t>005</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031</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Family rates (gift 28(b), settlement 48-A(ii), release 45(b</w:t>
            </w:r>
            <w:r>
              <w:rPr>
                <w:rFonts w:ascii="Times New Roman" w:hAnsi="Times New Roman" w:cs="Times New Roman"/>
                <w:sz w:val="24"/>
                <w:szCs w:val="24"/>
              </w:rPr>
              <w:t>), family lease 30(1)) apply only where the relationship is marked family for that Article; 41(eb) does not apply where the attorney is family</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Schedule Articles 28, 30, 41, 45, 48-A</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Family definitions table (3.v.d);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004</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032</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Family-rate f</w:t>
            </w:r>
            <w:r>
              <w:rPr>
                <w:rFonts w:ascii="Times New Roman" w:hAnsi="Times New Roman" w:cs="Times New Roman"/>
                <w:sz w:val="24"/>
                <w:szCs w:val="24"/>
              </w:rPr>
              <w:t>ixed duty by local body limits (LL</w:t>
            </w:r>
            <w:r>
              <w:rPr>
                <w:rFonts w:ascii="Times New Roman" w:hAnsi="Times New Roman" w:cs="Times New Roman"/>
                <w:sz w:val="24"/>
                <w:szCs w:val="24"/>
              </w:rPr>
              <w:noBreakHyphen/>
              <w:t>1 ₹5,000; LL</w:t>
            </w:r>
            <w:r>
              <w:rPr>
                <w:rFonts w:ascii="Times New Roman" w:hAnsi="Times New Roman" w:cs="Times New Roman"/>
                <w:sz w:val="24"/>
                <w:szCs w:val="24"/>
              </w:rPr>
              <w:noBreakHyphen/>
              <w:t>2 ₹3,000; LL</w:t>
            </w:r>
            <w:r>
              <w:rPr>
                <w:rFonts w:ascii="Times New Roman" w:hAnsi="Times New Roman" w:cs="Times New Roman"/>
                <w:sz w:val="24"/>
                <w:szCs w:val="24"/>
              </w:rPr>
              <w:noBreakHyphen/>
              <w:t>3 ₹1,000); properties in several limits pay the highest amount</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Provisos to Articles 28(b), 30(1), 45(b), 48-A(ii)</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PRP</w:t>
            </w:r>
            <w:r>
              <w:rPr>
                <w:rFonts w:ascii="Times New Roman" w:hAnsi="Times New Roman" w:cs="Times New Roman"/>
                <w:sz w:val="24"/>
                <w:szCs w:val="24"/>
              </w:rPr>
              <w:noBreakHyphen/>
              <w:t>03 multi-select from the property master;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008</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033</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Persons belonging to the same firm count as one attorney</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 41 Explanation; GR</w:t>
            </w:r>
            <w:r>
              <w:rPr>
                <w:rFonts w:ascii="Times New Roman" w:hAnsi="Times New Roman" w:cs="Times New Roman"/>
                <w:sz w:val="24"/>
                <w:szCs w:val="24"/>
              </w:rPr>
              <w:noBreakHyphen/>
              <w:t>12</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POA</w:t>
            </w:r>
            <w:r>
              <w:rPr>
                <w:rFonts w:ascii="Times New Roman" w:hAnsi="Times New Roman" w:cs="Times New Roman"/>
                <w:sz w:val="24"/>
                <w:szCs w:val="24"/>
              </w:rPr>
              <w:noBreakHyphen/>
              <w:t>02 validation;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012</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034</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Duty capped where an earlier related instrument was duly stamped: 5(f) ₹200 after 41(ea) PoA; cancellation of a 5(e)(i) / 5(g)(i) agreement ₹500; lease ₹50 after MDPA; </w:t>
            </w:r>
            <w:r>
              <w:rPr>
                <w:rFonts w:ascii="Times New Roman" w:hAnsi="Times New Roman" w:cs="Times New Roman"/>
                <w:sz w:val="24"/>
                <w:szCs w:val="24"/>
              </w:rPr>
              <w:lastRenderedPageBreak/>
              <w:t>settlement ₹50 after agreement to settle; partition ₹50 after a stamped order / award</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Sc</w:t>
            </w:r>
            <w:r>
              <w:rPr>
                <w:rFonts w:ascii="Times New Roman" w:hAnsi="Times New Roman" w:cs="Times New Roman"/>
                <w:sz w:val="24"/>
                <w:szCs w:val="24"/>
              </w:rPr>
              <w:t>hedule Articles 5, 14, 30, 39, 48-A; GR</w:t>
            </w:r>
            <w:r>
              <w:rPr>
                <w:rFonts w:ascii="Times New Roman" w:hAnsi="Times New Roman" w:cs="Times New Roman"/>
                <w:sz w:val="24"/>
                <w:szCs w:val="24"/>
              </w:rPr>
              <w:noBreakHyphen/>
              <w:t>08, GR</w:t>
            </w:r>
            <w:r>
              <w:rPr>
                <w:rFonts w:ascii="Times New Roman" w:hAnsi="Times New Roman" w:cs="Times New Roman"/>
                <w:sz w:val="24"/>
                <w:szCs w:val="24"/>
              </w:rPr>
              <w:noBreakHyphen/>
              <w:t>09</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AGR</w:t>
            </w:r>
            <w:r>
              <w:rPr>
                <w:rFonts w:ascii="Times New Roman" w:hAnsi="Times New Roman" w:cs="Times New Roman"/>
                <w:sz w:val="24"/>
                <w:szCs w:val="24"/>
              </w:rPr>
              <w:noBreakHyphen/>
              <w:t>14, AGR</w:t>
            </w:r>
            <w:r>
              <w:rPr>
                <w:rFonts w:ascii="Times New Roman" w:hAnsi="Times New Roman" w:cs="Times New Roman"/>
                <w:sz w:val="24"/>
                <w:szCs w:val="24"/>
              </w:rPr>
              <w:noBreakHyphen/>
              <w:t>15, LSE</w:t>
            </w:r>
            <w:r>
              <w:rPr>
                <w:rFonts w:ascii="Times New Roman" w:hAnsi="Times New Roman" w:cs="Times New Roman"/>
                <w:sz w:val="24"/>
                <w:szCs w:val="24"/>
              </w:rPr>
              <w:noBreakHyphen/>
              <w:t>11, STL</w:t>
            </w:r>
            <w:r>
              <w:rPr>
                <w:rFonts w:ascii="Times New Roman" w:hAnsi="Times New Roman" w:cs="Times New Roman"/>
                <w:sz w:val="24"/>
                <w:szCs w:val="24"/>
              </w:rPr>
              <w:noBreakHyphen/>
              <w:t>03, PRT</w:t>
            </w:r>
            <w:r>
              <w:rPr>
                <w:rFonts w:ascii="Times New Roman" w:hAnsi="Times New Roman" w:cs="Times New Roman"/>
                <w:sz w:val="24"/>
                <w:szCs w:val="24"/>
              </w:rPr>
              <w:noBreakHyphen/>
              <w:t>03;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018</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035</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Instrument executed outside Karnataka: stamp duty to be paid within the statutory time from first receipt in Karnataka</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Karnataka Stamp Act </w:t>
            </w:r>
            <w:r>
              <w:rPr>
                <w:rFonts w:ascii="Times New Roman" w:hAnsi="Times New Roman" w:cs="Times New Roman"/>
                <w:sz w:val="24"/>
                <w:szCs w:val="24"/>
              </w:rPr>
              <w:t>(section to be confirmed)</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GEN</w:t>
            </w:r>
            <w:r>
              <w:rPr>
                <w:rFonts w:ascii="Times New Roman" w:hAnsi="Times New Roman" w:cs="Times New Roman"/>
                <w:sz w:val="24"/>
                <w:szCs w:val="24"/>
              </w:rPr>
              <w:noBreakHyphen/>
              <w:t>04;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005</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036</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Duty calculated on the Article rules and rates effective on the date of execution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3; rate notifications</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GEN</w:t>
            </w:r>
            <w:r>
              <w:rPr>
                <w:rFonts w:ascii="Times New Roman" w:hAnsi="Times New Roman" w:cs="Times New Roman"/>
                <w:sz w:val="24"/>
                <w:szCs w:val="24"/>
              </w:rPr>
              <w:noBreakHyphen/>
              <w:t>03; effective-dated masters;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003</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037</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Exempt instrumen</w:t>
            </w:r>
            <w:r>
              <w:rPr>
                <w:rFonts w:ascii="Times New Roman" w:hAnsi="Times New Roman" w:cs="Times New Roman"/>
                <w:sz w:val="24"/>
                <w:szCs w:val="24"/>
              </w:rPr>
              <w:t>ts carry no duty; exemption inputs are checked before calculation</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Stamp Act Sec. 3; exemptions under each Article; GR</w:t>
            </w:r>
            <w:r>
              <w:rPr>
                <w:rFonts w:ascii="Times New Roman" w:hAnsi="Times New Roman" w:cs="Times New Roman"/>
                <w:sz w:val="24"/>
                <w:szCs w:val="24"/>
              </w:rPr>
              <w:noBreakHyphen/>
              <w:t>13</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007</w:t>
            </w:r>
          </w:p>
        </w:tc>
      </w:tr>
      <w:tr w:rsidR="009362B5">
        <w:tc>
          <w:tcPr>
            <w:tcW w:w="160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038</w:t>
            </w:r>
          </w:p>
        </w:tc>
        <w:tc>
          <w:tcPr>
            <w:tcW w:w="301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Average annual rent = total rent for the term ÷ years (rent for the term if under a year); money advanced in</w:t>
            </w:r>
            <w:r>
              <w:rPr>
                <w:rFonts w:ascii="Times New Roman" w:hAnsi="Times New Roman" w:cs="Times New Roman"/>
                <w:sz w:val="24"/>
                <w:szCs w:val="24"/>
              </w:rPr>
              <w:t>cludes refundable or adjustable security deposit</w:t>
            </w:r>
          </w:p>
        </w:tc>
        <w:tc>
          <w:tcPr>
            <w:tcW w:w="170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Articles 30, 32-A, 5(f), 41(ea); GR</w:t>
            </w:r>
            <w:r>
              <w:rPr>
                <w:rFonts w:ascii="Times New Roman" w:hAnsi="Times New Roman" w:cs="Times New Roman"/>
                <w:sz w:val="24"/>
                <w:szCs w:val="24"/>
              </w:rPr>
              <w:noBreakHyphen/>
              <w:t>10, GR</w:t>
            </w:r>
            <w:r>
              <w:rPr>
                <w:rFonts w:ascii="Times New Roman" w:hAnsi="Times New Roman" w:cs="Times New Roman"/>
                <w:sz w:val="24"/>
                <w:szCs w:val="24"/>
              </w:rPr>
              <w:noBreakHyphen/>
              <w:t>11</w:t>
            </w:r>
          </w:p>
        </w:tc>
        <w:tc>
          <w:tcPr>
            <w:tcW w:w="2314"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LSE</w:t>
            </w:r>
            <w:r>
              <w:rPr>
                <w:rFonts w:ascii="Times New Roman" w:hAnsi="Times New Roman" w:cs="Times New Roman"/>
                <w:sz w:val="24"/>
                <w:szCs w:val="24"/>
              </w:rPr>
              <w:noBreakHyphen/>
              <w:t>03, LSE</w:t>
            </w:r>
            <w:r>
              <w:rPr>
                <w:rFonts w:ascii="Times New Roman" w:hAnsi="Times New Roman" w:cs="Times New Roman"/>
                <w:sz w:val="24"/>
                <w:szCs w:val="24"/>
              </w:rPr>
              <w:noBreakHyphen/>
              <w:t>05, AGR</w:t>
            </w:r>
            <w:r>
              <w:rPr>
                <w:rFonts w:ascii="Times New Roman" w:hAnsi="Times New Roman" w:cs="Times New Roman"/>
                <w:sz w:val="24"/>
                <w:szCs w:val="24"/>
              </w:rPr>
              <w:noBreakHyphen/>
              <w:t>13; FR</w:t>
            </w:r>
            <w:r>
              <w:rPr>
                <w:rFonts w:ascii="Times New Roman" w:hAnsi="Times New Roman" w:cs="Times New Roman"/>
                <w:sz w:val="24"/>
                <w:szCs w:val="24"/>
              </w:rPr>
              <w:noBreakHyphen/>
              <w:t>DOC</w:t>
            </w:r>
            <w:r>
              <w:rPr>
                <w:rFonts w:ascii="Times New Roman" w:hAnsi="Times New Roman" w:cs="Times New Roman"/>
                <w:sz w:val="24"/>
                <w:szCs w:val="24"/>
              </w:rPr>
              <w:noBreakHyphen/>
              <w:t>SDI</w:t>
            </w:r>
            <w:r>
              <w:rPr>
                <w:rFonts w:ascii="Times New Roman" w:hAnsi="Times New Roman" w:cs="Times New Roman"/>
                <w:sz w:val="24"/>
                <w:szCs w:val="24"/>
              </w:rPr>
              <w:noBreakHyphen/>
              <w:t>011</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47" w:name="_Toc242350490"/>
      <w:r>
        <w:rPr>
          <w:rFonts w:ascii="Times New Roman" w:hAnsi="Times New Roman" w:cs="Times New Roman"/>
          <w:sz w:val="24"/>
          <w:szCs w:val="24"/>
        </w:rPr>
        <w:t>User interface (high-level)</w:t>
      </w:r>
      <w:bookmarkEnd w:id="47"/>
    </w:p>
    <w:tbl>
      <w:tblPr>
        <w:tblStyle w:val="TableGrid"/>
        <w:tblW w:w="8647" w:type="dxa"/>
        <w:tblInd w:w="1413" w:type="dxa"/>
        <w:tblLayout w:type="fixed"/>
        <w:tblLook w:val="04A0" w:firstRow="1" w:lastRow="0" w:firstColumn="1" w:lastColumn="0" w:noHBand="0" w:noVBand="1"/>
      </w:tblPr>
      <w:tblGrid>
        <w:gridCol w:w="1768"/>
        <w:gridCol w:w="2456"/>
        <w:gridCol w:w="982"/>
        <w:gridCol w:w="1572"/>
        <w:gridCol w:w="1869"/>
      </w:tblGrid>
      <w:tr w:rsidR="009362B5">
        <w:trPr>
          <w:tblHeader/>
        </w:trPr>
        <w:tc>
          <w:tcPr>
            <w:tcW w:w="176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Screen / step</w:t>
            </w:r>
          </w:p>
        </w:tc>
        <w:tc>
          <w:tcPr>
            <w:tcW w:w="2456"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c>
          <w:tcPr>
            <w:tcW w:w="982"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Channel</w:t>
            </w:r>
          </w:p>
        </w:tc>
        <w:tc>
          <w:tcPr>
            <w:tcW w:w="1572"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Statutory alignment</w:t>
            </w:r>
          </w:p>
        </w:tc>
        <w:tc>
          <w:tcPr>
            <w:tcW w:w="186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Notes</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Login / start application</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Authenticated entry; application number</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9362B5">
            <w:pPr>
              <w:spacing w:after="0"/>
              <w:rPr>
                <w:rFonts w:ascii="Times New Roman" w:hAnsi="Times New Roman" w:cs="Times New Roman"/>
                <w:sz w:val="20"/>
                <w:szCs w:val="20"/>
              </w:rPr>
            </w:pP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1–2</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intent and nature</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Select intent and nature; derive rules</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5</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3–4</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Property — add / import</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Movable, TDR, immovable; import from source of truth; Mojini sketch</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21, 22</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5–17</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Valuation and stays</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GV per property; stays, prohibitions, liabilities</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22-A, 22-B; Stamp Act Sec. 45-B</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18–21</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Parties and witnesses</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Executants, claimants, representatives, witnesses; e-KYC / ID; PAN / Form 97</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32, 33</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22–30</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Allotment and transaction details</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Allot shares; stamp duty inputs asked dynamically by nature (input catalogue 3.v.e); </w:t>
            </w:r>
            <w:r>
              <w:rPr>
                <w:rFonts w:ascii="Times New Roman" w:hAnsi="Times New Roman" w:cs="Times New Roman"/>
                <w:sz w:val="20"/>
                <w:szCs w:val="20"/>
              </w:rPr>
              <w:t>follow-up questions from the decision flow</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3–6</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31–33; 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001</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Article confirmation with reason and inputs used; </w:t>
            </w:r>
            <w:r>
              <w:rPr>
                <w:rFonts w:ascii="Times New Roman" w:hAnsi="Times New Roman" w:cs="Times New Roman"/>
                <w:sz w:val="20"/>
                <w:szCs w:val="20"/>
              </w:rPr>
              <w:lastRenderedPageBreak/>
              <w:t>duty and fee breakdown; exemption; denoting / credit</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Online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6, 16</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w:t>
            </w:r>
            <w:r>
              <w:rPr>
                <w:rFonts w:ascii="Times New Roman" w:hAnsi="Times New Roman" w:cs="Times New Roman"/>
                <w:sz w:val="20"/>
                <w:szCs w:val="20"/>
              </w:rPr>
              <w:t>c steps 34–45; 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019</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Recitals, consideration and covenants</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Title history; payment details; terms</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9362B5">
            <w:pPr>
              <w:spacing w:after="0"/>
              <w:rPr>
                <w:rFonts w:ascii="Times New Roman" w:hAnsi="Times New Roman" w:cs="Times New Roman"/>
                <w:sz w:val="20"/>
                <w:szCs w:val="20"/>
              </w:rPr>
            </w:pP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46–48</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 deed review and submit</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PDF preview; submit for scrutiny</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9362B5">
            <w:pPr>
              <w:spacing w:after="0"/>
              <w:rPr>
                <w:rFonts w:ascii="Times New Roman" w:hAnsi="Times New Roman" w:cs="Times New Roman"/>
                <w:sz w:val="20"/>
                <w:szCs w:val="20"/>
              </w:rPr>
            </w:pP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7.i.c steps 49–52</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Pending Scrutiny list / scrutiny workspace</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Checklist, source-of-truth view, re-calculation, decision</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28</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7.ii.c</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Payment</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Final amounts; full / partial payment; receipt</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45-A; Rule 171(xvi)</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7.iii.c steps 1–6</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Signing tracker and signing page</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Signing list; links; e-Sign / DSC</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23, 24</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7.iii.c steps 7–26</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Appointment booking</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Jurisdictional slots; late-slot warning; confirmation</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25; Rule 46</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7.iii.c steps 27–31</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Checklis</w:t>
            </w:r>
            <w:r>
              <w:rPr>
                <w:rFonts w:ascii="Times New Roman" w:hAnsi="Times New Roman" w:cs="Times New Roman"/>
                <w:sz w:val="20"/>
                <w:szCs w:val="20"/>
              </w:rPr>
              <w:t>t, presenter, admission, pending appearance, summons, commission, delay</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23–39; Rules 46, 50, 171, 172</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7.iv.c A</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Capture counter (DEO)</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Identifiers, photo, thumb, e-KYC, e-Sign</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32-A, 34(3)</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7.iv.c B</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Endorsement review; Sec. 45-A / Sec. 33; DSC; registration number</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58–61; Rule 55(ii)</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7.iv.c C</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Refusal order</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Grounds, reasons, partial registration, Book 2, DSC</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71; Rules 171–173</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7.iv.c D</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Withdrawal</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Request, Minute Book, DSC, endor</w:t>
            </w:r>
            <w:r>
              <w:rPr>
                <w:rFonts w:ascii="Times New Roman" w:hAnsi="Times New Roman" w:cs="Times New Roman"/>
                <w:sz w:val="20"/>
                <w:szCs w:val="20"/>
              </w:rPr>
              <w:t>sement</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Rules 23(f), 193(i)</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7.iv.c E</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Referral / appeal cases; hearing; orders; payment endorsement</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25, 72–76; Stamp Act Sec. 39, 45-A</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7.v.c</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Refund application and processing</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Fee refund (Form 28); stamp duty refund (Form 4)</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5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Rules 193–195; Stamp Act Sec. 47–51</w:t>
            </w: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7.vi.c</w:t>
            </w:r>
          </w:p>
        </w:tc>
      </w:tr>
      <w:tr w:rsidR="009362B5">
        <w:tc>
          <w:tcPr>
            <w:tcW w:w="176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Application status tracker</w:t>
            </w:r>
          </w:p>
        </w:tc>
        <w:tc>
          <w:tcPr>
            <w:tcW w:w="245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Status and next action</w:t>
            </w:r>
          </w:p>
        </w:tc>
        <w:tc>
          <w:tcPr>
            <w:tcW w:w="98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572" w:type="dxa"/>
          </w:tcPr>
          <w:p w:rsidR="009362B5" w:rsidRDefault="009362B5">
            <w:pPr>
              <w:spacing w:after="0"/>
              <w:rPr>
                <w:rFonts w:ascii="Times New Roman" w:hAnsi="Times New Roman" w:cs="Times New Roman"/>
                <w:sz w:val="20"/>
                <w:szCs w:val="20"/>
              </w:rPr>
            </w:pPr>
          </w:p>
        </w:tc>
        <w:tc>
          <w:tcPr>
            <w:tcW w:w="186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7.vii</w:t>
            </w: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Wireframe links: [Figma / prototype URLs]</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Bilingual: all labels in English and Kannada — content manager sign-off.</w:t>
      </w:r>
    </w:p>
    <w:p w:rsidR="009362B5" w:rsidRDefault="008A6C9F" w:rsidP="008A6C9F">
      <w:pPr>
        <w:pStyle w:val="Heading3"/>
        <w:numPr>
          <w:ilvl w:val="0"/>
          <w:numId w:val="23"/>
        </w:numPr>
        <w:rPr>
          <w:rFonts w:ascii="Times New Roman" w:hAnsi="Times New Roman" w:cs="Times New Roman"/>
          <w:sz w:val="24"/>
          <w:szCs w:val="24"/>
        </w:rPr>
      </w:pPr>
      <w:bookmarkStart w:id="48" w:name="_Toc242350491"/>
      <w:r>
        <w:rPr>
          <w:rFonts w:ascii="Times New Roman" w:hAnsi="Times New Roman" w:cs="Times New Roman"/>
          <w:sz w:val="24"/>
          <w:szCs w:val="24"/>
        </w:rPr>
        <w:t>Integrations</w:t>
      </w:r>
      <w:bookmarkEnd w:id="48"/>
    </w:p>
    <w:tbl>
      <w:tblPr>
        <w:tblStyle w:val="TableGrid"/>
        <w:tblW w:w="8647" w:type="dxa"/>
        <w:tblInd w:w="1413" w:type="dxa"/>
        <w:tblLayout w:type="fixed"/>
        <w:tblLook w:val="04A0" w:firstRow="1" w:lastRow="0" w:firstColumn="1" w:lastColumn="0" w:noHBand="0" w:noVBand="1"/>
      </w:tblPr>
      <w:tblGrid>
        <w:gridCol w:w="1961"/>
        <w:gridCol w:w="980"/>
        <w:gridCol w:w="2317"/>
        <w:gridCol w:w="980"/>
        <w:gridCol w:w="1426"/>
        <w:gridCol w:w="983"/>
      </w:tblGrid>
      <w:tr w:rsidR="009362B5">
        <w:trPr>
          <w:tblHeader/>
        </w:trPr>
        <w:tc>
          <w:tcPr>
            <w:tcW w:w="1961"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Integration</w:t>
            </w:r>
          </w:p>
        </w:tc>
        <w:tc>
          <w:tcPr>
            <w:tcW w:w="98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Direction</w:t>
            </w:r>
          </w:p>
        </w:tc>
        <w:tc>
          <w:tcPr>
            <w:tcW w:w="231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Purpose</w:t>
            </w:r>
          </w:p>
        </w:tc>
        <w:tc>
          <w:tcPr>
            <w:tcW w:w="98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Channel</w:t>
            </w:r>
          </w:p>
        </w:tc>
        <w:tc>
          <w:tcPr>
            <w:tcW w:w="1426"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Owner</w:t>
            </w:r>
          </w:p>
        </w:tc>
        <w:tc>
          <w:tcPr>
            <w:tcW w:w="983"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Status</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E-Swathu / BBMP E-Aasthi / E-Aasthi / BDA / KHB</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Owners and attributes of non-agricultural property</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 / Of</w:t>
            </w:r>
            <w:r>
              <w:rPr>
                <w:rFonts w:ascii="Times New Roman" w:hAnsi="Times New Roman" w:cs="Times New Roman"/>
                <w:sz w:val="20"/>
                <w:szCs w:val="20"/>
              </w:rPr>
              <w:t>fice</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RDPR / BBMP / ULBs / BDA / KHB</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Bhoomi (RTC)</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Owners and attributes of agricultural land</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 / Office</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Revenue Department</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Mojini</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Transferees and sketch for part sale of agricultural land</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Survey Settlement and Land Records</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BBMP / BDA TDR registry</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Verification of TDR certificates</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BBMP / BDA</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Guidance Value service</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Guidance value and local body limits</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Planned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Stays &amp; Liabilities service</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Stays, 22-B, Sec. 22-A prohibitions, restrictions, liabilities</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Planned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Fee Calculation service</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duty, surcharge, cess, registration fee, exemptions, set-off</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Planned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UIDAI (Aadhaar e-KYC)</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Identity verification of parties, witnesses and identifiers</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UIDAI via AUA / KUA</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Protean (passport) / Income Tax Department (PAN)</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ID and PAN verification</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Protean / ITD</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e-Sign service provider</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Aadhaar OTP e-Sign of the deed and at the counter</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Empanelled ESP</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DSC certifying authority (validation)</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Validity and revocation checks of DSCs</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Licensed CAs</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Khajane-II / payment gateway</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Bidirectional</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Payments, challans, refunds, reconciliation</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Finance Department</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e-stamp database (CRA)</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Bidirectional</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Verify, cancel and lock e-stamp certificates</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SHCIL / Department</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SMS / email gateway</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Notifications and signing links</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Department / NIC</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Biometric device and camera SDK</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Local</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Thumb impression and photo capture</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Planned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DigiLocker</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Issue of the registered document</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Online</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MeitY</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Sakala</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Outbound</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GSC and lifecycle sync (if notified)</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Both</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Sakala Mission</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To be confirmed</w:t>
            </w:r>
          </w:p>
        </w:tc>
      </w:tr>
      <w:tr w:rsidR="009362B5">
        <w:tc>
          <w:tcPr>
            <w:tcW w:w="196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Scanning Module</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Internal</w:t>
            </w:r>
          </w:p>
        </w:tc>
        <w:tc>
          <w:tcPr>
            <w:tcW w:w="231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Ingest and indexing of physical artefacts</w:t>
            </w:r>
          </w:p>
        </w:tc>
        <w:tc>
          <w:tcPr>
            <w:tcW w:w="98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Office</w:t>
            </w:r>
          </w:p>
        </w:tc>
        <w:tc>
          <w:tcPr>
            <w:tcW w:w="142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Kaveri IT Cell</w:t>
            </w:r>
          </w:p>
        </w:tc>
        <w:tc>
          <w:tcPr>
            <w:tcW w:w="983"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Planned</w:t>
            </w:r>
          </w:p>
        </w:tc>
      </w:tr>
    </w:tbl>
    <w:p w:rsidR="009362B5" w:rsidRDefault="009362B5">
      <w:pPr>
        <w:rPr>
          <w:rFonts w:ascii="Times New Roman" w:hAnsi="Times New Roman" w:cs="Times New Roman"/>
          <w:sz w:val="24"/>
          <w:szCs w:val="24"/>
        </w:rPr>
      </w:pP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Interface requirements: API specifications to be finalised by the Architect for each integration above, including the Guidance Value, Stays &amp; Liabilities and Fee Calculation microservice contracts.</w:t>
      </w:r>
    </w:p>
    <w:p w:rsidR="009362B5" w:rsidRDefault="008A6C9F" w:rsidP="008A6C9F">
      <w:pPr>
        <w:pStyle w:val="Heading3"/>
        <w:numPr>
          <w:ilvl w:val="0"/>
          <w:numId w:val="23"/>
        </w:numPr>
        <w:rPr>
          <w:rFonts w:ascii="Times New Roman" w:hAnsi="Times New Roman" w:cs="Times New Roman"/>
          <w:sz w:val="24"/>
          <w:szCs w:val="24"/>
        </w:rPr>
      </w:pPr>
      <w:bookmarkStart w:id="49" w:name="_Toc242350492"/>
      <w:r>
        <w:rPr>
          <w:rFonts w:ascii="Times New Roman" w:hAnsi="Times New Roman" w:cs="Times New Roman"/>
          <w:sz w:val="24"/>
          <w:szCs w:val="24"/>
        </w:rPr>
        <w:lastRenderedPageBreak/>
        <w:t>Data requirements</w:t>
      </w:r>
      <w:bookmarkEnd w:id="49"/>
    </w:p>
    <w:p w:rsidR="009362B5" w:rsidRDefault="008A6C9F" w:rsidP="008A6C9F">
      <w:pPr>
        <w:pStyle w:val="Heading4"/>
        <w:numPr>
          <w:ilvl w:val="0"/>
          <w:numId w:val="31"/>
        </w:numPr>
        <w:rPr>
          <w:rFonts w:ascii="Times New Roman" w:hAnsi="Times New Roman" w:cs="Times New Roman"/>
          <w:sz w:val="24"/>
          <w:szCs w:val="24"/>
        </w:rPr>
      </w:pPr>
      <w:r>
        <w:rPr>
          <w:rFonts w:ascii="Times New Roman" w:hAnsi="Times New Roman" w:cs="Times New Roman"/>
          <w:sz w:val="24"/>
          <w:szCs w:val="24"/>
        </w:rPr>
        <w:t>Core entities (logical)</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Application, Tra</w:t>
      </w:r>
      <w:r>
        <w:rPr>
          <w:rFonts w:ascii="Times New Roman" w:hAnsi="Times New Roman" w:cs="Times New Roman"/>
          <w:sz w:val="24"/>
          <w:szCs w:val="24"/>
        </w:rPr>
        <w:t>nsactionIntent, NatureOfDocument, Article / ArticleRule, Property (Immovable / Movable / TDR), PropertySource (source system, reference, timestamp), Owner, StayCheck, GuidanceValue, Party (Executant / Claimant / ConsentingWitness / Witness / Identifier), R</w:t>
      </w:r>
      <w:r>
        <w:rPr>
          <w:rFonts w:ascii="Times New Roman" w:hAnsi="Times New Roman" w:cs="Times New Roman"/>
          <w:sz w:val="24"/>
          <w:szCs w:val="24"/>
        </w:rPr>
        <w:t>epresentative, IdentityVerification, PANDeclaration (Form 97), Allotment, TransactionDetail, StampDutyInput (application, field ID, value, source, timestamp, history), ArticleDetermination (answer path, Article / sub-clause, reason, rules version), Earlier</w:t>
      </w:r>
      <w:r>
        <w:rPr>
          <w:rFonts w:ascii="Times New Roman" w:hAnsi="Times New Roman" w:cs="Times New Roman"/>
          <w:sz w:val="24"/>
          <w:szCs w:val="24"/>
        </w:rPr>
        <w:t>InstrumentReference (document number, Article, duty paid, fetched / uploaded), FeeCalculation (with history and rate version), ExemptionClaim, DenotingClaim, Recital, ConsiderationPayment, Covenant, DraftDeed, ScrutinyChecklist / ChecklistItem, Payment / R</w:t>
      </w:r>
      <w:r>
        <w:rPr>
          <w:rFonts w:ascii="Times New Roman" w:hAnsi="Times New Roman" w:cs="Times New Roman"/>
          <w:sz w:val="24"/>
          <w:szCs w:val="24"/>
        </w:rPr>
        <w:t>eceipt / Challan, SigningList / Signature, Appointment, Presentation, Admission, PendingAppearance, Summons, Commission, MinuteBookEntry, Endorsement, Registration (office, book, serial, year), RefusalOrder / Book2Entry, Withdrawal, ReferralCase, AppealCas</w:t>
      </w:r>
      <w:r>
        <w:rPr>
          <w:rFonts w:ascii="Times New Roman" w:hAnsi="Times New Roman" w:cs="Times New Roman"/>
          <w:sz w:val="24"/>
          <w:szCs w:val="24"/>
        </w:rPr>
        <w:t>e, Order, Hearing, ProceedingSheet, RefundApplication (Form 28 / Form 4), EStampCertificate, Notification, AuditEvent.</w:t>
      </w:r>
    </w:p>
    <w:p w:rsidR="009362B5" w:rsidRDefault="008A6C9F" w:rsidP="008A6C9F">
      <w:pPr>
        <w:pStyle w:val="Heading4"/>
        <w:numPr>
          <w:ilvl w:val="0"/>
          <w:numId w:val="31"/>
        </w:numPr>
        <w:rPr>
          <w:rFonts w:ascii="Times New Roman" w:hAnsi="Times New Roman" w:cs="Times New Roman"/>
          <w:sz w:val="24"/>
          <w:szCs w:val="24"/>
        </w:rPr>
      </w:pPr>
      <w:r>
        <w:rPr>
          <w:rFonts w:ascii="Times New Roman" w:hAnsi="Times New Roman" w:cs="Times New Roman"/>
          <w:sz w:val="24"/>
          <w:szCs w:val="24"/>
        </w:rPr>
        <w:t>Retention</w:t>
      </w:r>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Registered documents, Book 1–4 records, Book 2 (reasons for refusal), indexes and Minute Book entries shall be preserved perman</w:t>
      </w:r>
      <w:r>
        <w:rPr>
          <w:rFonts w:ascii="Times New Roman" w:hAnsi="Times New Roman" w:cs="Times New Roman"/>
          <w:sz w:val="24"/>
          <w:szCs w:val="24"/>
        </w:rPr>
        <w:t>ently (Rule 205). Draft applications not submitted shall be purged after a configurable period. Biometric and e-KYC data shall be retained only as permitted by UIDAI and Department policy.</w:t>
      </w:r>
    </w:p>
    <w:p w:rsidR="009362B5" w:rsidRDefault="008A6C9F" w:rsidP="008A6C9F">
      <w:pPr>
        <w:pStyle w:val="Heading4"/>
        <w:numPr>
          <w:ilvl w:val="0"/>
          <w:numId w:val="31"/>
        </w:numPr>
        <w:rPr>
          <w:rFonts w:ascii="Times New Roman" w:hAnsi="Times New Roman" w:cs="Times New Roman"/>
          <w:sz w:val="24"/>
          <w:szCs w:val="24"/>
        </w:rPr>
      </w:pPr>
      <w:r>
        <w:rPr>
          <w:rFonts w:ascii="Times New Roman" w:hAnsi="Times New Roman" w:cs="Times New Roman"/>
          <w:sz w:val="24"/>
          <w:szCs w:val="24"/>
        </w:rPr>
        <w:t>Migration (high level)</w:t>
      </w:r>
    </w:p>
    <w:tbl>
      <w:tblPr>
        <w:tblStyle w:val="TableGrid"/>
        <w:tblW w:w="8647" w:type="dxa"/>
        <w:tblInd w:w="1413" w:type="dxa"/>
        <w:tblLayout w:type="fixed"/>
        <w:tblLook w:val="04A0" w:firstRow="1" w:lastRow="0" w:firstColumn="1" w:lastColumn="0" w:noHBand="0" w:noVBand="1"/>
      </w:tblPr>
      <w:tblGrid>
        <w:gridCol w:w="8647"/>
      </w:tblGrid>
      <w:tr w:rsidR="009362B5">
        <w:trPr>
          <w:tblHeader/>
        </w:trPr>
        <w:tc>
          <w:tcPr>
            <w:tcW w:w="86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Topic</w:t>
            </w:r>
          </w:p>
        </w:tc>
      </w:tr>
      <w:tr w:rsidR="009362B5">
        <w:tc>
          <w:tcPr>
            <w:tcW w:w="86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Legacy Kaveri 1.0 / 2.0 registered do</w:t>
            </w:r>
            <w:r>
              <w:rPr>
                <w:rFonts w:ascii="Times New Roman" w:hAnsi="Times New Roman" w:cs="Times New Roman"/>
                <w:sz w:val="24"/>
                <w:szCs w:val="24"/>
              </w:rPr>
              <w:t>cuments, indexes and Book 2 entries (for denoting look-up, re-presentation block and PoA verification)</w:t>
            </w:r>
          </w:p>
        </w:tc>
      </w:tr>
      <w:tr w:rsidR="009362B5">
        <w:tc>
          <w:tcPr>
            <w:tcW w:w="86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Open pending documents, referral cases and refund applications at cut-over</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23"/>
        </w:numPr>
        <w:rPr>
          <w:rFonts w:ascii="Times New Roman" w:hAnsi="Times New Roman" w:cs="Times New Roman"/>
          <w:sz w:val="24"/>
          <w:szCs w:val="24"/>
        </w:rPr>
      </w:pPr>
      <w:bookmarkStart w:id="50" w:name="_Toc242350493"/>
      <w:r>
        <w:rPr>
          <w:rFonts w:ascii="Times New Roman" w:hAnsi="Times New Roman" w:cs="Times New Roman"/>
          <w:sz w:val="24"/>
          <w:szCs w:val="24"/>
        </w:rPr>
        <w:t>Requirements traceability matrix (RTM) - template</w:t>
      </w:r>
      <w:bookmarkEnd w:id="50"/>
    </w:p>
    <w:tbl>
      <w:tblPr>
        <w:tblStyle w:val="TableGrid"/>
        <w:tblW w:w="8647" w:type="dxa"/>
        <w:tblInd w:w="1413" w:type="dxa"/>
        <w:tblLayout w:type="fixed"/>
        <w:tblLook w:val="04A0" w:firstRow="1" w:lastRow="0" w:firstColumn="1" w:lastColumn="0" w:noHBand="0" w:noVBand="1"/>
      </w:tblPr>
      <w:tblGrid>
        <w:gridCol w:w="1815"/>
        <w:gridCol w:w="1297"/>
        <w:gridCol w:w="1729"/>
        <w:gridCol w:w="778"/>
        <w:gridCol w:w="1210"/>
        <w:gridCol w:w="864"/>
        <w:gridCol w:w="954"/>
      </w:tblGrid>
      <w:tr w:rsidR="009362B5">
        <w:trPr>
          <w:tblHeader/>
        </w:trPr>
        <w:tc>
          <w:tcPr>
            <w:tcW w:w="1815"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Req ID</w:t>
            </w:r>
          </w:p>
        </w:tc>
        <w:tc>
          <w:tcPr>
            <w:tcW w:w="129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Act / Rule / Form</w:t>
            </w:r>
          </w:p>
        </w:tc>
        <w:tc>
          <w:tcPr>
            <w:tcW w:w="1729"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Requirement summary</w:t>
            </w:r>
          </w:p>
        </w:tc>
        <w:tc>
          <w:tcPr>
            <w:tcW w:w="778"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Section</w:t>
            </w:r>
          </w:p>
        </w:tc>
        <w:tc>
          <w:tcPr>
            <w:tcW w:w="1210"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UI screen</w:t>
            </w:r>
          </w:p>
        </w:tc>
        <w:tc>
          <w:tcPr>
            <w:tcW w:w="864"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Test case ID</w:t>
            </w:r>
          </w:p>
        </w:tc>
        <w:tc>
          <w:tcPr>
            <w:tcW w:w="954"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Status</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002</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5; GR</w:t>
            </w:r>
            <w:r>
              <w:rPr>
                <w:rFonts w:ascii="Times New Roman" w:hAnsi="Times New Roman" w:cs="Times New Roman"/>
                <w:sz w:val="20"/>
                <w:szCs w:val="20"/>
              </w:rPr>
              <w:noBreakHyphen/>
              <w:t>01</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One nature of document per application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intent and nature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007</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Registration Act Sec. 21, 22</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Import owners and attributes from source of truth</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Property — add / import</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013</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Registration Act Sec. 22-A, 22-B</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Stop application for prohibited property</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Valuation and stays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018</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Income-tax PAN rules</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PAN / Form 97 rule</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Parties and witnesses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021</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6; Schedule</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Rule-based Article determination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022</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78; Stamp Act Schedule; RD/46/MNMU/2025</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Fee Calculation service</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PRE</w:t>
            </w:r>
            <w:r>
              <w:rPr>
                <w:rFonts w:ascii="Times New Roman" w:hAnsi="Times New Roman" w:cs="Times New Roman"/>
                <w:sz w:val="20"/>
                <w:szCs w:val="20"/>
              </w:rPr>
              <w:noBreakHyphen/>
              <w:t>024</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16; Stamp Rule 18</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Denoting / credit claim</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001</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3–6; Schedule</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Inputs per nature from the input catalogue</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002</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Department policy</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Input validation and bilingual help</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003</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3</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Date of execution and rate version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004</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Articles 28, 30, 41, 45, 48-A</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Party category and family relationship</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Parties and witnesses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005</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(section to be confirmed)</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Executed outside Karnataka</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006</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4</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Principal / secondary instrument</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007</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3; Article exemptions</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Exemption inputs before calculation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008</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45-A, 45-B</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Property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Property — add / import</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r>
            <w:r>
              <w:rPr>
                <w:rFonts w:ascii="Times New Roman" w:hAnsi="Times New Roman" w:cs="Times New Roman"/>
                <w:sz w:val="20"/>
                <w:szCs w:val="20"/>
              </w:rPr>
              <w:t>DOC</w:t>
            </w:r>
            <w:r>
              <w:rPr>
                <w:rFonts w:ascii="Times New Roman" w:hAnsi="Times New Roman" w:cs="Times New Roman"/>
                <w:sz w:val="20"/>
                <w:szCs w:val="20"/>
              </w:rPr>
              <w:noBreakHyphen/>
              <w:t>SDI</w:t>
            </w:r>
            <w:r>
              <w:rPr>
                <w:rFonts w:ascii="Times New Roman" w:hAnsi="Times New Roman" w:cs="Times New Roman"/>
                <w:sz w:val="20"/>
                <w:szCs w:val="20"/>
              </w:rPr>
              <w:noBreakHyphen/>
              <w:t>009</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5</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010</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Articles 6, 27, 34, 35, 44</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Loan / security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011</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Articles 30, 32-A, 51, 53</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Lease / licence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012</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41</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Power of Attorney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013</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Articles 39, 40, 40-A</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Partition, partnership, LLP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014</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Articles 10, 16, 18-A, 20(4), 33, 37, 49, 52</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Company and securities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015</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Articles 28, 45, 48-A, 54</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Trust, settlement, gift, release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016</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14</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Cancellation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017</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Articles 1, 2, 4, 8, 9, 11, 12, 15, 21–24, 47, 52</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Miscellaneous inputs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Transaction details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018</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16; GR</w:t>
            </w:r>
            <w:r>
              <w:rPr>
                <w:rFonts w:ascii="Times New Roman" w:hAnsi="Times New Roman" w:cs="Times New Roman"/>
                <w:sz w:val="20"/>
                <w:szCs w:val="20"/>
              </w:rPr>
              <w:noBreakHyphen/>
              <w:t>08, GR</w:t>
            </w:r>
            <w:r>
              <w:rPr>
                <w:rFonts w:ascii="Times New Roman" w:hAnsi="Times New Roman" w:cs="Times New Roman"/>
                <w:sz w:val="20"/>
                <w:szCs w:val="20"/>
              </w:rPr>
              <w:noBreakHyphen/>
              <w:t>09</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Earlier instrument references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SDI</w:t>
            </w:r>
            <w:r>
              <w:rPr>
                <w:rFonts w:ascii="Times New Roman" w:hAnsi="Times New Roman" w:cs="Times New Roman"/>
                <w:sz w:val="20"/>
                <w:szCs w:val="20"/>
              </w:rPr>
              <w:noBreakHyphen/>
              <w:t>019</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Department policy</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Inputs stored with source and rules version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Article and fees</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SCR</w:t>
            </w:r>
            <w:r>
              <w:rPr>
                <w:rFonts w:ascii="Times New Roman" w:hAnsi="Times New Roman" w:cs="Times New Roman"/>
                <w:sz w:val="20"/>
                <w:szCs w:val="20"/>
              </w:rPr>
              <w:noBreakHyphen/>
              <w:t>003</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Registration Act Sec. 28</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Common scrutiny checks incl. jurisdiction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Scrutiny workspace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SCR</w:t>
            </w:r>
            <w:r>
              <w:rPr>
                <w:rFonts w:ascii="Times New Roman" w:hAnsi="Times New Roman" w:cs="Times New Roman"/>
                <w:sz w:val="20"/>
                <w:szCs w:val="20"/>
              </w:rPr>
              <w:noBreakHyphen/>
              <w:t>012</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45-A</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Correct stamp duty inputs at scrutiny</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Scrutiny workspace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SCR</w:t>
            </w:r>
            <w:r>
              <w:rPr>
                <w:rFonts w:ascii="Times New Roman" w:hAnsi="Times New Roman" w:cs="Times New Roman"/>
                <w:sz w:val="20"/>
                <w:szCs w:val="20"/>
              </w:rPr>
              <w:noBreakHyphen/>
              <w:t>009</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Department policy</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Approve for payment; release hold</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Scrutiny workspace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PAY</w:t>
            </w:r>
            <w:r>
              <w:rPr>
                <w:rFonts w:ascii="Times New Roman" w:hAnsi="Times New Roman" w:cs="Times New Roman"/>
                <w:sz w:val="20"/>
                <w:szCs w:val="20"/>
              </w:rPr>
              <w:noBreakHyphen/>
              <w:t>003</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33, 39, 45-A; Rule 171(xvi)</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Partial payment rules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Payment</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SGN</w:t>
            </w:r>
            <w:r>
              <w:rPr>
                <w:rFonts w:ascii="Times New Roman" w:hAnsi="Times New Roman" w:cs="Times New Roman"/>
                <w:sz w:val="20"/>
                <w:szCs w:val="20"/>
              </w:rPr>
              <w:noBreakHyphen/>
              <w:t>004</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Registration Act Sec. 23, 24, 34</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e-Sign date as date of execution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Signing tracker</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SGN</w:t>
            </w:r>
            <w:r>
              <w:rPr>
                <w:rFonts w:ascii="Times New Roman" w:hAnsi="Times New Roman" w:cs="Times New Roman"/>
                <w:sz w:val="20"/>
                <w:szCs w:val="20"/>
              </w:rPr>
              <w:noBreakHyphen/>
              <w:t>006</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Registration Act Sec. 23</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Lock deed; last date for presentation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Signing tracker</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APT</w:t>
            </w:r>
            <w:r>
              <w:rPr>
                <w:rFonts w:ascii="Times New Roman" w:hAnsi="Times New Roman" w:cs="Times New Roman"/>
                <w:sz w:val="20"/>
                <w:szCs w:val="20"/>
              </w:rPr>
              <w:noBreakHyphen/>
              <w:t>003</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Registration Act Sec. 25; Rule 46</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Late slot warning</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Appointment booking</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006</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Registration Act Sec. 32</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Presenter fixed after admission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008</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34(2); Rule 172</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Party Appearance Pending</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010</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36, 37, 39; Rule 23(e)</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Summons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PRS</w:t>
            </w:r>
            <w:r>
              <w:rPr>
                <w:rFonts w:ascii="Times New Roman" w:hAnsi="Times New Roman" w:cs="Times New Roman"/>
                <w:sz w:val="20"/>
                <w:szCs w:val="20"/>
              </w:rPr>
              <w:noBreakHyphen/>
              <w:t>014</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25, 34(1); Rules 46, 51, 55(i)</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Condonation referral</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Presentation workspace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CAP</w:t>
            </w:r>
            <w:r>
              <w:rPr>
                <w:rFonts w:ascii="Times New Roman" w:hAnsi="Times New Roman" w:cs="Times New Roman"/>
                <w:sz w:val="20"/>
                <w:szCs w:val="20"/>
              </w:rPr>
              <w:noBreakHyphen/>
              <w:t>002</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32-A</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Photo, thumb, e-KYC</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Capture counter</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REG</w:t>
            </w:r>
            <w:r>
              <w:rPr>
                <w:rFonts w:ascii="Times New Roman" w:hAnsi="Times New Roman" w:cs="Times New Roman"/>
                <w:sz w:val="20"/>
                <w:szCs w:val="20"/>
              </w:rPr>
              <w:noBreakHyphen/>
              <w:t>001</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58–60; Rule 55(ii)</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Endorsement generation</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REG</w:t>
            </w:r>
            <w:r>
              <w:rPr>
                <w:rFonts w:ascii="Times New Roman" w:hAnsi="Times New Roman" w:cs="Times New Roman"/>
                <w:sz w:val="20"/>
                <w:szCs w:val="20"/>
              </w:rPr>
              <w:noBreakHyphen/>
              <w:t>003</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33, 45-A; Rules 23(a), 24(iii)(a)</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45-A reference / Sec. 33 impounding</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FR</w:t>
            </w:r>
            <w:r>
              <w:rPr>
                <w:rFonts w:ascii="Times New Roman" w:hAnsi="Times New Roman" w:cs="Times New Roman"/>
                <w:sz w:val="20"/>
                <w:szCs w:val="20"/>
              </w:rPr>
              <w:noBreakHyphen/>
              <w:t>DOC</w:t>
            </w:r>
            <w:r>
              <w:rPr>
                <w:rFonts w:ascii="Times New Roman" w:hAnsi="Times New Roman" w:cs="Times New Roman"/>
                <w:sz w:val="20"/>
                <w:szCs w:val="20"/>
              </w:rPr>
              <w:noBreakHyphen/>
              <w:t>REG</w:t>
            </w:r>
            <w:r>
              <w:rPr>
                <w:rFonts w:ascii="Times New Roman" w:hAnsi="Times New Roman" w:cs="Times New Roman"/>
                <w:sz w:val="20"/>
                <w:szCs w:val="20"/>
              </w:rPr>
              <w:noBreakHyphen/>
              <w:t>006</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51–53</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Registration number</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8.iv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Endorsement and registration</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RFS</w:t>
            </w:r>
            <w:r>
              <w:rPr>
                <w:rFonts w:ascii="Times New Roman" w:hAnsi="Times New Roman" w:cs="Times New Roman"/>
                <w:sz w:val="20"/>
                <w:szCs w:val="20"/>
              </w:rPr>
              <w:noBreakHyphen/>
              <w:t>004</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71(1); Rules 171, 205</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Book 2 and refusal endorsement</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Refusal order</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RFS</w:t>
            </w:r>
            <w:r>
              <w:rPr>
                <w:rFonts w:ascii="Times New Roman" w:hAnsi="Times New Roman" w:cs="Times New Roman"/>
                <w:sz w:val="20"/>
                <w:szCs w:val="20"/>
              </w:rPr>
              <w:noBreakHyphen/>
              <w:t>006</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71(2)</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Re-presentation block</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8.v</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Refusal order</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WDR</w:t>
            </w:r>
            <w:r>
              <w:rPr>
                <w:rFonts w:ascii="Times New Roman" w:hAnsi="Times New Roman" w:cs="Times New Roman"/>
                <w:sz w:val="20"/>
                <w:szCs w:val="20"/>
              </w:rPr>
              <w:noBreakHyphen/>
              <w:t>002</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Rules 23(f), 190, 193(i)</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Withdrawal with Minute Book entry</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8.vi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Withdrawal</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DRR</w:t>
            </w:r>
            <w:r>
              <w:rPr>
                <w:rFonts w:ascii="Times New Roman" w:hAnsi="Times New Roman" w:cs="Times New Roman"/>
                <w:sz w:val="20"/>
                <w:szCs w:val="20"/>
              </w:rPr>
              <w:noBreakHyphen/>
              <w:t>002</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25; Rules 52–54</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Condonation fine slab</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8.vii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DRR</w:t>
            </w:r>
            <w:r>
              <w:rPr>
                <w:rFonts w:ascii="Times New Roman" w:hAnsi="Times New Roman" w:cs="Times New Roman"/>
                <w:sz w:val="20"/>
                <w:szCs w:val="20"/>
              </w:rPr>
              <w:noBreakHyphen/>
              <w:t>003</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45-A; Undervaluation Rules 4</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45-A reference handling</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8.vii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APL</w:t>
            </w:r>
            <w:r>
              <w:rPr>
                <w:rFonts w:ascii="Times New Roman" w:hAnsi="Times New Roman" w:cs="Times New Roman"/>
                <w:sz w:val="20"/>
                <w:szCs w:val="20"/>
              </w:rPr>
              <w:noBreakHyphen/>
              <w:t>001</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Sec. 72, 73; Rules 175, 176, 191</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Appeal / application within 30 days</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8.vii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District Registrar case queue</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RFD</w:t>
            </w:r>
            <w:r>
              <w:rPr>
                <w:rFonts w:ascii="Times New Roman" w:hAnsi="Times New Roman" w:cs="Times New Roman"/>
                <w:sz w:val="20"/>
                <w:szCs w:val="20"/>
              </w:rPr>
              <w:noBreakHyphen/>
              <w:t>004</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Rule 194</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Refund limitation and sanctioning authority</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8.viii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Refund processing</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r w:rsidR="009362B5">
        <w:tc>
          <w:tcPr>
            <w:tcW w:w="1815"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w:t>
            </w:r>
            <w:r>
              <w:rPr>
                <w:rFonts w:ascii="Times New Roman" w:hAnsi="Times New Roman" w:cs="Times New Roman"/>
                <w:sz w:val="20"/>
                <w:szCs w:val="20"/>
              </w:rPr>
              <w:noBreakHyphen/>
              <w:t>DOC</w:t>
            </w:r>
            <w:r>
              <w:rPr>
                <w:rFonts w:ascii="Times New Roman" w:hAnsi="Times New Roman" w:cs="Times New Roman"/>
                <w:sz w:val="20"/>
                <w:szCs w:val="20"/>
              </w:rPr>
              <w:noBreakHyphen/>
              <w:t>RFD</w:t>
            </w:r>
            <w:r>
              <w:rPr>
                <w:rFonts w:ascii="Times New Roman" w:hAnsi="Times New Roman" w:cs="Times New Roman"/>
                <w:sz w:val="20"/>
                <w:szCs w:val="20"/>
              </w:rPr>
              <w:noBreakHyphen/>
              <w:t>009</w:t>
            </w:r>
          </w:p>
        </w:tc>
        <w:tc>
          <w:tcPr>
            <w:tcW w:w="1297"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Stamp Act Sec. 51; e-Stamping Rule 32</w:t>
            </w:r>
          </w:p>
        </w:tc>
        <w:tc>
          <w:tcPr>
            <w:tcW w:w="1729"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e-stamp cancellation and allowance</w:t>
            </w:r>
          </w:p>
        </w:tc>
        <w:tc>
          <w:tcPr>
            <w:tcW w:w="778"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8.viii</w:t>
            </w:r>
          </w:p>
        </w:tc>
        <w:tc>
          <w:tcPr>
            <w:tcW w:w="1210"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Refund processing</w:t>
            </w:r>
          </w:p>
        </w:tc>
        <w:tc>
          <w:tcPr>
            <w:tcW w:w="86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TBD</w:t>
            </w:r>
          </w:p>
        </w:tc>
        <w:tc>
          <w:tcPr>
            <w:tcW w:w="954"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Draft</w:t>
            </w:r>
          </w:p>
        </w:tc>
      </w:tr>
    </w:tbl>
    <w:p w:rsidR="009362B5" w:rsidRDefault="009362B5">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51" w:name="_Toc242350494"/>
      <w:r>
        <w:rPr>
          <w:rFonts w:ascii="Times New Roman" w:hAnsi="Times New Roman" w:cs="Times New Roman"/>
          <w:sz w:val="24"/>
          <w:szCs w:val="24"/>
        </w:rPr>
        <w:t>Non-functional requirements</w:t>
      </w:r>
      <w:bookmarkEnd w:id="51"/>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To ensure the Kaveri 3.0 Document Registration module operates reliably, securely and efficiently, the following non-functional parameters shall be built into the system architecture. They apply to the citizen portal, the Sub-Registrar and District Registr</w:t>
      </w:r>
      <w:r>
        <w:rPr>
          <w:rFonts w:ascii="Times New Roman" w:hAnsi="Times New Roman" w:cs="Times New Roman"/>
          <w:sz w:val="24"/>
          <w:szCs w:val="24"/>
        </w:rPr>
        <w:t>ar back office, the capture counter and the microservices.</w:t>
      </w:r>
    </w:p>
    <w:p w:rsidR="009362B5" w:rsidRDefault="008A6C9F" w:rsidP="008A6C9F">
      <w:pPr>
        <w:pStyle w:val="Heading3"/>
        <w:numPr>
          <w:ilvl w:val="0"/>
          <w:numId w:val="32"/>
        </w:numPr>
        <w:rPr>
          <w:rFonts w:ascii="Times New Roman" w:hAnsi="Times New Roman" w:cs="Times New Roman"/>
          <w:sz w:val="24"/>
          <w:szCs w:val="24"/>
        </w:rPr>
      </w:pPr>
      <w:bookmarkStart w:id="52" w:name="_Toc242350495"/>
      <w:r>
        <w:rPr>
          <w:rFonts w:ascii="Times New Roman" w:hAnsi="Times New Roman" w:cs="Times New Roman"/>
          <w:sz w:val="24"/>
          <w:szCs w:val="24"/>
        </w:rPr>
        <w:t>Performance and Scalability</w:t>
      </w:r>
      <w:bookmarkEnd w:id="52"/>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Response time, concurrency and elasticity targets below are mandatory load-test gates before production. Surge capacity is needed at financial-year end, on auspicious da</w:t>
      </w:r>
      <w:r>
        <w:rPr>
          <w:rFonts w:ascii="Times New Roman" w:hAnsi="Times New Roman" w:cs="Times New Roman"/>
          <w:sz w:val="24"/>
          <w:szCs w:val="24"/>
        </w:rPr>
        <w:t>ys and around revisions of guidance value or duty rates.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PERF</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Standard UI interactions shall complete within 2 seconds and external integration calls (source of truth, e-KYC, e-Sign, </w:t>
            </w:r>
            <w:r>
              <w:rPr>
                <w:rFonts w:ascii="Times New Roman" w:hAnsi="Times New Roman" w:cs="Times New Roman"/>
                <w:sz w:val="24"/>
                <w:szCs w:val="24"/>
              </w:rPr>
              <w:lastRenderedPageBreak/>
              <w:t>payment) within 5 seconds at p95.</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Load-test report at the concurrency in NFR</w:t>
            </w:r>
            <w:r>
              <w:rPr>
                <w:rFonts w:ascii="Times New Roman" w:hAnsi="Times New Roman" w:cs="Times New Roman"/>
                <w:sz w:val="24"/>
                <w:szCs w:val="24"/>
              </w:rPr>
              <w:noBreakHyphen/>
              <w:t>DOC</w:t>
            </w:r>
            <w:r>
              <w:rPr>
                <w:rFonts w:ascii="Times New Roman" w:hAnsi="Times New Roman" w:cs="Times New Roman"/>
                <w:sz w:val="24"/>
                <w:szCs w:val="24"/>
              </w:rPr>
              <w:noBreakHyphen/>
              <w:t>PERF</w:t>
            </w:r>
            <w:r>
              <w:rPr>
                <w:rFonts w:ascii="Times New Roman" w:hAnsi="Times New Roman" w:cs="Times New Roman"/>
                <w:sz w:val="24"/>
                <w:szCs w:val="24"/>
              </w:rPr>
              <w:noBreakHyphen/>
              <w:t>002</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PERF</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platform shall support at least 10,000 concurrent citizen sessions and 3,000 concurrent office users across Sub-Registrar Offices.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 SLA breach at the stated concurrency</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PERF</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Guidance Value and Fee Calculation services shall return r</w:t>
            </w:r>
            <w:r>
              <w:rPr>
                <w:rFonts w:ascii="Times New Roman" w:hAnsi="Times New Roman" w:cs="Times New Roman"/>
                <w:sz w:val="24"/>
                <w:szCs w:val="24"/>
              </w:rPr>
              <w:t>esults within 1 second at p95.</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Service-level benchmark</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SCALE</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Infrastructure shall scale automatically for a 300% surge above baseline.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Surge test without manual scale-up</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32"/>
        </w:numPr>
        <w:rPr>
          <w:rFonts w:ascii="Times New Roman" w:hAnsi="Times New Roman" w:cs="Times New Roman"/>
          <w:sz w:val="24"/>
          <w:szCs w:val="24"/>
        </w:rPr>
      </w:pPr>
      <w:bookmarkStart w:id="53" w:name="_Toc242350496"/>
      <w:r>
        <w:rPr>
          <w:rFonts w:ascii="Times New Roman" w:hAnsi="Times New Roman" w:cs="Times New Roman"/>
          <w:sz w:val="24"/>
          <w:szCs w:val="24"/>
        </w:rPr>
        <w:t>Security and Data Privacy</w:t>
      </w:r>
      <w:bookmarkEnd w:id="53"/>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Encryption, PII protection and auditability are baseline controls. Aadhaar / e-KYC use is subject to UIDAI and Department approval.</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SEC</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Data in transit shall use TLS 1.3; data at rest (documents, PII, biometrics) AES</w:t>
            </w:r>
            <w:r>
              <w:rPr>
                <w:rFonts w:ascii="Times New Roman" w:hAnsi="Times New Roman" w:cs="Times New Roman"/>
                <w:sz w:val="24"/>
                <w:szCs w:val="24"/>
              </w:rPr>
              <w:noBreakHyphen/>
              <w:t>256.</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Configuration evidence from hosting</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PRIV</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Aadhaar numbers shall be masked / tokenised (Aadhaar Data Vault); biometrics stored only as permitted; PII mask</w:t>
            </w:r>
            <w:r>
              <w:rPr>
                <w:rFonts w:ascii="Times New Roman" w:hAnsi="Times New Roman" w:cs="Times New Roman"/>
                <w:sz w:val="24"/>
                <w:szCs w:val="24"/>
              </w:rPr>
              <w:t>ed in logs.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 raw Aadhaar in logs or reports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AUD</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All state changes (submission, scrutiny decisions, payments, signatures, presentation, admission, endorsement, registration, refusal, withdrawal, orders, refunds) shall create an append-on</w:t>
            </w:r>
            <w:r>
              <w:rPr>
                <w:rFonts w:ascii="Times New Roman" w:hAnsi="Times New Roman" w:cs="Times New Roman"/>
                <w:sz w:val="24"/>
                <w:szCs w:val="24"/>
              </w:rPr>
              <w:t>ly audit event with actor, time, previous / next state and reason.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Audit trail reviewable per application</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SEC</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Role-based access by office and role (citizen, SR, DEO, District Registrar, IGR, Deputy Commissioner of </w:t>
            </w:r>
            <w:r>
              <w:rPr>
                <w:rFonts w:ascii="Times New Roman" w:hAnsi="Times New Roman" w:cs="Times New Roman"/>
                <w:sz w:val="24"/>
                <w:szCs w:val="24"/>
              </w:rPr>
              <w:lastRenderedPageBreak/>
              <w:t>Stamps, admin); officers act only within their jurisdiction.</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Access tests per role</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SEC</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 xml:space="preserve">The locked deed and registered documents shall </w:t>
            </w:r>
            <w:r>
              <w:rPr>
                <w:rFonts w:ascii="Times New Roman" w:hAnsi="Times New Roman" w:cs="Times New Roman"/>
                <w:sz w:val="24"/>
                <w:szCs w:val="24"/>
              </w:rPr>
              <w:t>be tamper-evident (hash and digital signature).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Hash verification on retrieval</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32"/>
        </w:numPr>
        <w:rPr>
          <w:rFonts w:ascii="Times New Roman" w:hAnsi="Times New Roman" w:cs="Times New Roman"/>
          <w:sz w:val="24"/>
          <w:szCs w:val="24"/>
        </w:rPr>
      </w:pPr>
      <w:bookmarkStart w:id="54" w:name="_Toc242350497"/>
      <w:r>
        <w:rPr>
          <w:rFonts w:ascii="Times New Roman" w:hAnsi="Times New Roman" w:cs="Times New Roman"/>
          <w:sz w:val="24"/>
          <w:szCs w:val="24"/>
        </w:rPr>
        <w:t>System Availability and Error Handling</w:t>
      </w:r>
      <w:bookmarkEnd w:id="54"/>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The module shall fail safely when an external dependency is unavailable and shall never collect fees twice.</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AVA</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Availability of 99.5% during office hours; planned maintenance outside office hours.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Monthly availability report</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AVA</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If an external integration is down, the user shall see a bilingual reason and the application shall stay resumable at the same step.</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Outage simulation tests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On a payment timeout the system shall poll for the final status and block a s</w:t>
            </w:r>
            <w:r>
              <w:rPr>
                <w:rFonts w:ascii="Times New Roman" w:hAnsi="Times New Roman" w:cs="Times New Roman"/>
                <w:sz w:val="24"/>
                <w:szCs w:val="24"/>
              </w:rPr>
              <w:t>econd payment until resolved.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 double debit in tests</w:t>
            </w:r>
          </w:p>
        </w:tc>
      </w:tr>
    </w:tbl>
    <w:p w:rsidR="009362B5" w:rsidRDefault="009362B5">
      <w:pPr>
        <w:rPr>
          <w:rFonts w:ascii="Times New Roman" w:hAnsi="Times New Roman" w:cs="Times New Roman"/>
          <w:sz w:val="24"/>
          <w:szCs w:val="24"/>
        </w:rPr>
      </w:pPr>
    </w:p>
    <w:p w:rsidR="009362B5" w:rsidRDefault="008A6C9F" w:rsidP="008A6C9F">
      <w:pPr>
        <w:pStyle w:val="Heading3"/>
        <w:numPr>
          <w:ilvl w:val="0"/>
          <w:numId w:val="32"/>
        </w:numPr>
        <w:rPr>
          <w:rFonts w:ascii="Times New Roman" w:hAnsi="Times New Roman" w:cs="Times New Roman"/>
          <w:sz w:val="24"/>
          <w:szCs w:val="24"/>
        </w:rPr>
      </w:pPr>
      <w:bookmarkStart w:id="55" w:name="_Toc242350498"/>
      <w:r>
        <w:rPr>
          <w:rFonts w:ascii="Times New Roman" w:hAnsi="Times New Roman" w:cs="Times New Roman"/>
          <w:sz w:val="24"/>
          <w:szCs w:val="24"/>
        </w:rPr>
        <w:t>Security Audit and Compliance (VAPT Policy)</w:t>
      </w:r>
      <w:bookmarkEnd w:id="55"/>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Vulnerability Assessment and Penetration Testing is mandatory; automated scanning alone does not satisfy the gate.</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VAPT</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The application shall pass a CERT-In empanelled VAPT before go-live and after every major release.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Accepted VAPT report</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NFR</w:t>
            </w:r>
            <w:r>
              <w:rPr>
                <w:rFonts w:ascii="Times New Roman" w:hAnsi="Times New Roman" w:cs="Times New Roman"/>
                <w:sz w:val="24"/>
                <w:szCs w:val="24"/>
              </w:rPr>
              <w:noBreakHyphen/>
              <w:t>DOC</w:t>
            </w:r>
            <w:r>
              <w:rPr>
                <w:rFonts w:ascii="Times New Roman" w:hAnsi="Times New Roman" w:cs="Times New Roman"/>
                <w:sz w:val="24"/>
                <w:szCs w:val="24"/>
              </w:rPr>
              <w:noBreakHyphen/>
              <w:t>VAPT</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Scope shall cover web, APIs, microservices, payment, e-Sign / DSC flows, biometric capture and the mobile signing links (OWASP Top 10, business logic).</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Scope statement signed off</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NFR</w:t>
            </w:r>
            <w:r>
              <w:rPr>
                <w:rFonts w:ascii="Times New Roman" w:hAnsi="Times New Roman" w:cs="Times New Roman"/>
                <w:sz w:val="24"/>
                <w:szCs w:val="24"/>
              </w:rPr>
              <w:noBreakHyphen/>
              <w:t>DOC</w:t>
            </w:r>
            <w:r>
              <w:rPr>
                <w:rFonts w:ascii="Times New Roman" w:hAnsi="Times New Roman" w:cs="Times New Roman"/>
                <w:sz w:val="24"/>
                <w:szCs w:val="24"/>
              </w:rPr>
              <w:noBreakHyphen/>
              <w:t>VAPT</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Critical and high findings shall be fixed and re-teste</w:t>
            </w:r>
            <w:r>
              <w:rPr>
                <w:rFonts w:ascii="Times New Roman" w:hAnsi="Times New Roman" w:cs="Times New Roman"/>
                <w:sz w:val="24"/>
                <w:szCs w:val="24"/>
              </w:rPr>
              <w:t>d before go-live.</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Zero open Critical / High at go-live</w:t>
            </w:r>
          </w:p>
        </w:tc>
      </w:tr>
    </w:tbl>
    <w:p w:rsidR="009362B5" w:rsidRDefault="009362B5">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56" w:name="_Toc242350499"/>
      <w:r>
        <w:rPr>
          <w:rFonts w:ascii="Times New Roman" w:hAnsi="Times New Roman" w:cs="Times New Roman"/>
          <w:sz w:val="24"/>
          <w:szCs w:val="24"/>
        </w:rPr>
        <w:t>Risk and Mitigation Strategy</w:t>
      </w:r>
      <w:bookmarkEnd w:id="56"/>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This section lists operational, technical and adoption risks for the Document Registration module and their mitigations. Mitigations are mandatory design constraints.</w:t>
      </w:r>
    </w:p>
    <w:tbl>
      <w:tblPr>
        <w:tblStyle w:val="TableGrid"/>
        <w:tblW w:w="8647" w:type="dxa"/>
        <w:tblInd w:w="1413" w:type="dxa"/>
        <w:tblLayout w:type="fixed"/>
        <w:tblLook w:val="04A0" w:firstRow="1" w:lastRow="0" w:firstColumn="1" w:lastColumn="0" w:noHBand="0" w:noVBand="1"/>
      </w:tblPr>
      <w:tblGrid>
        <w:gridCol w:w="1766"/>
        <w:gridCol w:w="2045"/>
        <w:gridCol w:w="2417"/>
        <w:gridCol w:w="2419"/>
      </w:tblGrid>
      <w:tr w:rsidR="009362B5">
        <w:trPr>
          <w:tblHeader/>
        </w:trPr>
        <w:tc>
          <w:tcPr>
            <w:tcW w:w="1766"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Risk ID</w:t>
            </w:r>
          </w:p>
        </w:tc>
        <w:tc>
          <w:tcPr>
            <w:tcW w:w="204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Risk</w:t>
            </w:r>
          </w:p>
        </w:tc>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Mitigation</w:t>
            </w:r>
          </w:p>
        </w:tc>
        <w:tc>
          <w:tcPr>
            <w:tcW w:w="2419"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Related requirements</w:t>
            </w:r>
          </w:p>
        </w:tc>
      </w:tr>
      <w:tr w:rsidR="009362B5">
        <w:tc>
          <w:tcPr>
            <w:tcW w:w="176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001</w:t>
            </w:r>
          </w:p>
        </w:tc>
        <w:tc>
          <w:tcPr>
            <w:tcW w:w="20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Source-of-truth systems unavailable or holding inconsistent data</w:t>
            </w:r>
          </w:p>
        </w:tc>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Cache with timestamps; retry; Sub-Registrar cross-check at scrutiny; escalation workflow for data correction</w:t>
            </w:r>
          </w:p>
        </w:tc>
        <w:tc>
          <w:tcPr>
            <w:tcW w:w="241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007, 008; FR</w:t>
            </w:r>
            <w:r>
              <w:rPr>
                <w:rFonts w:ascii="Times New Roman" w:hAnsi="Times New Roman" w:cs="Times New Roman"/>
                <w:sz w:val="24"/>
                <w:szCs w:val="24"/>
              </w:rPr>
              <w:noBreakHyphen/>
              <w:t>DOC</w:t>
            </w:r>
            <w:r>
              <w:rPr>
                <w:rFonts w:ascii="Times New Roman" w:hAnsi="Times New Roman" w:cs="Times New Roman"/>
                <w:sz w:val="24"/>
                <w:szCs w:val="24"/>
              </w:rPr>
              <w:noBreakHyphen/>
              <w:t>SCR</w:t>
            </w:r>
            <w:r>
              <w:rPr>
                <w:rFonts w:ascii="Times New Roman" w:hAnsi="Times New Roman" w:cs="Times New Roman"/>
                <w:sz w:val="24"/>
                <w:szCs w:val="24"/>
              </w:rPr>
              <w:noBreakHyphen/>
              <w:t>004; FB</w:t>
            </w:r>
            <w:r>
              <w:rPr>
                <w:rFonts w:ascii="Times New Roman" w:hAnsi="Times New Roman" w:cs="Times New Roman"/>
                <w:sz w:val="24"/>
                <w:szCs w:val="24"/>
              </w:rPr>
              <w:noBreakHyphen/>
              <w:t>DOC</w:t>
            </w:r>
            <w:r>
              <w:rPr>
                <w:rFonts w:ascii="Times New Roman" w:hAnsi="Times New Roman" w:cs="Times New Roman"/>
                <w:sz w:val="24"/>
                <w:szCs w:val="24"/>
              </w:rPr>
              <w:noBreakHyphen/>
              <w:t>003</w:t>
            </w:r>
          </w:p>
        </w:tc>
      </w:tr>
      <w:tr w:rsidR="009362B5">
        <w:tc>
          <w:tcPr>
            <w:tcW w:w="176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002</w:t>
            </w:r>
          </w:p>
        </w:tc>
        <w:tc>
          <w:tcPr>
            <w:tcW w:w="20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Wrong Article or rates</w:t>
            </w:r>
            <w:r>
              <w:rPr>
                <w:rFonts w:ascii="Times New Roman" w:hAnsi="Times New Roman" w:cs="Times New Roman"/>
                <w:sz w:val="24"/>
                <w:szCs w:val="24"/>
              </w:rPr>
              <w:t xml:space="preserve"> configured</w:t>
            </w:r>
          </w:p>
        </w:tc>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Masters effective-dated and approved by the Department; worked examples as UAT gate; Sub-Registrar Article checks</w:t>
            </w:r>
          </w:p>
        </w:tc>
        <w:tc>
          <w:tcPr>
            <w:tcW w:w="241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PRE</w:t>
            </w:r>
            <w:r>
              <w:rPr>
                <w:rFonts w:ascii="Times New Roman" w:hAnsi="Times New Roman" w:cs="Times New Roman"/>
                <w:sz w:val="24"/>
                <w:szCs w:val="24"/>
              </w:rPr>
              <w:noBreakHyphen/>
              <w:t>021, 022; BR</w:t>
            </w:r>
            <w:r>
              <w:rPr>
                <w:rFonts w:ascii="Times New Roman" w:hAnsi="Times New Roman" w:cs="Times New Roman"/>
                <w:sz w:val="24"/>
                <w:szCs w:val="24"/>
              </w:rPr>
              <w:noBreakHyphen/>
              <w:t>DOC</w:t>
            </w:r>
            <w:r>
              <w:rPr>
                <w:rFonts w:ascii="Times New Roman" w:hAnsi="Times New Roman" w:cs="Times New Roman"/>
                <w:sz w:val="24"/>
                <w:szCs w:val="24"/>
              </w:rPr>
              <w:noBreakHyphen/>
              <w:t>012</w:t>
            </w:r>
          </w:p>
        </w:tc>
      </w:tr>
      <w:tr w:rsidR="009362B5">
        <w:tc>
          <w:tcPr>
            <w:tcW w:w="176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003</w:t>
            </w:r>
          </w:p>
        </w:tc>
        <w:tc>
          <w:tcPr>
            <w:tcW w:w="20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 DSC / e-KYC outages block execution or capture</w:t>
            </w:r>
          </w:p>
        </w:tc>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Resumable signing; resend link</w:t>
            </w:r>
            <w:r>
              <w:rPr>
                <w:rFonts w:ascii="Times New Roman" w:hAnsi="Times New Roman" w:cs="Times New Roman"/>
                <w:sz w:val="24"/>
                <w:szCs w:val="24"/>
              </w:rPr>
              <w:t>s; counter e-Sign fallback; status retained</w:t>
            </w:r>
          </w:p>
        </w:tc>
        <w:tc>
          <w:tcPr>
            <w:tcW w:w="241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SGN</w:t>
            </w:r>
            <w:r>
              <w:rPr>
                <w:rFonts w:ascii="Times New Roman" w:hAnsi="Times New Roman" w:cs="Times New Roman"/>
                <w:sz w:val="24"/>
                <w:szCs w:val="24"/>
              </w:rPr>
              <w:noBreakHyphen/>
              <w:t>002; FB</w:t>
            </w:r>
            <w:r>
              <w:rPr>
                <w:rFonts w:ascii="Times New Roman" w:hAnsi="Times New Roman" w:cs="Times New Roman"/>
                <w:sz w:val="24"/>
                <w:szCs w:val="24"/>
              </w:rPr>
              <w:noBreakHyphen/>
              <w:t>DOC</w:t>
            </w:r>
            <w:r>
              <w:rPr>
                <w:rFonts w:ascii="Times New Roman" w:hAnsi="Times New Roman" w:cs="Times New Roman"/>
                <w:sz w:val="24"/>
                <w:szCs w:val="24"/>
              </w:rPr>
              <w:noBreakHyphen/>
              <w:t>002</w:t>
            </w:r>
          </w:p>
        </w:tc>
      </w:tr>
      <w:tr w:rsidR="009362B5">
        <w:tc>
          <w:tcPr>
            <w:tcW w:w="176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c>
          <w:tcPr>
            <w:tcW w:w="20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Statutory limits missed because dates are wrong</w:t>
            </w:r>
          </w:p>
        </w:tc>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Dates derived from e-Sign timestamps; reminders; officer override only with reason and audit</w:t>
            </w:r>
          </w:p>
        </w:tc>
        <w:tc>
          <w:tcPr>
            <w:tcW w:w="241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015, 019; FR</w:t>
            </w:r>
            <w:r>
              <w:rPr>
                <w:rFonts w:ascii="Times New Roman" w:hAnsi="Times New Roman" w:cs="Times New Roman"/>
                <w:sz w:val="24"/>
                <w:szCs w:val="24"/>
              </w:rPr>
              <w:noBreakHyphen/>
              <w:t>DOC</w:t>
            </w:r>
            <w:r>
              <w:rPr>
                <w:rFonts w:ascii="Times New Roman" w:hAnsi="Times New Roman" w:cs="Times New Roman"/>
                <w:sz w:val="24"/>
                <w:szCs w:val="24"/>
              </w:rPr>
              <w:noBreakHyphen/>
              <w:t>NTF</w:t>
            </w:r>
            <w:r>
              <w:rPr>
                <w:rFonts w:ascii="Times New Roman" w:hAnsi="Times New Roman" w:cs="Times New Roman"/>
                <w:sz w:val="24"/>
                <w:szCs w:val="24"/>
              </w:rPr>
              <w:noBreakHyphen/>
              <w:t>003</w:t>
            </w:r>
          </w:p>
        </w:tc>
      </w:tr>
      <w:tr w:rsidR="009362B5">
        <w:tc>
          <w:tcPr>
            <w:tcW w:w="176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005</w:t>
            </w:r>
          </w:p>
        </w:tc>
        <w:tc>
          <w:tcPr>
            <w:tcW w:w="20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Re-presentation of refused or forged documents</w:t>
            </w:r>
          </w:p>
        </w:tc>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State-wide block keyed on hash and application; Sec. 22-B checks at entry and presentation</w:t>
            </w:r>
          </w:p>
        </w:tc>
        <w:tc>
          <w:tcPr>
            <w:tcW w:w="241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RFS</w:t>
            </w:r>
            <w:r>
              <w:rPr>
                <w:rFonts w:ascii="Times New Roman" w:hAnsi="Times New Roman" w:cs="Times New Roman"/>
                <w:sz w:val="24"/>
                <w:szCs w:val="24"/>
              </w:rPr>
              <w:noBreakHyphen/>
              <w:t>006; BR</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r>
      <w:tr w:rsidR="009362B5">
        <w:tc>
          <w:tcPr>
            <w:tcW w:w="176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006</w:t>
            </w:r>
          </w:p>
        </w:tc>
        <w:tc>
          <w:tcPr>
            <w:tcW w:w="20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reconciliation gaps (partial payments, refunds)</w:t>
            </w:r>
          </w:p>
        </w:tc>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Daily Khaja</w:t>
            </w:r>
            <w:r>
              <w:rPr>
                <w:rFonts w:ascii="Times New Roman" w:hAnsi="Times New Roman" w:cs="Times New Roman"/>
                <w:sz w:val="24"/>
                <w:szCs w:val="24"/>
              </w:rPr>
              <w:t>ne-II reconciliation; refund only against verified receipts</w:t>
            </w:r>
          </w:p>
        </w:tc>
        <w:tc>
          <w:tcPr>
            <w:tcW w:w="241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FR</w:t>
            </w:r>
            <w:r>
              <w:rPr>
                <w:rFonts w:ascii="Times New Roman" w:hAnsi="Times New Roman" w:cs="Times New Roman"/>
                <w:sz w:val="24"/>
                <w:szCs w:val="24"/>
              </w:rPr>
              <w:noBreakHyphen/>
              <w:t>DOC</w:t>
            </w:r>
            <w:r>
              <w:rPr>
                <w:rFonts w:ascii="Times New Roman" w:hAnsi="Times New Roman" w:cs="Times New Roman"/>
                <w:sz w:val="24"/>
                <w:szCs w:val="24"/>
              </w:rPr>
              <w:noBreakHyphen/>
              <w:t>MIS</w:t>
            </w:r>
            <w:r>
              <w:rPr>
                <w:rFonts w:ascii="Times New Roman" w:hAnsi="Times New Roman" w:cs="Times New Roman"/>
                <w:sz w:val="24"/>
                <w:szCs w:val="24"/>
              </w:rPr>
              <w:noBreakHyphen/>
              <w:t>005; NFR</w:t>
            </w:r>
            <w:r>
              <w:rPr>
                <w:rFonts w:ascii="Times New Roman" w:hAnsi="Times New Roman" w:cs="Times New Roman"/>
                <w:sz w:val="24"/>
                <w:szCs w:val="24"/>
              </w:rPr>
              <w:noBreakHyphen/>
              <w:t>DOC</w:t>
            </w:r>
            <w:r>
              <w:rPr>
                <w:rFonts w:ascii="Times New Roman" w:hAnsi="Times New Roman" w:cs="Times New Roman"/>
                <w:sz w:val="24"/>
                <w:szCs w:val="24"/>
              </w:rPr>
              <w:noBreakHyphen/>
              <w:t>PAY</w:t>
            </w:r>
            <w:r>
              <w:rPr>
                <w:rFonts w:ascii="Times New Roman" w:hAnsi="Times New Roman" w:cs="Times New Roman"/>
                <w:sz w:val="24"/>
                <w:szCs w:val="24"/>
              </w:rPr>
              <w:noBreakHyphen/>
              <w:t>001</w:t>
            </w:r>
          </w:p>
        </w:tc>
      </w:tr>
      <w:tr w:rsidR="009362B5">
        <w:tc>
          <w:tcPr>
            <w:tcW w:w="176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RS</w:t>
            </w:r>
            <w:r>
              <w:rPr>
                <w:rFonts w:ascii="Times New Roman" w:hAnsi="Times New Roman" w:cs="Times New Roman"/>
                <w:sz w:val="24"/>
                <w:szCs w:val="24"/>
              </w:rPr>
              <w:noBreakHyphen/>
              <w:t>DOC</w:t>
            </w:r>
            <w:r>
              <w:rPr>
                <w:rFonts w:ascii="Times New Roman" w:hAnsi="Times New Roman" w:cs="Times New Roman"/>
                <w:sz w:val="24"/>
                <w:szCs w:val="24"/>
              </w:rPr>
              <w:noBreakHyphen/>
              <w:t>007</w:t>
            </w:r>
          </w:p>
        </w:tc>
        <w:tc>
          <w:tcPr>
            <w:tcW w:w="20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Low adoption by document writers and staff</w:t>
            </w:r>
          </w:p>
        </w:tc>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Training, guided UI, help desk, phased roll-out</w:t>
            </w:r>
          </w:p>
        </w:tc>
        <w:tc>
          <w:tcPr>
            <w:tcW w:w="241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Section 12</w:t>
            </w:r>
          </w:p>
        </w:tc>
      </w:tr>
      <w:tr w:rsidR="009362B5">
        <w:tc>
          <w:tcPr>
            <w:tcW w:w="1766"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lastRenderedPageBreak/>
              <w:t>RS</w:t>
            </w:r>
            <w:r>
              <w:rPr>
                <w:rFonts w:ascii="Times New Roman" w:hAnsi="Times New Roman" w:cs="Times New Roman"/>
                <w:sz w:val="24"/>
                <w:szCs w:val="24"/>
              </w:rPr>
              <w:noBreakHyphen/>
              <w:t>DOC</w:t>
            </w:r>
            <w:r>
              <w:rPr>
                <w:rFonts w:ascii="Times New Roman" w:hAnsi="Times New Roman" w:cs="Times New Roman"/>
                <w:sz w:val="24"/>
                <w:szCs w:val="24"/>
              </w:rPr>
              <w:noBreakHyphen/>
              <w:t>008</w:t>
            </w:r>
          </w:p>
        </w:tc>
        <w:tc>
          <w:tcPr>
            <w:tcW w:w="204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Legal provisions not in the Acts_Rules folder (IT Act, PAN rules, latest Schedule rates) differ from assumptions</w:t>
            </w:r>
          </w:p>
        </w:tc>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Department legal confirmation before build; configurable thresholds</w:t>
            </w:r>
          </w:p>
        </w:tc>
        <w:tc>
          <w:tcPr>
            <w:tcW w:w="2419"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BR</w:t>
            </w:r>
            <w:r>
              <w:rPr>
                <w:rFonts w:ascii="Times New Roman" w:hAnsi="Times New Roman" w:cs="Times New Roman"/>
                <w:sz w:val="24"/>
                <w:szCs w:val="24"/>
              </w:rPr>
              <w:noBreakHyphen/>
              <w:t>DOC</w:t>
            </w:r>
            <w:r>
              <w:rPr>
                <w:rFonts w:ascii="Times New Roman" w:hAnsi="Times New Roman" w:cs="Times New Roman"/>
                <w:sz w:val="24"/>
                <w:szCs w:val="24"/>
              </w:rPr>
              <w:noBreakHyphen/>
              <w:t>010; 3.i</w:t>
            </w:r>
          </w:p>
        </w:tc>
      </w:tr>
    </w:tbl>
    <w:p w:rsidR="009362B5" w:rsidRDefault="009362B5">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57" w:name="_Toc242350500"/>
      <w:r>
        <w:rPr>
          <w:rFonts w:ascii="Times New Roman" w:hAnsi="Times New Roman" w:cs="Times New Roman"/>
          <w:sz w:val="24"/>
          <w:szCs w:val="24"/>
        </w:rPr>
        <w:t>System Fallbacks &amp; Error Handling</w:t>
      </w:r>
      <w:bookmarkEnd w:id="57"/>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The system shall handle</w:t>
      </w:r>
      <w:r>
        <w:rPr>
          <w:rFonts w:ascii="Times New Roman" w:hAnsi="Times New Roman" w:cs="Times New Roman"/>
          <w:sz w:val="24"/>
          <w:szCs w:val="24"/>
        </w:rPr>
        <w:t xml:space="preserve"> exceptions and integration failures without losing data. Section 9 states the availability NFRs; this section specifies the operational fallbacks.</w:t>
      </w:r>
    </w:p>
    <w:tbl>
      <w:tblPr>
        <w:tblStyle w:val="TableGrid"/>
        <w:tblW w:w="8647" w:type="dxa"/>
        <w:tblInd w:w="1413" w:type="dxa"/>
        <w:tblLayout w:type="fixed"/>
        <w:tblLook w:val="04A0" w:firstRow="1" w:lastRow="0" w:firstColumn="1" w:lastColumn="0" w:noHBand="0" w:noVBand="1"/>
      </w:tblPr>
      <w:tblGrid>
        <w:gridCol w:w="2417"/>
        <w:gridCol w:w="3068"/>
        <w:gridCol w:w="1115"/>
        <w:gridCol w:w="2047"/>
      </w:tblGrid>
      <w:tr w:rsidR="009362B5">
        <w:trPr>
          <w:tblHeader/>
        </w:trPr>
        <w:tc>
          <w:tcPr>
            <w:tcW w:w="241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 ID</w:t>
            </w:r>
          </w:p>
        </w:tc>
        <w:tc>
          <w:tcPr>
            <w:tcW w:w="3068"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Requirement</w:t>
            </w:r>
          </w:p>
        </w:tc>
        <w:tc>
          <w:tcPr>
            <w:tcW w:w="1115"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Priority</w:t>
            </w:r>
          </w:p>
        </w:tc>
        <w:tc>
          <w:tcPr>
            <w:tcW w:w="2047"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Acceptance criteria</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001</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Payment gateway / Khajane-II timeout: poll for the final status; disable the pay action until resolved; auto-reconcile later confirmations.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 duplicate payment; status resolved within the retry window</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002</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e-Sign or DSC failure: keep the signe</w:t>
            </w:r>
            <w:r>
              <w:rPr>
                <w:rFonts w:ascii="Times New Roman" w:hAnsi="Times New Roman" w:cs="Times New Roman"/>
                <w:sz w:val="24"/>
                <w:szCs w:val="24"/>
              </w:rPr>
              <w:t>r as Failed with the reason; allow retry or a new link without affecting completed signatures.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Completed signatures preserved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003</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Source-of-truth or Stays service unavailable: allow save as draft; block submission until the check succeeds.</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w:t>
            </w:r>
            <w:r>
              <w:rPr>
                <w:rFonts w:ascii="Times New Roman" w:hAnsi="Times New Roman" w:cs="Times New Roman"/>
                <w:sz w:val="24"/>
                <w:szCs w:val="24"/>
              </w:rPr>
              <w:t>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 submission without completed checks</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004</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UIDAI e-KYC unavailable at the counter: retry; record the outage; allow the Sub-Registrar to defer capture without losing presentation data.</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Presentation record retained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005</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Biometric device</w:t>
            </w:r>
            <w:r>
              <w:rPr>
                <w:rFonts w:ascii="Times New Roman" w:hAnsi="Times New Roman" w:cs="Times New Roman"/>
                <w:sz w:val="24"/>
                <w:szCs w:val="24"/>
              </w:rPr>
              <w:t xml:space="preserve"> failure: switch device; log the device ID; capture blocked until a valid impression is recorded.</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Must</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Device log maintained</w:t>
            </w:r>
          </w:p>
        </w:tc>
      </w:tr>
      <w:tr w:rsidR="009362B5">
        <w:tc>
          <w:tcPr>
            <w:tcW w:w="241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FB</w:t>
            </w:r>
            <w:r>
              <w:rPr>
                <w:rFonts w:ascii="Times New Roman" w:hAnsi="Times New Roman" w:cs="Times New Roman"/>
                <w:sz w:val="24"/>
                <w:szCs w:val="24"/>
              </w:rPr>
              <w:noBreakHyphen/>
              <w:t>DOC</w:t>
            </w:r>
            <w:r>
              <w:rPr>
                <w:rFonts w:ascii="Times New Roman" w:hAnsi="Times New Roman" w:cs="Times New Roman"/>
                <w:sz w:val="24"/>
                <w:szCs w:val="24"/>
              </w:rPr>
              <w:noBreakHyphen/>
              <w:t>006</w:t>
            </w:r>
          </w:p>
        </w:tc>
        <w:tc>
          <w:tcPr>
            <w:tcW w:w="3068"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Notification gateway failure: queue and retry; show notifications on the portal.</w:t>
            </w:r>
          </w:p>
        </w:tc>
        <w:tc>
          <w:tcPr>
            <w:tcW w:w="1115"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Should</w:t>
            </w:r>
          </w:p>
        </w:tc>
        <w:tc>
          <w:tcPr>
            <w:tcW w:w="2047"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Retry log; portal shows all notifications</w:t>
            </w:r>
          </w:p>
        </w:tc>
      </w:tr>
    </w:tbl>
    <w:p w:rsidR="009362B5" w:rsidRDefault="009362B5">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58" w:name="_Toc242350501"/>
      <w:r>
        <w:rPr>
          <w:rFonts w:ascii="Times New Roman" w:hAnsi="Times New Roman" w:cs="Times New Roman"/>
          <w:sz w:val="24"/>
          <w:szCs w:val="24"/>
        </w:rPr>
        <w:lastRenderedPageBreak/>
        <w:t>Training and Change Management</w:t>
      </w:r>
      <w:bookmarkEnd w:id="58"/>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Moving from Kaveri 2.0 to Kaveri 3.0 changes how documents are prepared, scrutinised, executed and registered, so staff and citizens need structured change management.</w:t>
      </w:r>
    </w:p>
    <w:p w:rsidR="009362B5" w:rsidRDefault="008A6C9F" w:rsidP="008A6C9F">
      <w:pPr>
        <w:pStyle w:val="Heading3"/>
        <w:numPr>
          <w:ilvl w:val="0"/>
          <w:numId w:val="33"/>
        </w:numPr>
        <w:rPr>
          <w:rFonts w:ascii="Times New Roman" w:hAnsi="Times New Roman" w:cs="Times New Roman"/>
          <w:sz w:val="24"/>
          <w:szCs w:val="24"/>
        </w:rPr>
      </w:pPr>
      <w:bookmarkStart w:id="59" w:name="_Toc242350502"/>
      <w:r>
        <w:rPr>
          <w:rFonts w:ascii="Times New Roman" w:hAnsi="Times New Roman" w:cs="Times New Roman"/>
          <w:sz w:val="24"/>
          <w:szCs w:val="24"/>
        </w:rPr>
        <w:t>Target audience</w:t>
      </w:r>
      <w:bookmarkEnd w:id="59"/>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Sub-Registrars, Data Entry Operators and office staff, District Registrars, Deputy Commissioners of Stamps, Inspector General's office, document writers and IT help desk personnel.</w:t>
      </w:r>
    </w:p>
    <w:p w:rsidR="009362B5" w:rsidRDefault="008A6C9F" w:rsidP="008A6C9F">
      <w:pPr>
        <w:pStyle w:val="Heading3"/>
        <w:numPr>
          <w:ilvl w:val="0"/>
          <w:numId w:val="33"/>
        </w:numPr>
        <w:rPr>
          <w:rFonts w:ascii="Times New Roman" w:hAnsi="Times New Roman" w:cs="Times New Roman"/>
          <w:sz w:val="24"/>
          <w:szCs w:val="24"/>
        </w:rPr>
      </w:pPr>
      <w:bookmarkStart w:id="60" w:name="_Toc242350503"/>
      <w:r>
        <w:rPr>
          <w:rFonts w:ascii="Times New Roman" w:hAnsi="Times New Roman" w:cs="Times New Roman"/>
          <w:sz w:val="24"/>
          <w:szCs w:val="24"/>
        </w:rPr>
        <w:t>Training delivery</w:t>
      </w:r>
      <w:bookmarkEnd w:id="60"/>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Role-based workshops on scrutiny checklis</w:t>
      </w:r>
      <w:r>
        <w:rPr>
          <w:rFonts w:ascii="Times New Roman" w:hAnsi="Times New Roman" w:cs="Times New Roman"/>
          <w:sz w:val="24"/>
          <w:szCs w:val="24"/>
        </w:rPr>
        <w:t>ts, partial payment routing, presentation and pending appearance, Sec. 45-A / Sec. 33 handling, refusal, withdrawal and DSC use.</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Sessions for District Registrars on the referral and appeal case queue, hearings and orders.</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SOPs, quick-reference cards and vi</w:t>
      </w:r>
      <w:r>
        <w:rPr>
          <w:rFonts w:ascii="Times New Roman" w:hAnsi="Times New Roman" w:cs="Times New Roman"/>
          <w:sz w:val="24"/>
          <w:szCs w:val="24"/>
        </w:rPr>
        <w:t>deo tutorials for each process; sandbox with the worked examples for Article determination.</w:t>
      </w:r>
    </w:p>
    <w:p w:rsidR="009362B5" w:rsidRDefault="008A6C9F" w:rsidP="008A6C9F">
      <w:pPr>
        <w:pStyle w:val="Heading3"/>
        <w:numPr>
          <w:ilvl w:val="0"/>
          <w:numId w:val="33"/>
        </w:numPr>
        <w:rPr>
          <w:rFonts w:ascii="Times New Roman" w:hAnsi="Times New Roman" w:cs="Times New Roman"/>
          <w:sz w:val="24"/>
          <w:szCs w:val="24"/>
        </w:rPr>
      </w:pPr>
      <w:bookmarkStart w:id="61" w:name="_Toc242350504"/>
      <w:r>
        <w:rPr>
          <w:rFonts w:ascii="Times New Roman" w:hAnsi="Times New Roman" w:cs="Times New Roman"/>
          <w:sz w:val="24"/>
          <w:szCs w:val="24"/>
        </w:rPr>
        <w:t>Citizen change management</w:t>
      </w:r>
      <w:bookmarkEnd w:id="61"/>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Guided screens, tooltips and help text in English and Kannada explain the nature of document, Article, fees, signing and the 4-month prese</w:t>
      </w:r>
      <w:r>
        <w:rPr>
          <w:rFonts w:ascii="Times New Roman" w:hAnsi="Times New Roman" w:cs="Times New Roman"/>
          <w:sz w:val="24"/>
          <w:szCs w:val="24"/>
        </w:rPr>
        <w:t>ntation limit; awareness sessions for document writers.</w:t>
      </w:r>
    </w:p>
    <w:p w:rsidR="009362B5" w:rsidRDefault="008A6C9F" w:rsidP="008A6C9F">
      <w:pPr>
        <w:pStyle w:val="Heading3"/>
        <w:numPr>
          <w:ilvl w:val="0"/>
          <w:numId w:val="33"/>
        </w:numPr>
        <w:rPr>
          <w:rFonts w:ascii="Times New Roman" w:hAnsi="Times New Roman" w:cs="Times New Roman"/>
          <w:sz w:val="24"/>
          <w:szCs w:val="24"/>
        </w:rPr>
      </w:pPr>
      <w:bookmarkStart w:id="62" w:name="_Toc242350505"/>
      <w:r>
        <w:rPr>
          <w:rFonts w:ascii="Times New Roman" w:hAnsi="Times New Roman" w:cs="Times New Roman"/>
          <w:sz w:val="24"/>
          <w:szCs w:val="24"/>
        </w:rPr>
        <w:t>Post-Go-Live support</w:t>
      </w:r>
      <w:bookmarkEnd w:id="62"/>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Dedicated hyper-care support for the first 90 days after go-live, focusing on source-of-truth integration, e-Sign / DSC, biometric devices and revenue reconciliation.</w:t>
      </w:r>
    </w:p>
    <w:p w:rsidR="009362B5" w:rsidRDefault="008A6C9F">
      <w:pPr>
        <w:pStyle w:val="Heading2"/>
        <w:numPr>
          <w:ilvl w:val="0"/>
          <w:numId w:val="7"/>
        </w:numPr>
        <w:rPr>
          <w:rFonts w:ascii="Times New Roman" w:hAnsi="Times New Roman" w:cs="Times New Roman"/>
          <w:sz w:val="24"/>
          <w:szCs w:val="24"/>
        </w:rPr>
      </w:pPr>
      <w:bookmarkStart w:id="63" w:name="_Toc242350506"/>
      <w:r>
        <w:rPr>
          <w:rFonts w:ascii="Times New Roman" w:hAnsi="Times New Roman" w:cs="Times New Roman"/>
          <w:sz w:val="24"/>
          <w:szCs w:val="24"/>
        </w:rPr>
        <w:t>Appendix A — References</w:t>
      </w:r>
      <w:bookmarkEnd w:id="63"/>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The Registration Act, 1908 (the_registration_act,_1908.pdf) and the Registration (Karnataka Amendment) Acts 1976, 1976 (Second), 1980, 1984, 1987, 2000 (Act 32 of 2001), 2002 and 2023 (Act 47 of 2024)</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The Karnataka Registration Rule</w:t>
      </w:r>
      <w:r>
        <w:rPr>
          <w:rFonts w:ascii="Times New Roman" w:hAnsi="Times New Roman" w:cs="Times New Roman"/>
          <w:sz w:val="24"/>
          <w:szCs w:val="24"/>
        </w:rPr>
        <w:t>s, 1965</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RegistrationActNotification — RD/46/MNMU/2025 dated 29-08-2025 (Table of Registration Fees)</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The Karnataka Stamp Act, 1957 and Schedule (consolidated 2022); Karnataka Stamp (Amendment) Acts 2011, 2012, 2013, 2014 and 2021 (Lo-61-2019-20)</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Karnataka S</w:t>
      </w:r>
      <w:r>
        <w:rPr>
          <w:rFonts w:ascii="Times New Roman" w:hAnsi="Times New Roman" w:cs="Times New Roman"/>
          <w:sz w:val="24"/>
          <w:szCs w:val="24"/>
        </w:rPr>
        <w:t>tamp Rules, 1958; Karnataka Stamp (Payment of Stamp Duty by means of e-Stamping) Rules, 2009; Karnataka Stamp (Franking Impression of Stamps) Rules, 2000</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Karnataka Stamp (Prevention of Undervaluation of Instruments) Rules, 1977</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 xml:space="preserve">Instruments governed by the </w:t>
      </w:r>
      <w:r>
        <w:rPr>
          <w:rFonts w:ascii="Times New Roman" w:hAnsi="Times New Roman" w:cs="Times New Roman"/>
          <w:sz w:val="24"/>
          <w:szCs w:val="24"/>
        </w:rPr>
        <w:t>Indian Stamp Act, 1899</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lastRenderedPageBreak/>
        <w:t>Stamp Duty — Article Determination &amp; Input Capture Matrix (Acts_Rules/Document/Stamp_Duty_Article_Determination_Inputs.xlsx: Lookup_Lists, Input_Catalogue, Article_Rules, Article_Input_Matrix, Decision_Flow, Family_Definitions, Juris</w:t>
      </w:r>
      <w:r>
        <w:rPr>
          <w:rFonts w:ascii="Times New Roman" w:hAnsi="Times New Roman" w:cs="Times New Roman"/>
          <w:sz w:val="24"/>
          <w:szCs w:val="24"/>
        </w:rPr>
        <w:t>diction_Slab, General_Rules, Worked_Examples)</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Process diagrams (ProcessDiagram folder): Citizen_PreRegistration_Entry_Process_v15, Document_Scrutiny_Process_v3, Citizen_Payment_eSign_Appointment_Process_v2, Presentation_PhotoThumb_Registration_Process_v10,</w:t>
      </w:r>
      <w:r>
        <w:rPr>
          <w:rFonts w:ascii="Times New Roman" w:hAnsi="Times New Roman" w:cs="Times New Roman"/>
          <w:sz w:val="24"/>
          <w:szCs w:val="24"/>
        </w:rPr>
        <w:t xml:space="preserve"> District_Registrar_Referral_Process_v3, Refund_Process_v1 (.drawio and .png)</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OWASP Top 10 — https://owasp.org/ (VAPT scope, NFR</w:t>
      </w:r>
      <w:r>
        <w:rPr>
          <w:rFonts w:ascii="Times New Roman" w:hAnsi="Times New Roman" w:cs="Times New Roman"/>
          <w:sz w:val="24"/>
          <w:szCs w:val="24"/>
        </w:rPr>
        <w:noBreakHyphen/>
        <w:t>DOC</w:t>
      </w:r>
      <w:r>
        <w:rPr>
          <w:rFonts w:ascii="Times New Roman" w:hAnsi="Times New Roman" w:cs="Times New Roman"/>
          <w:sz w:val="24"/>
          <w:szCs w:val="24"/>
        </w:rPr>
        <w:noBreakHyphen/>
        <w:t>VAPT</w:t>
      </w:r>
      <w:r>
        <w:rPr>
          <w:rFonts w:ascii="Times New Roman" w:hAnsi="Times New Roman" w:cs="Times New Roman"/>
          <w:sz w:val="24"/>
          <w:szCs w:val="24"/>
        </w:rPr>
        <w:noBreakHyphen/>
        <w:t>002)</w:t>
      </w:r>
    </w:p>
    <w:p w:rsidR="009362B5" w:rsidRDefault="008A6C9F" w:rsidP="008A6C9F">
      <w:pPr>
        <w:pStyle w:val="ListBullet"/>
        <w:numPr>
          <w:ilvl w:val="0"/>
          <w:numId w:val="8"/>
        </w:numPr>
        <w:rPr>
          <w:rFonts w:ascii="Times New Roman" w:hAnsi="Times New Roman" w:cs="Times New Roman"/>
          <w:sz w:val="24"/>
          <w:szCs w:val="24"/>
        </w:rPr>
      </w:pPr>
      <w:r>
        <w:rPr>
          <w:rFonts w:ascii="Times New Roman" w:hAnsi="Times New Roman" w:cs="Times New Roman"/>
          <w:sz w:val="24"/>
          <w:szCs w:val="24"/>
        </w:rPr>
        <w:t>Sakala (Karnataka Guarantee of Services) — https://sakala.kar.nic.in/; Karnataka Guarantee of Services to Citizen</w:t>
      </w:r>
      <w:r>
        <w:rPr>
          <w:rFonts w:ascii="Times New Roman" w:hAnsi="Times New Roman" w:cs="Times New Roman"/>
          <w:sz w:val="24"/>
          <w:szCs w:val="24"/>
        </w:rPr>
        <w:t>s Act, 2011</w:t>
      </w:r>
    </w:p>
    <w:p w:rsidR="009362B5" w:rsidRDefault="008A6C9F">
      <w:pPr>
        <w:pStyle w:val="Heading2"/>
        <w:numPr>
          <w:ilvl w:val="0"/>
          <w:numId w:val="7"/>
        </w:numPr>
        <w:rPr>
          <w:rFonts w:ascii="Times New Roman" w:hAnsi="Times New Roman" w:cs="Times New Roman"/>
          <w:sz w:val="24"/>
          <w:szCs w:val="24"/>
        </w:rPr>
      </w:pPr>
      <w:bookmarkStart w:id="64" w:name="_Toc242350507"/>
      <w:r>
        <w:rPr>
          <w:rFonts w:ascii="Times New Roman" w:hAnsi="Times New Roman" w:cs="Times New Roman"/>
          <w:sz w:val="24"/>
          <w:szCs w:val="24"/>
        </w:rPr>
        <w:t>Appendix B — Article rules and stamp duty inputs</w:t>
      </w:r>
      <w:bookmarkEnd w:id="64"/>
    </w:p>
    <w:p w:rsidR="009362B5" w:rsidRDefault="008A6C9F">
      <w:pPr>
        <w:ind w:left="1440"/>
        <w:jc w:val="both"/>
        <w:rPr>
          <w:rFonts w:ascii="Times New Roman" w:hAnsi="Times New Roman" w:cs="Times New Roman"/>
          <w:sz w:val="24"/>
          <w:szCs w:val="24"/>
        </w:rPr>
      </w:pPr>
      <w:r>
        <w:rPr>
          <w:rFonts w:ascii="Times New Roman" w:hAnsi="Times New Roman" w:cs="Times New Roman"/>
          <w:sz w:val="24"/>
          <w:szCs w:val="24"/>
        </w:rPr>
        <w:t>Article / sub-clause rules from the Stamp Duty — Article Determination &amp; Input Capture Matrix (Stamp_Duty_Article_Determination_Inputs.xlsx, Article_Rules and Article_Input_Matrix sheets). Inputs</w:t>
      </w:r>
      <w:r>
        <w:rPr>
          <w:rFonts w:ascii="Times New Roman" w:hAnsi="Times New Roman" w:cs="Times New Roman"/>
          <w:sz w:val="24"/>
          <w:szCs w:val="24"/>
        </w:rPr>
        <w:t>: I = identifies the Article, C = used in the duty calculation, E = exemption / adjustment check (field IDs as in 3.v.e); GEN</w:t>
      </w:r>
      <w:r>
        <w:rPr>
          <w:rFonts w:ascii="Times New Roman" w:hAnsi="Times New Roman" w:cs="Times New Roman"/>
          <w:sz w:val="24"/>
          <w:szCs w:val="24"/>
        </w:rPr>
        <w:noBreakHyphen/>
        <w:t>01 to GEN</w:t>
      </w:r>
      <w:r>
        <w:rPr>
          <w:rFonts w:ascii="Times New Roman" w:hAnsi="Times New Roman" w:cs="Times New Roman"/>
          <w:sz w:val="24"/>
          <w:szCs w:val="24"/>
        </w:rPr>
        <w:noBreakHyphen/>
        <w:t>06 apply to every document and are not repeated. Duty is as printed in the 2022 consolidated Schedule and must be confir</w:t>
      </w:r>
      <w:r>
        <w:rPr>
          <w:rFonts w:ascii="Times New Roman" w:hAnsi="Times New Roman" w:cs="Times New Roman"/>
          <w:sz w:val="24"/>
          <w:szCs w:val="24"/>
        </w:rPr>
        <w:t>med and configured by the Department (effective-dated) before go-live. The question sequence for each nature (Decision_Flow sheet) and the worked examples remain in the workbook and are used as UAT test cases.</w:t>
      </w:r>
    </w:p>
    <w:tbl>
      <w:tblPr>
        <w:tblStyle w:val="TableGrid"/>
        <w:tblW w:w="8647" w:type="dxa"/>
        <w:tblInd w:w="1413" w:type="dxa"/>
        <w:tblLayout w:type="fixed"/>
        <w:tblLook w:val="04A0" w:firstRow="1" w:lastRow="0" w:firstColumn="1" w:lastColumn="0" w:noHBand="0" w:noVBand="1"/>
      </w:tblPr>
      <w:tblGrid>
        <w:gridCol w:w="986"/>
        <w:gridCol w:w="2427"/>
        <w:gridCol w:w="1441"/>
        <w:gridCol w:w="1972"/>
        <w:gridCol w:w="1821"/>
      </w:tblGrid>
      <w:tr w:rsidR="009362B5">
        <w:trPr>
          <w:tblHeader/>
        </w:trPr>
        <w:tc>
          <w:tcPr>
            <w:tcW w:w="986"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Ref</w:t>
            </w:r>
          </w:p>
        </w:tc>
        <w:tc>
          <w:tcPr>
            <w:tcW w:w="2427"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Instrument and identification condition</w:t>
            </w:r>
          </w:p>
        </w:tc>
        <w:tc>
          <w:tcPr>
            <w:tcW w:w="1441"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In</w:t>
            </w:r>
            <w:r>
              <w:rPr>
                <w:rFonts w:ascii="Times New Roman" w:hAnsi="Times New Roman" w:cs="Times New Roman"/>
                <w:b/>
                <w:sz w:val="20"/>
                <w:szCs w:val="20"/>
              </w:rPr>
              <w:t>puts</w:t>
            </w:r>
          </w:p>
        </w:tc>
        <w:tc>
          <w:tcPr>
            <w:tcW w:w="1972"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Proper stamp duty</w:t>
            </w:r>
          </w:p>
        </w:tc>
        <w:tc>
          <w:tcPr>
            <w:tcW w:w="1821" w:type="dxa"/>
          </w:tcPr>
          <w:p w:rsidR="009362B5" w:rsidRDefault="008A6C9F">
            <w:pPr>
              <w:spacing w:after="0"/>
              <w:rPr>
                <w:rFonts w:ascii="Times New Roman" w:hAnsi="Times New Roman" w:cs="Times New Roman"/>
                <w:b/>
                <w:sz w:val="20"/>
                <w:szCs w:val="20"/>
              </w:rPr>
            </w:pPr>
            <w:r>
              <w:rPr>
                <w:rFonts w:ascii="Times New Roman" w:hAnsi="Times New Roman" w:cs="Times New Roman"/>
                <w:b/>
                <w:sz w:val="20"/>
                <w:szCs w:val="20"/>
              </w:rPr>
              <w:t>Provisos / exemptions</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1(i)(a)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Acknowledgement of debt</w:t>
            </w:r>
            <w:r>
              <w:rPr>
                <w:rFonts w:ascii="Times New Roman" w:hAnsi="Times New Roman" w:cs="Times New Roman"/>
                <w:sz w:val="20"/>
                <w:szCs w:val="20"/>
              </w:rPr>
              <w:t xml:space="preserve"> — Acknowledgement of debt AND debt amount &gt; Rs.100 and &lt;= Rs.5,000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02; C: MSC</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Debt &lt;= Rs.100: not chargeable</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1(i)(b)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Acknowledgement of debt</w:t>
            </w:r>
            <w:r>
              <w:rPr>
                <w:rFonts w:ascii="Times New Roman" w:hAnsi="Times New Roman" w:cs="Times New Roman"/>
                <w:sz w:val="20"/>
                <w:szCs w:val="20"/>
              </w:rPr>
              <w:t xml:space="preserve"> — Acknowledgement of debt AND debt amount &gt; Rs.5,000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02; C: MSC</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 + Rs. 2 for every Rs. 1,000 or part thereof (Max 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Acknowledgement of receipt of letter / parcel / consignment</w:t>
            </w:r>
            <w:r>
              <w:rPr>
                <w:rFonts w:ascii="Times New Roman" w:hAnsi="Times New Roman" w:cs="Times New Roman"/>
                <w:sz w:val="20"/>
                <w:szCs w:val="20"/>
              </w:rPr>
              <w:t xml:space="preserve"> — Acknowledgement given by a person / courier company to the sender of a letter, parcel, consignment</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As per Schedule (rate not legible in source copy - confirm with Department)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Administration Bond</w:t>
            </w:r>
            <w:r>
              <w:rPr>
                <w:rFonts w:ascii="Times New Roman" w:hAnsi="Times New Roman" w:cs="Times New Roman"/>
                <w:sz w:val="20"/>
                <w:szCs w:val="20"/>
              </w:rPr>
              <w:t xml:space="preserve"> — Amount &lt;= Rs.1,000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C: MSC</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duty as Bond (Art 12) for such amount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Administration Bond</w:t>
            </w:r>
            <w:r>
              <w:rPr>
                <w:rFonts w:ascii="Times New Roman" w:hAnsi="Times New Roman" w:cs="Times New Roman"/>
                <w:sz w:val="20"/>
                <w:szCs w:val="20"/>
              </w:rPr>
              <w:t xml:space="preserve"> — Amount &gt; Rs.1,000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Adoption deed / authority to adopt</w:t>
            </w:r>
            <w:r>
              <w:rPr>
                <w:rFonts w:ascii="Times New Roman" w:hAnsi="Times New Roman" w:cs="Times New Roman"/>
                <w:sz w:val="20"/>
                <w:szCs w:val="20"/>
              </w:rPr>
              <w:t xml:space="preserve"> — Instrument (other than a will) recording adoption or </w:t>
            </w:r>
            <w:r>
              <w:rPr>
                <w:rFonts w:ascii="Times New Roman" w:hAnsi="Times New Roman" w:cs="Times New Roman"/>
                <w:sz w:val="20"/>
                <w:szCs w:val="20"/>
              </w:rPr>
              <w:lastRenderedPageBreak/>
              <w:t>conferring authority to adopt</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Affidavit / affirmation / declaration</w:t>
            </w:r>
            <w:r>
              <w:rPr>
                <w:rFonts w:ascii="Times New Roman" w:hAnsi="Times New Roman" w:cs="Times New Roman"/>
                <w:sz w:val="20"/>
                <w:szCs w:val="20"/>
              </w:rPr>
              <w:t xml:space="preserve"> — Any affidavit not exempt</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03; E: GEN</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Armed Forces enlistment; filing / use in any Court; to receive pension or charitable allowance</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 sale of bill of exchange</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01</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 for every Rs. 10,000 or part thereof</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 purchase / sale of Government security</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02</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 for every Rs. 10,000 or part of value of security (Max 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5(c)(i)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 shares / marketable securities via recognised stock exchange member</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03 AND AGR</w:t>
            </w:r>
            <w:r>
              <w:rPr>
                <w:rFonts w:ascii="Times New Roman" w:hAnsi="Times New Roman" w:cs="Times New Roman"/>
                <w:sz w:val="20"/>
                <w:szCs w:val="20"/>
              </w:rPr>
              <w:noBreakHyphen/>
              <w:t>07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07;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 for every Rs. 10,000 or part of value of security</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5(c)(ii)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 shares / marketable securities (ot</w:t>
            </w:r>
            <w:r>
              <w:rPr>
                <w:rFonts w:ascii="Times New Roman" w:hAnsi="Times New Roman" w:cs="Times New Roman"/>
                <w:b/>
                <w:sz w:val="20"/>
                <w:szCs w:val="20"/>
              </w:rPr>
              <w:t>her case)</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03 AND AGR</w:t>
            </w:r>
            <w:r>
              <w:rPr>
                <w:rFonts w:ascii="Times New Roman" w:hAnsi="Times New Roman" w:cs="Times New Roman"/>
                <w:sz w:val="20"/>
                <w:szCs w:val="20"/>
              </w:rPr>
              <w:noBreakHyphen/>
              <w:t>07 = No</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07;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 for every Rs. 10,000 or part of value of security</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5(d)</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Lease-cum-sale allotment by authority</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04 AND AGR</w:t>
            </w:r>
            <w:r>
              <w:rPr>
                <w:rFonts w:ascii="Times New Roman" w:hAnsi="Times New Roman" w:cs="Times New Roman"/>
                <w:sz w:val="20"/>
                <w:szCs w:val="20"/>
              </w:rPr>
              <w:noBreakHyphen/>
              <w:t>04 is a listed authority (BDA, CITB Mysore, KHB, Improveme</w:t>
            </w:r>
            <w:r>
              <w:rPr>
                <w:rFonts w:ascii="Times New Roman" w:hAnsi="Times New Roman" w:cs="Times New Roman"/>
                <w:sz w:val="20"/>
                <w:szCs w:val="20"/>
              </w:rPr>
              <w:t>nt Board, HBCS, KIADB, KSSIDC, KSIIDC, KEONICS, APMC, Municipal Corp, CMC/TMC/TP, UDA, GP/TP/ZP, notified)</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04; C: AGR</w:t>
            </w:r>
            <w:r>
              <w:rPr>
                <w:rFonts w:ascii="Times New Roman" w:hAnsi="Times New Roman" w:cs="Times New Roman"/>
                <w:sz w:val="20"/>
                <w:szCs w:val="20"/>
              </w:rPr>
              <w:noBreakHyphen/>
              <w:t>05, AGR</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(Art 20) on market value = security deposit + average annual rent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On later conveyance, 20(1) </w:t>
            </w:r>
            <w:r>
              <w:rPr>
                <w:rFonts w:ascii="Times New Roman" w:hAnsi="Times New Roman" w:cs="Times New Roman"/>
                <w:sz w:val="20"/>
                <w:szCs w:val="20"/>
              </w:rPr>
              <w:t>2nd proviso: duty not to exceed Rs.10 or difference, whichever greater; HBCS lease-cum-sale before 31-03-2001: conveyance on MV as on date of LCS agreement</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5(da)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Lease-cum-sale of Flat / Apartment by BDA / KHB</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05 AND AGR</w:t>
            </w:r>
            <w:r>
              <w:rPr>
                <w:rFonts w:ascii="Times New Roman" w:hAnsi="Times New Roman" w:cs="Times New Roman"/>
                <w:sz w:val="20"/>
                <w:szCs w:val="20"/>
              </w:rPr>
              <w:noBreakHyphen/>
              <w:t>04 in (BDA, KHB) AND</w:t>
            </w:r>
            <w:r>
              <w:rPr>
                <w:rFonts w:ascii="Times New Roman" w:hAnsi="Times New Roman" w:cs="Times New Roman"/>
                <w:sz w:val="20"/>
                <w:szCs w:val="20"/>
              </w:rPr>
              <w:t xml:space="preserve"> PRP</w:t>
            </w:r>
            <w:r>
              <w:rPr>
                <w:rFonts w:ascii="Times New Roman" w:hAnsi="Times New Roman" w:cs="Times New Roman"/>
                <w:sz w:val="20"/>
                <w:szCs w:val="20"/>
              </w:rPr>
              <w:noBreakHyphen/>
              <w:t>06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04, PRP</w:t>
            </w:r>
            <w:r>
              <w:rPr>
                <w:rFonts w:ascii="Times New Roman" w:hAnsi="Times New Roman" w:cs="Times New Roman"/>
                <w:sz w:val="20"/>
                <w:szCs w:val="20"/>
              </w:rPr>
              <w:noBreakHyphen/>
              <w:t>06; C: AGR</w:t>
            </w:r>
            <w:r>
              <w:rPr>
                <w:rFonts w:ascii="Times New Roman" w:hAnsi="Times New Roman" w:cs="Times New Roman"/>
                <w:sz w:val="20"/>
                <w:szCs w:val="20"/>
              </w:rPr>
              <w:noBreakHyphen/>
              <w:t>05, AGR</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As Conveyance 20(3) on security deposit + average annual rent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On later conveyance under 20(3): not to exceed Rs.50 or difference, whichever greater</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5(e)(i)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to sell immovable property - with possession</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06 AND (AGR</w:t>
            </w:r>
            <w:r>
              <w:rPr>
                <w:rFonts w:ascii="Times New Roman" w:hAnsi="Times New Roman" w:cs="Times New Roman"/>
                <w:sz w:val="20"/>
                <w:szCs w:val="20"/>
              </w:rPr>
              <w:noBreakHyphen/>
              <w:t>02 = Yes OR AGR</w:t>
            </w:r>
            <w:r>
              <w:rPr>
                <w:rFonts w:ascii="Times New Roman" w:hAnsi="Times New Roman" w:cs="Times New Roman"/>
                <w:sz w:val="20"/>
                <w:szCs w:val="20"/>
              </w:rPr>
              <w:noBreakHyphen/>
              <w:t>03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02, AGR</w:t>
            </w:r>
            <w:r>
              <w:rPr>
                <w:rFonts w:ascii="Times New Roman" w:hAnsi="Times New Roman" w:cs="Times New Roman"/>
                <w:sz w:val="20"/>
                <w:szCs w:val="20"/>
              </w:rPr>
              <w:noBreakHyphen/>
              <w:t>03; C: GEN</w:t>
            </w:r>
            <w:r>
              <w:rPr>
                <w:rFonts w:ascii="Times New Roman" w:hAnsi="Times New Roman" w:cs="Times New Roman"/>
                <w:sz w:val="20"/>
                <w:szCs w:val="20"/>
              </w:rPr>
              <w:noBreakHyphen/>
              <w:t>08, GEN</w:t>
            </w:r>
            <w:r>
              <w:rPr>
                <w:rFonts w:ascii="Times New Roman" w:hAnsi="Times New Roman" w:cs="Times New Roman"/>
                <w:sz w:val="20"/>
                <w:szCs w:val="20"/>
              </w:rPr>
              <w:noBreakHyphen/>
              <w:t>09; E: GEN</w:t>
            </w:r>
            <w:r>
              <w:rPr>
                <w:rFonts w:ascii="Times New Roman" w:hAnsi="Times New Roman" w:cs="Times New Roman"/>
                <w:sz w:val="20"/>
                <w:szCs w:val="20"/>
              </w:rPr>
              <w:noBreakHyphen/>
              <w:t>12, POA</w:t>
            </w:r>
            <w:r>
              <w:rPr>
                <w:rFonts w:ascii="Times New Roman" w:hAnsi="Times New Roman" w:cs="Times New Roman"/>
                <w:sz w:val="20"/>
                <w:szCs w:val="20"/>
              </w:rPr>
              <w:noBreakHyphen/>
              <w:t>04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market value of the property (5%); Sec. 45-A market value</w:t>
            </w:r>
            <w:r>
              <w:rPr>
                <w:rFonts w:ascii="Times New Roman" w:hAnsi="Times New Roman" w:cs="Times New Roman"/>
                <w:sz w:val="20"/>
                <w:szCs w:val="20"/>
              </w:rPr>
              <w:t xml:space="preserv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Duty adjustable against later conveyance between same parties (Expl. II); duty on POA 41(e)/(eb) adjustable; cancellation deed of such agreement capped at Rs.500 (AGR</w:t>
            </w:r>
            <w:r>
              <w:rPr>
                <w:rFonts w:ascii="Times New Roman" w:hAnsi="Times New Roman" w:cs="Times New Roman"/>
                <w:sz w:val="20"/>
                <w:szCs w:val="20"/>
              </w:rPr>
              <w:noBreakHyphen/>
              <w:t>15)</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5(e)(ii)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to sell immovable property - without possession</w:t>
            </w:r>
            <w:r>
              <w:rPr>
                <w:rFonts w:ascii="Times New Roman" w:hAnsi="Times New Roman" w:cs="Times New Roman"/>
                <w:sz w:val="20"/>
                <w:szCs w:val="20"/>
              </w:rPr>
              <w:t xml:space="preserve"> — AGR</w:t>
            </w:r>
            <w:r>
              <w:rPr>
                <w:rFonts w:ascii="Times New Roman" w:hAnsi="Times New Roman" w:cs="Times New Roman"/>
                <w:sz w:val="20"/>
                <w:szCs w:val="20"/>
              </w:rPr>
              <w:noBreakHyphen/>
              <w:t>01 =</w:t>
            </w:r>
            <w:r>
              <w:rPr>
                <w:rFonts w:ascii="Times New Roman" w:hAnsi="Times New Roman" w:cs="Times New Roman"/>
                <w:sz w:val="20"/>
                <w:szCs w:val="20"/>
              </w:rPr>
              <w:t xml:space="preserve"> AS</w:t>
            </w:r>
            <w:r>
              <w:rPr>
                <w:rFonts w:ascii="Times New Roman" w:hAnsi="Times New Roman" w:cs="Times New Roman"/>
                <w:sz w:val="20"/>
                <w:szCs w:val="20"/>
              </w:rPr>
              <w:noBreakHyphen/>
              <w:t>06 AND AGR</w:t>
            </w:r>
            <w:r>
              <w:rPr>
                <w:rFonts w:ascii="Times New Roman" w:hAnsi="Times New Roman" w:cs="Times New Roman"/>
                <w:sz w:val="20"/>
                <w:szCs w:val="20"/>
              </w:rPr>
              <w:noBreakHyphen/>
              <w:t>02 = No AND AGR</w:t>
            </w:r>
            <w:r>
              <w:rPr>
                <w:rFonts w:ascii="Times New Roman" w:hAnsi="Times New Roman" w:cs="Times New Roman"/>
                <w:sz w:val="20"/>
                <w:szCs w:val="20"/>
              </w:rPr>
              <w:noBreakHyphen/>
              <w:t>03 = No</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02, AGR</w:t>
            </w:r>
            <w:r>
              <w:rPr>
                <w:rFonts w:ascii="Times New Roman" w:hAnsi="Times New Roman" w:cs="Times New Roman"/>
                <w:sz w:val="20"/>
                <w:szCs w:val="20"/>
              </w:rPr>
              <w:noBreakHyphen/>
              <w:t>03; C: GEN</w:t>
            </w:r>
            <w:r>
              <w:rPr>
                <w:rFonts w:ascii="Times New Roman" w:hAnsi="Times New Roman" w:cs="Times New Roman"/>
                <w:sz w:val="20"/>
                <w:szCs w:val="20"/>
              </w:rPr>
              <w:noBreakHyphen/>
              <w:t>08, GEN</w:t>
            </w:r>
            <w:r>
              <w:rPr>
                <w:rFonts w:ascii="Times New Roman" w:hAnsi="Times New Roman" w:cs="Times New Roman"/>
                <w:sz w:val="20"/>
                <w:szCs w:val="20"/>
              </w:rPr>
              <w:noBreakHyphen/>
              <w:t>09; E: GEN</w:t>
            </w:r>
            <w:r>
              <w:rPr>
                <w:rFonts w:ascii="Times New Roman" w:hAnsi="Times New Roman" w:cs="Times New Roman"/>
                <w:sz w:val="20"/>
                <w:szCs w:val="20"/>
              </w:rPr>
              <w:noBreakHyphen/>
              <w:t>12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10 paise per Rs.100 or part (0.1%) on market value equal to consideration (Min Rs. 500; Max Rs. 20,000)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Adjustable against later conveyance between same parties </w:t>
            </w:r>
            <w:r>
              <w:rPr>
                <w:rFonts w:ascii="Times New Roman" w:hAnsi="Times New Roman" w:cs="Times New Roman"/>
                <w:sz w:val="20"/>
                <w:szCs w:val="20"/>
              </w:rPr>
              <w:t>(Expl. II)</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5(f)</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Joint Development / Construction Agreement</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07 (owner / lessee and developer; owner gives undivided share of land, developer gives built-up share)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11, AGR</w:t>
            </w:r>
            <w:r>
              <w:rPr>
                <w:rFonts w:ascii="Times New Roman" w:hAnsi="Times New Roman" w:cs="Times New Roman"/>
                <w:sz w:val="20"/>
                <w:szCs w:val="20"/>
              </w:rPr>
              <w:noBreakHyphen/>
              <w:t>12, GEN</w:t>
            </w:r>
            <w:r>
              <w:rPr>
                <w:rFonts w:ascii="Times New Roman" w:hAnsi="Times New Roman" w:cs="Times New Roman"/>
                <w:sz w:val="20"/>
                <w:szCs w:val="20"/>
              </w:rPr>
              <w:noBreakHyphen/>
              <w:t>08, AGR</w:t>
            </w:r>
            <w:r>
              <w:rPr>
                <w:rFonts w:ascii="Times New Roman" w:hAnsi="Times New Roman" w:cs="Times New Roman"/>
                <w:sz w:val="20"/>
                <w:szCs w:val="20"/>
              </w:rPr>
              <w:noBreakHyphen/>
              <w:t>13; E: AGR</w:t>
            </w:r>
            <w:r>
              <w:rPr>
                <w:rFonts w:ascii="Times New Roman" w:hAnsi="Times New Roman" w:cs="Times New Roman"/>
                <w:sz w:val="20"/>
                <w:szCs w:val="20"/>
              </w:rPr>
              <w:noBreakHyphen/>
              <w:t>14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 on higher of: (a) MV of undivided share of land + consideration + money advanced; (b) MV of owner's share of constructed area + consideration + money advanced; Sec. 45-A market value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If 41(ea) POA already stamped between same parties &amp; property: m</w:t>
            </w:r>
            <w:r>
              <w:rPr>
                <w:rFonts w:ascii="Times New Roman" w:hAnsi="Times New Roman" w:cs="Times New Roman"/>
                <w:sz w:val="20"/>
                <w:szCs w:val="20"/>
              </w:rPr>
              <w:t>ax Rs.200 (AGR</w:t>
            </w:r>
            <w:r>
              <w:rPr>
                <w:rFonts w:ascii="Times New Roman" w:hAnsi="Times New Roman" w:cs="Times New Roman"/>
                <w:sz w:val="20"/>
                <w:szCs w:val="20"/>
              </w:rPr>
              <w:noBreakHyphen/>
              <w:t>14)</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5(g)(i)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to sell movable property - with possession</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08 AND AGR</w:t>
            </w:r>
            <w:r>
              <w:rPr>
                <w:rFonts w:ascii="Times New Roman" w:hAnsi="Times New Roman" w:cs="Times New Roman"/>
                <w:sz w:val="20"/>
                <w:szCs w:val="20"/>
              </w:rPr>
              <w:noBreakHyphen/>
              <w:t>02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02; C: 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 of consideration or market value, whichever higher</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Cancellation deed of such agreement: max Rs.500 (</w:t>
            </w:r>
            <w:r>
              <w:rPr>
                <w:rFonts w:ascii="Times New Roman" w:hAnsi="Times New Roman" w:cs="Times New Roman"/>
                <w:sz w:val="20"/>
                <w:szCs w:val="20"/>
              </w:rPr>
              <w:t>AGR</w:t>
            </w:r>
            <w:r>
              <w:rPr>
                <w:rFonts w:ascii="Times New Roman" w:hAnsi="Times New Roman" w:cs="Times New Roman"/>
                <w:sz w:val="20"/>
                <w:szCs w:val="20"/>
              </w:rPr>
              <w:noBreakHyphen/>
              <w:t>15)</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5(g)(ii)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to sell movable property - without possession</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08 AND AGR</w:t>
            </w:r>
            <w:r>
              <w:rPr>
                <w:rFonts w:ascii="Times New Roman" w:hAnsi="Times New Roman" w:cs="Times New Roman"/>
                <w:sz w:val="20"/>
                <w:szCs w:val="20"/>
              </w:rPr>
              <w:noBreakHyphen/>
              <w:t>02 = No</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02; C: GEN</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0.1% on market value equal to consideration (Min Rs. 500; Max Rs. 20,000)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5(h)</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relating to mortgage</w:t>
            </w:r>
            <w:r>
              <w:rPr>
                <w:rFonts w:ascii="Times New Roman" w:hAnsi="Times New Roman" w:cs="Times New Roman"/>
                <w:sz w:val="20"/>
                <w:szCs w:val="20"/>
              </w:rPr>
              <w:t xml:space="preserve"> — AGR</w:t>
            </w:r>
            <w:r>
              <w:rPr>
                <w:rFonts w:ascii="Times New Roman" w:hAnsi="Times New Roman" w:cs="Times New Roman"/>
                <w:sz w:val="20"/>
                <w:szCs w:val="20"/>
              </w:rPr>
              <w:noBreakHyphen/>
              <w:t>01</w:t>
            </w:r>
            <w:r>
              <w:rPr>
                <w:rFonts w:ascii="Times New Roman" w:hAnsi="Times New Roman" w:cs="Times New Roman"/>
                <w:sz w:val="20"/>
                <w:szCs w:val="20"/>
              </w:rPr>
              <w:t xml:space="preserve"> = AS</w:t>
            </w:r>
            <w:r>
              <w:rPr>
                <w:rFonts w:ascii="Times New Roman" w:hAnsi="Times New Roman" w:cs="Times New Roman"/>
                <w:sz w:val="20"/>
                <w:szCs w:val="20"/>
              </w:rPr>
              <w:noBreakHyphen/>
              <w:t>09</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LON</w:t>
            </w:r>
            <w:r>
              <w:rPr>
                <w:rFonts w:ascii="Times New Roman" w:hAnsi="Times New Roman" w:cs="Times New Roman"/>
                <w:sz w:val="20"/>
                <w:szCs w:val="20"/>
              </w:rPr>
              <w:noBreakHyphen/>
              <w:t>04; C: LON</w:t>
            </w:r>
            <w:r>
              <w:rPr>
                <w:rFonts w:ascii="Times New Roman" w:hAnsi="Times New Roman" w:cs="Times New Roman"/>
                <w:sz w:val="20"/>
                <w:szCs w:val="20"/>
              </w:rPr>
              <w:noBreakHyphen/>
              <w:t>01; E: GEN</w:t>
            </w:r>
            <w:r>
              <w:rPr>
                <w:rFonts w:ascii="Times New Roman" w:hAnsi="Times New Roman" w:cs="Times New Roman"/>
                <w:sz w:val="20"/>
                <w:szCs w:val="20"/>
              </w:rPr>
              <w:noBreakHyphen/>
              <w:t>12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Art 34(a) (possession) or 34(b) (no possession)</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Adjustable against later mortgage deed between same parties (Expl. II)</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Depository Participant - client (Demat)</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5(i-a)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Stock broker / sub-broker - client</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11</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5(i-b)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Advertisement / telecasting / broadcasting</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12</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10</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 for every Rs. 1,000 or part of amount / consideration (Min Rs. 200)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5(i-c)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Assig</w:t>
            </w:r>
            <w:r>
              <w:rPr>
                <w:rFonts w:ascii="Times New Roman" w:hAnsi="Times New Roman" w:cs="Times New Roman"/>
                <w:b/>
                <w:sz w:val="20"/>
                <w:szCs w:val="20"/>
              </w:rPr>
              <w:t>nment / transfer of IPR (patent, copyright, trademark)</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13</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C: AGR</w:t>
            </w:r>
            <w:r>
              <w:rPr>
                <w:rFonts w:ascii="Times New Roman" w:hAnsi="Times New Roman" w:cs="Times New Roman"/>
                <w:sz w:val="20"/>
                <w:szCs w:val="20"/>
              </w:rPr>
              <w:noBreakHyphen/>
              <w:t>10</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 for every Rs. 1,000 or part of amount / consideration (Min Rs. 200)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5(i-d)(i)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Works contract - up to Rs.10 lakh</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14 AND AGR</w:t>
            </w:r>
            <w:r>
              <w:rPr>
                <w:rFonts w:ascii="Times New Roman" w:hAnsi="Times New Roman" w:cs="Times New Roman"/>
                <w:sz w:val="20"/>
                <w:szCs w:val="20"/>
              </w:rPr>
              <w:noBreakHyphen/>
              <w:t>10 &lt;= 10,00,000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10; C: AGR</w:t>
            </w:r>
            <w:r>
              <w:rPr>
                <w:rFonts w:ascii="Times New Roman" w:hAnsi="Times New Roman" w:cs="Times New Roman"/>
                <w:sz w:val="20"/>
                <w:szCs w:val="20"/>
              </w:rPr>
              <w:noBreakHyphen/>
              <w:t>10</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5(i-d)(ii)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Works contract - above Rs.10 lakh</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14 AND AGR</w:t>
            </w:r>
            <w:r>
              <w:rPr>
                <w:rFonts w:ascii="Times New Roman" w:hAnsi="Times New Roman" w:cs="Times New Roman"/>
                <w:sz w:val="20"/>
                <w:szCs w:val="20"/>
              </w:rPr>
              <w:noBreakHyphen/>
              <w:t>10 &gt; 10,00,000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10; C: AGR</w:t>
            </w:r>
            <w:r>
              <w:rPr>
                <w:rFonts w:ascii="Times New Roman" w:hAnsi="Times New Roman" w:cs="Times New Roman"/>
                <w:sz w:val="20"/>
                <w:szCs w:val="20"/>
              </w:rPr>
              <w:noBreakHyphen/>
              <w:t>10</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Rs. 100 + Rs. 100 for every Rs. 10 lakh or part in excess of Rs. </w:t>
            </w:r>
            <w:r>
              <w:rPr>
                <w:rFonts w:ascii="Times New Roman" w:hAnsi="Times New Roman" w:cs="Times New Roman"/>
                <w:sz w:val="20"/>
                <w:szCs w:val="20"/>
              </w:rPr>
              <w:lastRenderedPageBreak/>
              <w:t>10 lakh (Max Rs. 5,00,000)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5(i-e)(i)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Chit agreement - chit value up to Rs.1 lakh</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15 AND AGR</w:t>
            </w:r>
            <w:r>
              <w:rPr>
                <w:rFonts w:ascii="Times New Roman" w:hAnsi="Times New Roman" w:cs="Times New Roman"/>
                <w:sz w:val="20"/>
                <w:szCs w:val="20"/>
              </w:rPr>
              <w:noBreakHyphen/>
              <w:t>09 &lt;= 1,00,000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09; C: AGR</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5(i-e)(ii)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Chit agreement - chit value above Rs.1 lakh</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15 AND AGR</w:t>
            </w:r>
            <w:r>
              <w:rPr>
                <w:rFonts w:ascii="Times New Roman" w:hAnsi="Times New Roman" w:cs="Times New Roman"/>
                <w:sz w:val="20"/>
                <w:szCs w:val="20"/>
              </w:rPr>
              <w:noBreakHyphen/>
              <w:t>09 &gt; 1,00,000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 AGR</w:t>
            </w:r>
            <w:r>
              <w:rPr>
                <w:rFonts w:ascii="Times New Roman" w:hAnsi="Times New Roman" w:cs="Times New Roman"/>
                <w:sz w:val="20"/>
                <w:szCs w:val="20"/>
              </w:rPr>
              <w:noBreakHyphen/>
              <w:t>09; C: AGR</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 +</w:t>
            </w:r>
            <w:r>
              <w:rPr>
                <w:rFonts w:ascii="Times New Roman" w:hAnsi="Times New Roman" w:cs="Times New Roman"/>
                <w:sz w:val="20"/>
                <w:szCs w:val="20"/>
              </w:rPr>
              <w:t xml:space="preserve"> Rs. 50 for every Rs. 1 lakh or part exceeding Rs. 1 lakh</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5(j)</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Agreement not otherwise provided for</w:t>
            </w:r>
            <w:r>
              <w:rPr>
                <w:rFonts w:ascii="Times New Roman" w:hAnsi="Times New Roman" w:cs="Times New Roman"/>
                <w:sz w:val="20"/>
                <w:szCs w:val="20"/>
              </w:rPr>
              <w:t xml:space="preserve"> — AGR</w:t>
            </w:r>
            <w:r>
              <w:rPr>
                <w:rFonts w:ascii="Times New Roman" w:hAnsi="Times New Roman" w:cs="Times New Roman"/>
                <w:sz w:val="20"/>
                <w:szCs w:val="20"/>
              </w:rPr>
              <w:noBreakHyphen/>
              <w:t>01 = AS</w:t>
            </w:r>
            <w:r>
              <w:rPr>
                <w:rFonts w:ascii="Times New Roman" w:hAnsi="Times New Roman" w:cs="Times New Roman"/>
                <w:sz w:val="20"/>
                <w:szCs w:val="20"/>
              </w:rPr>
              <w:noBreakHyphen/>
              <w:t>16 (no other clause matches)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AGR</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6(1)(i)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Deposit of title deeds - loan up to Rs.10 lakh</w:t>
            </w:r>
            <w:r>
              <w:rPr>
                <w:rFonts w:ascii="Times New Roman" w:hAnsi="Times New Roman" w:cs="Times New Roman"/>
                <w:sz w:val="20"/>
                <w:szCs w:val="20"/>
              </w:rPr>
              <w:t xml:space="preserve"> — Deposit of title deeds as security AND LON</w:t>
            </w:r>
            <w:r>
              <w:rPr>
                <w:rFonts w:ascii="Times New Roman" w:hAnsi="Times New Roman" w:cs="Times New Roman"/>
                <w:sz w:val="20"/>
                <w:szCs w:val="20"/>
              </w:rPr>
              <w:noBreakHyphen/>
              <w:t>01 &lt;= 10,00,000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01, LON</w:t>
            </w:r>
            <w:r>
              <w:rPr>
                <w:rFonts w:ascii="Times New Roman" w:hAnsi="Times New Roman" w:cs="Times New Roman"/>
                <w:sz w:val="20"/>
                <w:szCs w:val="20"/>
              </w:rPr>
              <w:noBreakHyphen/>
              <w:t>02; C: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0.1% of loan / debt amount (Min Rs. 500)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6(1)(ii)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Deposit of title deeds - loan above Rs.10 lakh</w:t>
            </w:r>
            <w:r>
              <w:rPr>
                <w:rFonts w:ascii="Times New Roman" w:hAnsi="Times New Roman" w:cs="Times New Roman"/>
                <w:sz w:val="20"/>
                <w:szCs w:val="20"/>
              </w:rPr>
              <w:t xml:space="preserve"> — Deposit of title deeds as security AND LON</w:t>
            </w:r>
            <w:r>
              <w:rPr>
                <w:rFonts w:ascii="Times New Roman" w:hAnsi="Times New Roman" w:cs="Times New Roman"/>
                <w:sz w:val="20"/>
                <w:szCs w:val="20"/>
              </w:rPr>
              <w:noBreakHyphen/>
              <w:t>01 &gt; 10,00,00</w:t>
            </w:r>
            <w:r>
              <w:rPr>
                <w:rFonts w:ascii="Times New Roman" w:hAnsi="Times New Roman" w:cs="Times New Roman"/>
                <w:sz w:val="20"/>
                <w:szCs w:val="20"/>
              </w:rPr>
              <w:t>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01, LON</w:t>
            </w:r>
            <w:r>
              <w:rPr>
                <w:rFonts w:ascii="Times New Roman" w:hAnsi="Times New Roman" w:cs="Times New Roman"/>
                <w:sz w:val="20"/>
                <w:szCs w:val="20"/>
              </w:rPr>
              <w:noBreakHyphen/>
              <w:t>02; C: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0.2% of loan / debt amount (Max Rs. 10,00,000)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6(2)-Exempt</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Pawn / pledge of goods or jewels - loan up to Rs.1 lakh</w:t>
            </w:r>
            <w:r>
              <w:rPr>
                <w:rFonts w:ascii="Times New Roman" w:hAnsi="Times New Roman" w:cs="Times New Roman"/>
                <w:sz w:val="20"/>
                <w:szCs w:val="20"/>
              </w:rPr>
              <w:t xml:space="preserve"> — Pawn / pledge AND LON</w:t>
            </w:r>
            <w:r>
              <w:rPr>
                <w:rFonts w:ascii="Times New Roman" w:hAnsi="Times New Roman" w:cs="Times New Roman"/>
                <w:sz w:val="20"/>
                <w:szCs w:val="20"/>
              </w:rPr>
              <w:noBreakHyphen/>
              <w:t>13 = Yes AND LON</w:t>
            </w:r>
            <w:r>
              <w:rPr>
                <w:rFonts w:ascii="Times New Roman" w:hAnsi="Times New Roman" w:cs="Times New Roman"/>
                <w:sz w:val="20"/>
                <w:szCs w:val="20"/>
              </w:rPr>
              <w:noBreakHyphen/>
              <w:t>01 &lt;= 1,00,000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01, LON</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6(2)(i)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Pawn / pledge of movable - loan &gt; Rs.1 lakh up to Rs.10 lakh</w:t>
            </w:r>
            <w:r>
              <w:rPr>
                <w:rFonts w:ascii="Times New Roman" w:hAnsi="Times New Roman" w:cs="Times New Roman"/>
                <w:sz w:val="20"/>
                <w:szCs w:val="20"/>
              </w:rPr>
              <w:t xml:space="preserve"> — Pawn / pledge AND 1,00,000 &lt; LON</w:t>
            </w:r>
            <w:r>
              <w:rPr>
                <w:rFonts w:ascii="Times New Roman" w:hAnsi="Times New Roman" w:cs="Times New Roman"/>
                <w:sz w:val="20"/>
                <w:szCs w:val="20"/>
              </w:rPr>
              <w:noBreakHyphen/>
              <w:t>01 &lt;= 10,00,000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01; C: LON</w:t>
            </w:r>
            <w:r>
              <w:rPr>
                <w:rFonts w:ascii="Times New Roman" w:hAnsi="Times New Roman" w:cs="Times New Roman"/>
                <w:sz w:val="20"/>
                <w:szCs w:val="20"/>
              </w:rPr>
              <w:noBreakHyphen/>
              <w:t>01; E: LON</w:t>
            </w:r>
            <w:r>
              <w:rPr>
                <w:rFonts w:ascii="Times New Roman" w:hAnsi="Times New Roman" w:cs="Times New Roman"/>
                <w:sz w:val="20"/>
                <w:szCs w:val="20"/>
              </w:rPr>
              <w:noBreakHyphen/>
              <w:t>11, LON</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0.1% of loan / debt amount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Fresh instrument for same loan, same parties &amp; purpose with earlier duty paid</w:t>
            </w:r>
            <w:r>
              <w:rPr>
                <w:rFonts w:ascii="Times New Roman" w:hAnsi="Times New Roman" w:cs="Times New Roman"/>
                <w:sz w:val="20"/>
                <w:szCs w:val="20"/>
              </w:rPr>
              <w:t>: Art 5(j) Rs.200 (LON</w:t>
            </w:r>
            <w:r>
              <w:rPr>
                <w:rFonts w:ascii="Times New Roman" w:hAnsi="Times New Roman" w:cs="Times New Roman"/>
                <w:sz w:val="20"/>
                <w:szCs w:val="20"/>
              </w:rPr>
              <w:noBreakHyphen/>
              <w:t>11)</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6(2)(ii)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Pawn / pledge of movable - loan above Rs.10 lakh</w:t>
            </w:r>
            <w:r>
              <w:rPr>
                <w:rFonts w:ascii="Times New Roman" w:hAnsi="Times New Roman" w:cs="Times New Roman"/>
                <w:sz w:val="20"/>
                <w:szCs w:val="20"/>
              </w:rPr>
              <w:t xml:space="preserve"> — Pawn / pledge AND LON</w:t>
            </w:r>
            <w:r>
              <w:rPr>
                <w:rFonts w:ascii="Times New Roman" w:hAnsi="Times New Roman" w:cs="Times New Roman"/>
                <w:sz w:val="20"/>
                <w:szCs w:val="20"/>
              </w:rPr>
              <w:noBreakHyphen/>
              <w:t>01 &gt; 10,00,000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01; C: LON</w:t>
            </w:r>
            <w:r>
              <w:rPr>
                <w:rFonts w:ascii="Times New Roman" w:hAnsi="Times New Roman" w:cs="Times New Roman"/>
                <w:sz w:val="20"/>
                <w:szCs w:val="20"/>
              </w:rPr>
              <w:noBreakHyphen/>
              <w:t>01; E: LON</w:t>
            </w:r>
            <w:r>
              <w:rPr>
                <w:rFonts w:ascii="Times New Roman" w:hAnsi="Times New Roman" w:cs="Times New Roman"/>
                <w:sz w:val="20"/>
                <w:szCs w:val="20"/>
              </w:rPr>
              <w:noBreakHyphen/>
              <w:t>11, LON</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0.2% of loan / debt amount (Max Rs. 10,00,000)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Fresh instrument for same loan: Art 5(j) (LO</w:t>
            </w:r>
            <w:r>
              <w:rPr>
                <w:rFonts w:ascii="Times New Roman" w:hAnsi="Times New Roman" w:cs="Times New Roman"/>
                <w:sz w:val="20"/>
                <w:szCs w:val="20"/>
              </w:rPr>
              <w:t>N</w:t>
            </w:r>
            <w:r>
              <w:rPr>
                <w:rFonts w:ascii="Times New Roman" w:hAnsi="Times New Roman" w:cs="Times New Roman"/>
                <w:sz w:val="20"/>
                <w:szCs w:val="20"/>
              </w:rPr>
              <w:noBreakHyphen/>
              <w:t>11)</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7</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Appointment in execution of a power (trustees / property), not a will</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Appraisement / valuation - amount &lt;= Rs.1,000</w:t>
            </w:r>
            <w:r>
              <w:rPr>
                <w:rFonts w:ascii="Times New Roman" w:hAnsi="Times New Roman" w:cs="Times New Roman"/>
                <w:sz w:val="20"/>
                <w:szCs w:val="20"/>
              </w:rPr>
              <w:t xml:space="preserve"> — Not under Court order in a suit AND MSC</w:t>
            </w:r>
            <w:r>
              <w:rPr>
                <w:rFonts w:ascii="Times New Roman" w:hAnsi="Times New Roman" w:cs="Times New Roman"/>
                <w:sz w:val="20"/>
                <w:szCs w:val="20"/>
              </w:rPr>
              <w:noBreakHyphen/>
              <w:t>01 &lt;=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I: </w:t>
            </w:r>
            <w:r>
              <w:rPr>
                <w:rFonts w:ascii="Times New Roman" w:hAnsi="Times New Roman" w:cs="Times New Roman"/>
                <w:sz w:val="20"/>
                <w:szCs w:val="20"/>
              </w:rPr>
              <w:t>MSC</w:t>
            </w:r>
            <w:r>
              <w:rPr>
                <w:rFonts w:ascii="Times New Roman" w:hAnsi="Times New Roman" w:cs="Times New Roman"/>
                <w:sz w:val="20"/>
                <w:szCs w:val="20"/>
              </w:rPr>
              <w:noBreakHyphen/>
              <w:t>01, MSC</w:t>
            </w:r>
            <w:r>
              <w:rPr>
                <w:rFonts w:ascii="Times New Roman" w:hAnsi="Times New Roman" w:cs="Times New Roman"/>
                <w:sz w:val="20"/>
                <w:szCs w:val="20"/>
              </w:rPr>
              <w:noBreakHyphen/>
              <w:t>04; C: MSC</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Bond (Art 12) for such amount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For information of one party only; appraisement of crops for rent</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8(b)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Appraisement / valuation - other</w:t>
            </w:r>
            <w:r>
              <w:rPr>
                <w:rFonts w:ascii="Times New Roman" w:hAnsi="Times New Roman" w:cs="Times New Roman"/>
                <w:sz w:val="20"/>
                <w:szCs w:val="20"/>
              </w:rPr>
              <w:t xml:space="preserve"> — MSC</w:t>
            </w:r>
            <w:r>
              <w:rPr>
                <w:rFonts w:ascii="Times New Roman" w:hAnsi="Times New Roman" w:cs="Times New Roman"/>
                <w:sz w:val="20"/>
                <w:szCs w:val="20"/>
              </w:rPr>
              <w:noBreakHyphen/>
              <w:t>01 &gt;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04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For information of one party</w:t>
            </w:r>
            <w:r>
              <w:rPr>
                <w:rFonts w:ascii="Times New Roman" w:hAnsi="Times New Roman" w:cs="Times New Roman"/>
                <w:sz w:val="20"/>
                <w:szCs w:val="20"/>
              </w:rPr>
              <w:t xml:space="preserve"> only; appraisement of crops for rent</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9</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Apprenticeship deed</w:t>
            </w:r>
            <w:r>
              <w:rPr>
                <w:rFonts w:ascii="Times New Roman" w:hAnsi="Times New Roman" w:cs="Times New Roman"/>
                <w:sz w:val="20"/>
                <w:szCs w:val="20"/>
              </w:rPr>
              <w:t xml:space="preserve"> — Any apprenticeship / service / tuition writing</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05</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Apprenticed by or at the charge of public charity</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10</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Articles of Association</w:t>
            </w:r>
            <w:r>
              <w:rPr>
                <w:rFonts w:ascii="Times New Roman" w:hAnsi="Times New Roman" w:cs="Times New Roman"/>
                <w:sz w:val="20"/>
                <w:szCs w:val="20"/>
              </w:rPr>
              <w:t xml:space="preserve"> — Company with no / nominal / increased share capital</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02; C: CMP</w:t>
            </w:r>
            <w:r>
              <w:rPr>
                <w:rFonts w:ascii="Times New Roman" w:hAnsi="Times New Roman" w:cs="Times New Roman"/>
                <w:sz w:val="20"/>
                <w:szCs w:val="20"/>
              </w:rPr>
              <w:noBreakHyphen/>
              <w:t>01; E: CMP</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1,000 for every Rs. 10 lakh or part of share capital (Max Rs. 50,00,000)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Association not formed for profit (Sec 25 Companies Act 1956)</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11(a)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Arbitral award - immovable property</w:t>
            </w:r>
            <w:r>
              <w:rPr>
                <w:rFonts w:ascii="Times New Roman" w:hAnsi="Times New Roman" w:cs="Times New Roman"/>
                <w:sz w:val="20"/>
                <w:szCs w:val="20"/>
              </w:rPr>
              <w:t xml:space="preserve"> — Award (not directing partition, not under Court order in suit) AND MSC</w:t>
            </w:r>
            <w:r>
              <w:rPr>
                <w:rFonts w:ascii="Times New Roman" w:hAnsi="Times New Roman" w:cs="Times New Roman"/>
                <w:sz w:val="20"/>
                <w:szCs w:val="20"/>
              </w:rPr>
              <w:noBreakHyphen/>
              <w:t>06 = Immovable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06; C: GEN</w:t>
            </w:r>
            <w:r>
              <w:rPr>
                <w:rFonts w:ascii="Times New Roman" w:hAnsi="Times New Roman" w:cs="Times New Roman"/>
                <w:sz w:val="20"/>
                <w:szCs w:val="20"/>
              </w:rPr>
              <w:noBreakHyphen/>
              <w:t>09, GEN</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market value or consideration, whichever higher; Sec. 45-A market value che</w:t>
            </w:r>
            <w:r>
              <w:rPr>
                <w:rFonts w:ascii="Times New Roman" w:hAnsi="Times New Roman" w:cs="Times New Roman"/>
                <w:sz w:val="20"/>
                <w:szCs w:val="20"/>
              </w:rPr>
              <w:t>ck</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11(b)(i)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Arbitral award - movable, up to Rs.50 lakh</w:t>
            </w:r>
            <w:r>
              <w:rPr>
                <w:rFonts w:ascii="Times New Roman" w:hAnsi="Times New Roman" w:cs="Times New Roman"/>
                <w:sz w:val="20"/>
                <w:szCs w:val="20"/>
              </w:rPr>
              <w:t xml:space="preserve"> — MSC</w:t>
            </w:r>
            <w:r>
              <w:rPr>
                <w:rFonts w:ascii="Times New Roman" w:hAnsi="Times New Roman" w:cs="Times New Roman"/>
                <w:sz w:val="20"/>
                <w:szCs w:val="20"/>
              </w:rPr>
              <w:noBreakHyphen/>
              <w:t>06 = Movable AND value &lt;= 50 lakh</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06; C: MSC</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0.75% of amount / market value</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11(b)(ii)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Arbitral award - movable, Rs.50 lakh to Rs.5 crore</w:t>
            </w:r>
            <w:r>
              <w:rPr>
                <w:rFonts w:ascii="Times New Roman" w:hAnsi="Times New Roman" w:cs="Times New Roman"/>
                <w:sz w:val="20"/>
                <w:szCs w:val="20"/>
              </w:rPr>
              <w:t xml:space="preserve"> — MSC</w:t>
            </w:r>
            <w:r>
              <w:rPr>
                <w:rFonts w:ascii="Times New Roman" w:hAnsi="Times New Roman" w:cs="Times New Roman"/>
                <w:sz w:val="20"/>
                <w:szCs w:val="20"/>
              </w:rPr>
              <w:noBreakHyphen/>
              <w:t xml:space="preserve">06 = Movable AND 50 lakh &lt; value &lt;= 5 </w:t>
            </w:r>
            <w:r>
              <w:rPr>
                <w:rFonts w:ascii="Times New Roman" w:hAnsi="Times New Roman" w:cs="Times New Roman"/>
                <w:sz w:val="20"/>
                <w:szCs w:val="20"/>
              </w:rPr>
              <w:t>crore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06; C: MSC</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37,500 + 0.5% of value exceeding Rs. 50 lakh</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11(b)(iii)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Arbitral award - movable, above Rs.5 crore</w:t>
            </w:r>
            <w:r>
              <w:rPr>
                <w:rFonts w:ascii="Times New Roman" w:hAnsi="Times New Roman" w:cs="Times New Roman"/>
                <w:sz w:val="20"/>
                <w:szCs w:val="20"/>
              </w:rPr>
              <w:t xml:space="preserve"> — MSC</w:t>
            </w:r>
            <w:r>
              <w:rPr>
                <w:rFonts w:ascii="Times New Roman" w:hAnsi="Times New Roman" w:cs="Times New Roman"/>
                <w:sz w:val="20"/>
                <w:szCs w:val="20"/>
              </w:rPr>
              <w:noBreakHyphen/>
              <w:t>06 = Movable AND value &gt; 5 crore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06; C: MSC</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37,500 + Rs. 2,25,000 + 0.25% of value exceeding Rs. 5 crore</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12(a)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Bond - amount &lt;= Rs.1,000</w:t>
            </w:r>
            <w:r>
              <w:rPr>
                <w:rFonts w:ascii="Times New Roman" w:hAnsi="Times New Roman" w:cs="Times New Roman"/>
                <w:sz w:val="20"/>
                <w:szCs w:val="20"/>
              </w:rPr>
              <w:t xml:space="preserve"> — Bond u/s 2(1)(a) not otherwise provided AND MSC</w:t>
            </w:r>
            <w:r>
              <w:rPr>
                <w:rFonts w:ascii="Times New Roman" w:hAnsi="Times New Roman" w:cs="Times New Roman"/>
                <w:sz w:val="20"/>
                <w:szCs w:val="20"/>
              </w:rPr>
              <w:noBreakHyphen/>
              <w:t>01 &lt;=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13; C: MSC</w:t>
            </w:r>
            <w:r>
              <w:rPr>
                <w:rFonts w:ascii="Times New Roman" w:hAnsi="Times New Roman" w:cs="Times New Roman"/>
                <w:sz w:val="20"/>
                <w:szCs w:val="20"/>
              </w:rPr>
              <w:noBreakHyphen/>
              <w:t>01; E: MSC</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 paise for every Rs. 100 or part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Exempt: Bond guaranteeing local income of charitable dispensary / hospital / public </w:t>
            </w:r>
            <w:r>
              <w:rPr>
                <w:rFonts w:ascii="Times New Roman" w:hAnsi="Times New Roman" w:cs="Times New Roman"/>
                <w:sz w:val="20"/>
                <w:szCs w:val="20"/>
              </w:rPr>
              <w:t>utility</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12(b)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Bond - amount &gt; Rs.1,000</w:t>
            </w:r>
            <w:r>
              <w:rPr>
                <w:rFonts w:ascii="Times New Roman" w:hAnsi="Times New Roman" w:cs="Times New Roman"/>
                <w:sz w:val="20"/>
                <w:szCs w:val="20"/>
              </w:rPr>
              <w:t xml:space="preserve"> — MSC</w:t>
            </w:r>
            <w:r>
              <w:rPr>
                <w:rFonts w:ascii="Times New Roman" w:hAnsi="Times New Roman" w:cs="Times New Roman"/>
                <w:sz w:val="20"/>
                <w:szCs w:val="20"/>
              </w:rPr>
              <w:noBreakHyphen/>
              <w:t>01 &gt;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13; C: MSC</w:t>
            </w:r>
            <w:r>
              <w:rPr>
                <w:rFonts w:ascii="Times New Roman" w:hAnsi="Times New Roman" w:cs="Times New Roman"/>
                <w:sz w:val="20"/>
                <w:szCs w:val="20"/>
              </w:rPr>
              <w:noBreakHyphen/>
              <w:t>01; E: MSC</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Duty under (a) for first Rs. 1,000 + Rs. 2.50 for every Rs. 500 or part in excess</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13</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Bottomry bond</w:t>
            </w:r>
            <w:r>
              <w:rPr>
                <w:rFonts w:ascii="Times New Roman" w:hAnsi="Times New Roman" w:cs="Times New Roman"/>
                <w:sz w:val="20"/>
                <w:szCs w:val="20"/>
              </w:rPr>
              <w:t xml:space="preserve"> — Master of seagoing ship borrows on security of ship</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C: </w:t>
            </w:r>
            <w:r>
              <w:rPr>
                <w:rFonts w:ascii="Times New Roman" w:hAnsi="Times New Roman" w:cs="Times New Roman"/>
                <w:sz w:val="20"/>
                <w:szCs w:val="20"/>
              </w:rPr>
              <w:t>MSC</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Bond (Art 12) for such amount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14(a)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Cancellation - having effect of reconveyance</w:t>
            </w:r>
            <w:r>
              <w:rPr>
                <w:rFonts w:ascii="Times New Roman" w:hAnsi="Times New Roman" w:cs="Times New Roman"/>
                <w:sz w:val="20"/>
                <w:szCs w:val="20"/>
              </w:rPr>
              <w:t xml:space="preserve"> — CNL</w:t>
            </w:r>
            <w:r>
              <w:rPr>
                <w:rFonts w:ascii="Times New Roman" w:hAnsi="Times New Roman" w:cs="Times New Roman"/>
                <w:sz w:val="20"/>
                <w:szCs w:val="20"/>
              </w:rPr>
              <w:noBreakHyphen/>
              <w:t>02 = No AND CNL</w:t>
            </w:r>
            <w:r>
              <w:rPr>
                <w:rFonts w:ascii="Times New Roman" w:hAnsi="Times New Roman" w:cs="Times New Roman"/>
                <w:sz w:val="20"/>
                <w:szCs w:val="20"/>
              </w:rPr>
              <w:noBreakHyphen/>
              <w:t>03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CNL</w:t>
            </w:r>
            <w:r>
              <w:rPr>
                <w:rFonts w:ascii="Times New Roman" w:hAnsi="Times New Roman" w:cs="Times New Roman"/>
                <w:sz w:val="20"/>
                <w:szCs w:val="20"/>
              </w:rPr>
              <w:noBreakHyphen/>
              <w:t>01, CNL</w:t>
            </w:r>
            <w:r>
              <w:rPr>
                <w:rFonts w:ascii="Times New Roman" w:hAnsi="Times New Roman" w:cs="Times New Roman"/>
                <w:sz w:val="20"/>
                <w:szCs w:val="20"/>
              </w:rPr>
              <w:noBreakHyphen/>
              <w:t>02, CNL</w:t>
            </w:r>
            <w:r>
              <w:rPr>
                <w:rFonts w:ascii="Times New Roman" w:hAnsi="Times New Roman" w:cs="Times New Roman"/>
                <w:sz w:val="20"/>
                <w:szCs w:val="20"/>
              </w:rPr>
              <w:noBreakHyphen/>
              <w:t>03; C: CNL</w:t>
            </w:r>
            <w:r>
              <w:rPr>
                <w:rFonts w:ascii="Times New Roman" w:hAnsi="Times New Roman" w:cs="Times New Roman"/>
                <w:sz w:val="20"/>
                <w:szCs w:val="20"/>
              </w:rPr>
              <w:noBreakHyphen/>
              <w:t>01, CNL</w:t>
            </w:r>
            <w:r>
              <w:rPr>
                <w:rFonts w:ascii="Times New Roman" w:hAnsi="Times New Roman" w:cs="Times New Roman"/>
                <w:sz w:val="20"/>
                <w:szCs w:val="20"/>
              </w:rPr>
              <w:noBreakHyphen/>
              <w:t>04, GEN</w:t>
            </w:r>
            <w:r>
              <w:rPr>
                <w:rFonts w:ascii="Times New Roman" w:hAnsi="Times New Roman" w:cs="Times New Roman"/>
                <w:sz w:val="20"/>
                <w:szCs w:val="20"/>
              </w:rPr>
              <w:noBreakHyphen/>
              <w:t>09, CNL</w:t>
            </w:r>
            <w:r>
              <w:rPr>
                <w:rFonts w:ascii="Times New Roman" w:hAnsi="Times New Roman" w:cs="Times New Roman"/>
                <w:sz w:val="20"/>
                <w:szCs w:val="20"/>
              </w:rPr>
              <w:noBreakHyphen/>
              <w:t>05</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duty as on the original instrument; if original is conveyance on sale: Art 20(1) on MV as on date of cancellation</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If original determined under Sec 45-A, duty as so determined (Explanation)</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14(b)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Cancellation of instrument executed by Govt / authority</w:t>
            </w:r>
            <w:r>
              <w:rPr>
                <w:rFonts w:ascii="Times New Roman" w:hAnsi="Times New Roman" w:cs="Times New Roman"/>
                <w:b/>
                <w:sz w:val="20"/>
                <w:szCs w:val="20"/>
              </w:rPr>
              <w:t xml:space="preserve"> / Govt </w:t>
            </w:r>
            <w:r>
              <w:rPr>
                <w:rFonts w:ascii="Times New Roman" w:hAnsi="Times New Roman" w:cs="Times New Roman"/>
                <w:b/>
                <w:sz w:val="20"/>
                <w:szCs w:val="20"/>
              </w:rPr>
              <w:lastRenderedPageBreak/>
              <w:t>body corporate</w:t>
            </w:r>
            <w:r>
              <w:rPr>
                <w:rFonts w:ascii="Times New Roman" w:hAnsi="Times New Roman" w:cs="Times New Roman"/>
                <w:sz w:val="20"/>
                <w:szCs w:val="20"/>
              </w:rPr>
              <w:t xml:space="preserve"> — CNL</w:t>
            </w:r>
            <w:r>
              <w:rPr>
                <w:rFonts w:ascii="Times New Roman" w:hAnsi="Times New Roman" w:cs="Times New Roman"/>
                <w:sz w:val="20"/>
                <w:szCs w:val="20"/>
              </w:rPr>
              <w:noBreakHyphen/>
              <w:t>02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I: CNL</w:t>
            </w:r>
            <w:r>
              <w:rPr>
                <w:rFonts w:ascii="Times New Roman" w:hAnsi="Times New Roman" w:cs="Times New Roman"/>
                <w:sz w:val="20"/>
                <w:szCs w:val="20"/>
              </w:rPr>
              <w:noBreakHyphen/>
              <w:t>01, CNL</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14(c)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Cancellation - any other case</w:t>
            </w:r>
            <w:r>
              <w:rPr>
                <w:rFonts w:ascii="Times New Roman" w:hAnsi="Times New Roman" w:cs="Times New Roman"/>
                <w:sz w:val="20"/>
                <w:szCs w:val="20"/>
              </w:rPr>
              <w:t xml:space="preserve"> — CNL</w:t>
            </w:r>
            <w:r>
              <w:rPr>
                <w:rFonts w:ascii="Times New Roman" w:hAnsi="Times New Roman" w:cs="Times New Roman"/>
                <w:sz w:val="20"/>
                <w:szCs w:val="20"/>
              </w:rPr>
              <w:noBreakHyphen/>
              <w:t>02 = No AND CNL</w:t>
            </w:r>
            <w:r>
              <w:rPr>
                <w:rFonts w:ascii="Times New Roman" w:hAnsi="Times New Roman" w:cs="Times New Roman"/>
                <w:sz w:val="20"/>
                <w:szCs w:val="20"/>
              </w:rPr>
              <w:noBreakHyphen/>
              <w:t>03 = No (see also 5(e)(i) proviso, Release 45, Revocation 48-B, Surrender 51)</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CNL</w:t>
            </w:r>
            <w:r>
              <w:rPr>
                <w:rFonts w:ascii="Times New Roman" w:hAnsi="Times New Roman" w:cs="Times New Roman"/>
                <w:sz w:val="20"/>
                <w:szCs w:val="20"/>
              </w:rPr>
              <w:noBreakHyphen/>
              <w:t>01, CNL</w:t>
            </w:r>
            <w:r>
              <w:rPr>
                <w:rFonts w:ascii="Times New Roman" w:hAnsi="Times New Roman" w:cs="Times New Roman"/>
                <w:sz w:val="20"/>
                <w:szCs w:val="20"/>
              </w:rPr>
              <w:noBreakHyphen/>
              <w:t>02, CNL</w:t>
            </w:r>
            <w:r>
              <w:rPr>
                <w:rFonts w:ascii="Times New Roman" w:hAnsi="Times New Roman" w:cs="Times New Roman"/>
                <w:sz w:val="20"/>
                <w:szCs w:val="20"/>
              </w:rPr>
              <w:noBreakHyphen/>
              <w:t>03, AGR</w:t>
            </w:r>
            <w:r>
              <w:rPr>
                <w:rFonts w:ascii="Times New Roman" w:hAnsi="Times New Roman" w:cs="Times New Roman"/>
                <w:sz w:val="20"/>
                <w:szCs w:val="20"/>
              </w:rPr>
              <w:noBreakHyphen/>
              <w:t>15</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Cancellation of 5(e)(i) / 5(g)(i) agreement with proper duty: max Rs.500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15(a)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Certificate of sale - purchase money &lt;= Rs.10</w:t>
            </w:r>
            <w:r>
              <w:rPr>
                <w:rFonts w:ascii="Times New Roman" w:hAnsi="Times New Roman" w:cs="Times New Roman"/>
                <w:sz w:val="20"/>
                <w:szCs w:val="20"/>
              </w:rPr>
              <w:t xml:space="preserve"> — MSC</w:t>
            </w:r>
            <w:r>
              <w:rPr>
                <w:rFonts w:ascii="Times New Roman" w:hAnsi="Times New Roman" w:cs="Times New Roman"/>
                <w:sz w:val="20"/>
                <w:szCs w:val="20"/>
              </w:rPr>
              <w:noBreakHyphen/>
              <w:t>07 &lt;= 10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07</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15(b)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Certificate of sale - purchase money &gt; Rs.10</w:t>
            </w:r>
            <w:r>
              <w:rPr>
                <w:rFonts w:ascii="Times New Roman" w:hAnsi="Times New Roman" w:cs="Times New Roman"/>
                <w:sz w:val="20"/>
                <w:szCs w:val="20"/>
              </w:rPr>
              <w:t xml:space="preserve"> — MSC</w:t>
            </w:r>
            <w:r>
              <w:rPr>
                <w:rFonts w:ascii="Times New Roman" w:hAnsi="Times New Roman" w:cs="Times New Roman"/>
                <w:sz w:val="20"/>
                <w:szCs w:val="20"/>
              </w:rPr>
              <w:noBreakHyphen/>
              <w:t>07 &gt; 10 (slab as printed in source; conf</w:t>
            </w:r>
            <w:r>
              <w:rPr>
                <w:rFonts w:ascii="Times New Roman" w:hAnsi="Times New Roman" w:cs="Times New Roman"/>
                <w:sz w:val="20"/>
                <w:szCs w:val="20"/>
              </w:rPr>
              <w:t>irm upper limit with Department)</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07</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1.50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15(c)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Certificate of sale - any other case</w:t>
            </w:r>
            <w:r>
              <w:rPr>
                <w:rFonts w:ascii="Times New Roman" w:hAnsi="Times New Roman" w:cs="Times New Roman"/>
                <w:sz w:val="20"/>
                <w:szCs w:val="20"/>
              </w:rPr>
              <w:t xml:space="preserve"> — Other than (a)/(b)</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07; C: MSC</w:t>
            </w:r>
            <w:r>
              <w:rPr>
                <w:rFonts w:ascii="Times New Roman" w:hAnsi="Times New Roman" w:cs="Times New Roman"/>
                <w:sz w:val="20"/>
                <w:szCs w:val="20"/>
              </w:rPr>
              <w:noBreakHyphen/>
              <w:t>07</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(Art 20) for MV equal to purchase money only</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16</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Share certificate / document of title to shares</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 CMP</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 for every Rs. 1,000 or part of value of shares incl. premium</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17</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Certificate of enrolment as Advocate</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18</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Charter party</w:t>
            </w:r>
            <w:r>
              <w:rPr>
                <w:rFonts w:ascii="Times New Roman" w:hAnsi="Times New Roman" w:cs="Times New Roman"/>
                <w:sz w:val="20"/>
                <w:szCs w:val="20"/>
              </w:rPr>
              <w:t xml:space="preserve"> — Vessel let for charter (not tug-steamer hire)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18-A(1)</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Clearance list - Govt securities</w:t>
            </w:r>
            <w:r>
              <w:rPr>
                <w:rFonts w:ascii="Times New Roman" w:hAnsi="Times New Roman" w:cs="Times New Roman"/>
                <w:sz w:val="20"/>
                <w:szCs w:val="20"/>
              </w:rPr>
              <w:t xml:space="preserve"> — CMP</w:t>
            </w:r>
            <w:r>
              <w:rPr>
                <w:rFonts w:ascii="Times New Roman" w:hAnsi="Times New Roman" w:cs="Times New Roman"/>
                <w:sz w:val="20"/>
                <w:szCs w:val="20"/>
              </w:rPr>
              <w:noBreakHyphen/>
              <w:t>14 = Govt securities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14;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Sum of duties under 5(b) / 37(c) for each entry</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18-A(2)</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Clearance list - securities, recognised exchange</w:t>
            </w:r>
            <w:r>
              <w:rPr>
                <w:rFonts w:ascii="Times New Roman" w:hAnsi="Times New Roman" w:cs="Times New Roman"/>
                <w:sz w:val="20"/>
                <w:szCs w:val="20"/>
              </w:rPr>
              <w:t xml:space="preserve"> — CMP</w:t>
            </w:r>
            <w:r>
              <w:rPr>
                <w:rFonts w:ascii="Times New Roman" w:hAnsi="Times New Roman" w:cs="Times New Roman"/>
                <w:sz w:val="20"/>
                <w:szCs w:val="20"/>
              </w:rPr>
              <w:noBreakHyphen/>
              <w:t>14 = Recognised exchange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14;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Sum of duties under 5(c)(i) / 37(b) for each entry</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18-A(3)</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Clearance list - securities, unrecognised exchange</w:t>
            </w:r>
            <w:r>
              <w:rPr>
                <w:rFonts w:ascii="Times New Roman" w:hAnsi="Times New Roman" w:cs="Times New Roman"/>
                <w:sz w:val="20"/>
                <w:szCs w:val="20"/>
              </w:rPr>
              <w:t xml:space="preserve"> — CMP</w:t>
            </w:r>
            <w:r>
              <w:rPr>
                <w:rFonts w:ascii="Times New Roman" w:hAnsi="Times New Roman" w:cs="Times New Roman"/>
                <w:sz w:val="20"/>
                <w:szCs w:val="20"/>
              </w:rPr>
              <w:noBreakHyphen/>
              <w:t>14 = Unrecognised exchange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14;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Sum of duties under 5(c)(i) / 37(b) f</w:t>
            </w:r>
            <w:r>
              <w:rPr>
                <w:rFonts w:ascii="Times New Roman" w:hAnsi="Times New Roman" w:cs="Times New Roman"/>
                <w:sz w:val="20"/>
                <w:szCs w:val="20"/>
              </w:rPr>
              <w:t>or each entry</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19</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Composition deed</w:t>
            </w:r>
            <w:r>
              <w:rPr>
                <w:rFonts w:ascii="Times New Roman" w:hAnsi="Times New Roman" w:cs="Times New Roman"/>
                <w:sz w:val="20"/>
                <w:szCs w:val="20"/>
              </w:rPr>
              <w:t xml:space="preserve"> — Debtor conveys property / secures composition for creditors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20(1)</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Conveyance (general sale / transfer)</w:t>
            </w:r>
            <w:r>
              <w:rPr>
                <w:rFonts w:ascii="Times New Roman" w:hAnsi="Times New Roman" w:cs="Times New Roman"/>
                <w:sz w:val="20"/>
                <w:szCs w:val="20"/>
              </w:rPr>
              <w:t xml:space="preserve"> — Conveyance u/s 2(d) not covered by 20(2)-(7) and not a transfer under Art 52</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PRP</w:t>
            </w:r>
            <w:r>
              <w:rPr>
                <w:rFonts w:ascii="Times New Roman" w:hAnsi="Times New Roman" w:cs="Times New Roman"/>
                <w:sz w:val="20"/>
                <w:szCs w:val="20"/>
              </w:rPr>
              <w:noBreakHyphen/>
              <w:t xml:space="preserve">06; C: </w:t>
            </w:r>
            <w:r>
              <w:rPr>
                <w:rFonts w:ascii="Times New Roman" w:hAnsi="Times New Roman" w:cs="Times New Roman"/>
                <w:sz w:val="20"/>
                <w:szCs w:val="20"/>
              </w:rPr>
              <w:t>GEN</w:t>
            </w:r>
            <w:r>
              <w:rPr>
                <w:rFonts w:ascii="Times New Roman" w:hAnsi="Times New Roman" w:cs="Times New Roman"/>
                <w:sz w:val="20"/>
                <w:szCs w:val="20"/>
              </w:rPr>
              <w:noBreakHyphen/>
              <w:t>08, GEN</w:t>
            </w:r>
            <w:r>
              <w:rPr>
                <w:rFonts w:ascii="Times New Roman" w:hAnsi="Times New Roman" w:cs="Times New Roman"/>
                <w:sz w:val="20"/>
                <w:szCs w:val="20"/>
              </w:rPr>
              <w:noBreakHyphen/>
              <w:t>09, PRP</w:t>
            </w:r>
            <w:r>
              <w:rPr>
                <w:rFonts w:ascii="Times New Roman" w:hAnsi="Times New Roman" w:cs="Times New Roman"/>
                <w:sz w:val="20"/>
                <w:szCs w:val="20"/>
              </w:rPr>
              <w:noBreakHyphen/>
              <w:t>02; E: GEN</w:t>
            </w:r>
            <w:r>
              <w:rPr>
                <w:rFonts w:ascii="Times New Roman" w:hAnsi="Times New Roman" w:cs="Times New Roman"/>
                <w:sz w:val="20"/>
                <w:szCs w:val="20"/>
              </w:rPr>
              <w:noBreakHyphen/>
              <w:t>11, GEN</w:t>
            </w:r>
            <w:r>
              <w:rPr>
                <w:rFonts w:ascii="Times New Roman" w:hAnsi="Times New Roman" w:cs="Times New Roman"/>
                <w:sz w:val="20"/>
                <w:szCs w:val="20"/>
              </w:rPr>
              <w:noBreakHyphen/>
              <w:t>12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 of market value of the property (higher of consideration and MV); Sec. 45-A market value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Lease-cum-sale under 5(d) already stamped: max Rs.10 or difference, whichever greater; HBCS LCS before 31-03-2001: M</w:t>
            </w:r>
            <w:r>
              <w:rPr>
                <w:rFonts w:ascii="Times New Roman" w:hAnsi="Times New Roman" w:cs="Times New Roman"/>
                <w:sz w:val="20"/>
                <w:szCs w:val="20"/>
              </w:rPr>
              <w:t xml:space="preserve">V as </w:t>
            </w:r>
            <w:r>
              <w:rPr>
                <w:rFonts w:ascii="Times New Roman" w:hAnsi="Times New Roman" w:cs="Times New Roman"/>
                <w:sz w:val="20"/>
                <w:szCs w:val="20"/>
              </w:rPr>
              <w:lastRenderedPageBreak/>
              <w:t>on date of LCS; adjust duty paid under 5(e)(i) / 41(e) / 41(eb) (GEN</w:t>
            </w:r>
            <w:r>
              <w:rPr>
                <w:rFonts w:ascii="Times New Roman" w:hAnsi="Times New Roman" w:cs="Times New Roman"/>
                <w:sz w:val="20"/>
                <w:szCs w:val="20"/>
              </w:rPr>
              <w:noBreakHyphen/>
              <w:t>12)</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20(2)</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Conveyance of Flat / Apartment / Unit by promoter / developer, or share transfer for unit</w:t>
            </w:r>
            <w:r>
              <w:rPr>
                <w:rFonts w:ascii="Times New Roman" w:hAnsi="Times New Roman" w:cs="Times New Roman"/>
                <w:sz w:val="20"/>
                <w:szCs w:val="20"/>
              </w:rPr>
              <w:t xml:space="preserve"> — PRP</w:t>
            </w:r>
            <w:r>
              <w:rPr>
                <w:rFonts w:ascii="Times New Roman" w:hAnsi="Times New Roman" w:cs="Times New Roman"/>
                <w:sz w:val="20"/>
                <w:szCs w:val="20"/>
              </w:rPr>
              <w:noBreakHyphen/>
              <w:t xml:space="preserve">06 = Yes AND executant is promoter / land owner / developer OR transfer of </w:t>
            </w:r>
            <w:r>
              <w:rPr>
                <w:rFonts w:ascii="Times New Roman" w:hAnsi="Times New Roman" w:cs="Times New Roman"/>
                <w:sz w:val="20"/>
                <w:szCs w:val="20"/>
              </w:rPr>
              <w:t>share in co-op society / company</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06, GEN</w:t>
            </w:r>
            <w:r>
              <w:rPr>
                <w:rFonts w:ascii="Times New Roman" w:hAnsi="Times New Roman" w:cs="Times New Roman"/>
                <w:sz w:val="20"/>
                <w:szCs w:val="20"/>
              </w:rPr>
              <w:noBreakHyphen/>
              <w:t>05; C: PRP</w:t>
            </w:r>
            <w:r>
              <w:rPr>
                <w:rFonts w:ascii="Times New Roman" w:hAnsi="Times New Roman" w:cs="Times New Roman"/>
                <w:sz w:val="20"/>
                <w:szCs w:val="20"/>
              </w:rPr>
              <w:noBreakHyphen/>
              <w:t>07, PRP</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20(1) on MV of fully constructed flat / apartment / unit (deemed fully constructed); Sec. 45-A market value check</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20(3)</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Conveyance of Flat / Apartment by BDA / KHB</w:t>
            </w:r>
            <w:r>
              <w:rPr>
                <w:rFonts w:ascii="Times New Roman" w:hAnsi="Times New Roman" w:cs="Times New Roman"/>
                <w:sz w:val="20"/>
                <w:szCs w:val="20"/>
              </w:rPr>
              <w:t xml:space="preserve"> — PRP</w:t>
            </w:r>
            <w:r>
              <w:rPr>
                <w:rFonts w:ascii="Times New Roman" w:hAnsi="Times New Roman" w:cs="Times New Roman"/>
                <w:sz w:val="20"/>
                <w:szCs w:val="20"/>
              </w:rPr>
              <w:noBreakHyphen/>
              <w:t>06 = Y</w:t>
            </w:r>
            <w:r>
              <w:rPr>
                <w:rFonts w:ascii="Times New Roman" w:hAnsi="Times New Roman" w:cs="Times New Roman"/>
                <w:sz w:val="20"/>
                <w:szCs w:val="20"/>
              </w:rPr>
              <w:t>es AND executant = BDA / KHB</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06, GEN</w:t>
            </w:r>
            <w:r>
              <w:rPr>
                <w:rFonts w:ascii="Times New Roman" w:hAnsi="Times New Roman" w:cs="Times New Roman"/>
                <w:sz w:val="20"/>
                <w:szCs w:val="20"/>
              </w:rPr>
              <w:noBreakHyphen/>
              <w:t>05; C: GEN</w:t>
            </w:r>
            <w:r>
              <w:rPr>
                <w:rFonts w:ascii="Times New Roman" w:hAnsi="Times New Roman" w:cs="Times New Roman"/>
                <w:sz w:val="20"/>
                <w:szCs w:val="20"/>
              </w:rPr>
              <w:noBreakHyphen/>
              <w:t>08; E: GEN</w:t>
            </w:r>
            <w:r>
              <w:rPr>
                <w:rFonts w:ascii="Times New Roman" w:hAnsi="Times New Roman" w:cs="Times New Roman"/>
                <w:sz w:val="20"/>
                <w:szCs w:val="20"/>
              </w:rPr>
              <w:noBreakHyphen/>
              <w:t>12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Rates of 20(2) on amount / value of consideration set forth</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If 5(da) lease-cum-sale stamped: max Rs.50 or difference, whichever greater</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20(4)(i)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Amalgamation of companies (court / NCLT order)</w:t>
            </w:r>
            <w:r>
              <w:rPr>
                <w:rFonts w:ascii="Times New Roman" w:hAnsi="Times New Roman" w:cs="Times New Roman"/>
                <w:sz w:val="20"/>
                <w:szCs w:val="20"/>
              </w:rPr>
              <w:t xml:space="preserve"> — CMP</w:t>
            </w:r>
            <w:r>
              <w:rPr>
                <w:rFonts w:ascii="Times New Roman" w:hAnsi="Times New Roman" w:cs="Times New Roman"/>
                <w:sz w:val="20"/>
                <w:szCs w:val="20"/>
              </w:rPr>
              <w:noBreakHyphen/>
              <w:t>04 = Amalgamation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04; C: CMP</w:t>
            </w:r>
            <w:r>
              <w:rPr>
                <w:rFonts w:ascii="Times New Roman" w:hAnsi="Times New Roman" w:cs="Times New Roman"/>
                <w:sz w:val="20"/>
                <w:szCs w:val="20"/>
              </w:rPr>
              <w:noBreakHyphen/>
              <w:t>05, CMP</w:t>
            </w:r>
            <w:r>
              <w:rPr>
                <w:rFonts w:ascii="Times New Roman" w:hAnsi="Times New Roman" w:cs="Times New Roman"/>
                <w:sz w:val="20"/>
                <w:szCs w:val="20"/>
              </w:rPr>
              <w:noBreakHyphen/>
              <w:t>06, CMP</w:t>
            </w:r>
            <w:r>
              <w:rPr>
                <w:rFonts w:ascii="Times New Roman" w:hAnsi="Times New Roman" w:cs="Times New Roman"/>
                <w:sz w:val="20"/>
                <w:szCs w:val="20"/>
              </w:rPr>
              <w:noBreakHyphen/>
              <w:t>07; E: CMP</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Higher of: 3% of MV of transferor's Karnataka property; OR 1% of aggregate value of shares + consideration</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Amalgamation of sick companies under BIFR order (CMP</w:t>
            </w:r>
            <w:r>
              <w:rPr>
                <w:rFonts w:ascii="Times New Roman" w:hAnsi="Times New Roman" w:cs="Times New Roman"/>
                <w:sz w:val="20"/>
                <w:szCs w:val="20"/>
              </w:rPr>
              <w:noBreakHyphen/>
              <w:t>08)</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20(4)(ii)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Reconstruction / Demerger (court / NCLT order)</w:t>
            </w:r>
            <w:r>
              <w:rPr>
                <w:rFonts w:ascii="Times New Roman" w:hAnsi="Times New Roman" w:cs="Times New Roman"/>
                <w:sz w:val="20"/>
                <w:szCs w:val="20"/>
              </w:rPr>
              <w:t xml:space="preserve"> — CMP</w:t>
            </w:r>
            <w:r>
              <w:rPr>
                <w:rFonts w:ascii="Times New Roman" w:hAnsi="Times New Roman" w:cs="Times New Roman"/>
                <w:sz w:val="20"/>
                <w:szCs w:val="20"/>
              </w:rPr>
              <w:noBreakHyphen/>
              <w:t>04 = Reconstruction / Demerger</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04; C: CMP</w:t>
            </w:r>
            <w:r>
              <w:rPr>
                <w:rFonts w:ascii="Times New Roman" w:hAnsi="Times New Roman" w:cs="Times New Roman"/>
                <w:sz w:val="20"/>
                <w:szCs w:val="20"/>
              </w:rPr>
              <w:noBreakHyphen/>
              <w:t>05, CMP</w:t>
            </w:r>
            <w:r>
              <w:rPr>
                <w:rFonts w:ascii="Times New Roman" w:hAnsi="Times New Roman" w:cs="Times New Roman"/>
                <w:sz w:val="20"/>
                <w:szCs w:val="20"/>
              </w:rPr>
              <w:noBreakHyphen/>
              <w:t>06, CMP</w:t>
            </w:r>
            <w:r>
              <w:rPr>
                <w:rFonts w:ascii="Times New Roman" w:hAnsi="Times New Roman" w:cs="Times New Roman"/>
                <w:sz w:val="20"/>
                <w:szCs w:val="20"/>
              </w:rPr>
              <w:noBreakHyphen/>
              <w:t>07</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Higher of: 3% of MV of transferor's Karnataka property; OR </w:t>
            </w:r>
            <w:r>
              <w:rPr>
                <w:rFonts w:ascii="Times New Roman" w:hAnsi="Times New Roman" w:cs="Times New Roman"/>
                <w:sz w:val="20"/>
                <w:szCs w:val="20"/>
              </w:rPr>
              <w:t>1% of aggregate value of shares + consideration</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20(5)(i)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Conveyance of industrial machinery - movable</w:t>
            </w:r>
            <w:r>
              <w:rPr>
                <w:rFonts w:ascii="Times New Roman" w:hAnsi="Times New Roman" w:cs="Times New Roman"/>
                <w:sz w:val="20"/>
                <w:szCs w:val="20"/>
              </w:rPr>
              <w:t xml:space="preserve"> — PRP</w:t>
            </w:r>
            <w:r>
              <w:rPr>
                <w:rFonts w:ascii="Times New Roman" w:hAnsi="Times New Roman" w:cs="Times New Roman"/>
                <w:sz w:val="20"/>
                <w:szCs w:val="20"/>
              </w:rPr>
              <w:noBreakHyphen/>
              <w:t>08 = Movable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08; C: 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 of consideration or MV, whichever higher</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20(5)(ii)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Conveyance of industrial machinery - immovable</w:t>
            </w:r>
            <w:r>
              <w:rPr>
                <w:rFonts w:ascii="Times New Roman" w:hAnsi="Times New Roman" w:cs="Times New Roman"/>
                <w:sz w:val="20"/>
                <w:szCs w:val="20"/>
              </w:rPr>
              <w:t xml:space="preserve"> —</w:t>
            </w:r>
            <w:r>
              <w:rPr>
                <w:rFonts w:ascii="Times New Roman" w:hAnsi="Times New Roman" w:cs="Times New Roman"/>
                <w:sz w:val="20"/>
                <w:szCs w:val="20"/>
              </w:rPr>
              <w:t xml:space="preserve"> PRP</w:t>
            </w:r>
            <w:r>
              <w:rPr>
                <w:rFonts w:ascii="Times New Roman" w:hAnsi="Times New Roman" w:cs="Times New Roman"/>
                <w:sz w:val="20"/>
                <w:szCs w:val="20"/>
              </w:rPr>
              <w:noBreakHyphen/>
              <w:t>08 = Immovable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08; C: 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 of consideration or MV, whichever higher</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20(6)</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Assignment of receivables to SPV (securitisation)</w:t>
            </w:r>
            <w:r>
              <w:rPr>
                <w:rFonts w:ascii="Times New Roman" w:hAnsi="Times New Roman" w:cs="Times New Roman"/>
                <w:sz w:val="20"/>
                <w:szCs w:val="20"/>
              </w:rPr>
              <w:t xml:space="preserve"> — PRP</w:t>
            </w:r>
            <w:r>
              <w:rPr>
                <w:rFonts w:ascii="Times New Roman" w:hAnsi="Times New Roman" w:cs="Times New Roman"/>
                <w:sz w:val="20"/>
                <w:szCs w:val="20"/>
              </w:rPr>
              <w:noBreakHyphen/>
              <w:t>01 = Receivables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C: CMP</w:t>
            </w:r>
            <w:r>
              <w:rPr>
                <w:rFonts w:ascii="Times New Roman" w:hAnsi="Times New Roman" w:cs="Times New Roman"/>
                <w:sz w:val="20"/>
                <w:szCs w:val="20"/>
              </w:rPr>
              <w:noBreakHyphen/>
              <w:t>10</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 for every Rs. 1,000 or part (Max Rs. 1,00,000)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20(7)</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Conveyance of Transferable Development Rights</w:t>
            </w:r>
            <w:r>
              <w:rPr>
                <w:rFonts w:ascii="Times New Roman" w:hAnsi="Times New Roman" w:cs="Times New Roman"/>
                <w:sz w:val="20"/>
                <w:szCs w:val="20"/>
              </w:rPr>
              <w:t xml:space="preserve"> — PRP</w:t>
            </w:r>
            <w:r>
              <w:rPr>
                <w:rFonts w:ascii="Times New Roman" w:hAnsi="Times New Roman" w:cs="Times New Roman"/>
                <w:sz w:val="20"/>
                <w:szCs w:val="20"/>
              </w:rPr>
              <w:noBreakHyphen/>
              <w:t>01 = TDR</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C: GEN</w:t>
            </w:r>
            <w:r>
              <w:rPr>
                <w:rFonts w:ascii="Times New Roman" w:hAnsi="Times New Roman" w:cs="Times New Roman"/>
                <w:sz w:val="20"/>
                <w:szCs w:val="20"/>
              </w:rPr>
              <w:noBreakHyphen/>
              <w:t>09, GEN</w:t>
            </w:r>
            <w:r>
              <w:rPr>
                <w:rFonts w:ascii="Times New Roman" w:hAnsi="Times New Roman" w:cs="Times New Roman"/>
                <w:sz w:val="20"/>
                <w:szCs w:val="20"/>
              </w:rPr>
              <w:noBreakHyphen/>
              <w:t>08; E: POA</w:t>
            </w:r>
            <w:r>
              <w:rPr>
                <w:rFonts w:ascii="Times New Roman" w:hAnsi="Times New Roman" w:cs="Times New Roman"/>
                <w:sz w:val="20"/>
                <w:szCs w:val="20"/>
              </w:rPr>
              <w:noBreakHyphen/>
              <w:t>04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 on higher of MV of TDR (MV of corresponding portion of property) or consideration; Sec. 45-A market value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Adjust duty paid under 41(ec) POA betwee</w:t>
            </w:r>
            <w:r>
              <w:rPr>
                <w:rFonts w:ascii="Times New Roman" w:hAnsi="Times New Roman" w:cs="Times New Roman"/>
                <w:sz w:val="20"/>
                <w:szCs w:val="20"/>
              </w:rPr>
              <w:t>n same parties</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21(i)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Certified copy - original not chargeable</w:t>
            </w:r>
            <w:r>
              <w:rPr>
                <w:rFonts w:ascii="Times New Roman" w:hAnsi="Times New Roman" w:cs="Times New Roman"/>
                <w:sz w:val="20"/>
                <w:szCs w:val="20"/>
              </w:rPr>
              <w:t xml:space="preserve"> — MSC</w:t>
            </w:r>
            <w:r>
              <w:rPr>
                <w:rFonts w:ascii="Times New Roman" w:hAnsi="Times New Roman" w:cs="Times New Roman"/>
                <w:sz w:val="20"/>
                <w:szCs w:val="20"/>
              </w:rPr>
              <w:noBreakHyphen/>
              <w:t>08: original not chargeable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Copies required by law for public record; extracts of birth / marriage / death registers</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21(ii)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Certified copy - other</w:t>
            </w:r>
            <w:r>
              <w:rPr>
                <w:rFonts w:ascii="Times New Roman" w:hAnsi="Times New Roman" w:cs="Times New Roman"/>
                <w:sz w:val="20"/>
                <w:szCs w:val="20"/>
              </w:rPr>
              <w:t xml:space="preserve"> — MSC</w:t>
            </w:r>
            <w:r>
              <w:rPr>
                <w:rFonts w:ascii="Times New Roman" w:hAnsi="Times New Roman" w:cs="Times New Roman"/>
                <w:sz w:val="20"/>
                <w:szCs w:val="20"/>
              </w:rPr>
              <w:noBreakHyphen/>
              <w:t>08</w:t>
            </w:r>
            <w:r>
              <w:rPr>
                <w:rFonts w:ascii="Times New Roman" w:hAnsi="Times New Roman" w:cs="Times New Roman"/>
                <w:sz w:val="20"/>
                <w:szCs w:val="20"/>
              </w:rPr>
              <w:t>: original chargeable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As above</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22(a)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Counterpart / duplicate - original duty &lt;= Rs.500</w:t>
            </w:r>
            <w:r>
              <w:rPr>
                <w:rFonts w:ascii="Times New Roman" w:hAnsi="Times New Roman" w:cs="Times New Roman"/>
                <w:sz w:val="20"/>
                <w:szCs w:val="20"/>
              </w:rPr>
              <w:t xml:space="preserve"> — MSC</w:t>
            </w:r>
            <w:r>
              <w:rPr>
                <w:rFonts w:ascii="Times New Roman" w:hAnsi="Times New Roman" w:cs="Times New Roman"/>
                <w:sz w:val="20"/>
                <w:szCs w:val="20"/>
              </w:rPr>
              <w:noBreakHyphen/>
              <w:t>09 &lt;= 500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09; C: MSC</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duty as payable on the original</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Counterpart of exempt cultivator lease</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22(b)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Counterpart / duplicate - other</w:t>
            </w:r>
            <w:r>
              <w:rPr>
                <w:rFonts w:ascii="Times New Roman" w:hAnsi="Times New Roman" w:cs="Times New Roman"/>
                <w:sz w:val="20"/>
                <w:szCs w:val="20"/>
              </w:rPr>
              <w:t xml:space="preserve"> — MSC</w:t>
            </w:r>
            <w:r>
              <w:rPr>
                <w:rFonts w:ascii="Times New Roman" w:hAnsi="Times New Roman" w:cs="Times New Roman"/>
                <w:sz w:val="20"/>
                <w:szCs w:val="20"/>
              </w:rPr>
              <w:noBreakHyphen/>
              <w:t>09 &gt; 500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23(a)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Customs / Excise bond - amount &lt;= Rs.1,000</w:t>
            </w:r>
            <w:r>
              <w:rPr>
                <w:rFonts w:ascii="Times New Roman" w:hAnsi="Times New Roman" w:cs="Times New Roman"/>
                <w:sz w:val="20"/>
                <w:szCs w:val="20"/>
              </w:rPr>
              <w:t xml:space="preserve"> — MSC</w:t>
            </w:r>
            <w:r>
              <w:rPr>
                <w:rFonts w:ascii="Times New Roman" w:hAnsi="Times New Roman" w:cs="Times New Roman"/>
                <w:sz w:val="20"/>
                <w:szCs w:val="20"/>
              </w:rPr>
              <w:noBreakHyphen/>
              <w:t>01 &lt;=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14, MSC</w:t>
            </w:r>
            <w:r>
              <w:rPr>
                <w:rFonts w:ascii="Times New Roman" w:hAnsi="Times New Roman" w:cs="Times New Roman"/>
                <w:sz w:val="20"/>
                <w:szCs w:val="20"/>
              </w:rPr>
              <w:noBreakHyphen/>
              <w:t>01; C: MSC</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Bond (Art 12)</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23(b)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Customs / Excise bond - other</w:t>
            </w:r>
            <w:r>
              <w:rPr>
                <w:rFonts w:ascii="Times New Roman" w:hAnsi="Times New Roman" w:cs="Times New Roman"/>
                <w:sz w:val="20"/>
                <w:szCs w:val="20"/>
              </w:rPr>
              <w:t xml:space="preserve"> — MSC</w:t>
            </w:r>
            <w:r>
              <w:rPr>
                <w:rFonts w:ascii="Times New Roman" w:hAnsi="Times New Roman" w:cs="Times New Roman"/>
                <w:sz w:val="20"/>
                <w:szCs w:val="20"/>
              </w:rPr>
              <w:noBreakHyphen/>
              <w:t>01 &gt;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14, MSC</w:t>
            </w:r>
            <w:r>
              <w:rPr>
                <w:rFonts w:ascii="Times New Roman" w:hAnsi="Times New Roman" w:cs="Times New Roman"/>
                <w:sz w:val="20"/>
                <w:szCs w:val="20"/>
              </w:rPr>
              <w:noBreakHyphen/>
            </w:r>
            <w:r>
              <w:rPr>
                <w:rFonts w:ascii="Times New Roman" w:hAnsi="Times New Roman" w:cs="Times New Roman"/>
                <w:sz w:val="20"/>
                <w:szCs w:val="20"/>
              </w:rPr>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24</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Delivery order in respect of goods</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10; C: PRP</w:t>
            </w:r>
            <w:r>
              <w:rPr>
                <w:rFonts w:ascii="Times New Roman" w:hAnsi="Times New Roman" w:cs="Times New Roman"/>
                <w:sz w:val="20"/>
                <w:szCs w:val="20"/>
              </w:rPr>
              <w:noBreakHyphen/>
              <w:t>10</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 for every Rs. 1,000 or part of value of goods</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Imported goods exempt from customs duty</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25</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Instrument of divorce</w:t>
            </w:r>
            <w:r>
              <w:rPr>
                <w:rFonts w:ascii="Times New Roman" w:hAnsi="Times New Roman" w:cs="Times New Roman"/>
                <w:sz w:val="20"/>
                <w:szCs w:val="20"/>
              </w:rPr>
              <w:t xml:space="preserve"> — Nat</w:t>
            </w:r>
            <w:r>
              <w:rPr>
                <w:rFonts w:ascii="Times New Roman" w:hAnsi="Times New Roman" w:cs="Times New Roman"/>
                <w:sz w:val="20"/>
                <w:szCs w:val="20"/>
              </w:rPr>
              <w: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26</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Exchange of property</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C: PRP</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(Art 20) on MV of the property of greatest value exchanged; Sec. 45-A market value check</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27(a)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Further charge - original mortgage with possession</w:t>
            </w:r>
            <w:r>
              <w:rPr>
                <w:rFonts w:ascii="Times New Roman" w:hAnsi="Times New Roman" w:cs="Times New Roman"/>
                <w:sz w:val="20"/>
                <w:szCs w:val="20"/>
              </w:rPr>
              <w:t xml:space="preserve"> — LON</w:t>
            </w:r>
            <w:r>
              <w:rPr>
                <w:rFonts w:ascii="Times New Roman" w:hAnsi="Times New Roman" w:cs="Times New Roman"/>
                <w:sz w:val="20"/>
                <w:szCs w:val="20"/>
              </w:rPr>
              <w:noBreakHyphen/>
              <w:t>06 = With possession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06; C: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(Art 20) on amount of further charge</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27(b)(i)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Further charge - original without possession; possession now given</w:t>
            </w:r>
            <w:r>
              <w:rPr>
                <w:rFonts w:ascii="Times New Roman" w:hAnsi="Times New Roman" w:cs="Times New Roman"/>
                <w:sz w:val="20"/>
                <w:szCs w:val="20"/>
              </w:rPr>
              <w:t xml:space="preserve"> — LON</w:t>
            </w:r>
            <w:r>
              <w:rPr>
                <w:rFonts w:ascii="Times New Roman" w:hAnsi="Times New Roman" w:cs="Times New Roman"/>
                <w:sz w:val="20"/>
                <w:szCs w:val="20"/>
              </w:rPr>
              <w:noBreakHyphen/>
              <w:t>06 = Without possession AND LON</w:t>
            </w:r>
            <w:r>
              <w:rPr>
                <w:rFonts w:ascii="Times New Roman" w:hAnsi="Times New Roman" w:cs="Times New Roman"/>
                <w:sz w:val="20"/>
                <w:szCs w:val="20"/>
              </w:rPr>
              <w:noBreakHyphen/>
              <w:t>07 = Possession given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06, LON</w:t>
            </w:r>
            <w:r>
              <w:rPr>
                <w:rFonts w:ascii="Times New Roman" w:hAnsi="Times New Roman" w:cs="Times New Roman"/>
                <w:sz w:val="20"/>
                <w:szCs w:val="20"/>
              </w:rPr>
              <w:noBreakHyphen/>
              <w:t>07; C: LON</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Conveyance (Art 20) on total char</w:t>
            </w:r>
            <w:r>
              <w:rPr>
                <w:rFonts w:ascii="Times New Roman" w:hAnsi="Times New Roman" w:cs="Times New Roman"/>
                <w:sz w:val="20"/>
                <w:szCs w:val="20"/>
              </w:rPr>
              <w:t>ge (original + earlier + this) less duty already paid</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27(b)(ii)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Further charge - without possession, not hypothecation</w:t>
            </w:r>
            <w:r>
              <w:rPr>
                <w:rFonts w:ascii="Times New Roman" w:hAnsi="Times New Roman" w:cs="Times New Roman"/>
                <w:sz w:val="20"/>
                <w:szCs w:val="20"/>
              </w:rPr>
              <w:t xml:space="preserve"> — LON</w:t>
            </w:r>
            <w:r>
              <w:rPr>
                <w:rFonts w:ascii="Times New Roman" w:hAnsi="Times New Roman" w:cs="Times New Roman"/>
                <w:sz w:val="20"/>
                <w:szCs w:val="20"/>
              </w:rPr>
              <w:noBreakHyphen/>
              <w:t>06 = Without possession AND LON</w:t>
            </w:r>
            <w:r>
              <w:rPr>
                <w:rFonts w:ascii="Times New Roman" w:hAnsi="Times New Roman" w:cs="Times New Roman"/>
                <w:sz w:val="20"/>
                <w:szCs w:val="20"/>
              </w:rPr>
              <w:noBreakHyphen/>
              <w:t>07 = Possession not given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06, LON</w:t>
            </w:r>
            <w:r>
              <w:rPr>
                <w:rFonts w:ascii="Times New Roman" w:hAnsi="Times New Roman" w:cs="Times New Roman"/>
                <w:sz w:val="20"/>
                <w:szCs w:val="20"/>
              </w:rPr>
              <w:noBreakHyphen/>
              <w:t>07; C: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 paise per Rs. 100 (0.5%) on amount of f</w:t>
            </w:r>
            <w:r>
              <w:rPr>
                <w:rFonts w:ascii="Times New Roman" w:hAnsi="Times New Roman" w:cs="Times New Roman"/>
                <w:sz w:val="20"/>
                <w:szCs w:val="20"/>
              </w:rPr>
              <w:t>urther charge</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27(b)(iii)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Further charge - hypothecation</w:t>
            </w:r>
            <w:r>
              <w:rPr>
                <w:rFonts w:ascii="Times New Roman" w:hAnsi="Times New Roman" w:cs="Times New Roman"/>
                <w:sz w:val="20"/>
                <w:szCs w:val="20"/>
              </w:rPr>
              <w:t xml:space="preserve"> — LON</w:t>
            </w:r>
            <w:r>
              <w:rPr>
                <w:rFonts w:ascii="Times New Roman" w:hAnsi="Times New Roman" w:cs="Times New Roman"/>
                <w:sz w:val="20"/>
                <w:szCs w:val="20"/>
              </w:rPr>
              <w:noBreakHyphen/>
              <w:t>06 = Without possession AND LON</w:t>
            </w:r>
            <w:r>
              <w:rPr>
                <w:rFonts w:ascii="Times New Roman" w:hAnsi="Times New Roman" w:cs="Times New Roman"/>
                <w:sz w:val="20"/>
                <w:szCs w:val="20"/>
              </w:rPr>
              <w:noBreakHyphen/>
              <w:t>07 = Hypothecation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06, LON</w:t>
            </w:r>
            <w:r>
              <w:rPr>
                <w:rFonts w:ascii="Times New Roman" w:hAnsi="Times New Roman" w:cs="Times New Roman"/>
                <w:sz w:val="20"/>
                <w:szCs w:val="20"/>
              </w:rPr>
              <w:noBreakHyphen/>
              <w:t>07; C: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34(d) on amount of further charge</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28(a)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Gift - donee not a family member</w:t>
            </w:r>
            <w:r>
              <w:rPr>
                <w:rFonts w:ascii="Times New Roman" w:hAnsi="Times New Roman" w:cs="Times New Roman"/>
                <w:sz w:val="20"/>
                <w:szCs w:val="20"/>
              </w:rPr>
              <w:t xml:space="preserve"> — GEN</w:t>
            </w:r>
            <w:r>
              <w:rPr>
                <w:rFonts w:ascii="Times New Roman" w:hAnsi="Times New Roman" w:cs="Times New Roman"/>
                <w:sz w:val="20"/>
                <w:szCs w:val="20"/>
              </w:rPr>
              <w:noBreakHyphen/>
              <w:t>07</w:t>
            </w:r>
            <w:r>
              <w:rPr>
                <w:rFonts w:ascii="Times New Roman" w:hAnsi="Times New Roman" w:cs="Times New Roman"/>
                <w:sz w:val="20"/>
                <w:szCs w:val="20"/>
              </w:rPr>
              <w:t xml:space="preserve"> not in family definitions table[28(b)]</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GEN</w:t>
            </w:r>
            <w:r>
              <w:rPr>
                <w:rFonts w:ascii="Times New Roman" w:hAnsi="Times New Roman" w:cs="Times New Roman"/>
                <w:sz w:val="20"/>
                <w:szCs w:val="20"/>
              </w:rPr>
              <w:noBreakHyphen/>
              <w:t>07; C: GEN</w:t>
            </w:r>
            <w:r>
              <w:rPr>
                <w:rFonts w:ascii="Times New Roman" w:hAnsi="Times New Roman" w:cs="Times New Roman"/>
                <w:sz w:val="20"/>
                <w:szCs w:val="20"/>
              </w:rPr>
              <w:noBreakHyphen/>
              <w:t>09, GFT</w:t>
            </w:r>
            <w:r>
              <w:rPr>
                <w:rFonts w:ascii="Times New Roman" w:hAnsi="Times New Roman" w:cs="Times New Roman"/>
                <w:sz w:val="20"/>
                <w:szCs w:val="20"/>
              </w:rPr>
              <w:noBreakHyphen/>
              <w:t>01, PRP</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(Art 20) on MV of the gifted property; Sec. 45-A market value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Revocation clause ignored for valuation</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28(b)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Gift - donee is a family member</w:t>
            </w:r>
            <w:r>
              <w:rPr>
                <w:rFonts w:ascii="Times New Roman" w:hAnsi="Times New Roman" w:cs="Times New Roman"/>
                <w:sz w:val="20"/>
                <w:szCs w:val="20"/>
              </w:rPr>
              <w:t xml:space="preserve"> — GEN</w:t>
            </w:r>
            <w:r>
              <w:rPr>
                <w:rFonts w:ascii="Times New Roman" w:hAnsi="Times New Roman" w:cs="Times New Roman"/>
                <w:sz w:val="20"/>
                <w:szCs w:val="20"/>
              </w:rPr>
              <w:noBreakHyphen/>
              <w:t>07 in f</w:t>
            </w:r>
            <w:r>
              <w:rPr>
                <w:rFonts w:ascii="Times New Roman" w:hAnsi="Times New Roman" w:cs="Times New Roman"/>
                <w:sz w:val="20"/>
                <w:szCs w:val="20"/>
              </w:rPr>
              <w:t>amily definitions table[28(b)]</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GEN</w:t>
            </w:r>
            <w:r>
              <w:rPr>
                <w:rFonts w:ascii="Times New Roman" w:hAnsi="Times New Roman" w:cs="Times New Roman"/>
                <w:sz w:val="20"/>
                <w:szCs w:val="20"/>
              </w:rPr>
              <w:noBreakHyphen/>
              <w:t>07; C: PRP</w:t>
            </w:r>
            <w:r>
              <w:rPr>
                <w:rFonts w:ascii="Times New Roman" w:hAnsi="Times New Roman" w:cs="Times New Roman"/>
                <w:sz w:val="20"/>
                <w:szCs w:val="20"/>
              </w:rPr>
              <w:noBreakHyphen/>
              <w:t>03, PRP</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 Rs. 5,000; LL</w:t>
            </w:r>
            <w:r>
              <w:rPr>
                <w:rFonts w:ascii="Times New Roman" w:hAnsi="Times New Roman" w:cs="Times New Roman"/>
                <w:sz w:val="20"/>
                <w:szCs w:val="20"/>
              </w:rPr>
              <w:noBreakHyphen/>
              <w:t>2: Rs. 3,000; LL</w:t>
            </w:r>
            <w:r>
              <w:rPr>
                <w:rFonts w:ascii="Times New Roman" w:hAnsi="Times New Roman" w:cs="Times New Roman"/>
                <w:sz w:val="20"/>
                <w:szCs w:val="20"/>
              </w:rPr>
              <w:noBreakHyphen/>
              <w:t>3: Rs. 1,000 (if multiple limits, the maximum)</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29</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Indemnity bond</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 MSC</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Security Bond (Art 47</w:t>
            </w:r>
            <w:r>
              <w:rPr>
                <w:rFonts w:ascii="Times New Roman" w:hAnsi="Times New Roman" w:cs="Times New Roman"/>
                <w:sz w:val="20"/>
                <w:szCs w:val="20"/>
              </w:rPr>
              <w:t>) for same amount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30(1)(i)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immovable - up to 1 year, residential</w:t>
            </w:r>
            <w:r>
              <w:rPr>
                <w:rFonts w:ascii="Times New Roman" w:hAnsi="Times New Roman" w:cs="Times New Roman"/>
                <w:sz w:val="20"/>
                <w:szCs w:val="20"/>
              </w:rPr>
              <w:t xml:space="preserve"> — PRP</w:t>
            </w:r>
            <w:r>
              <w:rPr>
                <w:rFonts w:ascii="Times New Roman" w:hAnsi="Times New Roman" w:cs="Times New Roman"/>
                <w:sz w:val="20"/>
                <w:szCs w:val="20"/>
              </w:rPr>
              <w:noBreakHyphen/>
              <w:t>01 = Immovable AND LSE</w:t>
            </w:r>
            <w:r>
              <w:rPr>
                <w:rFonts w:ascii="Times New Roman" w:hAnsi="Times New Roman" w:cs="Times New Roman"/>
                <w:sz w:val="20"/>
                <w:szCs w:val="20"/>
              </w:rPr>
              <w:noBreakHyphen/>
              <w:t>02 &lt;= 1 yr AND PRP</w:t>
            </w:r>
            <w:r>
              <w:rPr>
                <w:rFonts w:ascii="Times New Roman" w:hAnsi="Times New Roman" w:cs="Times New Roman"/>
                <w:sz w:val="20"/>
                <w:szCs w:val="20"/>
              </w:rPr>
              <w:noBreakHyphen/>
              <w:t>04 = Residential AND GEN</w:t>
            </w:r>
            <w:r>
              <w:rPr>
                <w:rFonts w:ascii="Times New Roman" w:hAnsi="Times New Roman" w:cs="Times New Roman"/>
                <w:sz w:val="20"/>
                <w:szCs w:val="20"/>
              </w:rPr>
              <w:noBreakHyphen/>
              <w:t>07 not family [30(1)]</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02, PRP</w:t>
            </w:r>
            <w:r>
              <w:rPr>
                <w:rFonts w:ascii="Times New Roman" w:hAnsi="Times New Roman" w:cs="Times New Roman"/>
                <w:sz w:val="20"/>
                <w:szCs w:val="20"/>
              </w:rPr>
              <w:noBreakHyphen/>
              <w:t>04,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0.5% on (average annual rent + premium + fine + money advanced) (Max Rs. 500)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to lease already stamped ad valorem: max Rs.50 (LSE</w:t>
            </w:r>
            <w:r>
              <w:rPr>
                <w:rFonts w:ascii="Times New Roman" w:hAnsi="Times New Roman" w:cs="Times New Roman"/>
                <w:sz w:val="20"/>
                <w:szCs w:val="20"/>
              </w:rPr>
              <w:noBreakHyphen/>
              <w:t>06)</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30(1)(ii)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immovable - up to 1 year, commercial / industrial</w:t>
            </w:r>
            <w:r>
              <w:rPr>
                <w:rFonts w:ascii="Times New Roman" w:hAnsi="Times New Roman" w:cs="Times New Roman"/>
                <w:sz w:val="20"/>
                <w:szCs w:val="20"/>
              </w:rPr>
              <w:t xml:space="preserve"> — PRP</w:t>
            </w:r>
            <w:r>
              <w:rPr>
                <w:rFonts w:ascii="Times New Roman" w:hAnsi="Times New Roman" w:cs="Times New Roman"/>
                <w:sz w:val="20"/>
                <w:szCs w:val="20"/>
              </w:rPr>
              <w:noBreakHyphen/>
              <w:t>01 = Immovable AND LSE</w:t>
            </w:r>
            <w:r>
              <w:rPr>
                <w:rFonts w:ascii="Times New Roman" w:hAnsi="Times New Roman" w:cs="Times New Roman"/>
                <w:sz w:val="20"/>
                <w:szCs w:val="20"/>
              </w:rPr>
              <w:noBreakHyphen/>
              <w:t>02 &lt;= 1 yr AN</w:t>
            </w:r>
            <w:r>
              <w:rPr>
                <w:rFonts w:ascii="Times New Roman" w:hAnsi="Times New Roman" w:cs="Times New Roman"/>
                <w:sz w:val="20"/>
                <w:szCs w:val="20"/>
              </w:rPr>
              <w:t>D PRP</w:t>
            </w:r>
            <w:r>
              <w:rPr>
                <w:rFonts w:ascii="Times New Roman" w:hAnsi="Times New Roman" w:cs="Times New Roman"/>
                <w:sz w:val="20"/>
                <w:szCs w:val="20"/>
              </w:rPr>
              <w:noBreakHyphen/>
              <w:t>04 in (Commercial, Industrial)</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02, PRP</w:t>
            </w:r>
            <w:r>
              <w:rPr>
                <w:rFonts w:ascii="Times New Roman" w:hAnsi="Times New Roman" w:cs="Times New Roman"/>
                <w:sz w:val="20"/>
                <w:szCs w:val="20"/>
              </w:rPr>
              <w:noBreakHyphen/>
              <w:t>04,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0.5% on (AAR + premium + fine + money advanced)</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to lease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30(1)(iii)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immovable - &gt;1 to 10 years</w:t>
            </w:r>
            <w:r>
              <w:rPr>
                <w:rFonts w:ascii="Times New Roman" w:hAnsi="Times New Roman" w:cs="Times New Roman"/>
                <w:sz w:val="20"/>
                <w:szCs w:val="20"/>
              </w:rPr>
              <w:t xml:space="preserve"> — LSE</w:t>
            </w:r>
            <w:r>
              <w:rPr>
                <w:rFonts w:ascii="Times New Roman" w:hAnsi="Times New Roman" w:cs="Times New Roman"/>
                <w:sz w:val="20"/>
                <w:szCs w:val="20"/>
              </w:rPr>
              <w:noBreakHyphen/>
              <w:t>02 &gt; 1 and &lt;= 10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02,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 on (AAR + premium + fine + money advanced)</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to lease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30(1)(iv)</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immovable - &gt;10 to 20 years</w:t>
            </w:r>
            <w:r>
              <w:rPr>
                <w:rFonts w:ascii="Times New Roman" w:hAnsi="Times New Roman" w:cs="Times New Roman"/>
                <w:sz w:val="20"/>
                <w:szCs w:val="20"/>
              </w:rPr>
              <w:t xml:space="preserve"> — LSE</w:t>
            </w:r>
            <w:r>
              <w:rPr>
                <w:rFonts w:ascii="Times New Roman" w:hAnsi="Times New Roman" w:cs="Times New Roman"/>
                <w:sz w:val="20"/>
                <w:szCs w:val="20"/>
              </w:rPr>
              <w:noBreakHyphen/>
              <w:t>02 &gt; 10 and &lt;= 20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w:t>
            </w:r>
            <w:r>
              <w:rPr>
                <w:rFonts w:ascii="Times New Roman" w:hAnsi="Times New Roman" w:cs="Times New Roman"/>
                <w:sz w:val="20"/>
                <w:szCs w:val="20"/>
              </w:rPr>
              <w:t>, LSE</w:t>
            </w:r>
            <w:r>
              <w:rPr>
                <w:rFonts w:ascii="Times New Roman" w:hAnsi="Times New Roman" w:cs="Times New Roman"/>
                <w:sz w:val="20"/>
                <w:szCs w:val="20"/>
              </w:rPr>
              <w:noBreakHyphen/>
              <w:t>01, LSE</w:t>
            </w:r>
            <w:r>
              <w:rPr>
                <w:rFonts w:ascii="Times New Roman" w:hAnsi="Times New Roman" w:cs="Times New Roman"/>
                <w:sz w:val="20"/>
                <w:szCs w:val="20"/>
              </w:rPr>
              <w:noBreakHyphen/>
              <w:t>02,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 on (AAR + premium + fine + money advanced)</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to lease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30(1)(v)</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immovable - &gt;20 to 30 years</w:t>
            </w:r>
            <w:r>
              <w:rPr>
                <w:rFonts w:ascii="Times New Roman" w:hAnsi="Times New Roman" w:cs="Times New Roman"/>
                <w:sz w:val="20"/>
                <w:szCs w:val="20"/>
              </w:rPr>
              <w:t xml:space="preserve"> — LSE</w:t>
            </w:r>
            <w:r>
              <w:rPr>
                <w:rFonts w:ascii="Times New Roman" w:hAnsi="Times New Roman" w:cs="Times New Roman"/>
                <w:sz w:val="20"/>
                <w:szCs w:val="20"/>
              </w:rPr>
              <w:noBreakHyphen/>
              <w:t>02 &gt; 20 and &lt;= 30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02, GEN</w:t>
            </w:r>
            <w:r>
              <w:rPr>
                <w:rFonts w:ascii="Times New Roman" w:hAnsi="Times New Roman" w:cs="Times New Roman"/>
                <w:sz w:val="20"/>
                <w:szCs w:val="20"/>
              </w:rPr>
              <w:noBreakHyphen/>
              <w:t xml:space="preserve">07; C: </w:t>
            </w:r>
            <w:r>
              <w:rPr>
                <w:rFonts w:ascii="Times New Roman" w:hAnsi="Times New Roman" w:cs="Times New Roman"/>
                <w:sz w:val="20"/>
                <w:szCs w:val="20"/>
              </w:rPr>
              <w:t>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 on (AAR + premium + fine + money advanced)</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to lease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30(1)(vi)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immovable - &gt;30 years / perpetual / indefinite</w:t>
            </w:r>
            <w:r>
              <w:rPr>
                <w:rFonts w:ascii="Times New Roman" w:hAnsi="Times New Roman" w:cs="Times New Roman"/>
                <w:sz w:val="20"/>
                <w:szCs w:val="20"/>
              </w:rPr>
              <w:t xml:space="preserve"> — LSE</w:t>
            </w:r>
            <w:r>
              <w:rPr>
                <w:rFonts w:ascii="Times New Roman" w:hAnsi="Times New Roman" w:cs="Times New Roman"/>
                <w:sz w:val="20"/>
                <w:szCs w:val="20"/>
              </w:rPr>
              <w:noBreakHyphen/>
              <w:t>02 &gt; 30 OR Perpetual OR no definite term</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01, LSE</w:t>
            </w:r>
            <w:r>
              <w:rPr>
                <w:rFonts w:ascii="Times New Roman" w:hAnsi="Times New Roman" w:cs="Times New Roman"/>
                <w:sz w:val="20"/>
                <w:szCs w:val="20"/>
              </w:rPr>
              <w:noBreakHyphen/>
              <w:t>0</w:t>
            </w:r>
            <w:r>
              <w:rPr>
                <w:rFonts w:ascii="Times New Roman" w:hAnsi="Times New Roman" w:cs="Times New Roman"/>
                <w:sz w:val="20"/>
                <w:szCs w:val="20"/>
              </w:rPr>
              <w:t>2, GEN</w:t>
            </w:r>
            <w:r>
              <w:rPr>
                <w:rFonts w:ascii="Times New Roman" w:hAnsi="Times New Roman" w:cs="Times New Roman"/>
                <w:sz w:val="20"/>
                <w:szCs w:val="20"/>
              </w:rPr>
              <w:noBreakHyphen/>
              <w:t>07;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GEN</w:t>
            </w:r>
            <w:r>
              <w:rPr>
                <w:rFonts w:ascii="Times New Roman" w:hAnsi="Times New Roman" w:cs="Times New Roman"/>
                <w:sz w:val="20"/>
                <w:szCs w:val="20"/>
              </w:rPr>
              <w:noBreakHyphen/>
              <w:t>09;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higher of (AAR + fine + premium + money advanced) or MV of property; Sec. 45-A market value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to lease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30(1)-Family</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 xml:space="preserve">Lease of immovable to </w:t>
            </w:r>
            <w:r>
              <w:rPr>
                <w:rFonts w:ascii="Times New Roman" w:hAnsi="Times New Roman" w:cs="Times New Roman"/>
                <w:b/>
                <w:sz w:val="20"/>
                <w:szCs w:val="20"/>
              </w:rPr>
              <w:t>family member (2nd proviso)</w:t>
            </w:r>
            <w:r>
              <w:rPr>
                <w:rFonts w:ascii="Times New Roman" w:hAnsi="Times New Roman" w:cs="Times New Roman"/>
                <w:sz w:val="20"/>
                <w:szCs w:val="20"/>
              </w:rPr>
              <w:t xml:space="preserve"> — PRP</w:t>
            </w:r>
            <w:r>
              <w:rPr>
                <w:rFonts w:ascii="Times New Roman" w:hAnsi="Times New Roman" w:cs="Times New Roman"/>
                <w:sz w:val="20"/>
                <w:szCs w:val="20"/>
              </w:rPr>
              <w:noBreakHyphen/>
              <w:t>01 = Immovable AND GEN</w:t>
            </w:r>
            <w:r>
              <w:rPr>
                <w:rFonts w:ascii="Times New Roman" w:hAnsi="Times New Roman" w:cs="Times New Roman"/>
                <w:sz w:val="20"/>
                <w:szCs w:val="20"/>
              </w:rPr>
              <w:noBreakHyphen/>
              <w:t>07 in (wife, husband, father, mother, son, daughter, brother, sister)</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GEN</w:t>
            </w:r>
            <w:r>
              <w:rPr>
                <w:rFonts w:ascii="Times New Roman" w:hAnsi="Times New Roman" w:cs="Times New Roman"/>
                <w:sz w:val="20"/>
                <w:szCs w:val="20"/>
              </w:rPr>
              <w:noBreakHyphen/>
              <w:t>07; C: PRP</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 Rs. 5,000; LL</w:t>
            </w:r>
            <w:r>
              <w:rPr>
                <w:rFonts w:ascii="Times New Roman" w:hAnsi="Times New Roman" w:cs="Times New Roman"/>
                <w:sz w:val="20"/>
                <w:szCs w:val="20"/>
              </w:rPr>
              <w:noBreakHyphen/>
              <w:t>2: Rs. 3,000; LL</w:t>
            </w:r>
            <w:r>
              <w:rPr>
                <w:rFonts w:ascii="Times New Roman" w:hAnsi="Times New Roman" w:cs="Times New Roman"/>
                <w:sz w:val="20"/>
                <w:szCs w:val="20"/>
              </w:rPr>
              <w:noBreakHyphen/>
              <w:t>3: Rs. 1,000 (if multiple limits, the maximum)</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30(2)(a)(i)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movable - rent only, up to 10 years</w:t>
            </w:r>
            <w:r>
              <w:rPr>
                <w:rFonts w:ascii="Times New Roman" w:hAnsi="Times New Roman" w:cs="Times New Roman"/>
                <w:sz w:val="20"/>
                <w:szCs w:val="20"/>
              </w:rPr>
              <w:t xml:space="preserve"> — PRP</w:t>
            </w:r>
            <w:r>
              <w:rPr>
                <w:rFonts w:ascii="Times New Roman" w:hAnsi="Times New Roman" w:cs="Times New Roman"/>
                <w:sz w:val="20"/>
                <w:szCs w:val="20"/>
              </w:rPr>
              <w:noBreakHyphen/>
              <w:t>01 = Movable AND LSE</w:t>
            </w:r>
            <w:r>
              <w:rPr>
                <w:rFonts w:ascii="Times New Roman" w:hAnsi="Times New Roman" w:cs="Times New Roman"/>
                <w:sz w:val="20"/>
                <w:szCs w:val="20"/>
              </w:rPr>
              <w:noBreakHyphen/>
              <w:t>07 = Rent only AND LSE</w:t>
            </w:r>
            <w:r>
              <w:rPr>
                <w:rFonts w:ascii="Times New Roman" w:hAnsi="Times New Roman" w:cs="Times New Roman"/>
                <w:sz w:val="20"/>
                <w:szCs w:val="20"/>
              </w:rPr>
              <w:noBreakHyphen/>
              <w:t>02 &lt;= 10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07,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08;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 on average annual rent (Max Rs. 2,00,000 (industrial machinery: Rs. 10,000))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to lease stamped ad valorem: max Rs.15</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30(2)(a)(ii)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movable - rent only, above 10 years</w:t>
            </w:r>
            <w:r>
              <w:rPr>
                <w:rFonts w:ascii="Times New Roman" w:hAnsi="Times New Roman" w:cs="Times New Roman"/>
                <w:sz w:val="20"/>
                <w:szCs w:val="20"/>
              </w:rPr>
              <w:t xml:space="preserve"> — PRP</w:t>
            </w:r>
            <w:r>
              <w:rPr>
                <w:rFonts w:ascii="Times New Roman" w:hAnsi="Times New Roman" w:cs="Times New Roman"/>
                <w:sz w:val="20"/>
                <w:szCs w:val="20"/>
              </w:rPr>
              <w:noBreakHyphen/>
              <w:t>01 = Movable AND LSE</w:t>
            </w:r>
            <w:r>
              <w:rPr>
                <w:rFonts w:ascii="Times New Roman" w:hAnsi="Times New Roman" w:cs="Times New Roman"/>
                <w:sz w:val="20"/>
                <w:szCs w:val="20"/>
              </w:rPr>
              <w:noBreakHyphen/>
              <w:t>07 = Rent only AND LSE</w:t>
            </w:r>
            <w:r>
              <w:rPr>
                <w:rFonts w:ascii="Times New Roman" w:hAnsi="Times New Roman" w:cs="Times New Roman"/>
                <w:sz w:val="20"/>
                <w:szCs w:val="20"/>
              </w:rPr>
              <w:noBreakHyphen/>
              <w:t>02 &gt; 10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07,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08;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1.5% on average annual rent (Max R</w:t>
            </w:r>
            <w:r>
              <w:rPr>
                <w:rFonts w:ascii="Times New Roman" w:hAnsi="Times New Roman" w:cs="Times New Roman"/>
                <w:sz w:val="20"/>
                <w:szCs w:val="20"/>
              </w:rPr>
              <w:t>s. 2,00,000 (industrial machinery: Rs. 10,000))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to lease stamped: max Rs.15</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30(2)(b)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movable - premium / advance only, no rent</w:t>
            </w:r>
            <w:r>
              <w:rPr>
                <w:rFonts w:ascii="Times New Roman" w:hAnsi="Times New Roman" w:cs="Times New Roman"/>
                <w:sz w:val="20"/>
                <w:szCs w:val="20"/>
              </w:rPr>
              <w:t xml:space="preserve"> — PRP</w:t>
            </w:r>
            <w:r>
              <w:rPr>
                <w:rFonts w:ascii="Times New Roman" w:hAnsi="Times New Roman" w:cs="Times New Roman"/>
                <w:sz w:val="20"/>
                <w:szCs w:val="20"/>
              </w:rPr>
              <w:noBreakHyphen/>
              <w:t>01 = Movable AND LSE</w:t>
            </w:r>
            <w:r>
              <w:rPr>
                <w:rFonts w:ascii="Times New Roman" w:hAnsi="Times New Roman" w:cs="Times New Roman"/>
                <w:sz w:val="20"/>
                <w:szCs w:val="20"/>
              </w:rPr>
              <w:noBreakHyphen/>
              <w:t>07 = Premium only</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07; C: LSE</w:t>
            </w:r>
            <w:r>
              <w:rPr>
                <w:rFonts w:ascii="Times New Roman" w:hAnsi="Times New Roman" w:cs="Times New Roman"/>
                <w:sz w:val="20"/>
                <w:szCs w:val="20"/>
              </w:rPr>
              <w:noBreakHyphen/>
              <w:t>04, LSE</w:t>
            </w:r>
            <w:r>
              <w:rPr>
                <w:rFonts w:ascii="Times New Roman" w:hAnsi="Times New Roman" w:cs="Times New Roman"/>
                <w:sz w:val="20"/>
                <w:szCs w:val="20"/>
              </w:rPr>
              <w:noBreakHyphen/>
              <w:t>05, LSE</w:t>
            </w:r>
            <w:r>
              <w:rPr>
                <w:rFonts w:ascii="Times New Roman" w:hAnsi="Times New Roman" w:cs="Times New Roman"/>
                <w:sz w:val="20"/>
                <w:szCs w:val="20"/>
              </w:rPr>
              <w:noBreakHyphen/>
              <w:t>08;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1.5% on </w:t>
            </w:r>
            <w:r>
              <w:rPr>
                <w:rFonts w:ascii="Times New Roman" w:hAnsi="Times New Roman" w:cs="Times New Roman"/>
                <w:sz w:val="20"/>
                <w:szCs w:val="20"/>
              </w:rPr>
              <w:t>premium / fine / advance (Max Rs. 2,00,000 (industrial machinery: Rs. 10,000))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30(2)(c)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Lease of movable - premium / advance plus rent</w:t>
            </w:r>
            <w:r>
              <w:rPr>
                <w:rFonts w:ascii="Times New Roman" w:hAnsi="Times New Roman" w:cs="Times New Roman"/>
                <w:sz w:val="20"/>
                <w:szCs w:val="20"/>
              </w:rPr>
              <w:t xml:space="preserve"> — PRP</w:t>
            </w:r>
            <w:r>
              <w:rPr>
                <w:rFonts w:ascii="Times New Roman" w:hAnsi="Times New Roman" w:cs="Times New Roman"/>
                <w:sz w:val="20"/>
                <w:szCs w:val="20"/>
              </w:rPr>
              <w:noBreakHyphen/>
              <w:t>01 = Movable AND LSE</w:t>
            </w:r>
            <w:r>
              <w:rPr>
                <w:rFonts w:ascii="Times New Roman" w:hAnsi="Times New Roman" w:cs="Times New Roman"/>
                <w:sz w:val="20"/>
                <w:szCs w:val="20"/>
              </w:rPr>
              <w:noBreakHyphen/>
              <w:t>07 = Premium + rent</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01, LSE</w:t>
            </w:r>
            <w:r>
              <w:rPr>
                <w:rFonts w:ascii="Times New Roman" w:hAnsi="Times New Roman" w:cs="Times New Roman"/>
                <w:sz w:val="20"/>
                <w:szCs w:val="20"/>
              </w:rPr>
              <w:noBreakHyphen/>
              <w:t>07,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 LSE</w:t>
            </w:r>
            <w:r>
              <w:rPr>
                <w:rFonts w:ascii="Times New Roman" w:hAnsi="Times New Roman" w:cs="Times New Roman"/>
                <w:sz w:val="20"/>
                <w:szCs w:val="20"/>
              </w:rPr>
              <w:noBreakHyphen/>
              <w:t>08; E: LSE</w:t>
            </w:r>
            <w:r>
              <w:rPr>
                <w:rFonts w:ascii="Times New Roman" w:hAnsi="Times New Roman" w:cs="Times New Roman"/>
                <w:sz w:val="20"/>
                <w:szCs w:val="20"/>
              </w:rPr>
              <w:noBreakHyphen/>
              <w:t>06</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1.5% on premium / advance + duty under 30(2)(a) on rent (Max Rs. 2,00,000 (industrial machinery: Rs. 10,000))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30(3)(a)(i)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MDPA / mining lease by auction - &gt;1 to 10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Yes AND 1 &lt; LSE</w:t>
            </w:r>
            <w:r>
              <w:rPr>
                <w:rFonts w:ascii="Times New Roman" w:hAnsi="Times New Roman" w:cs="Times New Roman"/>
                <w:sz w:val="20"/>
                <w:szCs w:val="20"/>
              </w:rPr>
              <w:noBreakHyphen/>
              <w:t>02 &lt;= 10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w:t>
            </w:r>
            <w:r>
              <w:rPr>
                <w:rFonts w:ascii="Times New Roman" w:hAnsi="Times New Roman" w:cs="Times New Roman"/>
                <w:sz w:val="20"/>
                <w:szCs w:val="20"/>
              </w:rPr>
              <w:t>: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 on avg annual royalty + avg annual payment (final price offer) on estimated annual production</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MDPA stamped incl. lease duty: mining lease max Rs.50 (LSE</w:t>
            </w:r>
            <w:r>
              <w:rPr>
                <w:rFonts w:ascii="Times New Roman" w:hAnsi="Times New Roman" w:cs="Times New Roman"/>
                <w:sz w:val="20"/>
                <w:szCs w:val="20"/>
              </w:rPr>
              <w:noBreakHyphen/>
              <w:t>11)</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30(3)(a)(ii)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MDPA / mining lease by auction - &gt;10 to 20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w:t>
            </w:r>
            <w:r>
              <w:rPr>
                <w:rFonts w:ascii="Times New Roman" w:hAnsi="Times New Roman" w:cs="Times New Roman"/>
                <w:sz w:val="20"/>
                <w:szCs w:val="20"/>
              </w:rPr>
              <w:t>ning AND LSE</w:t>
            </w:r>
            <w:r>
              <w:rPr>
                <w:rFonts w:ascii="Times New Roman" w:hAnsi="Times New Roman" w:cs="Times New Roman"/>
                <w:sz w:val="20"/>
                <w:szCs w:val="20"/>
              </w:rPr>
              <w:noBreakHyphen/>
              <w:t>09 = Yes AND 10 &lt; LSE</w:t>
            </w:r>
            <w:r>
              <w:rPr>
                <w:rFonts w:ascii="Times New Roman" w:hAnsi="Times New Roman" w:cs="Times New Roman"/>
                <w:sz w:val="20"/>
                <w:szCs w:val="20"/>
              </w:rPr>
              <w:noBreakHyphen/>
              <w:t>02 &lt;= 20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 on avg annual royalty + avg annual payment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30(3)(a)(iii)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MDPA / mining lease by auction - &gt;20 to 30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w:t>
            </w:r>
            <w:r>
              <w:rPr>
                <w:rFonts w:ascii="Times New Roman" w:hAnsi="Times New Roman" w:cs="Times New Roman"/>
                <w:sz w:val="20"/>
                <w:szCs w:val="20"/>
              </w:rPr>
              <w:t xml:space="preserve"> Yes AND 20 &lt; LSE</w:t>
            </w:r>
            <w:r>
              <w:rPr>
                <w:rFonts w:ascii="Times New Roman" w:hAnsi="Times New Roman" w:cs="Times New Roman"/>
                <w:sz w:val="20"/>
                <w:szCs w:val="20"/>
              </w:rPr>
              <w:noBreakHyphen/>
              <w:t>02 &lt;= 30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 on avg annual royalty + avg annual payment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30(3)(a)(iv)</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MDPA / mining lease by auction - &gt;30 years / perpetual</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Yes AND (</w:t>
            </w:r>
            <w:r>
              <w:rPr>
                <w:rFonts w:ascii="Times New Roman" w:hAnsi="Times New Roman" w:cs="Times New Roman"/>
                <w:sz w:val="20"/>
                <w:szCs w:val="20"/>
              </w:rPr>
              <w:t>LSE</w:t>
            </w:r>
            <w:r>
              <w:rPr>
                <w:rFonts w:ascii="Times New Roman" w:hAnsi="Times New Roman" w:cs="Times New Roman"/>
                <w:sz w:val="20"/>
                <w:szCs w:val="20"/>
              </w:rPr>
              <w:noBreakHyphen/>
              <w:t>02 &gt; 30 OR perpetual)</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 on 4 x avg annual royalty + 4 x avg annual payment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30(3)(b)(i)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MDPA / mining lease other than auction - &gt;1 to 10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w:t>
            </w:r>
            <w:r>
              <w:rPr>
                <w:rFonts w:ascii="Times New Roman" w:hAnsi="Times New Roman" w:cs="Times New Roman"/>
                <w:sz w:val="20"/>
                <w:szCs w:val="20"/>
              </w:rPr>
              <w:t xml:space="preserve"> = No AND 1 &lt; LSE</w:t>
            </w:r>
            <w:r>
              <w:rPr>
                <w:rFonts w:ascii="Times New Roman" w:hAnsi="Times New Roman" w:cs="Times New Roman"/>
                <w:sz w:val="20"/>
                <w:szCs w:val="20"/>
              </w:rPr>
              <w:noBreakHyphen/>
              <w:t>02 &lt;= 10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 on avg annual royalty + avg annual payment (share of value of mineral) + premium + money advanced + security deposit + fine</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30(3)(b)(ii)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MDPA / mining le</w:t>
            </w:r>
            <w:r>
              <w:rPr>
                <w:rFonts w:ascii="Times New Roman" w:hAnsi="Times New Roman" w:cs="Times New Roman"/>
                <w:b/>
                <w:sz w:val="20"/>
                <w:szCs w:val="20"/>
              </w:rPr>
              <w:t>ase other than auction - &gt;10 to 20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No AND 10 &lt; LSE</w:t>
            </w:r>
            <w:r>
              <w:rPr>
                <w:rFonts w:ascii="Times New Roman" w:hAnsi="Times New Roman" w:cs="Times New Roman"/>
                <w:sz w:val="20"/>
                <w:szCs w:val="20"/>
              </w:rPr>
              <w:noBreakHyphen/>
              <w:t>02 &lt;= 20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 on the same base as 30(3)(b)(i)</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30(3)(b)(iii)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MDPA / mining lease other than auction - &gt;20 to 30 years</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No AND 20 &lt; LSE</w:t>
            </w:r>
            <w:r>
              <w:rPr>
                <w:rFonts w:ascii="Times New Roman" w:hAnsi="Times New Roman" w:cs="Times New Roman"/>
                <w:sz w:val="20"/>
                <w:szCs w:val="20"/>
              </w:rPr>
              <w:noBreakHyphen/>
              <w:t>02 &lt;= 30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 on the same base as 30(3)(b)(i)</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30(3)(b)(iv)</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MDPA / mining lease ot</w:t>
            </w:r>
            <w:r>
              <w:rPr>
                <w:rFonts w:ascii="Times New Roman" w:hAnsi="Times New Roman" w:cs="Times New Roman"/>
                <w:b/>
                <w:sz w:val="20"/>
                <w:szCs w:val="20"/>
              </w:rPr>
              <w:t>her than auction - &gt;30 years / perpetual</w:t>
            </w:r>
            <w:r>
              <w:rPr>
                <w:rFonts w:ascii="Times New Roman" w:hAnsi="Times New Roman" w:cs="Times New Roman"/>
                <w:sz w:val="20"/>
                <w:szCs w:val="20"/>
              </w:rPr>
              <w:t xml:space="preserve"> — LSE</w:t>
            </w:r>
            <w:r>
              <w:rPr>
                <w:rFonts w:ascii="Times New Roman" w:hAnsi="Times New Roman" w:cs="Times New Roman"/>
                <w:sz w:val="20"/>
                <w:szCs w:val="20"/>
              </w:rPr>
              <w:noBreakHyphen/>
              <w:t>01 = Mining AND LSE</w:t>
            </w:r>
            <w:r>
              <w:rPr>
                <w:rFonts w:ascii="Times New Roman" w:hAnsi="Times New Roman" w:cs="Times New Roman"/>
                <w:sz w:val="20"/>
                <w:szCs w:val="20"/>
              </w:rPr>
              <w:noBreakHyphen/>
              <w:t>09 = No AND (LSE</w:t>
            </w:r>
            <w:r>
              <w:rPr>
                <w:rFonts w:ascii="Times New Roman" w:hAnsi="Times New Roman" w:cs="Times New Roman"/>
                <w:sz w:val="20"/>
                <w:szCs w:val="20"/>
              </w:rPr>
              <w:noBreakHyphen/>
              <w:t>02 &gt; 30 OR perpetual)</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01, LSE</w:t>
            </w:r>
            <w:r>
              <w:rPr>
                <w:rFonts w:ascii="Times New Roman" w:hAnsi="Times New Roman" w:cs="Times New Roman"/>
                <w:sz w:val="20"/>
                <w:szCs w:val="20"/>
              </w:rPr>
              <w:noBreakHyphen/>
              <w:t>09, LSE</w:t>
            </w:r>
            <w:r>
              <w:rPr>
                <w:rFonts w:ascii="Times New Roman" w:hAnsi="Times New Roman" w:cs="Times New Roman"/>
                <w:sz w:val="20"/>
                <w:szCs w:val="20"/>
              </w:rPr>
              <w:noBreakHyphen/>
              <w:t>02; C: LSE</w:t>
            </w:r>
            <w:r>
              <w:rPr>
                <w:rFonts w:ascii="Times New Roman" w:hAnsi="Times New Roman" w:cs="Times New Roman"/>
                <w:sz w:val="20"/>
                <w:szCs w:val="20"/>
              </w:rPr>
              <w:noBreakHyphen/>
              <w:t>10; E: LSE</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 on 4 x avg royalty + 4 x avg payment + premium + money advanced + security deposit + fine, OR value</w:t>
            </w:r>
            <w:r>
              <w:rPr>
                <w:rFonts w:ascii="Times New Roman" w:hAnsi="Times New Roman" w:cs="Times New Roman"/>
                <w:sz w:val="20"/>
                <w:szCs w:val="20"/>
              </w:rPr>
              <w:t xml:space="preserve"> of estimated resources, whichever higher</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MDPA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31</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Letter of allotment of shares / loan</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Re. 1</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32</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Letter of licence (creditors suspend claims)</w:t>
            </w:r>
            <w:r>
              <w:rPr>
                <w:rFonts w:ascii="Times New Roman" w:hAnsi="Times New Roman" w:cs="Times New Roman"/>
                <w:sz w:val="20"/>
                <w:szCs w:val="20"/>
              </w:rPr>
              <w:t xml:space="preserve"> — Nature of document selected (no furt</w:t>
            </w:r>
            <w:r>
              <w:rPr>
                <w:rFonts w:ascii="Times New Roman" w:hAnsi="Times New Roman" w:cs="Times New Roman"/>
                <w:sz w:val="20"/>
                <w:szCs w:val="20"/>
              </w:rPr>
              <w: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32-A(i)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Licence - up to 1 year, residential</w:t>
            </w:r>
            <w:r>
              <w:rPr>
                <w:rFonts w:ascii="Times New Roman" w:hAnsi="Times New Roman" w:cs="Times New Roman"/>
                <w:sz w:val="20"/>
                <w:szCs w:val="20"/>
              </w:rPr>
              <w:t xml:space="preserve"> — LSE</w:t>
            </w:r>
            <w:r>
              <w:rPr>
                <w:rFonts w:ascii="Times New Roman" w:hAnsi="Times New Roman" w:cs="Times New Roman"/>
                <w:sz w:val="20"/>
                <w:szCs w:val="20"/>
              </w:rPr>
              <w:noBreakHyphen/>
              <w:t>02 &lt;= 1 AND PRP</w:t>
            </w:r>
            <w:r>
              <w:rPr>
                <w:rFonts w:ascii="Times New Roman" w:hAnsi="Times New Roman" w:cs="Times New Roman"/>
                <w:sz w:val="20"/>
                <w:szCs w:val="20"/>
              </w:rPr>
              <w:noBreakHyphen/>
              <w:t>04 = Residential</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PRP</w:t>
            </w:r>
            <w:r>
              <w:rPr>
                <w:rFonts w:ascii="Times New Roman" w:hAnsi="Times New Roman" w:cs="Times New Roman"/>
                <w:sz w:val="20"/>
                <w:szCs w:val="20"/>
              </w:rPr>
              <w:noBreakHyphen/>
              <w:t>04;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0.5% on (avg annual rent / fee + premium + fine + money advanced) (Max Rs. 500)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32-A(ii)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Licence - up to 1 year, commercial / industrial</w:t>
            </w:r>
            <w:r>
              <w:rPr>
                <w:rFonts w:ascii="Times New Roman" w:hAnsi="Times New Roman" w:cs="Times New Roman"/>
                <w:sz w:val="20"/>
                <w:szCs w:val="20"/>
              </w:rPr>
              <w:t xml:space="preserve"> — LSE</w:t>
            </w:r>
            <w:r>
              <w:rPr>
                <w:rFonts w:ascii="Times New Roman" w:hAnsi="Times New Roman" w:cs="Times New Roman"/>
                <w:sz w:val="20"/>
                <w:szCs w:val="20"/>
              </w:rPr>
              <w:noBreakHyphen/>
              <w:t>02 &lt;= 1 AND PRP</w:t>
            </w:r>
            <w:r>
              <w:rPr>
                <w:rFonts w:ascii="Times New Roman" w:hAnsi="Times New Roman" w:cs="Times New Roman"/>
                <w:sz w:val="20"/>
                <w:szCs w:val="20"/>
              </w:rPr>
              <w:noBreakHyphen/>
              <w:t>04 in (Commercial, Industrial)</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PRP</w:t>
            </w:r>
            <w:r>
              <w:rPr>
                <w:rFonts w:ascii="Times New Roman" w:hAnsi="Times New Roman" w:cs="Times New Roman"/>
                <w:sz w:val="20"/>
                <w:szCs w:val="20"/>
              </w:rPr>
              <w:noBreakHyphen/>
              <w:t>04;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0.5% on (AAR + premium + fine + money advanced) (Min Rs. 50)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32-A(iii)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Licence - &gt;1 to 10 years</w:t>
            </w:r>
            <w:r>
              <w:rPr>
                <w:rFonts w:ascii="Times New Roman" w:hAnsi="Times New Roman" w:cs="Times New Roman"/>
                <w:sz w:val="20"/>
                <w:szCs w:val="20"/>
              </w:rPr>
              <w:t xml:space="preserve"> — 1 &lt; LSE</w:t>
            </w:r>
            <w:r>
              <w:rPr>
                <w:rFonts w:ascii="Times New Roman" w:hAnsi="Times New Roman" w:cs="Times New Roman"/>
                <w:sz w:val="20"/>
                <w:szCs w:val="20"/>
              </w:rPr>
              <w:noBreakHyphen/>
              <w:t>02</w:t>
            </w:r>
            <w:r>
              <w:rPr>
                <w:rFonts w:ascii="Times New Roman" w:hAnsi="Times New Roman" w:cs="Times New Roman"/>
                <w:sz w:val="20"/>
                <w:szCs w:val="20"/>
              </w:rPr>
              <w:t xml:space="preserve"> &lt;= 10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 on (AAR + premium + fine + money advanced) (Min 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32-A(iv)</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Licence - &gt;10 to 20 years</w:t>
            </w:r>
            <w:r>
              <w:rPr>
                <w:rFonts w:ascii="Times New Roman" w:hAnsi="Times New Roman" w:cs="Times New Roman"/>
                <w:sz w:val="20"/>
                <w:szCs w:val="20"/>
              </w:rPr>
              <w:t xml:space="preserve"> — 10 &lt; LSE</w:t>
            </w:r>
            <w:r>
              <w:rPr>
                <w:rFonts w:ascii="Times New Roman" w:hAnsi="Times New Roman" w:cs="Times New Roman"/>
                <w:sz w:val="20"/>
                <w:szCs w:val="20"/>
              </w:rPr>
              <w:noBreakHyphen/>
              <w:t>02 &lt;= 20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C: LSE</w:t>
            </w:r>
            <w:r>
              <w:rPr>
                <w:rFonts w:ascii="Times New Roman" w:hAnsi="Times New Roman" w:cs="Times New Roman"/>
                <w:sz w:val="20"/>
                <w:szCs w:val="20"/>
              </w:rPr>
              <w:noBreakHyphen/>
              <w:t>03, 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 on (AAR + premium + fine + money advanced) (Min Rs. 200)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32-A(v)</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Licence - &gt;20 to 30 years</w:t>
            </w:r>
            <w:r>
              <w:rPr>
                <w:rFonts w:ascii="Times New Roman" w:hAnsi="Times New Roman" w:cs="Times New Roman"/>
                <w:sz w:val="20"/>
                <w:szCs w:val="20"/>
              </w:rPr>
              <w:t xml:space="preserve"> — 20 &lt; LSE</w:t>
            </w:r>
            <w:r>
              <w:rPr>
                <w:rFonts w:ascii="Times New Roman" w:hAnsi="Times New Roman" w:cs="Times New Roman"/>
                <w:sz w:val="20"/>
                <w:szCs w:val="20"/>
              </w:rPr>
              <w:noBreakHyphen/>
              <w:t>02 &lt;= 30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02; C: LSE</w:t>
            </w:r>
            <w:r>
              <w:rPr>
                <w:rFonts w:ascii="Times New Roman" w:hAnsi="Times New Roman" w:cs="Times New Roman"/>
                <w:sz w:val="20"/>
                <w:szCs w:val="20"/>
              </w:rPr>
              <w:noBreakHyphen/>
              <w:t xml:space="preserve">03, </w:t>
            </w:r>
            <w:r>
              <w:rPr>
                <w:rFonts w:ascii="Times New Roman" w:hAnsi="Times New Roman" w:cs="Times New Roman"/>
                <w:sz w:val="20"/>
                <w:szCs w:val="20"/>
              </w:rPr>
              <w:lastRenderedPageBreak/>
              <w:t>LSE</w:t>
            </w:r>
            <w:r>
              <w:rPr>
                <w:rFonts w:ascii="Times New Roman" w:hAnsi="Times New Roman" w:cs="Times New Roman"/>
                <w:sz w:val="20"/>
                <w:szCs w:val="20"/>
              </w:rPr>
              <w:noBreakHyphen/>
              <w:t>04, LSE</w:t>
            </w:r>
            <w:r>
              <w:rPr>
                <w:rFonts w:ascii="Times New Roman" w:hAnsi="Times New Roman" w:cs="Times New Roman"/>
                <w:sz w:val="20"/>
                <w:szCs w:val="20"/>
              </w:rPr>
              <w:noBreakHyphen/>
              <w:t>05</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 xml:space="preserve">3% on (AAR + premium + fine + </w:t>
            </w:r>
            <w:r>
              <w:rPr>
                <w:rFonts w:ascii="Times New Roman" w:hAnsi="Times New Roman" w:cs="Times New Roman"/>
                <w:sz w:val="20"/>
                <w:szCs w:val="20"/>
              </w:rPr>
              <w:lastRenderedPageBreak/>
              <w:t>money advanced) (Min Rs. 300)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Term &gt; 30 years not specified in 32-A: refe</w:t>
            </w:r>
            <w:r>
              <w:rPr>
                <w:rFonts w:ascii="Times New Roman" w:hAnsi="Times New Roman" w:cs="Times New Roman"/>
                <w:sz w:val="20"/>
                <w:szCs w:val="20"/>
              </w:rPr>
              <w:t xml:space="preserve">r to </w:t>
            </w:r>
            <w:r>
              <w:rPr>
                <w:rFonts w:ascii="Times New Roman" w:hAnsi="Times New Roman" w:cs="Times New Roman"/>
                <w:sz w:val="20"/>
                <w:szCs w:val="20"/>
              </w:rPr>
              <w:lastRenderedPageBreak/>
              <w:t>Registering Officer / Department</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33(a)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Memorandum of Association with Articles</w:t>
            </w:r>
            <w:r>
              <w:rPr>
                <w:rFonts w:ascii="Times New Roman" w:hAnsi="Times New Roman" w:cs="Times New Roman"/>
                <w:sz w:val="20"/>
                <w:szCs w:val="20"/>
              </w:rPr>
              <w:t xml:space="preserve"> — CMP</w:t>
            </w:r>
            <w:r>
              <w:rPr>
                <w:rFonts w:ascii="Times New Roman" w:hAnsi="Times New Roman" w:cs="Times New Roman"/>
                <w:sz w:val="20"/>
                <w:szCs w:val="20"/>
              </w:rPr>
              <w:noBreakHyphen/>
              <w:t>03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03, CMP</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Not-for-profit association (Sec 25)</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33(b)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Memorandum of Association without Articles</w:t>
            </w:r>
            <w:r>
              <w:rPr>
                <w:rFonts w:ascii="Times New Roman" w:hAnsi="Times New Roman" w:cs="Times New Roman"/>
                <w:sz w:val="20"/>
                <w:szCs w:val="20"/>
              </w:rPr>
              <w:t xml:space="preserve"> — CMP</w:t>
            </w:r>
            <w:r>
              <w:rPr>
                <w:rFonts w:ascii="Times New Roman" w:hAnsi="Times New Roman" w:cs="Times New Roman"/>
                <w:sz w:val="20"/>
                <w:szCs w:val="20"/>
              </w:rPr>
              <w:noBreakHyphen/>
              <w:t>03 = No</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03, CMP</w:t>
            </w:r>
            <w:r>
              <w:rPr>
                <w:rFonts w:ascii="Times New Roman" w:hAnsi="Times New Roman" w:cs="Times New Roman"/>
                <w:sz w:val="20"/>
                <w:szCs w:val="20"/>
              </w:rPr>
              <w:noBreakHyphen/>
              <w:t>02; C</w:t>
            </w:r>
            <w:r>
              <w:rPr>
                <w:rFonts w:ascii="Times New Roman" w:hAnsi="Times New Roman" w:cs="Times New Roman"/>
                <w:sz w:val="20"/>
                <w:szCs w:val="20"/>
              </w:rPr>
              <w:t>: CMP</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Art 10 according to share capital</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Not-for-profit association (Sec 25)</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34(a)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Mortgage - with possession</w:t>
            </w:r>
            <w:r>
              <w:rPr>
                <w:rFonts w:ascii="Times New Roman" w:hAnsi="Times New Roman" w:cs="Times New Roman"/>
                <w:sz w:val="20"/>
                <w:szCs w:val="20"/>
              </w:rPr>
              <w:t xml:space="preserve"> — LON</w:t>
            </w:r>
            <w:r>
              <w:rPr>
                <w:rFonts w:ascii="Times New Roman" w:hAnsi="Times New Roman" w:cs="Times New Roman"/>
                <w:sz w:val="20"/>
                <w:szCs w:val="20"/>
              </w:rPr>
              <w:noBreakHyphen/>
              <w:t>03 = Mortgage of immovable AND LON</w:t>
            </w:r>
            <w:r>
              <w:rPr>
                <w:rFonts w:ascii="Times New Roman" w:hAnsi="Times New Roman" w:cs="Times New Roman"/>
                <w:sz w:val="20"/>
                <w:szCs w:val="20"/>
              </w:rPr>
              <w:noBreakHyphen/>
              <w:t>04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04; C: LON</w:t>
            </w:r>
            <w:r>
              <w:rPr>
                <w:rFonts w:ascii="Times New Roman" w:hAnsi="Times New Roman" w:cs="Times New Roman"/>
                <w:sz w:val="20"/>
                <w:szCs w:val="20"/>
              </w:rPr>
              <w:noBreakHyphen/>
              <w:t>01; E: LON</w:t>
            </w:r>
            <w:r>
              <w:rPr>
                <w:rFonts w:ascii="Times New Roman" w:hAnsi="Times New Roman" w:cs="Times New Roman"/>
                <w:sz w:val="20"/>
                <w:szCs w:val="20"/>
              </w:rPr>
              <w:noBreakHyphen/>
              <w:t>09, GEN</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amount secured</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Advances under KLIL / KAL Acts 1963; letter of hypothecation with bill of exchange</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34(b)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Mortgage - without possession (not hypothecation)</w:t>
            </w:r>
            <w:r>
              <w:rPr>
                <w:rFonts w:ascii="Times New Roman" w:hAnsi="Times New Roman" w:cs="Times New Roman"/>
                <w:sz w:val="20"/>
                <w:szCs w:val="20"/>
              </w:rPr>
              <w:t xml:space="preserve"> — LON</w:t>
            </w:r>
            <w:r>
              <w:rPr>
                <w:rFonts w:ascii="Times New Roman" w:hAnsi="Times New Roman" w:cs="Times New Roman"/>
                <w:sz w:val="20"/>
                <w:szCs w:val="20"/>
              </w:rPr>
              <w:noBreakHyphen/>
              <w:t>03 = Mortgage of immovable AND LON</w:t>
            </w:r>
            <w:r>
              <w:rPr>
                <w:rFonts w:ascii="Times New Roman" w:hAnsi="Times New Roman" w:cs="Times New Roman"/>
                <w:sz w:val="20"/>
                <w:szCs w:val="20"/>
              </w:rPr>
              <w:noBreakHyphen/>
              <w:t>04 = No</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r>
            <w:r>
              <w:rPr>
                <w:rFonts w:ascii="Times New Roman" w:hAnsi="Times New Roman" w:cs="Times New Roman"/>
                <w:sz w:val="20"/>
                <w:szCs w:val="20"/>
              </w:rPr>
              <w:t>04; C: LON</w:t>
            </w:r>
            <w:r>
              <w:rPr>
                <w:rFonts w:ascii="Times New Roman" w:hAnsi="Times New Roman" w:cs="Times New Roman"/>
                <w:sz w:val="20"/>
                <w:szCs w:val="20"/>
              </w:rPr>
              <w:noBreakHyphen/>
              <w:t>01; E: LON</w:t>
            </w:r>
            <w:r>
              <w:rPr>
                <w:rFonts w:ascii="Times New Roman" w:hAnsi="Times New Roman" w:cs="Times New Roman"/>
                <w:sz w:val="20"/>
                <w:szCs w:val="20"/>
              </w:rPr>
              <w:noBreakHyphen/>
              <w:t>09, GEN</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 paise per Rs. 100 or part (0.5%) of amount secured</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Advances under KLIL / KAL Acts 1963</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34(c)(i)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Collateral / additional security - sum &lt;= Rs.1,000</w:t>
            </w:r>
            <w:r>
              <w:rPr>
                <w:rFonts w:ascii="Times New Roman" w:hAnsi="Times New Roman" w:cs="Times New Roman"/>
                <w:sz w:val="20"/>
                <w:szCs w:val="20"/>
              </w:rPr>
              <w:t xml:space="preserve"> — LON</w:t>
            </w:r>
            <w:r>
              <w:rPr>
                <w:rFonts w:ascii="Times New Roman" w:hAnsi="Times New Roman" w:cs="Times New Roman"/>
                <w:sz w:val="20"/>
                <w:szCs w:val="20"/>
              </w:rPr>
              <w:noBreakHyphen/>
              <w:t>03 = Collateral AND LON</w:t>
            </w:r>
            <w:r>
              <w:rPr>
                <w:rFonts w:ascii="Times New Roman" w:hAnsi="Times New Roman" w:cs="Times New Roman"/>
                <w:sz w:val="20"/>
                <w:szCs w:val="20"/>
              </w:rPr>
              <w:noBreakHyphen/>
              <w:t>05 = Yes AND LON</w:t>
            </w:r>
            <w:r>
              <w:rPr>
                <w:rFonts w:ascii="Times New Roman" w:hAnsi="Times New Roman" w:cs="Times New Roman"/>
                <w:sz w:val="20"/>
                <w:szCs w:val="20"/>
              </w:rPr>
              <w:noBreakHyphen/>
              <w:t>01 &lt;=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w:t>
            </w:r>
            <w:r>
              <w:rPr>
                <w:rFonts w:ascii="Times New Roman" w:hAnsi="Times New Roman" w:cs="Times New Roman"/>
                <w:sz w:val="20"/>
                <w:szCs w:val="20"/>
              </w:rPr>
              <w:t>N</w:t>
            </w:r>
            <w:r>
              <w:rPr>
                <w:rFonts w:ascii="Times New Roman" w:hAnsi="Times New Roman" w:cs="Times New Roman"/>
                <w:sz w:val="20"/>
                <w:szCs w:val="20"/>
              </w:rPr>
              <w:noBreakHyphen/>
              <w:t>03, LON</w:t>
            </w:r>
            <w:r>
              <w:rPr>
                <w:rFonts w:ascii="Times New Roman" w:hAnsi="Times New Roman" w:cs="Times New Roman"/>
                <w:sz w:val="20"/>
                <w:szCs w:val="20"/>
              </w:rPr>
              <w:noBreakHyphen/>
              <w:t>05,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34(c)(ii)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Collateral / additional security - sum &gt; Rs.1,000</w:t>
            </w:r>
            <w:r>
              <w:rPr>
                <w:rFonts w:ascii="Times New Roman" w:hAnsi="Times New Roman" w:cs="Times New Roman"/>
                <w:sz w:val="20"/>
                <w:szCs w:val="20"/>
              </w:rPr>
              <w:t xml:space="preserve"> — LON</w:t>
            </w:r>
            <w:r>
              <w:rPr>
                <w:rFonts w:ascii="Times New Roman" w:hAnsi="Times New Roman" w:cs="Times New Roman"/>
                <w:sz w:val="20"/>
                <w:szCs w:val="20"/>
              </w:rPr>
              <w:noBreakHyphen/>
              <w:t>03 = Collateral AND LON</w:t>
            </w:r>
            <w:r>
              <w:rPr>
                <w:rFonts w:ascii="Times New Roman" w:hAnsi="Times New Roman" w:cs="Times New Roman"/>
                <w:sz w:val="20"/>
                <w:szCs w:val="20"/>
              </w:rPr>
              <w:noBreakHyphen/>
              <w:t>05 = Yes AND LON</w:t>
            </w:r>
            <w:r>
              <w:rPr>
                <w:rFonts w:ascii="Times New Roman" w:hAnsi="Times New Roman" w:cs="Times New Roman"/>
                <w:sz w:val="20"/>
                <w:szCs w:val="20"/>
              </w:rPr>
              <w:noBreakHyphen/>
              <w:t>01 &gt;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05, LON</w:t>
            </w:r>
            <w:r>
              <w:rPr>
                <w:rFonts w:ascii="Times New Roman" w:hAnsi="Times New Roman" w:cs="Times New Roman"/>
                <w:sz w:val="20"/>
                <w:szCs w:val="20"/>
              </w:rPr>
              <w:noBreakHyphen/>
              <w:t>01; C: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 + Re. 1 for every Rs. 1,000 or part in excess of 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34(d)(i)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Hypothecation of movable - loan up to Rs.10 lakh (on demand)</w:t>
            </w:r>
            <w:r>
              <w:rPr>
                <w:rFonts w:ascii="Times New Roman" w:hAnsi="Times New Roman" w:cs="Times New Roman"/>
                <w:sz w:val="20"/>
                <w:szCs w:val="20"/>
              </w:rPr>
              <w:t xml:space="preserve"> — LON</w:t>
            </w:r>
            <w:r>
              <w:rPr>
                <w:rFonts w:ascii="Times New Roman" w:hAnsi="Times New Roman" w:cs="Times New Roman"/>
                <w:sz w:val="20"/>
                <w:szCs w:val="20"/>
              </w:rPr>
              <w:noBreakHyphen/>
              <w:t>03 = Hypothecation AND LON</w:t>
            </w:r>
            <w:r>
              <w:rPr>
                <w:rFonts w:ascii="Times New Roman" w:hAnsi="Times New Roman" w:cs="Times New Roman"/>
                <w:sz w:val="20"/>
                <w:szCs w:val="20"/>
              </w:rPr>
              <w:noBreakHyphen/>
              <w:t>02 = Yes AND LON</w:t>
            </w:r>
            <w:r>
              <w:rPr>
                <w:rFonts w:ascii="Times New Roman" w:hAnsi="Times New Roman" w:cs="Times New Roman"/>
                <w:sz w:val="20"/>
                <w:szCs w:val="20"/>
              </w:rPr>
              <w:noBreakHyphen/>
              <w:t>01 &lt;= 10,00,000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02, LON</w:t>
            </w:r>
            <w:r>
              <w:rPr>
                <w:rFonts w:ascii="Times New Roman" w:hAnsi="Times New Roman" w:cs="Times New Roman"/>
                <w:sz w:val="20"/>
                <w:szCs w:val="20"/>
              </w:rPr>
              <w:noBreakHyphen/>
              <w:t>01; C: LON</w:t>
            </w:r>
            <w:r>
              <w:rPr>
                <w:rFonts w:ascii="Times New Roman" w:hAnsi="Times New Roman" w:cs="Times New Roman"/>
                <w:sz w:val="20"/>
                <w:szCs w:val="20"/>
              </w:rPr>
              <w:noBreakHyphen/>
              <w:t>01; E: LON</w:t>
            </w:r>
            <w:r>
              <w:rPr>
                <w:rFonts w:ascii="Times New Roman" w:hAnsi="Times New Roman" w:cs="Times New Roman"/>
                <w:sz w:val="20"/>
                <w:szCs w:val="20"/>
              </w:rPr>
              <w:noBreakHyphen/>
              <w:t>12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 for every Rs. 10,000 or part (0.1%)</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Letter of hypothecati</w:t>
            </w:r>
            <w:r>
              <w:rPr>
                <w:rFonts w:ascii="Times New Roman" w:hAnsi="Times New Roman" w:cs="Times New Roman"/>
                <w:sz w:val="20"/>
                <w:szCs w:val="20"/>
              </w:rPr>
              <w:t>on accompanying bill of exchange</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34(d)(ii)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Hypothecation of movable - loan above Rs.10 lakh (on demand)</w:t>
            </w:r>
            <w:r>
              <w:rPr>
                <w:rFonts w:ascii="Times New Roman" w:hAnsi="Times New Roman" w:cs="Times New Roman"/>
                <w:sz w:val="20"/>
                <w:szCs w:val="20"/>
              </w:rPr>
              <w:t xml:space="preserve"> — LON</w:t>
            </w:r>
            <w:r>
              <w:rPr>
                <w:rFonts w:ascii="Times New Roman" w:hAnsi="Times New Roman" w:cs="Times New Roman"/>
                <w:sz w:val="20"/>
                <w:szCs w:val="20"/>
              </w:rPr>
              <w:noBreakHyphen/>
              <w:t>03 = Hypothecation AND LON</w:t>
            </w:r>
            <w:r>
              <w:rPr>
                <w:rFonts w:ascii="Times New Roman" w:hAnsi="Times New Roman" w:cs="Times New Roman"/>
                <w:sz w:val="20"/>
                <w:szCs w:val="20"/>
              </w:rPr>
              <w:noBreakHyphen/>
              <w:t>02 = Yes AND LON</w:t>
            </w:r>
            <w:r>
              <w:rPr>
                <w:rFonts w:ascii="Times New Roman" w:hAnsi="Times New Roman" w:cs="Times New Roman"/>
                <w:sz w:val="20"/>
                <w:szCs w:val="20"/>
              </w:rPr>
              <w:noBreakHyphen/>
              <w:t>01 &gt; 10,00,000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03, LON</w:t>
            </w:r>
            <w:r>
              <w:rPr>
                <w:rFonts w:ascii="Times New Roman" w:hAnsi="Times New Roman" w:cs="Times New Roman"/>
                <w:sz w:val="20"/>
                <w:szCs w:val="20"/>
              </w:rPr>
              <w:noBreakHyphen/>
              <w:t>02, LON</w:t>
            </w:r>
            <w:r>
              <w:rPr>
                <w:rFonts w:ascii="Times New Roman" w:hAnsi="Times New Roman" w:cs="Times New Roman"/>
                <w:sz w:val="20"/>
                <w:szCs w:val="20"/>
              </w:rPr>
              <w:noBreakHyphen/>
              <w:t>01; C: LON</w:t>
            </w:r>
            <w:r>
              <w:rPr>
                <w:rFonts w:ascii="Times New Roman" w:hAnsi="Times New Roman" w:cs="Times New Roman"/>
                <w:sz w:val="20"/>
                <w:szCs w:val="20"/>
              </w:rPr>
              <w:noBreakHyphen/>
              <w:t>01; E: LON</w:t>
            </w:r>
            <w:r>
              <w:rPr>
                <w:rFonts w:ascii="Times New Roman" w:hAnsi="Times New Roman" w:cs="Times New Roman"/>
                <w:sz w:val="20"/>
                <w:szCs w:val="20"/>
              </w:rPr>
              <w:noBreakHyphen/>
              <w:t>12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20 for every Rs. 10,000 or part (0</w:t>
            </w:r>
            <w:r>
              <w:rPr>
                <w:rFonts w:ascii="Times New Roman" w:hAnsi="Times New Roman" w:cs="Times New Roman"/>
                <w:sz w:val="20"/>
                <w:szCs w:val="20"/>
              </w:rPr>
              <w:t>.2%) (Max Rs. 10,00,000)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35(a)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Mortgage of crop - repayable within 3 months</w:t>
            </w:r>
            <w:r>
              <w:rPr>
                <w:rFonts w:ascii="Times New Roman" w:hAnsi="Times New Roman" w:cs="Times New Roman"/>
                <w:sz w:val="20"/>
                <w:szCs w:val="20"/>
              </w:rPr>
              <w:t xml:space="preserve"> — LON</w:t>
            </w:r>
            <w:r>
              <w:rPr>
                <w:rFonts w:ascii="Times New Roman" w:hAnsi="Times New Roman" w:cs="Times New Roman"/>
                <w:sz w:val="20"/>
                <w:szCs w:val="20"/>
              </w:rPr>
              <w:noBreakHyphen/>
              <w:t>10 &lt;= 3</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10; C: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 paise for every Rs. 200 or part secured</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35(b)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Mortgage of crop - repayable in 3 to 18 months</w:t>
            </w:r>
            <w:r>
              <w:rPr>
                <w:rFonts w:ascii="Times New Roman" w:hAnsi="Times New Roman" w:cs="Times New Roman"/>
                <w:sz w:val="20"/>
                <w:szCs w:val="20"/>
              </w:rPr>
              <w:t xml:space="preserve"> — 3 &lt; LON</w:t>
            </w:r>
            <w:r>
              <w:rPr>
                <w:rFonts w:ascii="Times New Roman" w:hAnsi="Times New Roman" w:cs="Times New Roman"/>
                <w:sz w:val="20"/>
                <w:szCs w:val="20"/>
              </w:rPr>
              <w:noBreakHyphen/>
              <w:t>10 &lt;= 18</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10; C: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 paise for every Rs. 100 or part secured</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36</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Notarial act</w:t>
            </w:r>
            <w:r>
              <w:rPr>
                <w:rFonts w:ascii="Times New Roman" w:hAnsi="Times New Roman" w:cs="Times New Roman"/>
                <w:sz w:val="20"/>
                <w:szCs w:val="20"/>
              </w:rPr>
              <w:t xml:space="preserve"> — Not a protest (Art 42)</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 xml:space="preserve">As per Schedule (amount shown as omitted in source copy - confirm </w:t>
            </w:r>
            <w:r>
              <w:rPr>
                <w:rFonts w:ascii="Times New Roman" w:hAnsi="Times New Roman" w:cs="Times New Roman"/>
                <w:sz w:val="20"/>
                <w:szCs w:val="20"/>
              </w:rPr>
              <w:lastRenderedPageBreak/>
              <w:t>current rate with Department)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37(a)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Broker note - goods / commodities / currencies</w:t>
            </w:r>
            <w:r>
              <w:rPr>
                <w:rFonts w:ascii="Times New Roman" w:hAnsi="Times New Roman" w:cs="Times New Roman"/>
                <w:sz w:val="20"/>
                <w:szCs w:val="20"/>
              </w:rPr>
              <w:t xml:space="preserve"> — CMP</w:t>
            </w:r>
            <w:r>
              <w:rPr>
                <w:rFonts w:ascii="Times New Roman" w:hAnsi="Times New Roman" w:cs="Times New Roman"/>
                <w:sz w:val="20"/>
                <w:szCs w:val="20"/>
              </w:rPr>
              <w:noBreakHyphen/>
              <w:t>13 = Goods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PRP</w:t>
            </w:r>
            <w:r>
              <w:rPr>
                <w:rFonts w:ascii="Times New Roman" w:hAnsi="Times New Roman" w:cs="Times New Roman"/>
                <w:sz w:val="20"/>
                <w:szCs w:val="20"/>
              </w:rPr>
              <w:noBreakHyphen/>
              <w:t>10</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 paise for every Rs. 10,000 or part of value</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37(b)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Broker note - shares / non-Govt securities</w:t>
            </w:r>
            <w:r>
              <w:rPr>
                <w:rFonts w:ascii="Times New Roman" w:hAnsi="Times New Roman" w:cs="Times New Roman"/>
                <w:sz w:val="20"/>
                <w:szCs w:val="20"/>
              </w:rPr>
              <w:t xml:space="preserve"> — CMP</w:t>
            </w:r>
            <w:r>
              <w:rPr>
                <w:rFonts w:ascii="Times New Roman" w:hAnsi="Times New Roman" w:cs="Times New Roman"/>
                <w:sz w:val="20"/>
                <w:szCs w:val="20"/>
              </w:rPr>
              <w:noBreakHyphen/>
              <w:t>13 = Shares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37(c)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Broker note - Government security</w:t>
            </w:r>
            <w:r>
              <w:rPr>
                <w:rFonts w:ascii="Times New Roman" w:hAnsi="Times New Roman" w:cs="Times New Roman"/>
                <w:sz w:val="20"/>
                <w:szCs w:val="20"/>
              </w:rPr>
              <w:t xml:space="preserve"> — CMP</w:t>
            </w:r>
            <w:r>
              <w:rPr>
                <w:rFonts w:ascii="Times New Roman" w:hAnsi="Times New Roman" w:cs="Times New Roman"/>
                <w:sz w:val="20"/>
                <w:szCs w:val="20"/>
              </w:rPr>
              <w:noBreakHyphen/>
              <w:t>13</w:t>
            </w:r>
            <w:r>
              <w:rPr>
                <w:rFonts w:ascii="Times New Roman" w:hAnsi="Times New Roman" w:cs="Times New Roman"/>
                <w:sz w:val="20"/>
                <w:szCs w:val="20"/>
              </w:rPr>
              <w:t xml:space="preserve"> = Govt security</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37(d)</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Broker note - other securities (delivery / non-delivery)</w:t>
            </w:r>
            <w:r>
              <w:rPr>
                <w:rFonts w:ascii="Times New Roman" w:hAnsi="Times New Roman" w:cs="Times New Roman"/>
                <w:sz w:val="20"/>
                <w:szCs w:val="20"/>
              </w:rPr>
              <w:t xml:space="preserve"> — CMP</w:t>
            </w:r>
            <w:r>
              <w:rPr>
                <w:rFonts w:ascii="Times New Roman" w:hAnsi="Times New Roman" w:cs="Times New Roman"/>
                <w:sz w:val="20"/>
                <w:szCs w:val="20"/>
              </w:rPr>
              <w:noBreakHyphen/>
              <w:t>13 = Other securities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37(e)</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Broker note - future</w:t>
            </w:r>
            <w:r>
              <w:rPr>
                <w:rFonts w:ascii="Times New Roman" w:hAnsi="Times New Roman" w:cs="Times New Roman"/>
                <w:b/>
                <w:sz w:val="20"/>
                <w:szCs w:val="20"/>
              </w:rPr>
              <w:t>s &amp; options</w:t>
            </w:r>
            <w:r>
              <w:rPr>
                <w:rFonts w:ascii="Times New Roman" w:hAnsi="Times New Roman" w:cs="Times New Roman"/>
                <w:sz w:val="20"/>
                <w:szCs w:val="20"/>
              </w:rPr>
              <w:t xml:space="preserve"> — CMP</w:t>
            </w:r>
            <w:r>
              <w:rPr>
                <w:rFonts w:ascii="Times New Roman" w:hAnsi="Times New Roman" w:cs="Times New Roman"/>
                <w:sz w:val="20"/>
                <w:szCs w:val="20"/>
              </w:rPr>
              <w:noBreakHyphen/>
              <w:t>13 = F&amp;O</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37(f)</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Broker note - forward contracts of commodities</w:t>
            </w:r>
            <w:r>
              <w:rPr>
                <w:rFonts w:ascii="Times New Roman" w:hAnsi="Times New Roman" w:cs="Times New Roman"/>
                <w:sz w:val="20"/>
                <w:szCs w:val="20"/>
              </w:rPr>
              <w:t xml:space="preserve"> — CMP</w:t>
            </w:r>
            <w:r>
              <w:rPr>
                <w:rFonts w:ascii="Times New Roman" w:hAnsi="Times New Roman" w:cs="Times New Roman"/>
                <w:sz w:val="20"/>
                <w:szCs w:val="20"/>
              </w:rPr>
              <w:noBreakHyphen/>
              <w:t>13 = Forwards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CMP</w:t>
            </w:r>
            <w:r>
              <w:rPr>
                <w:rFonts w:ascii="Times New Roman" w:hAnsi="Times New Roman" w:cs="Times New Roman"/>
                <w:sz w:val="20"/>
                <w:szCs w:val="20"/>
              </w:rPr>
              <w:noBreakHyphen/>
              <w:t>13; C: AGR</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30 paise for every Rs. 10,000 or part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Entries required in clearance list (18-A); amount below threshold in schedule</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38</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Note of protest by master of ship</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39(a)(1)</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Partition - non-agricultural property in urban local body</w:t>
            </w:r>
            <w:r>
              <w:rPr>
                <w:rFonts w:ascii="Times New Roman" w:hAnsi="Times New Roman" w:cs="Times New Roman"/>
                <w:sz w:val="20"/>
                <w:szCs w:val="20"/>
              </w:rPr>
              <w:t xml:space="preserve"> — PRT</w:t>
            </w:r>
            <w:r>
              <w:rPr>
                <w:rFonts w:ascii="Times New Roman" w:hAnsi="Times New Roman" w:cs="Times New Roman"/>
                <w:sz w:val="20"/>
                <w:szCs w:val="20"/>
              </w:rPr>
              <w:noBreakHyphen/>
              <w:t>02 = only Non-agri in Municipal Corp / UDA / CMC / TMC / TP</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1,000 for each share</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Earlier partition order / award stamped: max Rs.50 (PRT</w:t>
            </w:r>
            <w:r>
              <w:rPr>
                <w:rFonts w:ascii="Times New Roman" w:hAnsi="Times New Roman" w:cs="Times New Roman"/>
                <w:sz w:val="20"/>
                <w:szCs w:val="20"/>
              </w:rPr>
              <w:noBreakHyphen/>
              <w:t>03)</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39(a)(2)</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Partition - non-agricultural property in other areas</w:t>
            </w:r>
            <w:r>
              <w:rPr>
                <w:rFonts w:ascii="Times New Roman" w:hAnsi="Times New Roman" w:cs="Times New Roman"/>
                <w:sz w:val="20"/>
                <w:szCs w:val="20"/>
              </w:rPr>
              <w:t xml:space="preserve"> — PRT</w:t>
            </w:r>
            <w:r>
              <w:rPr>
                <w:rFonts w:ascii="Times New Roman" w:hAnsi="Times New Roman" w:cs="Times New Roman"/>
                <w:sz w:val="20"/>
                <w:szCs w:val="20"/>
              </w:rPr>
              <w:noBreakHyphen/>
              <w:t>02 = only Non-agri in other areas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500 for each share</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Earlier order / award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39(b)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Partition - agricultural land</w:t>
            </w:r>
            <w:r>
              <w:rPr>
                <w:rFonts w:ascii="Times New Roman" w:hAnsi="Times New Roman" w:cs="Times New Roman"/>
                <w:sz w:val="20"/>
                <w:szCs w:val="20"/>
              </w:rPr>
              <w:t xml:space="preserve"> — PRT</w:t>
            </w:r>
            <w:r>
              <w:rPr>
                <w:rFonts w:ascii="Times New Roman" w:hAnsi="Times New Roman" w:cs="Times New Roman"/>
                <w:sz w:val="20"/>
                <w:szCs w:val="20"/>
              </w:rPr>
              <w:noBreakHyphen/>
              <w:t>02 = only Agricultural land</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250 for each share</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Earlier order / award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39(c)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Partition - movable property / money</w:t>
            </w:r>
            <w:r>
              <w:rPr>
                <w:rFonts w:ascii="Times New Roman" w:hAnsi="Times New Roman" w:cs="Times New Roman"/>
                <w:sz w:val="20"/>
                <w:szCs w:val="20"/>
              </w:rPr>
              <w:t xml:space="preserve"> — PRT</w:t>
            </w:r>
            <w:r>
              <w:rPr>
                <w:rFonts w:ascii="Times New Roman" w:hAnsi="Times New Roman" w:cs="Times New Roman"/>
                <w:sz w:val="20"/>
                <w:szCs w:val="20"/>
              </w:rPr>
              <w:noBreakHyphen/>
              <w:t>02 = only Movable / money</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250 for each share</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Earlier order / award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39(d)</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Parti</w:t>
            </w:r>
            <w:r>
              <w:rPr>
                <w:rFonts w:ascii="Times New Roman" w:hAnsi="Times New Roman" w:cs="Times New Roman"/>
                <w:b/>
                <w:sz w:val="20"/>
                <w:szCs w:val="20"/>
              </w:rPr>
              <w:t>tion - combination of categories</w:t>
            </w:r>
            <w:r>
              <w:rPr>
                <w:rFonts w:ascii="Times New Roman" w:hAnsi="Times New Roman" w:cs="Times New Roman"/>
                <w:sz w:val="20"/>
                <w:szCs w:val="20"/>
              </w:rPr>
              <w:t xml:space="preserve"> — PRT</w:t>
            </w:r>
            <w:r>
              <w:rPr>
                <w:rFonts w:ascii="Times New Roman" w:hAnsi="Times New Roman" w:cs="Times New Roman"/>
                <w:sz w:val="20"/>
                <w:szCs w:val="20"/>
              </w:rPr>
              <w:noBreakHyphen/>
              <w:t>02 has more than one category</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PRP</w:t>
            </w:r>
            <w:r>
              <w:rPr>
                <w:rFonts w:ascii="Times New Roman" w:hAnsi="Times New Roman" w:cs="Times New Roman"/>
                <w:sz w:val="20"/>
                <w:szCs w:val="20"/>
              </w:rPr>
              <w:noBreakHyphen/>
              <w:t>02, PRT</w:t>
            </w:r>
            <w:r>
              <w:rPr>
                <w:rFonts w:ascii="Times New Roman" w:hAnsi="Times New Roman" w:cs="Times New Roman"/>
                <w:sz w:val="20"/>
                <w:szCs w:val="20"/>
              </w:rPr>
              <w:noBreakHyphen/>
              <w:t>02; C: PRT</w:t>
            </w:r>
            <w:r>
              <w:rPr>
                <w:rFonts w:ascii="Times New Roman" w:hAnsi="Times New Roman" w:cs="Times New Roman"/>
                <w:sz w:val="20"/>
                <w:szCs w:val="20"/>
              </w:rPr>
              <w:noBreakHyphen/>
              <w:t>01; E: PRT</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Maximum of the duties under (a), (b), (c) for each share</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Earlier order / award stamped: max Rs.50</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40-A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Partnership - instrument of constitution</w:t>
            </w:r>
            <w:r>
              <w:rPr>
                <w:rFonts w:ascii="Times New Roman" w:hAnsi="Times New Roman" w:cs="Times New Roman"/>
                <w:sz w:val="20"/>
                <w:szCs w:val="20"/>
              </w:rPr>
              <w:t xml:space="preserve"> — </w:t>
            </w:r>
            <w:r>
              <w:rPr>
                <w:rFonts w:ascii="Times New Roman" w:hAnsi="Times New Roman" w:cs="Times New Roman"/>
                <w:sz w:val="20"/>
                <w:szCs w:val="20"/>
              </w:rPr>
              <w:t>PTN</w:t>
            </w:r>
            <w:r>
              <w:rPr>
                <w:rFonts w:ascii="Times New Roman" w:hAnsi="Times New Roman" w:cs="Times New Roman"/>
                <w:sz w:val="20"/>
                <w:szCs w:val="20"/>
              </w:rPr>
              <w:noBreakHyphen/>
              <w:t>01 = Constitution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40-B(a)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Partnership reconstitution - outgoing partner's immovable property remains with firm</w:t>
            </w:r>
            <w:r>
              <w:rPr>
                <w:rFonts w:ascii="Times New Roman" w:hAnsi="Times New Roman" w:cs="Times New Roman"/>
                <w:sz w:val="20"/>
                <w:szCs w:val="20"/>
              </w:rPr>
              <w:t xml:space="preserve"> — PTN</w:t>
            </w:r>
            <w:r>
              <w:rPr>
                <w:rFonts w:ascii="Times New Roman" w:hAnsi="Times New Roman" w:cs="Times New Roman"/>
                <w:sz w:val="20"/>
                <w:szCs w:val="20"/>
              </w:rPr>
              <w:noBreakHyphen/>
              <w:t>01 = Reconstitution AND PTN</w:t>
            </w:r>
            <w:r>
              <w:rPr>
                <w:rFonts w:ascii="Times New Roman" w:hAnsi="Times New Roman" w:cs="Times New Roman"/>
                <w:sz w:val="20"/>
                <w:szCs w:val="20"/>
              </w:rPr>
              <w:noBreakHyphen/>
              <w:t>02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 PTN</w:t>
            </w:r>
            <w:r>
              <w:rPr>
                <w:rFonts w:ascii="Times New Roman" w:hAnsi="Times New Roman" w:cs="Times New Roman"/>
                <w:sz w:val="20"/>
                <w:szCs w:val="20"/>
              </w:rPr>
              <w:noBreakHyphen/>
              <w:t>02; C: PTN</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 on MV of immovable property remaining with t</w:t>
            </w:r>
            <w:r>
              <w:rPr>
                <w:rFonts w:ascii="Times New Roman" w:hAnsi="Times New Roman" w:cs="Times New Roman"/>
                <w:sz w:val="20"/>
                <w:szCs w:val="20"/>
              </w:rPr>
              <w:t>he firm; Sec. 45-A market value check</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40-B(b)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Partnership reconstitution - other</w:t>
            </w:r>
            <w:r>
              <w:rPr>
                <w:rFonts w:ascii="Times New Roman" w:hAnsi="Times New Roman" w:cs="Times New Roman"/>
                <w:sz w:val="20"/>
                <w:szCs w:val="20"/>
              </w:rPr>
              <w:t xml:space="preserve"> — PTN</w:t>
            </w:r>
            <w:r>
              <w:rPr>
                <w:rFonts w:ascii="Times New Roman" w:hAnsi="Times New Roman" w:cs="Times New Roman"/>
                <w:sz w:val="20"/>
                <w:szCs w:val="20"/>
              </w:rPr>
              <w:noBreakHyphen/>
              <w:t>01 = Reconstitution AND PTN</w:t>
            </w:r>
            <w:r>
              <w:rPr>
                <w:rFonts w:ascii="Times New Roman" w:hAnsi="Times New Roman" w:cs="Times New Roman"/>
                <w:sz w:val="20"/>
                <w:szCs w:val="20"/>
              </w:rPr>
              <w:noBreakHyphen/>
              <w:t>02 = No</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 PTN</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40-C(a)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Partnership dissolution - partner's property allotted to another</w:t>
            </w:r>
            <w:r>
              <w:rPr>
                <w:rFonts w:ascii="Times New Roman" w:hAnsi="Times New Roman" w:cs="Times New Roman"/>
                <w:sz w:val="20"/>
                <w:szCs w:val="20"/>
              </w:rPr>
              <w:t xml:space="preserve"> — PTN</w:t>
            </w:r>
            <w:r>
              <w:rPr>
                <w:rFonts w:ascii="Times New Roman" w:hAnsi="Times New Roman" w:cs="Times New Roman"/>
                <w:sz w:val="20"/>
                <w:szCs w:val="20"/>
              </w:rPr>
              <w:noBreakHyphen/>
              <w:t xml:space="preserve">01 = Dissolution AND </w:t>
            </w:r>
            <w:r>
              <w:rPr>
                <w:rFonts w:ascii="Times New Roman" w:hAnsi="Times New Roman" w:cs="Times New Roman"/>
                <w:sz w:val="20"/>
                <w:szCs w:val="20"/>
              </w:rPr>
              <w:t>PTN</w:t>
            </w:r>
            <w:r>
              <w:rPr>
                <w:rFonts w:ascii="Times New Roman" w:hAnsi="Times New Roman" w:cs="Times New Roman"/>
                <w:sz w:val="20"/>
                <w:szCs w:val="20"/>
              </w:rPr>
              <w:noBreakHyphen/>
              <w:t>03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 PTN</w:t>
            </w:r>
            <w:r>
              <w:rPr>
                <w:rFonts w:ascii="Times New Roman" w:hAnsi="Times New Roman" w:cs="Times New Roman"/>
                <w:sz w:val="20"/>
                <w:szCs w:val="20"/>
              </w:rPr>
              <w:noBreakHyphen/>
              <w:t>03; C: PTN</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 on MV of property distributed / allotted + Rs. 1,000 (duty otherwise chargeable); Sec. 45-A market value check</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40-C(b)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Partnership dissolution - other</w:t>
            </w:r>
            <w:r>
              <w:rPr>
                <w:rFonts w:ascii="Times New Roman" w:hAnsi="Times New Roman" w:cs="Times New Roman"/>
                <w:sz w:val="20"/>
                <w:szCs w:val="20"/>
              </w:rPr>
              <w:t xml:space="preserve"> — PTN</w:t>
            </w:r>
            <w:r>
              <w:rPr>
                <w:rFonts w:ascii="Times New Roman" w:hAnsi="Times New Roman" w:cs="Times New Roman"/>
                <w:sz w:val="20"/>
                <w:szCs w:val="20"/>
              </w:rPr>
              <w:noBreakHyphen/>
              <w:t>01 = Dissolution AND PTN</w:t>
            </w:r>
            <w:r>
              <w:rPr>
                <w:rFonts w:ascii="Times New Roman" w:hAnsi="Times New Roman" w:cs="Times New Roman"/>
                <w:sz w:val="20"/>
                <w:szCs w:val="20"/>
              </w:rPr>
              <w:noBreakHyphen/>
              <w:t>03 = No</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PTN</w:t>
            </w:r>
            <w:r>
              <w:rPr>
                <w:rFonts w:ascii="Times New Roman" w:hAnsi="Times New Roman" w:cs="Times New Roman"/>
                <w:sz w:val="20"/>
                <w:szCs w:val="20"/>
              </w:rPr>
              <w:noBreakHyphen/>
              <w:t>01, PTN</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w:t>
            </w:r>
            <w:r>
              <w:rPr>
                <w:rFonts w:ascii="Times New Roman" w:hAnsi="Times New Roman" w:cs="Times New Roman"/>
                <w:sz w:val="20"/>
                <w:szCs w:val="20"/>
              </w:rPr>
              <w:t>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40A-A(a)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LLP constitution / conversion - capital up to Rs.10 lakh</w:t>
            </w:r>
            <w:r>
              <w:rPr>
                <w:rFonts w:ascii="Times New Roman" w:hAnsi="Times New Roman" w:cs="Times New Roman"/>
                <w:sz w:val="20"/>
                <w:szCs w:val="20"/>
              </w:rPr>
              <w:t xml:space="preserve"> — LLP</w:t>
            </w:r>
            <w:r>
              <w:rPr>
                <w:rFonts w:ascii="Times New Roman" w:hAnsi="Times New Roman" w:cs="Times New Roman"/>
                <w:sz w:val="20"/>
                <w:szCs w:val="20"/>
              </w:rPr>
              <w:noBreakHyphen/>
              <w:t>01 in (Constitution, Conversion) AND LLP</w:t>
            </w:r>
            <w:r>
              <w:rPr>
                <w:rFonts w:ascii="Times New Roman" w:hAnsi="Times New Roman" w:cs="Times New Roman"/>
                <w:sz w:val="20"/>
                <w:szCs w:val="20"/>
              </w:rPr>
              <w:noBreakHyphen/>
              <w:t>02 &lt;= 10,00,000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LLP</w:t>
            </w:r>
            <w:r>
              <w:rPr>
                <w:rFonts w:ascii="Times New Roman" w:hAnsi="Times New Roman" w:cs="Times New Roman"/>
                <w:sz w:val="20"/>
                <w:szCs w:val="20"/>
              </w:rPr>
              <w:noBreakHyphen/>
              <w:t>01, LLP</w:t>
            </w:r>
            <w:r>
              <w:rPr>
                <w:rFonts w:ascii="Times New Roman" w:hAnsi="Times New Roman" w:cs="Times New Roman"/>
                <w:sz w:val="20"/>
                <w:szCs w:val="20"/>
              </w:rPr>
              <w:noBreakHyphen/>
              <w:t>02; C: LLP</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40A-A(b)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LLP constitution / conversion - capital above Rs.10 lakh</w:t>
            </w:r>
            <w:r>
              <w:rPr>
                <w:rFonts w:ascii="Times New Roman" w:hAnsi="Times New Roman" w:cs="Times New Roman"/>
                <w:sz w:val="20"/>
                <w:szCs w:val="20"/>
              </w:rPr>
              <w:t xml:space="preserve"> — LLP</w:t>
            </w:r>
            <w:r>
              <w:rPr>
                <w:rFonts w:ascii="Times New Roman" w:hAnsi="Times New Roman" w:cs="Times New Roman"/>
                <w:sz w:val="20"/>
                <w:szCs w:val="20"/>
              </w:rPr>
              <w:noBreakHyphen/>
              <w:t xml:space="preserve">01 </w:t>
            </w:r>
            <w:r>
              <w:rPr>
                <w:rFonts w:ascii="Times New Roman" w:hAnsi="Times New Roman" w:cs="Times New Roman"/>
                <w:sz w:val="20"/>
                <w:szCs w:val="20"/>
              </w:rPr>
              <w:t>in (Constitution, Conversion) AND LLP</w:t>
            </w:r>
            <w:r>
              <w:rPr>
                <w:rFonts w:ascii="Times New Roman" w:hAnsi="Times New Roman" w:cs="Times New Roman"/>
                <w:sz w:val="20"/>
                <w:szCs w:val="20"/>
              </w:rPr>
              <w:noBreakHyphen/>
              <w:t>02 &gt; 10,00,000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LLP</w:t>
            </w:r>
            <w:r>
              <w:rPr>
                <w:rFonts w:ascii="Times New Roman" w:hAnsi="Times New Roman" w:cs="Times New Roman"/>
                <w:sz w:val="20"/>
                <w:szCs w:val="20"/>
              </w:rPr>
              <w:noBreakHyphen/>
              <w:t>01, LLP</w:t>
            </w:r>
            <w:r>
              <w:rPr>
                <w:rFonts w:ascii="Times New Roman" w:hAnsi="Times New Roman" w:cs="Times New Roman"/>
                <w:sz w:val="20"/>
                <w:szCs w:val="20"/>
              </w:rPr>
              <w:noBreakHyphen/>
              <w:t>02; C: LLP</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1,000 + Rs. 500 for every Rs. 5 lakh or part exceeding Rs. 10 lakh (Max Rs. 10,00,000)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40A-B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LLP reconstruction / amalgamation</w:t>
            </w:r>
            <w:r>
              <w:rPr>
                <w:rFonts w:ascii="Times New Roman" w:hAnsi="Times New Roman" w:cs="Times New Roman"/>
                <w:sz w:val="20"/>
                <w:szCs w:val="20"/>
              </w:rPr>
              <w:t xml:space="preserve"> — LLP</w:t>
            </w:r>
            <w:r>
              <w:rPr>
                <w:rFonts w:ascii="Times New Roman" w:hAnsi="Times New Roman" w:cs="Times New Roman"/>
                <w:sz w:val="20"/>
                <w:szCs w:val="20"/>
              </w:rPr>
              <w:noBreakHyphen/>
              <w:t>01 = Reconstruction / amalgamation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LLP</w:t>
            </w:r>
            <w:r>
              <w:rPr>
                <w:rFonts w:ascii="Times New Roman" w:hAnsi="Times New Roman" w:cs="Times New Roman"/>
                <w:sz w:val="20"/>
                <w:szCs w:val="20"/>
              </w:rPr>
              <w:noBreakHyphen/>
              <w:t>01; C: LLP</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3% on consideration or MV of transferor LLP's Karnataka property, whichever higher</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 registration / admission of execution only (single transaction)</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01</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 single transaction (other</w:t>
            </w:r>
            <w:r>
              <w:rPr>
                <w:rFonts w:ascii="Times New Roman" w:hAnsi="Times New Roman" w:cs="Times New Roman"/>
                <w:b/>
                <w:sz w:val="20"/>
                <w:szCs w:val="20"/>
              </w:rPr>
              <w:t xml:space="preserve"> than registration)</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02, or PP</w:t>
            </w:r>
            <w:r>
              <w:rPr>
                <w:rFonts w:ascii="Times New Roman" w:hAnsi="Times New Roman" w:cs="Times New Roman"/>
                <w:sz w:val="20"/>
                <w:szCs w:val="20"/>
              </w:rPr>
              <w:noBreakHyphen/>
              <w:t>04 to family without consideration for a single sale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03, GEN</w:t>
            </w:r>
            <w:r>
              <w:rPr>
                <w:rFonts w:ascii="Times New Roman" w:hAnsi="Times New Roman" w:cs="Times New Roman"/>
                <w:sz w:val="20"/>
                <w:szCs w:val="20"/>
              </w:rPr>
              <w:noBreakHyphen/>
              <w:t>07</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General POA - up to 5 attorneys</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03 AND POA</w:t>
            </w:r>
            <w:r>
              <w:rPr>
                <w:rFonts w:ascii="Times New Roman" w:hAnsi="Times New Roman" w:cs="Times New Roman"/>
                <w:sz w:val="20"/>
                <w:szCs w:val="20"/>
              </w:rPr>
              <w:noBreakHyphen/>
              <w:t>02 &lt;= 5</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41(d)</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General POA - 6 to 10 attorneys</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03 AND 5 &lt; POA</w:t>
            </w:r>
            <w:r>
              <w:rPr>
                <w:rFonts w:ascii="Times New Roman" w:hAnsi="Times New Roman" w:cs="Times New Roman"/>
                <w:sz w:val="20"/>
                <w:szCs w:val="20"/>
              </w:rPr>
              <w:noBreakHyphen/>
              <w:t>02 &lt;= 10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41(e)</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to sell immovable - for consideration / coupled with interest</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04 AND POA</w:t>
            </w:r>
            <w:r>
              <w:rPr>
                <w:rFonts w:ascii="Times New Roman" w:hAnsi="Times New Roman" w:cs="Times New Roman"/>
                <w:sz w:val="20"/>
                <w:szCs w:val="20"/>
              </w:rPr>
              <w:noBreakHyphen/>
              <w:t>03 = Yes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03; C: GEN</w:t>
            </w:r>
            <w:r>
              <w:rPr>
                <w:rFonts w:ascii="Times New Roman" w:hAnsi="Times New Roman" w:cs="Times New Roman"/>
                <w:sz w:val="20"/>
                <w:szCs w:val="20"/>
              </w:rPr>
              <w:noBreakHyphen/>
              <w:t>08, GEN</w:t>
            </w:r>
            <w:r>
              <w:rPr>
                <w:rFonts w:ascii="Times New Roman" w:hAnsi="Times New Roman" w:cs="Times New Roman"/>
                <w:sz w:val="20"/>
                <w:szCs w:val="20"/>
              </w:rPr>
              <w:noBreakHyphen/>
              <w:t>09; E: POA</w:t>
            </w:r>
            <w:r>
              <w:rPr>
                <w:rFonts w:ascii="Times New Roman" w:hAnsi="Times New Roman" w:cs="Times New Roman"/>
                <w:sz w:val="20"/>
                <w:szCs w:val="20"/>
              </w:rPr>
              <w:noBreakHyphen/>
              <w:t>04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w:t>
            </w:r>
            <w:r>
              <w:rPr>
                <w:rFonts w:ascii="Times New Roman" w:hAnsi="Times New Roman" w:cs="Times New Roman"/>
                <w:sz w:val="20"/>
                <w:szCs w:val="20"/>
              </w:rPr>
              <w:t xml:space="preserve"> as Conveyance 20(1) on consideration or MV, whichever higher; Sec. 45-A market value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Duty paid on 5(e) agreement / sale between same parties &amp; property is adjustable (POA</w:t>
            </w:r>
            <w:r>
              <w:rPr>
                <w:rFonts w:ascii="Times New Roman" w:hAnsi="Times New Roman" w:cs="Times New Roman"/>
                <w:sz w:val="20"/>
                <w:szCs w:val="20"/>
              </w:rPr>
              <w:noBreakHyphen/>
              <w:t>04)</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41(ea)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for construction / joint development (owner to developer)</w:t>
            </w:r>
            <w:r>
              <w:rPr>
                <w:rFonts w:ascii="Times New Roman" w:hAnsi="Times New Roman" w:cs="Times New Roman"/>
                <w:sz w:val="20"/>
                <w:szCs w:val="20"/>
              </w:rPr>
              <w:t xml:space="preserve"> — PO</w:t>
            </w:r>
            <w:r>
              <w:rPr>
                <w:rFonts w:ascii="Times New Roman" w:hAnsi="Times New Roman" w:cs="Times New Roman"/>
                <w:sz w:val="20"/>
                <w:szCs w:val="20"/>
              </w:rPr>
              <w:t>A</w:t>
            </w:r>
            <w:r>
              <w:rPr>
                <w:rFonts w:ascii="Times New Roman" w:hAnsi="Times New Roman" w:cs="Times New Roman"/>
                <w:sz w:val="20"/>
                <w:szCs w:val="20"/>
              </w:rPr>
              <w:noBreakHyphen/>
              <w:t>01 = PP</w:t>
            </w:r>
            <w:r>
              <w:rPr>
                <w:rFonts w:ascii="Times New Roman" w:hAnsi="Times New Roman" w:cs="Times New Roman"/>
                <w:sz w:val="20"/>
                <w:szCs w:val="20"/>
              </w:rPr>
              <w:noBreakHyphen/>
              <w:t>05</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C: AGR</w:t>
            </w:r>
            <w:r>
              <w:rPr>
                <w:rFonts w:ascii="Times New Roman" w:hAnsi="Times New Roman" w:cs="Times New Roman"/>
                <w:sz w:val="20"/>
                <w:szCs w:val="20"/>
              </w:rPr>
              <w:noBreakHyphen/>
              <w:t>11, AGR</w:t>
            </w:r>
            <w:r>
              <w:rPr>
                <w:rFonts w:ascii="Times New Roman" w:hAnsi="Times New Roman" w:cs="Times New Roman"/>
                <w:sz w:val="20"/>
                <w:szCs w:val="20"/>
              </w:rPr>
              <w:noBreakHyphen/>
              <w:t>12, GEN</w:t>
            </w:r>
            <w:r>
              <w:rPr>
                <w:rFonts w:ascii="Times New Roman" w:hAnsi="Times New Roman" w:cs="Times New Roman"/>
                <w:sz w:val="20"/>
                <w:szCs w:val="20"/>
              </w:rPr>
              <w:noBreakHyphen/>
              <w:t>08, AGR</w:t>
            </w:r>
            <w:r>
              <w:rPr>
                <w:rFonts w:ascii="Times New Roman" w:hAnsi="Times New Roman" w:cs="Times New Roman"/>
                <w:sz w:val="20"/>
                <w:szCs w:val="20"/>
              </w:rPr>
              <w:noBreakHyphen/>
              <w:t>13; E: POA</w:t>
            </w:r>
            <w:r>
              <w:rPr>
                <w:rFonts w:ascii="Times New Roman" w:hAnsi="Times New Roman" w:cs="Times New Roman"/>
                <w:sz w:val="20"/>
                <w:szCs w:val="20"/>
              </w:rPr>
              <w:noBreakHyphen/>
              <w:t>04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2% on higher of: MV of undivided share of land + consideration + money advanced; or MV of constructed share + consideration + money advanced; Sec. 45-A market value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If 5(f) agreement already stamped: max Rs.200 (POA</w:t>
            </w:r>
            <w:r>
              <w:rPr>
                <w:rFonts w:ascii="Times New Roman" w:hAnsi="Times New Roman" w:cs="Times New Roman"/>
                <w:sz w:val="20"/>
                <w:szCs w:val="20"/>
              </w:rPr>
              <w:noBreakHyphen/>
              <w:t>04)</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41(eb)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to sell immovable in Karnataka - attorney not a family member</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04 AND POA</w:t>
            </w:r>
            <w:r>
              <w:rPr>
                <w:rFonts w:ascii="Times New Roman" w:hAnsi="Times New Roman" w:cs="Times New Roman"/>
                <w:sz w:val="20"/>
                <w:szCs w:val="20"/>
              </w:rPr>
              <w:noBreakHyphen/>
              <w:t>03 = No AND PRP</w:t>
            </w:r>
            <w:r>
              <w:rPr>
                <w:rFonts w:ascii="Times New Roman" w:hAnsi="Times New Roman" w:cs="Times New Roman"/>
                <w:sz w:val="20"/>
                <w:szCs w:val="20"/>
              </w:rPr>
              <w:noBreakHyphen/>
              <w:t>05 = Yes AND GEN</w:t>
            </w:r>
            <w:r>
              <w:rPr>
                <w:rFonts w:ascii="Times New Roman" w:hAnsi="Times New Roman" w:cs="Times New Roman"/>
                <w:sz w:val="20"/>
                <w:szCs w:val="20"/>
              </w:rPr>
              <w:noBreakHyphen/>
              <w:t xml:space="preserve">07 not in (father, mother, wife, husband, sons, daughters, brothers, </w:t>
            </w:r>
            <w:r>
              <w:rPr>
                <w:rFonts w:ascii="Times New Roman" w:hAnsi="Times New Roman" w:cs="Times New Roman"/>
                <w:sz w:val="20"/>
                <w:szCs w:val="20"/>
              </w:rPr>
              <w:t>sisters)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03, PRP</w:t>
            </w:r>
            <w:r>
              <w:rPr>
                <w:rFonts w:ascii="Times New Roman" w:hAnsi="Times New Roman" w:cs="Times New Roman"/>
                <w:sz w:val="20"/>
                <w:szCs w:val="20"/>
              </w:rPr>
              <w:noBreakHyphen/>
              <w:t>05, GEN</w:t>
            </w:r>
            <w:r>
              <w:rPr>
                <w:rFonts w:ascii="Times New Roman" w:hAnsi="Times New Roman" w:cs="Times New Roman"/>
                <w:sz w:val="20"/>
                <w:szCs w:val="20"/>
              </w:rPr>
              <w:noBreakHyphen/>
              <w:t>07; C: GEN</w:t>
            </w:r>
            <w:r>
              <w:rPr>
                <w:rFonts w:ascii="Times New Roman" w:hAnsi="Times New Roman" w:cs="Times New Roman"/>
                <w:sz w:val="20"/>
                <w:szCs w:val="20"/>
              </w:rPr>
              <w:noBreakHyphen/>
              <w:t>09; E: POA</w:t>
            </w:r>
            <w:r>
              <w:rPr>
                <w:rFonts w:ascii="Times New Roman" w:hAnsi="Times New Roman" w:cs="Times New Roman"/>
                <w:sz w:val="20"/>
                <w:szCs w:val="20"/>
              </w:rPr>
              <w:noBreakHyphen/>
              <w:t>04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MV of the property; Sec. 45-A market value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Duty paid on 5(e) agreement / sale is adjustable (POA</w:t>
            </w:r>
            <w:r>
              <w:rPr>
                <w:rFonts w:ascii="Times New Roman" w:hAnsi="Times New Roman" w:cs="Times New Roman"/>
                <w:sz w:val="20"/>
                <w:szCs w:val="20"/>
              </w:rPr>
              <w:noBreakHyphen/>
              <w:t>04)</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41(ec)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to sell TDR - attorney not a family member</w:t>
            </w:r>
            <w:r>
              <w:rPr>
                <w:rFonts w:ascii="Times New Roman" w:hAnsi="Times New Roman" w:cs="Times New Roman"/>
                <w:sz w:val="20"/>
                <w:szCs w:val="20"/>
              </w:rPr>
              <w:t xml:space="preserve"> —</w:t>
            </w:r>
            <w:r>
              <w:rPr>
                <w:rFonts w:ascii="Times New Roman" w:hAnsi="Times New Roman" w:cs="Times New Roman"/>
                <w:sz w:val="20"/>
                <w:szCs w:val="20"/>
              </w:rPr>
              <w:t xml:space="preserve"> POA</w:t>
            </w:r>
            <w:r>
              <w:rPr>
                <w:rFonts w:ascii="Times New Roman" w:hAnsi="Times New Roman" w:cs="Times New Roman"/>
                <w:sz w:val="20"/>
                <w:szCs w:val="20"/>
              </w:rPr>
              <w:noBreakHyphen/>
              <w:t>01 = PP</w:t>
            </w:r>
            <w:r>
              <w:rPr>
                <w:rFonts w:ascii="Times New Roman" w:hAnsi="Times New Roman" w:cs="Times New Roman"/>
                <w:sz w:val="20"/>
                <w:szCs w:val="20"/>
              </w:rPr>
              <w:noBreakHyphen/>
              <w:t>06 AND GEN</w:t>
            </w:r>
            <w:r>
              <w:rPr>
                <w:rFonts w:ascii="Times New Roman" w:hAnsi="Times New Roman" w:cs="Times New Roman"/>
                <w:sz w:val="20"/>
                <w:szCs w:val="20"/>
              </w:rPr>
              <w:noBreakHyphen/>
              <w:t>07 not in family list of 41(eb)</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GEN</w:t>
            </w:r>
            <w:r>
              <w:rPr>
                <w:rFonts w:ascii="Times New Roman" w:hAnsi="Times New Roman" w:cs="Times New Roman"/>
                <w:sz w:val="20"/>
                <w:szCs w:val="20"/>
              </w:rPr>
              <w:noBreakHyphen/>
              <w:t>07; C: GEN</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20(7) on MV of the property</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41(f)</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 broker / agent for trading in marketable securities</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07</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41(g)</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 broker / agent for other trading operations</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08</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41(h)</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POA - any other case</w:t>
            </w:r>
            <w:r>
              <w:rPr>
                <w:rFonts w:ascii="Times New Roman" w:hAnsi="Times New Roman" w:cs="Times New Roman"/>
                <w:sz w:val="20"/>
                <w:szCs w:val="20"/>
              </w:rPr>
              <w:t xml:space="preserve"> — POA</w:t>
            </w:r>
            <w:r>
              <w:rPr>
                <w:rFonts w:ascii="Times New Roman" w:hAnsi="Times New Roman" w:cs="Times New Roman"/>
                <w:sz w:val="20"/>
                <w:szCs w:val="20"/>
              </w:rPr>
              <w:noBreakHyphen/>
              <w:t>01 = PP</w:t>
            </w:r>
            <w:r>
              <w:rPr>
                <w:rFonts w:ascii="Times New Roman" w:hAnsi="Times New Roman" w:cs="Times New Roman"/>
                <w:sz w:val="20"/>
                <w:szCs w:val="20"/>
              </w:rPr>
              <w:noBreakHyphen/>
              <w:t>09, or PP</w:t>
            </w:r>
            <w:r>
              <w:rPr>
                <w:rFonts w:ascii="Times New Roman" w:hAnsi="Times New Roman" w:cs="Times New Roman"/>
                <w:sz w:val="20"/>
                <w:szCs w:val="20"/>
              </w:rPr>
              <w:noBreakHyphen/>
              <w:t>03 with &gt; 10 attorneys, or PP</w:t>
            </w:r>
            <w:r>
              <w:rPr>
                <w:rFonts w:ascii="Times New Roman" w:hAnsi="Times New Roman" w:cs="Times New Roman"/>
                <w:sz w:val="20"/>
                <w:szCs w:val="20"/>
              </w:rPr>
              <w:noBreakHyphen/>
              <w:t>04 / PP</w:t>
            </w:r>
            <w:r>
              <w:rPr>
                <w:rFonts w:ascii="Times New Roman" w:hAnsi="Times New Roman" w:cs="Times New Roman"/>
                <w:sz w:val="20"/>
                <w:szCs w:val="20"/>
              </w:rPr>
              <w:noBreakHyphen/>
              <w:t>06 to family member (general power)</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POA</w:t>
            </w:r>
            <w:r>
              <w:rPr>
                <w:rFonts w:ascii="Times New Roman" w:hAnsi="Times New Roman" w:cs="Times New Roman"/>
                <w:sz w:val="20"/>
                <w:szCs w:val="20"/>
              </w:rPr>
              <w:noBreakHyphen/>
              <w:t>01, POA</w:t>
            </w:r>
            <w:r>
              <w:rPr>
                <w:rFonts w:ascii="Times New Roman" w:hAnsi="Times New Roman" w:cs="Times New Roman"/>
                <w:sz w:val="20"/>
                <w:szCs w:val="20"/>
              </w:rPr>
              <w:noBreakHyphen/>
              <w:t>02, GEN</w:t>
            </w:r>
            <w:r>
              <w:rPr>
                <w:rFonts w:ascii="Times New Roman" w:hAnsi="Times New Roman" w:cs="Times New Roman"/>
                <w:sz w:val="20"/>
                <w:szCs w:val="20"/>
              </w:rPr>
              <w:noBreakHyphen/>
              <w:t>07</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42</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Protest of bill or note</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43</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Protest by master of ship</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44(a)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Reconveyance - mortgage consideration &lt;= Rs.1,000</w:t>
            </w:r>
            <w:r>
              <w:rPr>
                <w:rFonts w:ascii="Times New Roman" w:hAnsi="Times New Roman" w:cs="Times New Roman"/>
                <w:sz w:val="20"/>
                <w:szCs w:val="20"/>
              </w:rPr>
              <w:t xml:space="preserve"> — LON</w:t>
            </w:r>
            <w:r>
              <w:rPr>
                <w:rFonts w:ascii="Times New Roman" w:hAnsi="Times New Roman" w:cs="Times New Roman"/>
                <w:sz w:val="20"/>
                <w:szCs w:val="20"/>
              </w:rPr>
              <w:noBreakHyphen/>
              <w:t>14 &lt;=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14; C: LON</w:t>
            </w:r>
            <w:r>
              <w:rPr>
                <w:rFonts w:ascii="Times New Roman" w:hAnsi="Times New Roman" w:cs="Times New Roman"/>
                <w:sz w:val="20"/>
                <w:szCs w:val="20"/>
              </w:rPr>
              <w:noBreakHyphen/>
              <w:t>14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(Art 20) on consideration set forth in reconveyance</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44(b)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Reconveyance - other</w:t>
            </w:r>
            <w:r>
              <w:rPr>
                <w:rFonts w:ascii="Times New Roman" w:hAnsi="Times New Roman" w:cs="Times New Roman"/>
                <w:sz w:val="20"/>
                <w:szCs w:val="20"/>
              </w:rPr>
              <w:t xml:space="preserve"> — LON</w:t>
            </w:r>
            <w:r>
              <w:rPr>
                <w:rFonts w:ascii="Times New Roman" w:hAnsi="Times New Roman" w:cs="Times New Roman"/>
                <w:sz w:val="20"/>
                <w:szCs w:val="20"/>
              </w:rPr>
              <w:noBreakHyphen/>
              <w:t>14 &gt;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LON</w:t>
            </w:r>
            <w:r>
              <w:rPr>
                <w:rFonts w:ascii="Times New Roman" w:hAnsi="Times New Roman" w:cs="Times New Roman"/>
                <w:sz w:val="20"/>
                <w:szCs w:val="20"/>
              </w:rPr>
              <w:noBreakHyphen/>
              <w:t>14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45(a)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Release - not between family members</w:t>
            </w:r>
            <w:r>
              <w:rPr>
                <w:rFonts w:ascii="Times New Roman" w:hAnsi="Times New Roman" w:cs="Times New Roman"/>
                <w:sz w:val="20"/>
                <w:szCs w:val="20"/>
              </w:rPr>
              <w:t xml:space="preserve"> — REL</w:t>
            </w:r>
            <w:r>
              <w:rPr>
                <w:rFonts w:ascii="Times New Roman" w:hAnsi="Times New Roman" w:cs="Times New Roman"/>
                <w:sz w:val="20"/>
                <w:szCs w:val="20"/>
              </w:rPr>
              <w:noBreakHyphen/>
              <w:t>01 = Right / claim AND GEN</w:t>
            </w:r>
            <w:r>
              <w:rPr>
                <w:rFonts w:ascii="Times New Roman" w:hAnsi="Times New Roman" w:cs="Times New Roman"/>
                <w:sz w:val="20"/>
                <w:szCs w:val="20"/>
              </w:rPr>
              <w:noBreakHyphen/>
              <w:t>07 not in family defin</w:t>
            </w:r>
            <w:r>
              <w:rPr>
                <w:rFonts w:ascii="Times New Roman" w:hAnsi="Times New Roman" w:cs="Times New Roman"/>
                <w:sz w:val="20"/>
                <w:szCs w:val="20"/>
              </w:rPr>
              <w:t>itions table[45(b)]</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REL</w:t>
            </w:r>
            <w:r>
              <w:rPr>
                <w:rFonts w:ascii="Times New Roman" w:hAnsi="Times New Roman" w:cs="Times New Roman"/>
                <w:sz w:val="20"/>
                <w:szCs w:val="20"/>
              </w:rPr>
              <w:noBreakHyphen/>
              <w:t>01, GEN</w:t>
            </w:r>
            <w:r>
              <w:rPr>
                <w:rFonts w:ascii="Times New Roman" w:hAnsi="Times New Roman" w:cs="Times New Roman"/>
                <w:sz w:val="20"/>
                <w:szCs w:val="20"/>
              </w:rPr>
              <w:noBreakHyphen/>
              <w:t>07; C: GEN</w:t>
            </w:r>
            <w:r>
              <w:rPr>
                <w:rFonts w:ascii="Times New Roman" w:hAnsi="Times New Roman" w:cs="Times New Roman"/>
                <w:sz w:val="20"/>
                <w:szCs w:val="20"/>
              </w:rPr>
              <w:noBreakHyphen/>
              <w:t>09, REL</w:t>
            </w:r>
            <w:r>
              <w:rPr>
                <w:rFonts w:ascii="Times New Roman" w:hAnsi="Times New Roman" w:cs="Times New Roman"/>
                <w:sz w:val="20"/>
                <w:szCs w:val="20"/>
              </w:rPr>
              <w:noBreakHyphen/>
              <w:t>02, GEN</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higher of MV / value of claim renounced or consideration; Sec. 45-A market value check</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45(b)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Release - between family members</w:t>
            </w:r>
            <w:r>
              <w:rPr>
                <w:rFonts w:ascii="Times New Roman" w:hAnsi="Times New Roman" w:cs="Times New Roman"/>
                <w:sz w:val="20"/>
                <w:szCs w:val="20"/>
              </w:rPr>
              <w:t xml:space="preserve"> — REL</w:t>
            </w:r>
            <w:r>
              <w:rPr>
                <w:rFonts w:ascii="Times New Roman" w:hAnsi="Times New Roman" w:cs="Times New Roman"/>
                <w:sz w:val="20"/>
                <w:szCs w:val="20"/>
              </w:rPr>
              <w:noBreakHyphen/>
              <w:t>01 = Right / claim AND GEN</w:t>
            </w:r>
            <w:r>
              <w:rPr>
                <w:rFonts w:ascii="Times New Roman" w:hAnsi="Times New Roman" w:cs="Times New Roman"/>
                <w:sz w:val="20"/>
                <w:szCs w:val="20"/>
              </w:rPr>
              <w:noBreakHyphen/>
              <w:t>07</w:t>
            </w:r>
            <w:r>
              <w:rPr>
                <w:rFonts w:ascii="Times New Roman" w:hAnsi="Times New Roman" w:cs="Times New Roman"/>
                <w:sz w:val="20"/>
                <w:szCs w:val="20"/>
              </w:rPr>
              <w:t xml:space="preserve"> in family definitions table[45(b)]</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REL</w:t>
            </w:r>
            <w:r>
              <w:rPr>
                <w:rFonts w:ascii="Times New Roman" w:hAnsi="Times New Roman" w:cs="Times New Roman"/>
                <w:sz w:val="20"/>
                <w:szCs w:val="20"/>
              </w:rPr>
              <w:noBreakHyphen/>
              <w:t>01, GEN</w:t>
            </w:r>
            <w:r>
              <w:rPr>
                <w:rFonts w:ascii="Times New Roman" w:hAnsi="Times New Roman" w:cs="Times New Roman"/>
                <w:sz w:val="20"/>
                <w:szCs w:val="20"/>
              </w:rPr>
              <w:noBreakHyphen/>
              <w:t>07; C: PRP</w:t>
            </w:r>
            <w:r>
              <w:rPr>
                <w:rFonts w:ascii="Times New Roman" w:hAnsi="Times New Roman" w:cs="Times New Roman"/>
                <w:sz w:val="20"/>
                <w:szCs w:val="20"/>
              </w:rPr>
              <w:noBreakHyphen/>
              <w:t>03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 Rs. 5,000; LL</w:t>
            </w:r>
            <w:r>
              <w:rPr>
                <w:rFonts w:ascii="Times New Roman" w:hAnsi="Times New Roman" w:cs="Times New Roman"/>
                <w:sz w:val="20"/>
                <w:szCs w:val="20"/>
              </w:rPr>
              <w:noBreakHyphen/>
              <w:t>2: Rs. 3,000; LL</w:t>
            </w:r>
            <w:r>
              <w:rPr>
                <w:rFonts w:ascii="Times New Roman" w:hAnsi="Times New Roman" w:cs="Times New Roman"/>
                <w:sz w:val="20"/>
                <w:szCs w:val="20"/>
              </w:rPr>
              <w:noBreakHyphen/>
              <w:t>3: Rs. 1,000 (if multiple limits, the maximum)</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45(c)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Release of mortgage rights or lien</w:t>
            </w:r>
            <w:r>
              <w:rPr>
                <w:rFonts w:ascii="Times New Roman" w:hAnsi="Times New Roman" w:cs="Times New Roman"/>
                <w:sz w:val="20"/>
                <w:szCs w:val="20"/>
              </w:rPr>
              <w:t xml:space="preserve"> — REL</w:t>
            </w:r>
            <w:r>
              <w:rPr>
                <w:rFonts w:ascii="Times New Roman" w:hAnsi="Times New Roman" w:cs="Times New Roman"/>
                <w:sz w:val="20"/>
                <w:szCs w:val="20"/>
              </w:rPr>
              <w:noBreakHyphen/>
              <w:t>01 = Mortgage rights / lien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REL</w:t>
            </w:r>
            <w:r>
              <w:rPr>
                <w:rFonts w:ascii="Times New Roman" w:hAnsi="Times New Roman" w:cs="Times New Roman"/>
                <w:sz w:val="20"/>
                <w:szCs w:val="20"/>
              </w:rPr>
              <w:noBreakHyphen/>
              <w:t>01; C: LON</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Bond (Art 12) (Max 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46</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Respondentia bond</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 MSC</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Bond (Art 12) for amount of loan</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47(a)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Security bond - amount &lt;= Rs.1,000</w:t>
            </w:r>
            <w:r>
              <w:rPr>
                <w:rFonts w:ascii="Times New Roman" w:hAnsi="Times New Roman" w:cs="Times New Roman"/>
                <w:sz w:val="20"/>
                <w:szCs w:val="20"/>
              </w:rPr>
              <w:t xml:space="preserve"> — MSC</w:t>
            </w:r>
            <w:r>
              <w:rPr>
                <w:rFonts w:ascii="Times New Roman" w:hAnsi="Times New Roman" w:cs="Times New Roman"/>
                <w:sz w:val="20"/>
                <w:szCs w:val="20"/>
              </w:rPr>
              <w:noBreakHyphen/>
              <w:t>01 &lt;=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13; C: MSC</w:t>
            </w:r>
            <w:r>
              <w:rPr>
                <w:rFonts w:ascii="Times New Roman" w:hAnsi="Times New Roman" w:cs="Times New Roman"/>
                <w:sz w:val="20"/>
                <w:szCs w:val="20"/>
              </w:rPr>
              <w:noBreakHyphen/>
              <w:t>01; E:</w:t>
            </w:r>
            <w:r>
              <w:rPr>
                <w:rFonts w:ascii="Times New Roman" w:hAnsi="Times New Roman" w:cs="Times New Roman"/>
                <w:sz w:val="20"/>
                <w:szCs w:val="20"/>
              </w:rPr>
              <w:t xml:space="preserve"> MSC</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 paise for every Rs. 100 or part</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Charitable guarantee; irrigation rules; KLIL / KAL Act advances; Govt officers &amp; sureties</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47(b)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Security bond - other</w:t>
            </w:r>
            <w:r>
              <w:rPr>
                <w:rFonts w:ascii="Times New Roman" w:hAnsi="Times New Roman" w:cs="Times New Roman"/>
                <w:sz w:val="20"/>
                <w:szCs w:val="20"/>
              </w:rPr>
              <w:t xml:space="preserve"> — MSC</w:t>
            </w:r>
            <w:r>
              <w:rPr>
                <w:rFonts w:ascii="Times New Roman" w:hAnsi="Times New Roman" w:cs="Times New Roman"/>
                <w:sz w:val="20"/>
                <w:szCs w:val="20"/>
              </w:rPr>
              <w:noBreakHyphen/>
              <w:t>01 &gt; 1,000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01, MSC</w:t>
            </w:r>
            <w:r>
              <w:rPr>
                <w:rFonts w:ascii="Times New Roman" w:hAnsi="Times New Roman" w:cs="Times New Roman"/>
                <w:sz w:val="20"/>
                <w:szCs w:val="20"/>
              </w:rPr>
              <w:noBreakHyphen/>
              <w:t>13; E: MSC</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As above</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48-A(i)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Settlement - not for distribution among family</w:t>
            </w:r>
            <w:r>
              <w:rPr>
                <w:rFonts w:ascii="Times New Roman" w:hAnsi="Times New Roman" w:cs="Times New Roman"/>
                <w:sz w:val="20"/>
                <w:szCs w:val="20"/>
              </w:rPr>
              <w:t xml:space="preserve"> — STL</w:t>
            </w:r>
            <w:r>
              <w:rPr>
                <w:rFonts w:ascii="Times New Roman" w:hAnsi="Times New Roman" w:cs="Times New Roman"/>
                <w:sz w:val="20"/>
                <w:szCs w:val="20"/>
              </w:rPr>
              <w:noBreakHyphen/>
              <w:t>01 = Settlement AND (STL</w:t>
            </w:r>
            <w:r>
              <w:rPr>
                <w:rFonts w:ascii="Times New Roman" w:hAnsi="Times New Roman" w:cs="Times New Roman"/>
                <w:sz w:val="20"/>
                <w:szCs w:val="20"/>
              </w:rPr>
              <w:noBreakHyphen/>
              <w:t>02 = No OR GEN</w:t>
            </w:r>
            <w:r>
              <w:rPr>
                <w:rFonts w:ascii="Times New Roman" w:hAnsi="Times New Roman" w:cs="Times New Roman"/>
                <w:sz w:val="20"/>
                <w:szCs w:val="20"/>
              </w:rPr>
              <w:noBreakHyphen/>
              <w:t>07 not in family definitions table[48-A(ii)])</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STL</w:t>
            </w:r>
            <w:r>
              <w:rPr>
                <w:rFonts w:ascii="Times New Roman" w:hAnsi="Times New Roman" w:cs="Times New Roman"/>
                <w:sz w:val="20"/>
                <w:szCs w:val="20"/>
              </w:rPr>
              <w:noBreakHyphen/>
              <w:t>01, STL</w:t>
            </w:r>
            <w:r>
              <w:rPr>
                <w:rFonts w:ascii="Times New Roman" w:hAnsi="Times New Roman" w:cs="Times New Roman"/>
                <w:sz w:val="20"/>
                <w:szCs w:val="20"/>
              </w:rPr>
              <w:noBreakHyphen/>
              <w:t>02, GEN</w:t>
            </w:r>
            <w:r>
              <w:rPr>
                <w:rFonts w:ascii="Times New Roman" w:hAnsi="Times New Roman" w:cs="Times New Roman"/>
                <w:sz w:val="20"/>
                <w:szCs w:val="20"/>
              </w:rPr>
              <w:noBreakHyphen/>
              <w:t>07; C: GEN</w:t>
            </w:r>
            <w:r>
              <w:rPr>
                <w:rFonts w:ascii="Times New Roman" w:hAnsi="Times New Roman" w:cs="Times New Roman"/>
                <w:sz w:val="20"/>
                <w:szCs w:val="20"/>
              </w:rPr>
              <w:noBreakHyphen/>
              <w:t>09; E: STL</w:t>
            </w:r>
            <w:r>
              <w:rPr>
                <w:rFonts w:ascii="Times New Roman" w:hAnsi="Times New Roman" w:cs="Times New Roman"/>
                <w:sz w:val="20"/>
                <w:szCs w:val="20"/>
              </w:rPr>
              <w:noBreakHyphen/>
              <w:t>03, STL</w:t>
            </w:r>
            <w:r>
              <w:rPr>
                <w:rFonts w:ascii="Times New Roman" w:hAnsi="Times New Roman" w:cs="Times New Roman"/>
                <w:sz w:val="20"/>
                <w:szCs w:val="20"/>
              </w:rPr>
              <w:noBreakHyphen/>
              <w:t>04, GEN</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(Art 20) on MV of property; Sec. 4</w:t>
            </w:r>
            <w:r>
              <w:rPr>
                <w:rFonts w:ascii="Times New Roman" w:hAnsi="Times New Roman" w:cs="Times New Roman"/>
                <w:sz w:val="20"/>
                <w:szCs w:val="20"/>
              </w:rPr>
              <w:t>5-A market value check</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Agreement to settle already stamped: max Rs.50 (STL</w:t>
            </w:r>
            <w:r>
              <w:rPr>
                <w:rFonts w:ascii="Times New Roman" w:hAnsi="Times New Roman" w:cs="Times New Roman"/>
                <w:sz w:val="20"/>
                <w:szCs w:val="20"/>
              </w:rPr>
              <w:noBreakHyphen/>
              <w:t>03); Exempt: Deed of dower on Muhammadan marriage (STL</w:t>
            </w:r>
            <w:r>
              <w:rPr>
                <w:rFonts w:ascii="Times New Roman" w:hAnsi="Times New Roman" w:cs="Times New Roman"/>
                <w:sz w:val="20"/>
                <w:szCs w:val="20"/>
              </w:rPr>
              <w:noBreakHyphen/>
              <w:t>04)</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48-A(ii)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Settlement - distribution among family</w:t>
            </w:r>
            <w:r>
              <w:rPr>
                <w:rFonts w:ascii="Times New Roman" w:hAnsi="Times New Roman" w:cs="Times New Roman"/>
                <w:sz w:val="20"/>
                <w:szCs w:val="20"/>
              </w:rPr>
              <w:t xml:space="preserve"> — STL</w:t>
            </w:r>
            <w:r>
              <w:rPr>
                <w:rFonts w:ascii="Times New Roman" w:hAnsi="Times New Roman" w:cs="Times New Roman"/>
                <w:sz w:val="20"/>
                <w:szCs w:val="20"/>
              </w:rPr>
              <w:noBreakHyphen/>
              <w:t>01 = Settlement AND STL</w:t>
            </w:r>
            <w:r>
              <w:rPr>
                <w:rFonts w:ascii="Times New Roman" w:hAnsi="Times New Roman" w:cs="Times New Roman"/>
                <w:sz w:val="20"/>
                <w:szCs w:val="20"/>
              </w:rPr>
              <w:noBreakHyphen/>
              <w:t>02 = Yes AND GEN</w:t>
            </w:r>
            <w:r>
              <w:rPr>
                <w:rFonts w:ascii="Times New Roman" w:hAnsi="Times New Roman" w:cs="Times New Roman"/>
                <w:sz w:val="20"/>
                <w:szCs w:val="20"/>
              </w:rPr>
              <w:noBreakHyphen/>
              <w:t>07 in family definitions t</w:t>
            </w:r>
            <w:r>
              <w:rPr>
                <w:rFonts w:ascii="Times New Roman" w:hAnsi="Times New Roman" w:cs="Times New Roman"/>
                <w:sz w:val="20"/>
                <w:szCs w:val="20"/>
              </w:rPr>
              <w:t>able[48-A(ii)]</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STL</w:t>
            </w:r>
            <w:r>
              <w:rPr>
                <w:rFonts w:ascii="Times New Roman" w:hAnsi="Times New Roman" w:cs="Times New Roman"/>
                <w:sz w:val="20"/>
                <w:szCs w:val="20"/>
              </w:rPr>
              <w:noBreakHyphen/>
              <w:t>01, STL</w:t>
            </w:r>
            <w:r>
              <w:rPr>
                <w:rFonts w:ascii="Times New Roman" w:hAnsi="Times New Roman" w:cs="Times New Roman"/>
                <w:sz w:val="20"/>
                <w:szCs w:val="20"/>
              </w:rPr>
              <w:noBreakHyphen/>
              <w:t>02, GEN</w:t>
            </w:r>
            <w:r>
              <w:rPr>
                <w:rFonts w:ascii="Times New Roman" w:hAnsi="Times New Roman" w:cs="Times New Roman"/>
                <w:sz w:val="20"/>
                <w:szCs w:val="20"/>
              </w:rPr>
              <w:noBreakHyphen/>
              <w:t>07; C: PRP</w:t>
            </w:r>
            <w:r>
              <w:rPr>
                <w:rFonts w:ascii="Times New Roman" w:hAnsi="Times New Roman" w:cs="Times New Roman"/>
                <w:sz w:val="20"/>
                <w:szCs w:val="20"/>
              </w:rPr>
              <w:noBreakHyphen/>
              <w:t>03; E: STL</w:t>
            </w:r>
            <w:r>
              <w:rPr>
                <w:rFonts w:ascii="Times New Roman" w:hAnsi="Times New Roman" w:cs="Times New Roman"/>
                <w:sz w:val="20"/>
                <w:szCs w:val="20"/>
              </w:rPr>
              <w:noBreakHyphen/>
              <w:t>04</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LL</w:t>
            </w:r>
            <w:r>
              <w:rPr>
                <w:rFonts w:ascii="Times New Roman" w:hAnsi="Times New Roman" w:cs="Times New Roman"/>
                <w:sz w:val="20"/>
                <w:szCs w:val="20"/>
              </w:rPr>
              <w:noBreakHyphen/>
              <w:t>1: Rs. 5,000; LL</w:t>
            </w:r>
            <w:r>
              <w:rPr>
                <w:rFonts w:ascii="Times New Roman" w:hAnsi="Times New Roman" w:cs="Times New Roman"/>
                <w:sz w:val="20"/>
                <w:szCs w:val="20"/>
              </w:rPr>
              <w:noBreakHyphen/>
              <w:t>2: Rs. 3,000; LL</w:t>
            </w:r>
            <w:r>
              <w:rPr>
                <w:rFonts w:ascii="Times New Roman" w:hAnsi="Times New Roman" w:cs="Times New Roman"/>
                <w:sz w:val="20"/>
                <w:szCs w:val="20"/>
              </w:rPr>
              <w:noBreakHyphen/>
              <w:t>3: Rs. 1,000 (if multiple limits, the maximum)</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Deed of dower on Muhammadan marriage</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48-B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Revocation of settlement</w:t>
            </w:r>
            <w:r>
              <w:rPr>
                <w:rFonts w:ascii="Times New Roman" w:hAnsi="Times New Roman" w:cs="Times New Roman"/>
                <w:sz w:val="20"/>
                <w:szCs w:val="20"/>
              </w:rPr>
              <w:t xml:space="preserve"> — STL</w:t>
            </w:r>
            <w:r>
              <w:rPr>
                <w:rFonts w:ascii="Times New Roman" w:hAnsi="Times New Roman" w:cs="Times New Roman"/>
                <w:sz w:val="20"/>
                <w:szCs w:val="20"/>
              </w:rPr>
              <w:noBreakHyphen/>
              <w:t>01 = Revocation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STL</w:t>
            </w:r>
            <w:r>
              <w:rPr>
                <w:rFonts w:ascii="Times New Roman" w:hAnsi="Times New Roman" w:cs="Times New Roman"/>
                <w:sz w:val="20"/>
                <w:szCs w:val="20"/>
              </w:rPr>
              <w:noBreakHyphen/>
              <w:t>01</w:t>
            </w:r>
            <w:r>
              <w:rPr>
                <w:rFonts w:ascii="Times New Roman" w:hAnsi="Times New Roman" w:cs="Times New Roman"/>
                <w:sz w:val="20"/>
                <w:szCs w:val="20"/>
              </w:rPr>
              <w:t>; C: GEN</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(Art 20) on value of property concerned (Max Rs. 200)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49</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Share warrant to bearer</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 CMP</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1.5 x Conveyance duty on MV equal to nominal amount of shares</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Composition paid u/s 114 Companies Act</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Shipping order</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2</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51(a)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Surrender of lease - lease duty &lt;= Rs.22.50</w:t>
            </w:r>
            <w:r>
              <w:rPr>
                <w:rFonts w:ascii="Times New Roman" w:hAnsi="Times New Roman" w:cs="Times New Roman"/>
                <w:sz w:val="20"/>
                <w:szCs w:val="20"/>
              </w:rPr>
              <w:t xml:space="preserve"> — LSE</w:t>
            </w:r>
            <w:r>
              <w:rPr>
                <w:rFonts w:ascii="Times New Roman" w:hAnsi="Times New Roman" w:cs="Times New Roman"/>
                <w:sz w:val="20"/>
                <w:szCs w:val="20"/>
              </w:rPr>
              <w:noBreakHyphen/>
              <w:t>13 &lt;= 22.50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13; C: LSE</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Duty with which the lease is chargeabl</w:t>
            </w:r>
            <w:r>
              <w:rPr>
                <w:rFonts w:ascii="Times New Roman" w:hAnsi="Times New Roman" w:cs="Times New Roman"/>
                <w:sz w:val="20"/>
                <w:szCs w:val="20"/>
              </w:rPr>
              <w:t>e</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Lease exempt from duty</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51(b)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Surrender of lease - other</w:t>
            </w:r>
            <w:r>
              <w:rPr>
                <w:rFonts w:ascii="Times New Roman" w:hAnsi="Times New Roman" w:cs="Times New Roman"/>
                <w:sz w:val="20"/>
                <w:szCs w:val="20"/>
              </w:rPr>
              <w:t xml:space="preserve"> — LSE</w:t>
            </w:r>
            <w:r>
              <w:rPr>
                <w:rFonts w:ascii="Times New Roman" w:hAnsi="Times New Roman" w:cs="Times New Roman"/>
                <w:sz w:val="20"/>
                <w:szCs w:val="20"/>
              </w:rPr>
              <w:noBreakHyphen/>
              <w:t>13 &gt; 22.50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13</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Exempt: Lease exempt from duty</w:t>
            </w: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52(a)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of debentures</w:t>
            </w:r>
            <w:r>
              <w:rPr>
                <w:rFonts w:ascii="Times New Roman" w:hAnsi="Times New Roman" w:cs="Times New Roman"/>
                <w:sz w:val="20"/>
                <w:szCs w:val="20"/>
              </w:rPr>
              <w:t xml:space="preserve"> — MSC</w:t>
            </w:r>
            <w:r>
              <w:rPr>
                <w:rFonts w:ascii="Times New Roman" w:hAnsi="Times New Roman" w:cs="Times New Roman"/>
                <w:sz w:val="20"/>
                <w:szCs w:val="20"/>
              </w:rPr>
              <w:noBreakHyphen/>
              <w:t>11 = Debentures</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 C: CMP</w:t>
            </w:r>
            <w:r>
              <w:rPr>
                <w:rFonts w:ascii="Times New Roman" w:hAnsi="Times New Roman" w:cs="Times New Roman"/>
                <w:sz w:val="20"/>
                <w:szCs w:val="20"/>
              </w:rPr>
              <w:noBreakHyphen/>
              <w:t>12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50 paise per Rs. 100 or part on face value (Max 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52(b)(i)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of interest secured by bond / mortgage / policy - underlying duty &lt;= Rs.22.50</w:t>
            </w:r>
            <w:r>
              <w:rPr>
                <w:rFonts w:ascii="Times New Roman" w:hAnsi="Times New Roman" w:cs="Times New Roman"/>
                <w:sz w:val="20"/>
                <w:szCs w:val="20"/>
              </w:rPr>
              <w:t xml:space="preserve"> — MSC</w:t>
            </w:r>
            <w:r>
              <w:rPr>
                <w:rFonts w:ascii="Times New Roman" w:hAnsi="Times New Roman" w:cs="Times New Roman"/>
                <w:sz w:val="20"/>
                <w:szCs w:val="20"/>
              </w:rPr>
              <w:noBreakHyphen/>
              <w:t>11 = Interest secured AND MSC</w:t>
            </w:r>
            <w:r>
              <w:rPr>
                <w:rFonts w:ascii="Times New Roman" w:hAnsi="Times New Roman" w:cs="Times New Roman"/>
                <w:sz w:val="20"/>
                <w:szCs w:val="20"/>
              </w:rPr>
              <w:noBreakHyphen/>
              <w:t>12 &lt;= 22.50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 MSC</w:t>
            </w:r>
            <w:r>
              <w:rPr>
                <w:rFonts w:ascii="Times New Roman" w:hAnsi="Times New Roman" w:cs="Times New Roman"/>
                <w:sz w:val="20"/>
                <w:szCs w:val="20"/>
              </w:rPr>
              <w:noBreakHyphen/>
              <w:t>12; C: MSC</w:t>
            </w:r>
            <w:r>
              <w:rPr>
                <w:rFonts w:ascii="Times New Roman" w:hAnsi="Times New Roman" w:cs="Times New Roman"/>
                <w:sz w:val="20"/>
                <w:szCs w:val="20"/>
              </w:rPr>
              <w:noBreakHyphen/>
              <w:t>12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Duty with which such b</w:t>
            </w:r>
            <w:r>
              <w:rPr>
                <w:rFonts w:ascii="Times New Roman" w:hAnsi="Times New Roman" w:cs="Times New Roman"/>
                <w:sz w:val="20"/>
                <w:szCs w:val="20"/>
              </w:rPr>
              <w:t>ond / mortgage / policy is chargeable</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52(b)(ii)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of interest secured by bond / mortgage / policy - other</w:t>
            </w:r>
            <w:r>
              <w:rPr>
                <w:rFonts w:ascii="Times New Roman" w:hAnsi="Times New Roman" w:cs="Times New Roman"/>
                <w:sz w:val="20"/>
                <w:szCs w:val="20"/>
              </w:rPr>
              <w:t xml:space="preserve"> — MSC</w:t>
            </w:r>
            <w:r>
              <w:rPr>
                <w:rFonts w:ascii="Times New Roman" w:hAnsi="Times New Roman" w:cs="Times New Roman"/>
                <w:sz w:val="20"/>
                <w:szCs w:val="20"/>
              </w:rPr>
              <w:noBreakHyphen/>
              <w:t>11 = Interest secured AND MSC</w:t>
            </w:r>
            <w:r>
              <w:rPr>
                <w:rFonts w:ascii="Times New Roman" w:hAnsi="Times New Roman" w:cs="Times New Roman"/>
                <w:sz w:val="20"/>
                <w:szCs w:val="20"/>
              </w:rPr>
              <w:noBreakHyphen/>
              <w:t>12 &gt; 22.50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 MSC</w:t>
            </w:r>
            <w:r>
              <w:rPr>
                <w:rFonts w:ascii="Times New Roman" w:hAnsi="Times New Roman" w:cs="Times New Roman"/>
                <w:sz w:val="20"/>
                <w:szCs w:val="20"/>
              </w:rPr>
              <w:noBreakHyphen/>
              <w:t>12</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52(c)</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under Sec 25 Administrator-General's Act</w:t>
            </w:r>
            <w:r>
              <w:rPr>
                <w:rFonts w:ascii="Times New Roman" w:hAnsi="Times New Roman" w:cs="Times New Roman"/>
                <w:sz w:val="20"/>
                <w:szCs w:val="20"/>
              </w:rPr>
              <w:t xml:space="preserve"> — MSC</w:t>
            </w:r>
            <w:r>
              <w:rPr>
                <w:rFonts w:ascii="Times New Roman" w:hAnsi="Times New Roman" w:cs="Times New Roman"/>
                <w:sz w:val="20"/>
                <w:szCs w:val="20"/>
              </w:rPr>
              <w:noBreakHyphen/>
              <w:t>11</w:t>
            </w:r>
            <w:r>
              <w:rPr>
                <w:rFonts w:ascii="Times New Roman" w:hAnsi="Times New Roman" w:cs="Times New Roman"/>
                <w:sz w:val="20"/>
                <w:szCs w:val="20"/>
              </w:rPr>
              <w:t xml:space="preserve"> = Administrator General</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52(d)</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of trust property</w:t>
            </w:r>
            <w:r>
              <w:rPr>
                <w:rFonts w:ascii="Times New Roman" w:hAnsi="Times New Roman" w:cs="Times New Roman"/>
                <w:sz w:val="20"/>
                <w:szCs w:val="20"/>
              </w:rPr>
              <w:t xml:space="preserve"> — MSC</w:t>
            </w:r>
            <w:r>
              <w:rPr>
                <w:rFonts w:ascii="Times New Roman" w:hAnsi="Times New Roman" w:cs="Times New Roman"/>
                <w:sz w:val="20"/>
                <w:szCs w:val="20"/>
              </w:rPr>
              <w:noBreakHyphen/>
              <w:t>11 = Trust property</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MSC</w:t>
            </w:r>
            <w:r>
              <w:rPr>
                <w:rFonts w:ascii="Times New Roman" w:hAnsi="Times New Roman" w:cs="Times New Roman"/>
                <w:sz w:val="20"/>
                <w:szCs w:val="20"/>
              </w:rPr>
              <w:noBreakHyphen/>
              <w:t>11, TRS</w:t>
            </w:r>
            <w:r>
              <w:rPr>
                <w:rFonts w:ascii="Times New Roman" w:hAnsi="Times New Roman" w:cs="Times New Roman"/>
                <w:sz w:val="20"/>
                <w:szCs w:val="20"/>
              </w:rPr>
              <w:noBreakHyphen/>
              <w:t>02; C: GEN</w:t>
            </w:r>
            <w:r>
              <w:rPr>
                <w:rFonts w:ascii="Times New Roman" w:hAnsi="Times New Roman" w:cs="Times New Roman"/>
                <w:sz w:val="20"/>
                <w:szCs w:val="20"/>
              </w:rPr>
              <w:noBreakHyphen/>
              <w:t>09, GEN</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higher of MV or consideration; public religious &amp; charitable trust: 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53(a)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of lease - remaining period &lt;= 30 years</w:t>
            </w:r>
            <w:r>
              <w:rPr>
                <w:rFonts w:ascii="Times New Roman" w:hAnsi="Times New Roman" w:cs="Times New Roman"/>
                <w:sz w:val="20"/>
                <w:szCs w:val="20"/>
              </w:rPr>
              <w:t xml:space="preserve"> — LSE</w:t>
            </w:r>
            <w:r>
              <w:rPr>
                <w:rFonts w:ascii="Times New Roman" w:hAnsi="Times New Roman" w:cs="Times New Roman"/>
                <w:sz w:val="20"/>
                <w:szCs w:val="20"/>
              </w:rPr>
              <w:noBreakHyphen/>
              <w:t>12 &lt;= 30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12; C: GEN</w:t>
            </w:r>
            <w:r>
              <w:rPr>
                <w:rFonts w:ascii="Times New Roman" w:hAnsi="Times New Roman" w:cs="Times New Roman"/>
                <w:sz w:val="20"/>
                <w:szCs w:val="20"/>
              </w:rPr>
              <w:noBreakHyphen/>
              <w:t>08</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amount of consideration</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53(b)</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of lease - remaining period &gt; 30 years</w:t>
            </w:r>
            <w:r>
              <w:rPr>
                <w:rFonts w:ascii="Times New Roman" w:hAnsi="Times New Roman" w:cs="Times New Roman"/>
                <w:sz w:val="20"/>
                <w:szCs w:val="20"/>
              </w:rPr>
              <w:t xml:space="preserve"> — LSE</w:t>
            </w:r>
            <w:r>
              <w:rPr>
                <w:rFonts w:ascii="Times New Roman" w:hAnsi="Times New Roman" w:cs="Times New Roman"/>
                <w:sz w:val="20"/>
                <w:szCs w:val="20"/>
              </w:rPr>
              <w:noBreakHyphen/>
              <w:t>12 &gt; 30</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LSE</w:t>
            </w:r>
            <w:r>
              <w:rPr>
                <w:rFonts w:ascii="Times New Roman" w:hAnsi="Times New Roman" w:cs="Times New Roman"/>
                <w:sz w:val="20"/>
                <w:szCs w:val="20"/>
              </w:rPr>
              <w:noBreakHyphen/>
              <w:t>12; C: GEN</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MV of property</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53-A</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Transfer of licence</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C: 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(Art 20)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54(i)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Trust - exclusively public religious &amp; charitable</w:t>
            </w:r>
            <w:r>
              <w:rPr>
                <w:rFonts w:ascii="Times New Roman" w:hAnsi="Times New Roman" w:cs="Times New Roman"/>
                <w:sz w:val="20"/>
                <w:szCs w:val="20"/>
              </w:rPr>
              <w:t xml:space="preserve"> — TRS</w:t>
            </w:r>
            <w:r>
              <w:rPr>
                <w:rFonts w:ascii="Times New Roman" w:hAnsi="Times New Roman" w:cs="Times New Roman"/>
                <w:sz w:val="20"/>
                <w:szCs w:val="20"/>
              </w:rPr>
              <w:noBreakHyphen/>
              <w:t>01 = Public religious &amp;</w:t>
            </w:r>
            <w:r>
              <w:rPr>
                <w:rFonts w:ascii="Times New Roman" w:hAnsi="Times New Roman" w:cs="Times New Roman"/>
                <w:sz w:val="20"/>
                <w:szCs w:val="20"/>
              </w:rPr>
              <w:t xml:space="preserve"> charitable</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TRS</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54(ii)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Trust - management / custody, no transfer of property</w:t>
            </w:r>
            <w:r>
              <w:rPr>
                <w:rFonts w:ascii="Times New Roman" w:hAnsi="Times New Roman" w:cs="Times New Roman"/>
                <w:sz w:val="20"/>
                <w:szCs w:val="20"/>
              </w:rPr>
              <w:t xml:space="preserve"> — TRS</w:t>
            </w:r>
            <w:r>
              <w:rPr>
                <w:rFonts w:ascii="Times New Roman" w:hAnsi="Times New Roman" w:cs="Times New Roman"/>
                <w:sz w:val="20"/>
                <w:szCs w:val="20"/>
              </w:rPr>
              <w:noBreakHyphen/>
              <w:t>01 = Management, no transfer</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TRS</w:t>
            </w:r>
            <w:r>
              <w:rPr>
                <w:rFonts w:ascii="Times New Roman" w:hAnsi="Times New Roman" w:cs="Times New Roman"/>
                <w:sz w:val="20"/>
                <w:szCs w:val="20"/>
              </w:rPr>
              <w:noBreakHyphen/>
              <w:t>01</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1,000</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54(iii)</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Trust - involves transfer / disposition of property</w:t>
            </w:r>
            <w:r>
              <w:rPr>
                <w:rFonts w:ascii="Times New Roman" w:hAnsi="Times New Roman" w:cs="Times New Roman"/>
                <w:sz w:val="20"/>
                <w:szCs w:val="20"/>
              </w:rPr>
              <w:t xml:space="preserve"> — TRS</w:t>
            </w:r>
            <w:r>
              <w:rPr>
                <w:rFonts w:ascii="Times New Roman" w:hAnsi="Times New Roman" w:cs="Times New Roman"/>
                <w:sz w:val="20"/>
                <w:szCs w:val="20"/>
              </w:rPr>
              <w:noBreakHyphen/>
              <w:t>01 = Involves transfer</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I: TRS</w:t>
            </w:r>
            <w:r>
              <w:rPr>
                <w:rFonts w:ascii="Times New Roman" w:hAnsi="Times New Roman" w:cs="Times New Roman"/>
                <w:sz w:val="20"/>
                <w:szCs w:val="20"/>
              </w:rPr>
              <w:noBreakHyphen/>
              <w:t xml:space="preserve">01; C: </w:t>
            </w:r>
            <w:r>
              <w:rPr>
                <w:rFonts w:ascii="Times New Roman" w:hAnsi="Times New Roman" w:cs="Times New Roman"/>
                <w:sz w:val="20"/>
                <w:szCs w:val="20"/>
              </w:rPr>
              <w:t>GEN</w:t>
            </w:r>
            <w:r>
              <w:rPr>
                <w:rFonts w:ascii="Times New Roman" w:hAnsi="Times New Roman" w:cs="Times New Roman"/>
                <w:sz w:val="20"/>
                <w:szCs w:val="20"/>
              </w:rPr>
              <w:noBreakHyphen/>
              <w:t>08, GEN</w:t>
            </w:r>
            <w:r>
              <w:rPr>
                <w:rFonts w:ascii="Times New Roman" w:hAnsi="Times New Roman" w:cs="Times New Roman"/>
                <w:sz w:val="20"/>
                <w:szCs w:val="20"/>
              </w:rPr>
              <w:noBreakHyphen/>
              <w:t>09</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Same as Conveyance 20(1) on amount and MV of property transferred; Sec. 45-A market value check</w:t>
            </w:r>
          </w:p>
        </w:tc>
        <w:tc>
          <w:tcPr>
            <w:tcW w:w="1821" w:type="dxa"/>
          </w:tcPr>
          <w:p w:rsidR="009362B5" w:rsidRDefault="009362B5">
            <w:pPr>
              <w:spacing w:after="0"/>
              <w:rPr>
                <w:rFonts w:ascii="Times New Roman" w:hAnsi="Times New Roman" w:cs="Times New Roman"/>
                <w:sz w:val="20"/>
                <w:szCs w:val="20"/>
              </w:rPr>
            </w:pPr>
          </w:p>
        </w:tc>
      </w:tr>
      <w:tr w:rsidR="009362B5">
        <w:tc>
          <w:tcPr>
            <w:tcW w:w="986"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lastRenderedPageBreak/>
              <w:t>55</w:t>
            </w:r>
          </w:p>
        </w:tc>
        <w:tc>
          <w:tcPr>
            <w:tcW w:w="2427" w:type="dxa"/>
          </w:tcPr>
          <w:p w:rsidR="009362B5" w:rsidRDefault="008A6C9F">
            <w:pPr>
              <w:spacing w:after="0"/>
              <w:rPr>
                <w:rFonts w:ascii="Times New Roman" w:hAnsi="Times New Roman" w:cs="Times New Roman"/>
                <w:sz w:val="20"/>
                <w:szCs w:val="20"/>
              </w:rPr>
            </w:pPr>
            <w:r>
              <w:rPr>
                <w:rFonts w:ascii="Times New Roman" w:hAnsi="Times New Roman" w:cs="Times New Roman"/>
                <w:b/>
                <w:sz w:val="20"/>
                <w:szCs w:val="20"/>
              </w:rPr>
              <w:t>Warrant for goods</w:t>
            </w:r>
            <w:r>
              <w:rPr>
                <w:rFonts w:ascii="Times New Roman" w:hAnsi="Times New Roman" w:cs="Times New Roman"/>
                <w:sz w:val="20"/>
                <w:szCs w:val="20"/>
              </w:rPr>
              <w:t xml:space="preserve"> — Nature of document selected (no further condition)</w:t>
            </w:r>
          </w:p>
        </w:tc>
        <w:tc>
          <w:tcPr>
            <w:tcW w:w="1441"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w:t>
            </w:r>
          </w:p>
        </w:tc>
        <w:tc>
          <w:tcPr>
            <w:tcW w:w="1972" w:type="dxa"/>
          </w:tcPr>
          <w:p w:rsidR="009362B5" w:rsidRDefault="008A6C9F">
            <w:pPr>
              <w:spacing w:after="0"/>
              <w:rPr>
                <w:rFonts w:ascii="Times New Roman" w:hAnsi="Times New Roman" w:cs="Times New Roman"/>
                <w:sz w:val="20"/>
                <w:szCs w:val="20"/>
              </w:rPr>
            </w:pPr>
            <w:r>
              <w:rPr>
                <w:rFonts w:ascii="Times New Roman" w:hAnsi="Times New Roman" w:cs="Times New Roman"/>
                <w:sz w:val="20"/>
                <w:szCs w:val="20"/>
              </w:rPr>
              <w:t>Rs. 50</w:t>
            </w:r>
          </w:p>
        </w:tc>
        <w:tc>
          <w:tcPr>
            <w:tcW w:w="1821" w:type="dxa"/>
          </w:tcPr>
          <w:p w:rsidR="009362B5" w:rsidRDefault="009362B5">
            <w:pPr>
              <w:spacing w:after="0"/>
              <w:rPr>
                <w:rFonts w:ascii="Times New Roman" w:hAnsi="Times New Roman" w:cs="Times New Roman"/>
                <w:sz w:val="20"/>
                <w:szCs w:val="20"/>
              </w:rPr>
            </w:pPr>
          </w:p>
        </w:tc>
      </w:tr>
    </w:tbl>
    <w:p w:rsidR="009362B5" w:rsidRDefault="009362B5">
      <w:pPr>
        <w:rPr>
          <w:rFonts w:ascii="Times New Roman" w:hAnsi="Times New Roman" w:cs="Times New Roman"/>
          <w:sz w:val="24"/>
          <w:szCs w:val="24"/>
        </w:rPr>
      </w:pPr>
    </w:p>
    <w:p w:rsidR="009362B5" w:rsidRDefault="008A6C9F">
      <w:pPr>
        <w:pStyle w:val="Heading2"/>
        <w:numPr>
          <w:ilvl w:val="0"/>
          <w:numId w:val="7"/>
        </w:numPr>
        <w:rPr>
          <w:rFonts w:ascii="Times New Roman" w:hAnsi="Times New Roman" w:cs="Times New Roman"/>
          <w:sz w:val="24"/>
          <w:szCs w:val="24"/>
        </w:rPr>
      </w:pPr>
      <w:bookmarkStart w:id="65" w:name="_Toc242350508"/>
      <w:r>
        <w:rPr>
          <w:rFonts w:ascii="Times New Roman" w:hAnsi="Times New Roman" w:cs="Times New Roman"/>
          <w:sz w:val="24"/>
          <w:szCs w:val="24"/>
        </w:rPr>
        <w:t>Acceptance and sign-off of BRD</w:t>
      </w:r>
      <w:bookmarkEnd w:id="65"/>
    </w:p>
    <w:tbl>
      <w:tblPr>
        <w:tblStyle w:val="TableGrid"/>
        <w:tblW w:w="8647" w:type="dxa"/>
        <w:tblInd w:w="1413" w:type="dxa"/>
        <w:tblLayout w:type="fixed"/>
        <w:tblLook w:val="04A0" w:firstRow="1" w:lastRow="0" w:firstColumn="1" w:lastColumn="0" w:noHBand="0" w:noVBand="1"/>
      </w:tblPr>
      <w:tblGrid>
        <w:gridCol w:w="2161"/>
        <w:gridCol w:w="3242"/>
        <w:gridCol w:w="3244"/>
      </w:tblGrid>
      <w:tr w:rsidR="009362B5">
        <w:trPr>
          <w:tblHeader/>
        </w:trPr>
        <w:tc>
          <w:tcPr>
            <w:tcW w:w="2161"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Role</w:t>
            </w:r>
          </w:p>
        </w:tc>
        <w:tc>
          <w:tcPr>
            <w:tcW w:w="3242"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Name</w:t>
            </w:r>
          </w:p>
        </w:tc>
        <w:tc>
          <w:tcPr>
            <w:tcW w:w="3244" w:type="dxa"/>
          </w:tcPr>
          <w:p w:rsidR="009362B5" w:rsidRDefault="008A6C9F">
            <w:pPr>
              <w:spacing w:after="0"/>
              <w:rPr>
                <w:rFonts w:ascii="Times New Roman" w:hAnsi="Times New Roman" w:cs="Times New Roman"/>
                <w:b/>
                <w:sz w:val="24"/>
                <w:szCs w:val="24"/>
              </w:rPr>
            </w:pPr>
            <w:r>
              <w:rPr>
                <w:rFonts w:ascii="Times New Roman" w:hAnsi="Times New Roman" w:cs="Times New Roman"/>
                <w:b/>
                <w:sz w:val="24"/>
                <w:szCs w:val="24"/>
              </w:rPr>
              <w:t>Signature / Date</w:t>
            </w:r>
          </w:p>
        </w:tc>
      </w:tr>
      <w:tr w:rsidR="009362B5">
        <w:tc>
          <w:tcPr>
            <w:tcW w:w="21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Product Owner</w:t>
            </w:r>
          </w:p>
        </w:tc>
        <w:tc>
          <w:tcPr>
            <w:tcW w:w="3242" w:type="dxa"/>
          </w:tcPr>
          <w:p w:rsidR="009362B5" w:rsidRDefault="009362B5">
            <w:pPr>
              <w:spacing w:after="0"/>
              <w:rPr>
                <w:rFonts w:ascii="Times New Roman" w:hAnsi="Times New Roman" w:cs="Times New Roman"/>
                <w:sz w:val="24"/>
                <w:szCs w:val="24"/>
              </w:rPr>
            </w:pPr>
          </w:p>
        </w:tc>
        <w:tc>
          <w:tcPr>
            <w:tcW w:w="3244" w:type="dxa"/>
          </w:tcPr>
          <w:p w:rsidR="009362B5" w:rsidRDefault="009362B5">
            <w:pPr>
              <w:spacing w:after="0"/>
              <w:rPr>
                <w:rFonts w:ascii="Times New Roman" w:hAnsi="Times New Roman" w:cs="Times New Roman"/>
                <w:sz w:val="24"/>
                <w:szCs w:val="24"/>
              </w:rPr>
            </w:pPr>
          </w:p>
        </w:tc>
      </w:tr>
      <w:tr w:rsidR="009362B5">
        <w:tc>
          <w:tcPr>
            <w:tcW w:w="21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Domain Expert</w:t>
            </w:r>
          </w:p>
        </w:tc>
        <w:tc>
          <w:tcPr>
            <w:tcW w:w="3242" w:type="dxa"/>
          </w:tcPr>
          <w:p w:rsidR="009362B5" w:rsidRDefault="009362B5">
            <w:pPr>
              <w:spacing w:after="0"/>
              <w:rPr>
                <w:rFonts w:ascii="Times New Roman" w:hAnsi="Times New Roman" w:cs="Times New Roman"/>
                <w:sz w:val="24"/>
                <w:szCs w:val="24"/>
              </w:rPr>
            </w:pPr>
          </w:p>
        </w:tc>
        <w:tc>
          <w:tcPr>
            <w:tcW w:w="3244" w:type="dxa"/>
          </w:tcPr>
          <w:p w:rsidR="009362B5" w:rsidRDefault="009362B5">
            <w:pPr>
              <w:spacing w:after="0"/>
              <w:rPr>
                <w:rFonts w:ascii="Times New Roman" w:hAnsi="Times New Roman" w:cs="Times New Roman"/>
                <w:sz w:val="24"/>
                <w:szCs w:val="24"/>
              </w:rPr>
            </w:pPr>
          </w:p>
        </w:tc>
      </w:tr>
      <w:tr w:rsidR="009362B5">
        <w:tc>
          <w:tcPr>
            <w:tcW w:w="2161" w:type="dxa"/>
          </w:tcPr>
          <w:p w:rsidR="009362B5" w:rsidRDefault="008A6C9F">
            <w:pPr>
              <w:spacing w:after="0"/>
              <w:rPr>
                <w:rFonts w:ascii="Times New Roman" w:hAnsi="Times New Roman" w:cs="Times New Roman"/>
                <w:sz w:val="24"/>
                <w:szCs w:val="24"/>
              </w:rPr>
            </w:pPr>
            <w:r>
              <w:rPr>
                <w:rFonts w:ascii="Times New Roman" w:hAnsi="Times New Roman" w:cs="Times New Roman"/>
                <w:sz w:val="24"/>
                <w:szCs w:val="24"/>
              </w:rPr>
              <w:t>Business Analyst</w:t>
            </w:r>
          </w:p>
        </w:tc>
        <w:tc>
          <w:tcPr>
            <w:tcW w:w="3242" w:type="dxa"/>
          </w:tcPr>
          <w:p w:rsidR="009362B5" w:rsidRDefault="009362B5">
            <w:pPr>
              <w:spacing w:after="0"/>
              <w:rPr>
                <w:rFonts w:ascii="Times New Roman" w:hAnsi="Times New Roman" w:cs="Times New Roman"/>
                <w:sz w:val="24"/>
                <w:szCs w:val="24"/>
              </w:rPr>
            </w:pPr>
          </w:p>
        </w:tc>
        <w:tc>
          <w:tcPr>
            <w:tcW w:w="3244" w:type="dxa"/>
          </w:tcPr>
          <w:p w:rsidR="009362B5" w:rsidRDefault="009362B5">
            <w:pPr>
              <w:spacing w:after="0"/>
              <w:rPr>
                <w:rFonts w:ascii="Times New Roman" w:hAnsi="Times New Roman" w:cs="Times New Roman"/>
                <w:sz w:val="24"/>
                <w:szCs w:val="24"/>
              </w:rPr>
            </w:pPr>
          </w:p>
        </w:tc>
      </w:tr>
    </w:tbl>
    <w:p w:rsidR="009362B5" w:rsidRDefault="009362B5">
      <w:pPr>
        <w:rPr>
          <w:rFonts w:ascii="Times New Roman" w:hAnsi="Times New Roman" w:cs="Times New Roman"/>
          <w:sz w:val="24"/>
          <w:szCs w:val="24"/>
        </w:rPr>
      </w:pPr>
    </w:p>
    <w:sectPr w:rsidR="009362B5" w:rsidSect="000A13D6">
      <w:footerReference w:type="default" r:id="rId31"/>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804" w:rsidRDefault="00682804" w:rsidP="00EE31B5">
      <w:pPr>
        <w:spacing w:after="0" w:line="240" w:lineRule="auto"/>
      </w:pPr>
      <w:r>
        <w:separator/>
      </w:r>
    </w:p>
  </w:endnote>
  <w:endnote w:type="continuationSeparator" w:id="0">
    <w:p w:rsidR="00682804" w:rsidRDefault="00682804"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8A6C9F">
          <w:rPr>
            <w:noProof/>
          </w:rPr>
          <w:t>153</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804" w:rsidRDefault="00682804" w:rsidP="00EE31B5">
      <w:pPr>
        <w:spacing w:after="0" w:line="240" w:lineRule="auto"/>
      </w:pPr>
      <w:r>
        <w:separator/>
      </w:r>
    </w:p>
  </w:footnote>
  <w:footnote w:type="continuationSeparator" w:id="0">
    <w:p w:rsidR="00682804" w:rsidRDefault="00682804"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Document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r>
      <w:rPr>
        <w:rFonts w:ascii="Consolas" w:hAnsi="Consolas"/>
        <w:color w:val="141414"/>
        <w:sz w:val="18"/>
        <w:szCs w:val="18"/>
        <w:shd w:val="clear" w:color="auto" w:fill="FCFCFC"/>
      </w:rPr>
      <w:t>Kaveri 3.0 | BRD  | Document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Document Registration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9"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10"/>
  </w:num>
  <w:num w:numId="9">
    <w:abstractNumId w:val="6"/>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6"/>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6"/>
    <w:lvlOverride w:ilvl="0">
      <w:startOverride w:val="1"/>
    </w:lvlOverride>
  </w:num>
  <w:num w:numId="33">
    <w:abstractNumId w:val="6"/>
    <w:lvlOverride w:ilvl="0">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85104"/>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2804"/>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2A5C"/>
    <w:rsid w:val="00886112"/>
    <w:rsid w:val="0088777F"/>
    <w:rsid w:val="0089500F"/>
    <w:rsid w:val="008A18CF"/>
    <w:rsid w:val="008A3700"/>
    <w:rsid w:val="008A6C9F"/>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362B5"/>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206D"/>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CE7EEE"/>
    <w:rsid w:val="00D27473"/>
    <w:rsid w:val="00D43EDD"/>
    <w:rsid w:val="00D46A50"/>
    <w:rsid w:val="00D52BE7"/>
    <w:rsid w:val="00D54108"/>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3B395-68ED-46FD-86AC-C588F67303A2}">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746</TotalTime>
  <Pages>1</Pages>
  <Words>37387</Words>
  <Characters>213107</Characters>
  <Application>Microsoft Office Word</Application>
  <DocSecurity>0</DocSecurity>
  <Lines>1775</Lines>
  <Paragraphs>499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Document Registration Module</dc:title>
  <dc:subject>Kaveri 3.0 — Document Registration</dc:subject>
  <dc:creator>Nandha Kumar</dc:creator>
  <cp:keywords/>
  <dc:description>generated by python-docx</dc:description>
  <cp:lastModifiedBy>Administrator</cp:lastModifiedBy>
  <cp:revision>233</cp:revision>
  <cp:lastPrinted>2026-09-01T13:14:00Z</cp:lastPrinted>
  <dcterms:created xsi:type="dcterms:W3CDTF">2026-08-24T14:31:00Z</dcterms:created>
  <dcterms:modified xsi:type="dcterms:W3CDTF">2026-10-08T05:41:00Z</dcterms:modified>
  <cp:category/>
</cp:coreProperties>
</file>