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4C7" w:rsidRPr="00FE3C94" w:rsidRDefault="00251247" w:rsidP="008F671B">
      <w:pPr>
        <w:pStyle w:val="Title"/>
        <w:rPr>
          <w:rFonts w:ascii="Times New Roman" w:hAnsi="Times New Roman" w:cs="Times New Roman"/>
          <w:sz w:val="24"/>
          <w:szCs w:val="24"/>
        </w:rPr>
      </w:pPr>
      <w:bookmarkStart w:id="0" w:name="_GoBack"/>
      <w:bookmarkEnd w:id="0"/>
      <w:r w:rsidRPr="00FE3C94">
        <w:rPr>
          <w:rFonts w:ascii="Times New Roman" w:hAnsi="Times New Roman" w:cs="Times New Roman"/>
          <w:sz w:val="24"/>
          <w:szCs w:val="24"/>
        </w:rPr>
        <w:t>Business Requirements Do</w:t>
      </w:r>
      <w:r w:rsidR="00525555">
        <w:rPr>
          <w:rFonts w:ascii="Times New Roman" w:hAnsi="Times New Roman" w:cs="Times New Roman"/>
          <w:sz w:val="24"/>
          <w:szCs w:val="24"/>
        </w:rPr>
        <w:t>cument (BRD)</w:t>
      </w:r>
    </w:p>
    <w:p w:rsidR="002524C7" w:rsidRPr="00FE3C94" w:rsidRDefault="001451DC" w:rsidP="008F671B">
      <w:pPr>
        <w:pStyle w:val="Heading1"/>
        <w:rPr>
          <w:rFonts w:ascii="Times New Roman" w:hAnsi="Times New Roman" w:cs="Times New Roman"/>
          <w:sz w:val="24"/>
          <w:szCs w:val="24"/>
        </w:rPr>
      </w:pPr>
      <w:bookmarkStart w:id="1" w:name="_Toc239331740"/>
      <w:bookmarkStart w:id="2" w:name="_Toc239332621"/>
      <w:bookmarkStart w:id="3" w:name="_Toc239841640"/>
      <w:bookmarkStart w:id="4" w:name="_Toc242360575"/>
      <w:r w:rsidRPr="00FE3C94">
        <w:rPr>
          <w:rFonts w:ascii="Times New Roman" w:hAnsi="Times New Roman" w:cs="Times New Roman"/>
          <w:sz w:val="24"/>
          <w:szCs w:val="24"/>
        </w:rPr>
        <w:t>Document Registration Module</w:t>
      </w:r>
      <w:bookmarkEnd w:id="1"/>
      <w:bookmarkEnd w:id="2"/>
      <w:bookmarkEnd w:id="3"/>
      <w:bookmarkEnd w:id="4"/>
    </w:p>
    <w:tbl>
      <w:tblPr>
        <w:tblStyle w:val="TableGrid"/>
        <w:tblW w:w="0" w:type="auto"/>
        <w:jc w:val="center"/>
        <w:tblLayout w:type="fixed"/>
        <w:tblLook w:val="04A0" w:firstRow="1" w:lastRow="0" w:firstColumn="1" w:lastColumn="0" w:noHBand="0" w:noVBand="1"/>
      </w:tblPr>
      <w:tblGrid>
        <w:gridCol w:w="2875"/>
        <w:gridCol w:w="7339"/>
      </w:tblGrid>
      <w:tr w:rsidR="002524C7" w:rsidRPr="00FE3C94" w:rsidTr="00B76909">
        <w:trPr>
          <w:jc w:val="center"/>
        </w:trPr>
        <w:tc>
          <w:tcPr>
            <w:tcW w:w="2875"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Field</w:t>
            </w:r>
          </w:p>
        </w:tc>
        <w:tc>
          <w:tcPr>
            <w:tcW w:w="7339"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Value</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Document ID</w:t>
            </w:r>
          </w:p>
        </w:tc>
        <w:tc>
          <w:tcPr>
            <w:tcW w:w="7339" w:type="dxa"/>
          </w:tcPr>
          <w:p w:rsidR="002524C7" w:rsidRPr="00FE3C94" w:rsidRDefault="00251247" w:rsidP="00525555">
            <w:pPr>
              <w:spacing w:before="20" w:after="20"/>
              <w:rPr>
                <w:rFonts w:ascii="Times New Roman" w:hAnsi="Times New Roman" w:cs="Times New Roman"/>
                <w:sz w:val="24"/>
                <w:szCs w:val="24"/>
              </w:rPr>
            </w:pPr>
            <w:r w:rsidRPr="00FE3C94">
              <w:rPr>
                <w:rFonts w:ascii="Times New Roman" w:hAnsi="Times New Roman" w:cs="Times New Roman"/>
                <w:sz w:val="24"/>
                <w:szCs w:val="24"/>
              </w:rPr>
              <w:t>BRD-K3-DOC-001</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Version</w:t>
            </w:r>
          </w:p>
        </w:tc>
        <w:tc>
          <w:tcPr>
            <w:tcW w:w="7339" w:type="dxa"/>
          </w:tcPr>
          <w:p w:rsidR="004B5D68" w:rsidRPr="00FE3C94" w:rsidRDefault="00D54108">
            <w:pPr>
              <w:rPr>
                <w:rFonts w:ascii="Times New Roman" w:hAnsi="Times New Roman" w:cs="Times New Roman"/>
                <w:sz w:val="24"/>
                <w:szCs w:val="24"/>
              </w:rPr>
            </w:pPr>
            <w:r>
              <w:rPr>
                <w:rFonts w:ascii="Times New Roman" w:hAnsi="Times New Roman" w:cs="Times New Roman"/>
                <w:sz w:val="24"/>
                <w:szCs w:val="24"/>
              </w:rPr>
              <w:t>3</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Status</w:t>
            </w:r>
          </w:p>
        </w:tc>
        <w:tc>
          <w:tcPr>
            <w:tcW w:w="7339" w:type="dxa"/>
          </w:tcPr>
          <w:p w:rsidR="002524C7" w:rsidRPr="00FE3C94" w:rsidRDefault="00525555">
            <w:pPr>
              <w:spacing w:before="20" w:after="20"/>
              <w:rPr>
                <w:rFonts w:ascii="Times New Roman" w:hAnsi="Times New Roman" w:cs="Times New Roman"/>
                <w:sz w:val="24"/>
                <w:szCs w:val="24"/>
              </w:rPr>
            </w:pPr>
            <w:r>
              <w:rPr>
                <w:rFonts w:ascii="Times New Roman" w:hAnsi="Times New Roman" w:cs="Times New Roman"/>
                <w:sz w:val="24"/>
                <w:szCs w:val="24"/>
              </w:rPr>
              <w:t>Draft for review — built from the latest Document Registration process diagrams: Citizen Pre-Registration Entry (v16), Document Scrutiny (v3), Payment, Digital Signing and Appointment (v3), Presentation, Photo &amp; Thumb, Registration, Refusal and Withdrawal (v11), District Registrar Referral (v3) and Refund (v1)</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Module</w:t>
            </w:r>
          </w:p>
        </w:tc>
        <w:tc>
          <w:tcPr>
            <w:tcW w:w="7339"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Document Registration</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Legal basis (primary)</w:t>
            </w:r>
          </w:p>
        </w:tc>
        <w:tc>
          <w:tcPr>
            <w:tcW w:w="7339" w:type="dxa"/>
          </w:tcPr>
          <w:p w:rsidR="00075F9E" w:rsidRPr="00FE3C94" w:rsidRDefault="00D27473" w:rsidP="008660B7">
            <w:pPr>
              <w:rPr>
                <w:rFonts w:ascii="Times New Roman" w:hAnsi="Times New Roman" w:cs="Times New Roman"/>
                <w:sz w:val="24"/>
                <w:szCs w:val="24"/>
              </w:rPr>
            </w:pPr>
            <w:r w:rsidRPr="00FE3C94">
              <w:rPr>
                <w:rFonts w:ascii="Times New Roman" w:hAnsi="Times New Roman" w:cs="Times New Roman"/>
                <w:sz w:val="24"/>
                <w:szCs w:val="24"/>
              </w:rPr>
              <w:t>The Registration Act, 1908 (Central Act 16 of 1908) as amended in its application to Karnataka; The Karnataka Stamp Act, 1957 (Karnataka Act 34 of 1957)</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State rules (primary)</w:t>
            </w:r>
          </w:p>
        </w:tc>
        <w:tc>
          <w:tcPr>
            <w:tcW w:w="7339" w:type="dxa"/>
          </w:tcPr>
          <w:p w:rsidR="00075F9E" w:rsidRPr="00FE3C94" w:rsidRDefault="00D27473">
            <w:pPr>
              <w:rPr>
                <w:rFonts w:ascii="Times New Roman" w:hAnsi="Times New Roman" w:cs="Times New Roman"/>
                <w:sz w:val="24"/>
                <w:szCs w:val="24"/>
              </w:rPr>
            </w:pPr>
            <w:r w:rsidRPr="00FE3C94">
              <w:rPr>
                <w:rFonts w:ascii="Times New Roman" w:hAnsi="Times New Roman" w:cs="Times New Roman"/>
                <w:sz w:val="24"/>
                <w:szCs w:val="24"/>
              </w:rPr>
              <w:t>Karnataka Registration Rules, 1965; Karnataka Stamp Rules, 1958; Karnataka Stamp (Payment of Stamp Duty by means of e-Stamping) Rules, 2009; Karnataka Stamp (Prevention of Undervaluation of Instruments) Rules, 1977; Table of Registration Fees (RD 403 ESR 85, as amended by RD/46/MNMU/2025)</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Author (BA)</w:t>
            </w:r>
          </w:p>
        </w:tc>
        <w:tc>
          <w:tcPr>
            <w:tcW w:w="7339" w:type="dxa"/>
          </w:tcPr>
          <w:p w:rsidR="002524C7" w:rsidRPr="00FE3C94" w:rsidRDefault="00914914">
            <w:pPr>
              <w:spacing w:before="20" w:after="20"/>
              <w:rPr>
                <w:rFonts w:ascii="Times New Roman" w:hAnsi="Times New Roman" w:cs="Times New Roman"/>
                <w:sz w:val="24"/>
                <w:szCs w:val="24"/>
              </w:rPr>
            </w:pPr>
            <w:r w:rsidRPr="00FE3C94">
              <w:rPr>
                <w:rFonts w:ascii="Times New Roman" w:hAnsi="Times New Roman" w:cs="Times New Roman"/>
                <w:sz w:val="24"/>
                <w:szCs w:val="24"/>
              </w:rPr>
              <w:t>Nandha Kumar</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Product Owner</w:t>
            </w:r>
          </w:p>
        </w:tc>
        <w:tc>
          <w:tcPr>
            <w:tcW w:w="7339" w:type="dxa"/>
          </w:tcPr>
          <w:p w:rsidR="002524C7" w:rsidRPr="00FE3C94" w:rsidRDefault="00F976DB">
            <w:pPr>
              <w:spacing w:before="20" w:after="20"/>
              <w:rPr>
                <w:rFonts w:ascii="Times New Roman" w:hAnsi="Times New Roman" w:cs="Times New Roman"/>
                <w:sz w:val="24"/>
                <w:szCs w:val="24"/>
              </w:rPr>
            </w:pPr>
            <w:r>
              <w:rPr>
                <w:rFonts w:ascii="Times New Roman" w:hAnsi="Times New Roman" w:cs="Times New Roman"/>
                <w:sz w:val="24"/>
                <w:szCs w:val="24"/>
              </w:rPr>
              <w:t>M V Prashanth</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Domain expert / SRO reviewer</w:t>
            </w:r>
          </w:p>
        </w:tc>
        <w:tc>
          <w:tcPr>
            <w:tcW w:w="7339" w:type="dxa"/>
          </w:tcPr>
          <w:p w:rsidR="002524C7" w:rsidRPr="00FE3C94" w:rsidRDefault="00EF4049">
            <w:pPr>
              <w:spacing w:before="20" w:after="20"/>
              <w:rPr>
                <w:rFonts w:ascii="Times New Roman" w:hAnsi="Times New Roman" w:cs="Times New Roman"/>
                <w:sz w:val="24"/>
                <w:szCs w:val="24"/>
              </w:rPr>
            </w:pPr>
            <w:r w:rsidRPr="00FE3C94">
              <w:rPr>
                <w:rFonts w:ascii="Times New Roman" w:hAnsi="Times New Roman" w:cs="Times New Roman"/>
                <w:sz w:val="24"/>
                <w:szCs w:val="24"/>
              </w:rPr>
              <w:t>Review Committee members (to be confirmed)</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Target audience</w:t>
            </w:r>
          </w:p>
        </w:tc>
        <w:tc>
          <w:tcPr>
            <w:tcW w:w="7339" w:type="dxa"/>
          </w:tcPr>
          <w:p w:rsidR="002524C7" w:rsidRPr="00FE3C94" w:rsidRDefault="00EF4049">
            <w:pPr>
              <w:spacing w:before="20" w:after="20"/>
              <w:rPr>
                <w:rFonts w:ascii="Times New Roman" w:hAnsi="Times New Roman" w:cs="Times New Roman"/>
                <w:sz w:val="24"/>
                <w:szCs w:val="24"/>
              </w:rPr>
            </w:pPr>
            <w:r w:rsidRPr="00FE3C94">
              <w:rPr>
                <w:rFonts w:ascii="Times New Roman" w:hAnsi="Times New Roman" w:cs="Times New Roman"/>
                <w:sz w:val="24"/>
                <w:szCs w:val="24"/>
              </w:rPr>
              <w:t>Kaveri IT Cell, Department of Stamps and Registration, Government of Karnataka</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Last updated</w:t>
            </w:r>
          </w:p>
        </w:tc>
        <w:tc>
          <w:tcPr>
            <w:tcW w:w="7339" w:type="dxa"/>
          </w:tcPr>
          <w:p w:rsidR="004B5D68" w:rsidRPr="00FE3C94" w:rsidRDefault="00957DFA">
            <w:pPr>
              <w:rPr>
                <w:rFonts w:ascii="Times New Roman" w:hAnsi="Times New Roman" w:cs="Times New Roman"/>
                <w:sz w:val="24"/>
                <w:szCs w:val="24"/>
              </w:rPr>
            </w:pPr>
            <w:r>
              <w:rPr>
                <w:rFonts w:ascii="Times New Roman" w:hAnsi="Times New Roman" w:cs="Times New Roman"/>
                <w:sz w:val="24"/>
                <w:szCs w:val="24"/>
              </w:rPr>
              <w:t>08-10-2026</w:t>
            </w:r>
          </w:p>
        </w:tc>
      </w:tr>
    </w:tbl>
    <w:p w:rsidR="002524C7" w:rsidRPr="00FE3C94" w:rsidRDefault="00251247">
      <w:pPr>
        <w:pStyle w:val="Heading2"/>
        <w:rPr>
          <w:rFonts w:ascii="Times New Roman" w:hAnsi="Times New Roman" w:cs="Times New Roman"/>
          <w:sz w:val="24"/>
          <w:szCs w:val="24"/>
        </w:rPr>
      </w:pPr>
      <w:bookmarkStart w:id="5" w:name="_Toc239331741"/>
      <w:bookmarkStart w:id="6" w:name="_Toc239332622"/>
      <w:bookmarkStart w:id="7" w:name="_Toc239841641"/>
      <w:bookmarkStart w:id="8" w:name="_Toc242360576"/>
      <w:r w:rsidRPr="00FE3C94">
        <w:rPr>
          <w:rFonts w:ascii="Times New Roman" w:hAnsi="Times New Roman" w:cs="Times New Roman"/>
          <w:sz w:val="24"/>
          <w:szCs w:val="24"/>
        </w:rPr>
        <w:t>Document control</w:t>
      </w:r>
      <w:bookmarkEnd w:id="5"/>
      <w:bookmarkEnd w:id="6"/>
      <w:bookmarkEnd w:id="7"/>
      <w:bookmarkEnd w:id="8"/>
    </w:p>
    <w:tbl>
      <w:tblPr>
        <w:tblStyle w:val="TableGrid"/>
        <w:tblW w:w="0" w:type="auto"/>
        <w:jc w:val="center"/>
        <w:tblLook w:val="04A0" w:firstRow="1" w:lastRow="0" w:firstColumn="1" w:lastColumn="0" w:noHBand="0" w:noVBand="1"/>
      </w:tblPr>
      <w:tblGrid>
        <w:gridCol w:w="1337"/>
        <w:gridCol w:w="1127"/>
        <w:gridCol w:w="1305"/>
        <w:gridCol w:w="4969"/>
        <w:gridCol w:w="1476"/>
      </w:tblGrid>
      <w:tr w:rsidR="002524C7" w:rsidRPr="00FE3C94" w:rsidTr="00D54108">
        <w:trPr>
          <w:jc w:val="center"/>
        </w:trPr>
        <w:tc>
          <w:tcPr>
            <w:tcW w:w="1592"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Version</w:t>
            </w:r>
          </w:p>
        </w:tc>
        <w:tc>
          <w:tcPr>
            <w:tcW w:w="1468"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Date</w:t>
            </w:r>
          </w:p>
        </w:tc>
        <w:tc>
          <w:tcPr>
            <w:tcW w:w="1576"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Author</w:t>
            </w:r>
          </w:p>
        </w:tc>
        <w:tc>
          <w:tcPr>
            <w:tcW w:w="3896"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Summary of change</w:t>
            </w:r>
          </w:p>
        </w:tc>
        <w:tc>
          <w:tcPr>
            <w:tcW w:w="1682"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Approver</w:t>
            </w:r>
          </w:p>
        </w:tc>
      </w:tr>
      <w:tr w:rsidR="002524C7" w:rsidRPr="00FE3C94" w:rsidTr="00D54108">
        <w:trPr>
          <w:jc w:val="center"/>
        </w:trPr>
        <w:tc>
          <w:tcPr>
            <w:tcW w:w="1592"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1</w:t>
            </w:r>
          </w:p>
        </w:tc>
        <w:tc>
          <w:tcPr>
            <w:tcW w:w="1468"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07-10-2026</w:t>
            </w:r>
          </w:p>
        </w:tc>
        <w:tc>
          <w:tcPr>
            <w:tcW w:w="1576" w:type="dxa"/>
          </w:tcPr>
          <w:p w:rsidR="002524C7" w:rsidRPr="00FE3C94" w:rsidRDefault="008E20A4">
            <w:pPr>
              <w:spacing w:before="20" w:after="20"/>
              <w:rPr>
                <w:rFonts w:ascii="Times New Roman" w:hAnsi="Times New Roman" w:cs="Times New Roman"/>
                <w:sz w:val="24"/>
                <w:szCs w:val="24"/>
              </w:rPr>
            </w:pPr>
            <w:r w:rsidRPr="00FE3C94">
              <w:rPr>
                <w:rFonts w:ascii="Times New Roman" w:hAnsi="Times New Roman" w:cs="Times New Roman"/>
                <w:sz w:val="24"/>
                <w:szCs w:val="24"/>
              </w:rPr>
              <w:t>Nandha Kumar</w:t>
            </w:r>
          </w:p>
        </w:tc>
        <w:tc>
          <w:tcPr>
            <w:tcW w:w="3896" w:type="dxa"/>
          </w:tcPr>
          <w:p w:rsidR="002524C7" w:rsidRPr="00FE3C94" w:rsidRDefault="00251247"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Initial BRD for Document Registration: legal references (Registration Act 1908 with Karnataka amendments, Karnataka Stamp Act 1957, Karnataka Registration Rules 1965, Stamp / e-Stamping / Undervaluation Rules), Article determination masters, To-Be process diagrams and step tables for the six processes, functional and non-functional requirements, business rules, integrations, RTM, risks, fallbacks and training</w:t>
            </w:r>
          </w:p>
        </w:tc>
        <w:tc>
          <w:tcPr>
            <w:tcW w:w="1682"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r w:rsidR="002524C7" w:rsidRPr="00FE3C94" w:rsidTr="00D54108">
        <w:trPr>
          <w:jc w:val="center"/>
        </w:trPr>
        <w:tc>
          <w:tcPr>
            <w:tcW w:w="1592"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2</w:t>
            </w:r>
          </w:p>
        </w:tc>
        <w:tc>
          <w:tcPr>
            <w:tcW w:w="1468"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08-10-2026</w:t>
            </w:r>
          </w:p>
        </w:tc>
        <w:tc>
          <w:tcPr>
            <w:tcW w:w="1576" w:type="dxa"/>
          </w:tcPr>
          <w:p w:rsidR="002524C7" w:rsidRPr="00FE3C94" w:rsidRDefault="008E20A4">
            <w:pPr>
              <w:spacing w:before="20" w:after="20"/>
              <w:rPr>
                <w:rFonts w:ascii="Times New Roman" w:hAnsi="Times New Roman" w:cs="Times New Roman"/>
                <w:sz w:val="24"/>
                <w:szCs w:val="24"/>
              </w:rPr>
            </w:pPr>
            <w:r w:rsidRPr="00FE3C94">
              <w:rPr>
                <w:rFonts w:ascii="Times New Roman" w:hAnsi="Times New Roman" w:cs="Times New Roman"/>
                <w:sz w:val="24"/>
                <w:szCs w:val="24"/>
              </w:rPr>
              <w:t>Nandha Kumar</w:t>
            </w:r>
          </w:p>
        </w:tc>
        <w:tc>
          <w:tcPr>
            <w:tcW w:w="3896" w:type="dxa"/>
          </w:tcPr>
          <w:p w:rsidR="002524C7" w:rsidRPr="00FE3C94" w:rsidRDefault="00251247"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Stamp duty inputs added from Stamp_Duty_Article_Determination_Inputs.xlsx: other lookup lists (party categories, relationship and family definitions, local body limits fixed duty, allotting authorities, forms of security) and </w:t>
            </w:r>
            <w:r w:rsidRPr="00FE3C94">
              <w:rPr>
                <w:rFonts w:ascii="Times New Roman" w:hAnsi="Times New Roman" w:cs="Times New Roman"/>
                <w:sz w:val="24"/>
                <w:szCs w:val="24"/>
              </w:rPr>
              <w:lastRenderedPageBreak/>
              <w:t>the input catalogue of 119 fields (3.v); stamp duty input requirements FR-DOC-SDI-001 to 019 and FR-DOC-SCR-012; business rules BR-DOC-031 to 038; UI, data entities, glossary and RTM updated; Appendix B — Article rules and stamp duty inputs</w:t>
            </w:r>
          </w:p>
        </w:tc>
        <w:tc>
          <w:tcPr>
            <w:tcW w:w="1682"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lastRenderedPageBreak/>
              <w:t>Prashanth</w:t>
            </w:r>
          </w:p>
        </w:tc>
      </w:tr>
      <w:tr w:rsidR="002524C7" w:rsidRPr="00FE3C94" w:rsidTr="00D54108">
        <w:trPr>
          <w:jc w:val="center"/>
        </w:trPr>
        <w:tc>
          <w:tcPr>
            <w:tcW w:w="1592"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3</w:t>
            </w:r>
          </w:p>
        </w:tc>
        <w:tc>
          <w:tcPr>
            <w:tcW w:w="1468"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08-10-2026</w:t>
            </w:r>
          </w:p>
        </w:tc>
        <w:tc>
          <w:tcPr>
            <w:tcW w:w="1576" w:type="dxa"/>
          </w:tcPr>
          <w:p w:rsidR="002524C7" w:rsidRPr="00FE3C94" w:rsidRDefault="008E20A4">
            <w:pPr>
              <w:spacing w:before="20" w:after="20"/>
              <w:rPr>
                <w:rFonts w:ascii="Times New Roman" w:hAnsi="Times New Roman" w:cs="Times New Roman"/>
                <w:sz w:val="24"/>
                <w:szCs w:val="24"/>
              </w:rPr>
            </w:pPr>
            <w:r w:rsidRPr="00FE3C94">
              <w:rPr>
                <w:rFonts w:ascii="Times New Roman" w:hAnsi="Times New Roman" w:cs="Times New Roman"/>
                <w:sz w:val="24"/>
                <w:szCs w:val="24"/>
              </w:rPr>
              <w:t>Nandha Kumar</w:t>
            </w:r>
          </w:p>
        </w:tc>
        <w:tc>
          <w:tcPr>
            <w:tcW w:w="3896" w:type="dxa"/>
          </w:tcPr>
          <w:p w:rsidR="002524C7" w:rsidRPr="00FE3C94" w:rsidRDefault="00251247"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Integration with the Deed Generation service: process diagrams updated (Citizen Pre-Registration Entry v16 — instrument sub-type selects the deed template and the draft deed is generated by the service, step 49a; Payment, Digital Signing and Appointment v3 — final deed generated after payment, step 6a; Presentation and Registration v11 — endorsement (step 30) and registered document (steps 39a, 39b) generated by the service); FR-DOC-PRE-002, 003, 027, FR-DOC-SGN-001, FR-DOC-REG-001, 006 updated; FR-DOC-PRE-029 added; Deed Generation service added to scope, integrations, data entities and RTM</w:t>
            </w:r>
          </w:p>
        </w:tc>
        <w:tc>
          <w:tcPr>
            <w:tcW w:w="1682"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bl>
    <w:p w:rsidR="002524C7" w:rsidRPr="00FE3C94" w:rsidRDefault="002524C7">
      <w:pPr>
        <w:rPr>
          <w:rFonts w:ascii="Times New Roman" w:hAnsi="Times New Roman" w:cs="Times New Roman"/>
          <w:sz w:val="24"/>
          <w:szCs w:val="24"/>
        </w:rPr>
      </w:pPr>
    </w:p>
    <w:p w:rsidR="00C30976" w:rsidRDefault="00C30976">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Pr="00FE3C94" w:rsidRDefault="0094300D">
      <w:pPr>
        <w:rPr>
          <w:rFonts w:ascii="Times New Roman" w:hAnsi="Times New Roman" w:cs="Times New Roman"/>
          <w:sz w:val="24"/>
          <w:szCs w:val="24"/>
        </w:rPr>
      </w:pPr>
    </w:p>
    <w:p w:rsidR="00C30976" w:rsidRDefault="00C30976">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2136F9" w:rsidRDefault="002136F9">
      <w:pPr>
        <w:rPr>
          <w:rFonts w:ascii="Times New Roman" w:hAnsi="Times New Roman" w:cs="Times New Roman"/>
          <w:sz w:val="24"/>
          <w:szCs w:val="24"/>
        </w:rPr>
      </w:pPr>
    </w:p>
    <w:sdt>
      <w:sdtPr>
        <w:rPr>
          <w:rFonts w:ascii="Times New Roman" w:eastAsia="Calibri" w:hAnsi="Times New Roman" w:cs="Times New Roman"/>
          <w:b w:val="0"/>
          <w:bCs w:val="0"/>
          <w:color w:val="auto"/>
          <w:sz w:val="24"/>
          <w:szCs w:val="24"/>
        </w:rPr>
        <w:id w:val="408822206"/>
        <w:docPartObj>
          <w:docPartGallery w:val="Table of Contents"/>
          <w:docPartUnique/>
        </w:docPartObj>
      </w:sdtPr>
      <w:sdtEndPr>
        <w:rPr>
          <w:noProof/>
        </w:rPr>
      </w:sdtEndPr>
      <w:sdtContent>
        <w:p w:rsidR="00F3777C" w:rsidRPr="00FE3C94" w:rsidRDefault="00F3777C">
          <w:pPr>
            <w:pStyle w:val="TOCHeading"/>
            <w:rPr>
              <w:rFonts w:ascii="Times New Roman" w:hAnsi="Times New Roman" w:cs="Times New Roman"/>
              <w:sz w:val="24"/>
              <w:szCs w:val="24"/>
            </w:rPr>
          </w:pPr>
          <w:r w:rsidRPr="00FE3C94">
            <w:rPr>
              <w:rFonts w:ascii="Times New Roman" w:hAnsi="Times New Roman" w:cs="Times New Roman"/>
              <w:sz w:val="24"/>
              <w:szCs w:val="24"/>
            </w:rPr>
            <w:t>Contents</w:t>
          </w:r>
        </w:p>
        <w:p w:rsidR="00B73DA4" w:rsidRDefault="00B73DA4">
          <w:pPr>
            <w:pStyle w:val="TOC1"/>
            <w:tabs>
              <w:tab w:val="right" w:leader="dot" w:pos="10214"/>
            </w:tabs>
            <w:rPr>
              <w:rFonts w:asciiTheme="minorHAnsi" w:eastAsiaTheme="minorEastAsia" w:hAnsiTheme="minorHAnsi"/>
              <w:noProof/>
              <w:sz w:val="22"/>
              <w:lang w:val="en-IN" w:eastAsia="en-IN"/>
            </w:rPr>
          </w:pPr>
          <w:r>
            <w:fldChar w:fldCharType="begin"/>
          </w:r>
          <w:r>
            <w:instrText xml:space="preserve"> TOC \o "1-3" \h \z \u </w:instrText>
          </w:r>
          <w:r>
            <w:fldChar w:fldCharType="separate"/>
          </w:r>
          <w:hyperlink w:anchor="_Toc242360575" w:history="1">
            <w:r w:rsidRPr="00416839">
              <w:rPr>
                <w:rStyle w:val="Hyperlink"/>
                <w:rFonts w:ascii="Times New Roman" w:hAnsi="Times New Roman" w:cs="Times New Roman"/>
                <w:noProof/>
              </w:rPr>
              <w:t>Document Registration Module</w:t>
            </w:r>
            <w:r>
              <w:rPr>
                <w:noProof/>
                <w:webHidden/>
              </w:rPr>
              <w:tab/>
            </w:r>
            <w:r>
              <w:rPr>
                <w:noProof/>
                <w:webHidden/>
              </w:rPr>
              <w:fldChar w:fldCharType="begin"/>
            </w:r>
            <w:r>
              <w:rPr>
                <w:noProof/>
                <w:webHidden/>
              </w:rPr>
              <w:instrText xml:space="preserve"> PAGEREF _Toc242360575 \h </w:instrText>
            </w:r>
            <w:r>
              <w:rPr>
                <w:noProof/>
                <w:webHidden/>
              </w:rPr>
            </w:r>
            <w:r>
              <w:rPr>
                <w:noProof/>
                <w:webHidden/>
              </w:rPr>
              <w:fldChar w:fldCharType="separate"/>
            </w:r>
            <w:r>
              <w:rPr>
                <w:noProof/>
                <w:webHidden/>
              </w:rPr>
              <w:t>1</w:t>
            </w:r>
            <w:r>
              <w:rPr>
                <w:noProof/>
                <w:webHidden/>
              </w:rPr>
              <w:fldChar w:fldCharType="end"/>
            </w:r>
          </w:hyperlink>
        </w:p>
        <w:p w:rsidR="00B73DA4" w:rsidRDefault="00B73DA4">
          <w:pPr>
            <w:pStyle w:val="TOC2"/>
            <w:tabs>
              <w:tab w:val="right" w:leader="dot" w:pos="10214"/>
            </w:tabs>
            <w:rPr>
              <w:rFonts w:asciiTheme="minorHAnsi" w:eastAsiaTheme="minorEastAsia" w:hAnsiTheme="minorHAnsi"/>
              <w:noProof/>
              <w:sz w:val="22"/>
              <w:lang w:val="en-IN" w:eastAsia="en-IN"/>
            </w:rPr>
          </w:pPr>
          <w:hyperlink w:anchor="_Toc242360576" w:history="1">
            <w:r w:rsidRPr="00416839">
              <w:rPr>
                <w:rStyle w:val="Hyperlink"/>
                <w:rFonts w:ascii="Times New Roman" w:hAnsi="Times New Roman" w:cs="Times New Roman"/>
                <w:noProof/>
              </w:rPr>
              <w:t>Document control</w:t>
            </w:r>
            <w:r>
              <w:rPr>
                <w:noProof/>
                <w:webHidden/>
              </w:rPr>
              <w:tab/>
            </w:r>
            <w:r>
              <w:rPr>
                <w:noProof/>
                <w:webHidden/>
              </w:rPr>
              <w:fldChar w:fldCharType="begin"/>
            </w:r>
            <w:r>
              <w:rPr>
                <w:noProof/>
                <w:webHidden/>
              </w:rPr>
              <w:instrText xml:space="preserve"> PAGEREF _Toc242360576 \h </w:instrText>
            </w:r>
            <w:r>
              <w:rPr>
                <w:noProof/>
                <w:webHidden/>
              </w:rPr>
            </w:r>
            <w:r>
              <w:rPr>
                <w:noProof/>
                <w:webHidden/>
              </w:rPr>
              <w:fldChar w:fldCharType="separate"/>
            </w:r>
            <w:r>
              <w:rPr>
                <w:noProof/>
                <w:webHidden/>
              </w:rPr>
              <w:t>1</w:t>
            </w:r>
            <w:r>
              <w:rPr>
                <w:noProof/>
                <w:webHidden/>
              </w:rPr>
              <w:fldChar w:fldCharType="end"/>
            </w:r>
          </w:hyperlink>
        </w:p>
        <w:p w:rsidR="00B73DA4" w:rsidRDefault="00B73DA4">
          <w:pPr>
            <w:pStyle w:val="TOC2"/>
            <w:tabs>
              <w:tab w:val="left" w:pos="660"/>
              <w:tab w:val="right" w:leader="dot" w:pos="10214"/>
            </w:tabs>
            <w:rPr>
              <w:rFonts w:asciiTheme="minorHAnsi" w:eastAsiaTheme="minorEastAsia" w:hAnsiTheme="minorHAnsi"/>
              <w:noProof/>
              <w:sz w:val="22"/>
              <w:lang w:val="en-IN" w:eastAsia="en-IN"/>
            </w:rPr>
          </w:pPr>
          <w:hyperlink w:anchor="_Toc242360577" w:history="1">
            <w:r w:rsidRPr="00416839">
              <w:rPr>
                <w:rStyle w:val="Hyperlink"/>
                <w:rFonts w:ascii="Times New Roman" w:hAnsi="Times New Roman" w:cs="Times New Roman"/>
                <w:noProof/>
              </w:rPr>
              <w:t>1.</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_Toc242360577 \h </w:instrText>
            </w:r>
            <w:r>
              <w:rPr>
                <w:noProof/>
                <w:webHidden/>
              </w:rPr>
            </w:r>
            <w:r>
              <w:rPr>
                <w:noProof/>
                <w:webHidden/>
              </w:rPr>
              <w:fldChar w:fldCharType="separate"/>
            </w:r>
            <w:r>
              <w:rPr>
                <w:noProof/>
                <w:webHidden/>
              </w:rPr>
              <w:t>6</w:t>
            </w:r>
            <w:r>
              <w:rPr>
                <w:noProof/>
                <w:webHidden/>
              </w:rPr>
              <w:fldChar w:fldCharType="end"/>
            </w:r>
          </w:hyperlink>
        </w:p>
        <w:p w:rsidR="00B73DA4" w:rsidRDefault="00B73DA4">
          <w:pPr>
            <w:pStyle w:val="TOC2"/>
            <w:tabs>
              <w:tab w:val="left" w:pos="660"/>
              <w:tab w:val="right" w:leader="dot" w:pos="10214"/>
            </w:tabs>
            <w:rPr>
              <w:rFonts w:asciiTheme="minorHAnsi" w:eastAsiaTheme="minorEastAsia" w:hAnsiTheme="minorHAnsi"/>
              <w:noProof/>
              <w:sz w:val="22"/>
              <w:lang w:val="en-IN" w:eastAsia="en-IN"/>
            </w:rPr>
          </w:pPr>
          <w:hyperlink w:anchor="_Toc242360578" w:history="1">
            <w:r w:rsidRPr="00416839">
              <w:rPr>
                <w:rStyle w:val="Hyperlink"/>
                <w:rFonts w:ascii="Times New Roman" w:hAnsi="Times New Roman" w:cs="Times New Roman"/>
                <w:noProof/>
              </w:rPr>
              <w:t>2.</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Scope</w:t>
            </w:r>
            <w:r>
              <w:rPr>
                <w:noProof/>
                <w:webHidden/>
              </w:rPr>
              <w:tab/>
            </w:r>
            <w:r>
              <w:rPr>
                <w:noProof/>
                <w:webHidden/>
              </w:rPr>
              <w:fldChar w:fldCharType="begin"/>
            </w:r>
            <w:r>
              <w:rPr>
                <w:noProof/>
                <w:webHidden/>
              </w:rPr>
              <w:instrText xml:space="preserve"> PAGEREF _Toc242360578 \h </w:instrText>
            </w:r>
            <w:r>
              <w:rPr>
                <w:noProof/>
                <w:webHidden/>
              </w:rPr>
            </w:r>
            <w:r>
              <w:rPr>
                <w:noProof/>
                <w:webHidden/>
              </w:rPr>
              <w:fldChar w:fldCharType="separate"/>
            </w:r>
            <w:r>
              <w:rPr>
                <w:noProof/>
                <w:webHidden/>
              </w:rPr>
              <w:t>6</w:t>
            </w:r>
            <w:r>
              <w:rPr>
                <w:noProof/>
                <w:webHidden/>
              </w:rPr>
              <w:fldChar w:fldCharType="end"/>
            </w:r>
          </w:hyperlink>
        </w:p>
        <w:p w:rsidR="00B73DA4" w:rsidRDefault="00B73DA4">
          <w:pPr>
            <w:pStyle w:val="TOC2"/>
            <w:tabs>
              <w:tab w:val="left" w:pos="660"/>
              <w:tab w:val="right" w:leader="dot" w:pos="10214"/>
            </w:tabs>
            <w:rPr>
              <w:rFonts w:asciiTheme="minorHAnsi" w:eastAsiaTheme="minorEastAsia" w:hAnsiTheme="minorHAnsi"/>
              <w:noProof/>
              <w:sz w:val="22"/>
              <w:lang w:val="en-IN" w:eastAsia="en-IN"/>
            </w:rPr>
          </w:pPr>
          <w:hyperlink w:anchor="_Toc242360579" w:history="1">
            <w:r w:rsidRPr="00416839">
              <w:rPr>
                <w:rStyle w:val="Hyperlink"/>
                <w:rFonts w:ascii="Times New Roman" w:hAnsi="Times New Roman" w:cs="Times New Roman"/>
                <w:noProof/>
              </w:rPr>
              <w:t>3.</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Legal and regulatory reference</w:t>
            </w:r>
            <w:r>
              <w:rPr>
                <w:noProof/>
                <w:webHidden/>
              </w:rPr>
              <w:tab/>
            </w:r>
            <w:r>
              <w:rPr>
                <w:noProof/>
                <w:webHidden/>
              </w:rPr>
              <w:fldChar w:fldCharType="begin"/>
            </w:r>
            <w:r>
              <w:rPr>
                <w:noProof/>
                <w:webHidden/>
              </w:rPr>
              <w:instrText xml:space="preserve"> PAGEREF _Toc242360579 \h </w:instrText>
            </w:r>
            <w:r>
              <w:rPr>
                <w:noProof/>
                <w:webHidden/>
              </w:rPr>
            </w:r>
            <w:r>
              <w:rPr>
                <w:noProof/>
                <w:webHidden/>
              </w:rPr>
              <w:fldChar w:fldCharType="separate"/>
            </w:r>
            <w:r>
              <w:rPr>
                <w:noProof/>
                <w:webHidden/>
              </w:rPr>
              <w:t>7</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580" w:history="1">
            <w:r w:rsidRPr="00416839">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Applicable Acts</w:t>
            </w:r>
            <w:r>
              <w:rPr>
                <w:noProof/>
                <w:webHidden/>
              </w:rPr>
              <w:tab/>
            </w:r>
            <w:r>
              <w:rPr>
                <w:noProof/>
                <w:webHidden/>
              </w:rPr>
              <w:fldChar w:fldCharType="begin"/>
            </w:r>
            <w:r>
              <w:rPr>
                <w:noProof/>
                <w:webHidden/>
              </w:rPr>
              <w:instrText xml:space="preserve"> PAGEREF _Toc242360580 \h </w:instrText>
            </w:r>
            <w:r>
              <w:rPr>
                <w:noProof/>
                <w:webHidden/>
              </w:rPr>
            </w:r>
            <w:r>
              <w:rPr>
                <w:noProof/>
                <w:webHidden/>
              </w:rPr>
              <w:fldChar w:fldCharType="separate"/>
            </w:r>
            <w:r>
              <w:rPr>
                <w:noProof/>
                <w:webHidden/>
              </w:rPr>
              <w:t>7</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581" w:history="1">
            <w:r w:rsidRPr="00416839">
              <w:rPr>
                <w:rStyle w:val="Hyperlink"/>
                <w:rFonts w:ascii="Times New Roman" w:hAnsi="Times New Roman" w:cs="Times New Roman"/>
                <w:noProof/>
              </w:rPr>
              <w:t>ii.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Relevant sections followed by the Department for Document Registration</w:t>
            </w:r>
            <w:r>
              <w:rPr>
                <w:noProof/>
                <w:webHidden/>
              </w:rPr>
              <w:tab/>
            </w:r>
            <w:r>
              <w:rPr>
                <w:noProof/>
                <w:webHidden/>
              </w:rPr>
              <w:fldChar w:fldCharType="begin"/>
            </w:r>
            <w:r>
              <w:rPr>
                <w:noProof/>
                <w:webHidden/>
              </w:rPr>
              <w:instrText xml:space="preserve"> PAGEREF _Toc242360581 \h </w:instrText>
            </w:r>
            <w:r>
              <w:rPr>
                <w:noProof/>
                <w:webHidden/>
              </w:rPr>
            </w:r>
            <w:r>
              <w:rPr>
                <w:noProof/>
                <w:webHidden/>
              </w:rPr>
              <w:fldChar w:fldCharType="separate"/>
            </w:r>
            <w:r>
              <w:rPr>
                <w:noProof/>
                <w:webHidden/>
              </w:rPr>
              <w:t>8</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582" w:history="1">
            <w:r w:rsidRPr="00416839">
              <w:rPr>
                <w:rStyle w:val="Hyperlink"/>
                <w:rFonts w:ascii="Times New Roman" w:hAnsi="Times New Roman" w:cs="Times New Roman"/>
                <w:noProof/>
              </w:rPr>
              <w:t>iii.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Relevant rules followed by the Department for Document Registration</w:t>
            </w:r>
            <w:r>
              <w:rPr>
                <w:noProof/>
                <w:webHidden/>
              </w:rPr>
              <w:tab/>
            </w:r>
            <w:r>
              <w:rPr>
                <w:noProof/>
                <w:webHidden/>
              </w:rPr>
              <w:fldChar w:fldCharType="begin"/>
            </w:r>
            <w:r>
              <w:rPr>
                <w:noProof/>
                <w:webHidden/>
              </w:rPr>
              <w:instrText xml:space="preserve"> PAGEREF _Toc242360582 \h </w:instrText>
            </w:r>
            <w:r>
              <w:rPr>
                <w:noProof/>
                <w:webHidden/>
              </w:rPr>
            </w:r>
            <w:r>
              <w:rPr>
                <w:noProof/>
                <w:webHidden/>
              </w:rPr>
              <w:fldChar w:fldCharType="separate"/>
            </w:r>
            <w:r>
              <w:rPr>
                <w:noProof/>
                <w:webHidden/>
              </w:rPr>
              <w:t>13</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583" w:history="1">
            <w:r w:rsidRPr="00416839">
              <w:rPr>
                <w:rStyle w:val="Hyperlink"/>
                <w:rFonts w:ascii="Times New Roman" w:hAnsi="Times New Roman" w:cs="Times New Roman"/>
                <w:noProof/>
              </w:rPr>
              <w:t>iv.</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Relevant notifications and amendments</w:t>
            </w:r>
            <w:r>
              <w:rPr>
                <w:noProof/>
                <w:webHidden/>
              </w:rPr>
              <w:tab/>
            </w:r>
            <w:r>
              <w:rPr>
                <w:noProof/>
                <w:webHidden/>
              </w:rPr>
              <w:fldChar w:fldCharType="begin"/>
            </w:r>
            <w:r>
              <w:rPr>
                <w:noProof/>
                <w:webHidden/>
              </w:rPr>
              <w:instrText xml:space="preserve"> PAGEREF _Toc242360583 \h </w:instrText>
            </w:r>
            <w:r>
              <w:rPr>
                <w:noProof/>
                <w:webHidden/>
              </w:rPr>
            </w:r>
            <w:r>
              <w:rPr>
                <w:noProof/>
                <w:webHidden/>
              </w:rPr>
              <w:fldChar w:fldCharType="separate"/>
            </w:r>
            <w:r>
              <w:rPr>
                <w:noProof/>
                <w:webHidden/>
              </w:rPr>
              <w:t>15</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584" w:history="1">
            <w:r w:rsidRPr="00416839">
              <w:rPr>
                <w:rStyle w:val="Hyperlink"/>
                <w:rFonts w:ascii="Times New Roman" w:hAnsi="Times New Roman" w:cs="Times New Roman"/>
                <w:noProof/>
              </w:rPr>
              <w:t>v.</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Stamp duty Article determination</w:t>
            </w:r>
            <w:r>
              <w:rPr>
                <w:noProof/>
                <w:webHidden/>
              </w:rPr>
              <w:tab/>
            </w:r>
            <w:r>
              <w:rPr>
                <w:noProof/>
                <w:webHidden/>
              </w:rPr>
              <w:fldChar w:fldCharType="begin"/>
            </w:r>
            <w:r>
              <w:rPr>
                <w:noProof/>
                <w:webHidden/>
              </w:rPr>
              <w:instrText xml:space="preserve"> PAGEREF _Toc242360584 \h </w:instrText>
            </w:r>
            <w:r>
              <w:rPr>
                <w:noProof/>
                <w:webHidden/>
              </w:rPr>
            </w:r>
            <w:r>
              <w:rPr>
                <w:noProof/>
                <w:webHidden/>
              </w:rPr>
              <w:fldChar w:fldCharType="separate"/>
            </w:r>
            <w:r>
              <w:rPr>
                <w:noProof/>
                <w:webHidden/>
              </w:rPr>
              <w:t>17</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585" w:history="1">
            <w:r w:rsidRPr="00416839">
              <w:rPr>
                <w:rStyle w:val="Hyperlink"/>
                <w:rFonts w:ascii="Times New Roman" w:hAnsi="Times New Roman" w:cs="Times New Roman"/>
                <w:noProof/>
              </w:rPr>
              <w:t>vi.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Statutory registers, books and forms</w:t>
            </w:r>
            <w:r>
              <w:rPr>
                <w:noProof/>
                <w:webHidden/>
              </w:rPr>
              <w:tab/>
            </w:r>
            <w:r>
              <w:rPr>
                <w:noProof/>
                <w:webHidden/>
              </w:rPr>
              <w:fldChar w:fldCharType="begin"/>
            </w:r>
            <w:r>
              <w:rPr>
                <w:noProof/>
                <w:webHidden/>
              </w:rPr>
              <w:instrText xml:space="preserve"> PAGEREF _Toc242360585 \h </w:instrText>
            </w:r>
            <w:r>
              <w:rPr>
                <w:noProof/>
                <w:webHidden/>
              </w:rPr>
            </w:r>
            <w:r>
              <w:rPr>
                <w:noProof/>
                <w:webHidden/>
              </w:rPr>
              <w:fldChar w:fldCharType="separate"/>
            </w:r>
            <w:r>
              <w:rPr>
                <w:noProof/>
                <w:webHidden/>
              </w:rPr>
              <w:t>36</w:t>
            </w:r>
            <w:r>
              <w:rPr>
                <w:noProof/>
                <w:webHidden/>
              </w:rPr>
              <w:fldChar w:fldCharType="end"/>
            </w:r>
          </w:hyperlink>
        </w:p>
        <w:p w:rsidR="00B73DA4" w:rsidRDefault="00B73DA4">
          <w:pPr>
            <w:pStyle w:val="TOC3"/>
            <w:tabs>
              <w:tab w:val="left" w:pos="1100"/>
              <w:tab w:val="right" w:leader="dot" w:pos="10214"/>
            </w:tabs>
            <w:rPr>
              <w:rFonts w:asciiTheme="minorHAnsi" w:eastAsiaTheme="minorEastAsia" w:hAnsiTheme="minorHAnsi"/>
              <w:noProof/>
              <w:sz w:val="22"/>
              <w:lang w:val="en-IN" w:eastAsia="en-IN"/>
            </w:rPr>
          </w:pPr>
          <w:hyperlink w:anchor="_Toc242360586" w:history="1">
            <w:r w:rsidRPr="00416839">
              <w:rPr>
                <w:rStyle w:val="Hyperlink"/>
                <w:rFonts w:ascii="Times New Roman" w:hAnsi="Times New Roman" w:cs="Times New Roman"/>
                <w:noProof/>
              </w:rPr>
              <w:t>vii.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Sakala — Karnataka Guarantee of Services</w:t>
            </w:r>
            <w:r>
              <w:rPr>
                <w:noProof/>
                <w:webHidden/>
              </w:rPr>
              <w:tab/>
            </w:r>
            <w:r>
              <w:rPr>
                <w:noProof/>
                <w:webHidden/>
              </w:rPr>
              <w:fldChar w:fldCharType="begin"/>
            </w:r>
            <w:r>
              <w:rPr>
                <w:noProof/>
                <w:webHidden/>
              </w:rPr>
              <w:instrText xml:space="preserve"> PAGEREF _Toc242360586 \h </w:instrText>
            </w:r>
            <w:r>
              <w:rPr>
                <w:noProof/>
                <w:webHidden/>
              </w:rPr>
            </w:r>
            <w:r>
              <w:rPr>
                <w:noProof/>
                <w:webHidden/>
              </w:rPr>
              <w:fldChar w:fldCharType="separate"/>
            </w:r>
            <w:r>
              <w:rPr>
                <w:noProof/>
                <w:webHidden/>
              </w:rPr>
              <w:t>37</w:t>
            </w:r>
            <w:r>
              <w:rPr>
                <w:noProof/>
                <w:webHidden/>
              </w:rPr>
              <w:fldChar w:fldCharType="end"/>
            </w:r>
          </w:hyperlink>
        </w:p>
        <w:p w:rsidR="00B73DA4" w:rsidRDefault="00B73DA4">
          <w:pPr>
            <w:pStyle w:val="TOC2"/>
            <w:tabs>
              <w:tab w:val="left" w:pos="660"/>
              <w:tab w:val="right" w:leader="dot" w:pos="10214"/>
            </w:tabs>
            <w:rPr>
              <w:rFonts w:asciiTheme="minorHAnsi" w:eastAsiaTheme="minorEastAsia" w:hAnsiTheme="minorHAnsi"/>
              <w:noProof/>
              <w:sz w:val="22"/>
              <w:lang w:val="en-IN" w:eastAsia="en-IN"/>
            </w:rPr>
          </w:pPr>
          <w:hyperlink w:anchor="_Toc242360587" w:history="1">
            <w:r w:rsidRPr="00416839">
              <w:rPr>
                <w:rStyle w:val="Hyperlink"/>
                <w:rFonts w:ascii="Times New Roman" w:hAnsi="Times New Roman" w:cs="Times New Roman"/>
                <w:noProof/>
              </w:rPr>
              <w:t>4.</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Stakeholders and actors</w:t>
            </w:r>
            <w:r>
              <w:rPr>
                <w:noProof/>
                <w:webHidden/>
              </w:rPr>
              <w:tab/>
            </w:r>
            <w:r>
              <w:rPr>
                <w:noProof/>
                <w:webHidden/>
              </w:rPr>
              <w:fldChar w:fldCharType="begin"/>
            </w:r>
            <w:r>
              <w:rPr>
                <w:noProof/>
                <w:webHidden/>
              </w:rPr>
              <w:instrText xml:space="preserve"> PAGEREF _Toc242360587 \h </w:instrText>
            </w:r>
            <w:r>
              <w:rPr>
                <w:noProof/>
                <w:webHidden/>
              </w:rPr>
            </w:r>
            <w:r>
              <w:rPr>
                <w:noProof/>
                <w:webHidden/>
              </w:rPr>
              <w:fldChar w:fldCharType="separate"/>
            </w:r>
            <w:r>
              <w:rPr>
                <w:noProof/>
                <w:webHidden/>
              </w:rPr>
              <w:t>37</w:t>
            </w:r>
            <w:r>
              <w:rPr>
                <w:noProof/>
                <w:webHidden/>
              </w:rPr>
              <w:fldChar w:fldCharType="end"/>
            </w:r>
          </w:hyperlink>
        </w:p>
        <w:p w:rsidR="00B73DA4" w:rsidRDefault="00B73DA4">
          <w:pPr>
            <w:pStyle w:val="TOC2"/>
            <w:tabs>
              <w:tab w:val="left" w:pos="660"/>
              <w:tab w:val="right" w:leader="dot" w:pos="10214"/>
            </w:tabs>
            <w:rPr>
              <w:rFonts w:asciiTheme="minorHAnsi" w:eastAsiaTheme="minorEastAsia" w:hAnsiTheme="minorHAnsi"/>
              <w:noProof/>
              <w:sz w:val="22"/>
              <w:lang w:val="en-IN" w:eastAsia="en-IN"/>
            </w:rPr>
          </w:pPr>
          <w:hyperlink w:anchor="_Toc242360588" w:history="1">
            <w:r w:rsidRPr="00416839">
              <w:rPr>
                <w:rStyle w:val="Hyperlink"/>
                <w:rFonts w:ascii="Times New Roman" w:hAnsi="Times New Roman" w:cs="Times New Roman"/>
                <w:noProof/>
              </w:rPr>
              <w:t>5.</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Definitions and glossary</w:t>
            </w:r>
            <w:r>
              <w:rPr>
                <w:noProof/>
                <w:webHidden/>
              </w:rPr>
              <w:tab/>
            </w:r>
            <w:r>
              <w:rPr>
                <w:noProof/>
                <w:webHidden/>
              </w:rPr>
              <w:fldChar w:fldCharType="begin"/>
            </w:r>
            <w:r>
              <w:rPr>
                <w:noProof/>
                <w:webHidden/>
              </w:rPr>
              <w:instrText xml:space="preserve"> PAGEREF _Toc242360588 \h </w:instrText>
            </w:r>
            <w:r>
              <w:rPr>
                <w:noProof/>
                <w:webHidden/>
              </w:rPr>
            </w:r>
            <w:r>
              <w:rPr>
                <w:noProof/>
                <w:webHidden/>
              </w:rPr>
              <w:fldChar w:fldCharType="separate"/>
            </w:r>
            <w:r>
              <w:rPr>
                <w:noProof/>
                <w:webHidden/>
              </w:rPr>
              <w:t>39</w:t>
            </w:r>
            <w:r>
              <w:rPr>
                <w:noProof/>
                <w:webHidden/>
              </w:rPr>
              <w:fldChar w:fldCharType="end"/>
            </w:r>
          </w:hyperlink>
        </w:p>
        <w:p w:rsidR="00B73DA4" w:rsidRDefault="00B73DA4">
          <w:pPr>
            <w:pStyle w:val="TOC2"/>
            <w:tabs>
              <w:tab w:val="left" w:pos="660"/>
              <w:tab w:val="right" w:leader="dot" w:pos="10214"/>
            </w:tabs>
            <w:rPr>
              <w:rFonts w:asciiTheme="minorHAnsi" w:eastAsiaTheme="minorEastAsia" w:hAnsiTheme="minorHAnsi"/>
              <w:noProof/>
              <w:sz w:val="22"/>
              <w:lang w:val="en-IN" w:eastAsia="en-IN"/>
            </w:rPr>
          </w:pPr>
          <w:hyperlink w:anchor="_Toc242360589" w:history="1">
            <w:r w:rsidRPr="00416839">
              <w:rPr>
                <w:rStyle w:val="Hyperlink"/>
                <w:rFonts w:ascii="Times New Roman" w:hAnsi="Times New Roman" w:cs="Times New Roman"/>
                <w:noProof/>
              </w:rPr>
              <w:t>6.</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Current state</w:t>
            </w:r>
            <w:r>
              <w:rPr>
                <w:noProof/>
                <w:webHidden/>
              </w:rPr>
              <w:tab/>
            </w:r>
            <w:r>
              <w:rPr>
                <w:noProof/>
                <w:webHidden/>
              </w:rPr>
              <w:fldChar w:fldCharType="begin"/>
            </w:r>
            <w:r>
              <w:rPr>
                <w:noProof/>
                <w:webHidden/>
              </w:rPr>
              <w:instrText xml:space="preserve"> PAGEREF _Toc242360589 \h </w:instrText>
            </w:r>
            <w:r>
              <w:rPr>
                <w:noProof/>
                <w:webHidden/>
              </w:rPr>
            </w:r>
            <w:r>
              <w:rPr>
                <w:noProof/>
                <w:webHidden/>
              </w:rPr>
              <w:fldChar w:fldCharType="separate"/>
            </w:r>
            <w:r>
              <w:rPr>
                <w:noProof/>
                <w:webHidden/>
              </w:rPr>
              <w:t>41</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590" w:history="1">
            <w:r w:rsidRPr="00416839">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As-Is pain points</w:t>
            </w:r>
            <w:r>
              <w:rPr>
                <w:noProof/>
                <w:webHidden/>
              </w:rPr>
              <w:tab/>
            </w:r>
            <w:r>
              <w:rPr>
                <w:noProof/>
                <w:webHidden/>
              </w:rPr>
              <w:fldChar w:fldCharType="begin"/>
            </w:r>
            <w:r>
              <w:rPr>
                <w:noProof/>
                <w:webHidden/>
              </w:rPr>
              <w:instrText xml:space="preserve"> PAGEREF _Toc242360590 \h </w:instrText>
            </w:r>
            <w:r>
              <w:rPr>
                <w:noProof/>
                <w:webHidden/>
              </w:rPr>
            </w:r>
            <w:r>
              <w:rPr>
                <w:noProof/>
                <w:webHidden/>
              </w:rPr>
              <w:fldChar w:fldCharType="separate"/>
            </w:r>
            <w:r>
              <w:rPr>
                <w:noProof/>
                <w:webHidden/>
              </w:rPr>
              <w:t>41</w:t>
            </w:r>
            <w:r>
              <w:rPr>
                <w:noProof/>
                <w:webHidden/>
              </w:rPr>
              <w:fldChar w:fldCharType="end"/>
            </w:r>
          </w:hyperlink>
        </w:p>
        <w:p w:rsidR="00B73DA4" w:rsidRDefault="00B73DA4">
          <w:pPr>
            <w:pStyle w:val="TOC2"/>
            <w:tabs>
              <w:tab w:val="left" w:pos="660"/>
              <w:tab w:val="right" w:leader="dot" w:pos="10214"/>
            </w:tabs>
            <w:rPr>
              <w:rFonts w:asciiTheme="minorHAnsi" w:eastAsiaTheme="minorEastAsia" w:hAnsiTheme="minorHAnsi"/>
              <w:noProof/>
              <w:sz w:val="22"/>
              <w:lang w:val="en-IN" w:eastAsia="en-IN"/>
            </w:rPr>
          </w:pPr>
          <w:hyperlink w:anchor="_Toc242360591" w:history="1">
            <w:r w:rsidRPr="00416839">
              <w:rPr>
                <w:rStyle w:val="Hyperlink"/>
                <w:rFonts w:ascii="Times New Roman" w:hAnsi="Times New Roman" w:cs="Times New Roman"/>
                <w:noProof/>
              </w:rPr>
              <w:t>7.</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Future state (To-Be)</w:t>
            </w:r>
            <w:r>
              <w:rPr>
                <w:noProof/>
                <w:webHidden/>
              </w:rPr>
              <w:tab/>
            </w:r>
            <w:r>
              <w:rPr>
                <w:noProof/>
                <w:webHidden/>
              </w:rPr>
              <w:fldChar w:fldCharType="begin"/>
            </w:r>
            <w:r>
              <w:rPr>
                <w:noProof/>
                <w:webHidden/>
              </w:rPr>
              <w:instrText xml:space="preserve"> PAGEREF _Toc242360591 \h </w:instrText>
            </w:r>
            <w:r>
              <w:rPr>
                <w:noProof/>
                <w:webHidden/>
              </w:rPr>
            </w:r>
            <w:r>
              <w:rPr>
                <w:noProof/>
                <w:webHidden/>
              </w:rPr>
              <w:fldChar w:fldCharType="separate"/>
            </w:r>
            <w:r>
              <w:rPr>
                <w:noProof/>
                <w:webHidden/>
              </w:rPr>
              <w:t>42</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592" w:history="1">
            <w:r w:rsidRPr="00416839">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Citizen pre-registration entry</w:t>
            </w:r>
            <w:r>
              <w:rPr>
                <w:noProof/>
                <w:webHidden/>
              </w:rPr>
              <w:tab/>
            </w:r>
            <w:r>
              <w:rPr>
                <w:noProof/>
                <w:webHidden/>
              </w:rPr>
              <w:fldChar w:fldCharType="begin"/>
            </w:r>
            <w:r>
              <w:rPr>
                <w:noProof/>
                <w:webHidden/>
              </w:rPr>
              <w:instrText xml:space="preserve"> PAGEREF _Toc242360592 \h </w:instrText>
            </w:r>
            <w:r>
              <w:rPr>
                <w:noProof/>
                <w:webHidden/>
              </w:rPr>
            </w:r>
            <w:r>
              <w:rPr>
                <w:noProof/>
                <w:webHidden/>
              </w:rPr>
              <w:fldChar w:fldCharType="separate"/>
            </w:r>
            <w:r>
              <w:rPr>
                <w:noProof/>
                <w:webHidden/>
              </w:rPr>
              <w:t>42</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593" w:history="1">
            <w:r w:rsidRPr="00416839">
              <w:rPr>
                <w:rStyle w:val="Hyperlink"/>
                <w:rFonts w:ascii="Times New Roman" w:hAnsi="Times New Roman" w:cs="Times New Roman"/>
                <w:noProof/>
              </w:rPr>
              <w:t>ii.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Document scrutiny by the Sub-Registrar</w:t>
            </w:r>
            <w:r>
              <w:rPr>
                <w:noProof/>
                <w:webHidden/>
              </w:rPr>
              <w:tab/>
            </w:r>
            <w:r>
              <w:rPr>
                <w:noProof/>
                <w:webHidden/>
              </w:rPr>
              <w:fldChar w:fldCharType="begin"/>
            </w:r>
            <w:r>
              <w:rPr>
                <w:noProof/>
                <w:webHidden/>
              </w:rPr>
              <w:instrText xml:space="preserve"> PAGEREF _Toc242360593 \h </w:instrText>
            </w:r>
            <w:r>
              <w:rPr>
                <w:noProof/>
                <w:webHidden/>
              </w:rPr>
            </w:r>
            <w:r>
              <w:rPr>
                <w:noProof/>
                <w:webHidden/>
              </w:rPr>
              <w:fldChar w:fldCharType="separate"/>
            </w:r>
            <w:r>
              <w:rPr>
                <w:noProof/>
                <w:webHidden/>
              </w:rPr>
              <w:t>51</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594" w:history="1">
            <w:r w:rsidRPr="00416839">
              <w:rPr>
                <w:rStyle w:val="Hyperlink"/>
                <w:rFonts w:ascii="Times New Roman" w:hAnsi="Times New Roman" w:cs="Times New Roman"/>
                <w:noProof/>
              </w:rPr>
              <w:t>iii.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Payment, digital signing and appointment</w:t>
            </w:r>
            <w:r>
              <w:rPr>
                <w:noProof/>
                <w:webHidden/>
              </w:rPr>
              <w:tab/>
            </w:r>
            <w:r>
              <w:rPr>
                <w:noProof/>
                <w:webHidden/>
              </w:rPr>
              <w:fldChar w:fldCharType="begin"/>
            </w:r>
            <w:r>
              <w:rPr>
                <w:noProof/>
                <w:webHidden/>
              </w:rPr>
              <w:instrText xml:space="preserve"> PAGEREF _Toc242360594 \h </w:instrText>
            </w:r>
            <w:r>
              <w:rPr>
                <w:noProof/>
                <w:webHidden/>
              </w:rPr>
            </w:r>
            <w:r>
              <w:rPr>
                <w:noProof/>
                <w:webHidden/>
              </w:rPr>
              <w:fldChar w:fldCharType="separate"/>
            </w:r>
            <w:r>
              <w:rPr>
                <w:noProof/>
                <w:webHidden/>
              </w:rPr>
              <w:t>56</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595" w:history="1">
            <w:r w:rsidRPr="00416839">
              <w:rPr>
                <w:rStyle w:val="Hyperlink"/>
                <w:rFonts w:ascii="Times New Roman" w:hAnsi="Times New Roman" w:cs="Times New Roman"/>
                <w:noProof/>
              </w:rPr>
              <w:t>iv.</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Presentation, photo &amp; thumb capture, registration, refusal and withdrawal</w:t>
            </w:r>
            <w:r>
              <w:rPr>
                <w:noProof/>
                <w:webHidden/>
              </w:rPr>
              <w:tab/>
            </w:r>
            <w:r>
              <w:rPr>
                <w:noProof/>
                <w:webHidden/>
              </w:rPr>
              <w:fldChar w:fldCharType="begin"/>
            </w:r>
            <w:r>
              <w:rPr>
                <w:noProof/>
                <w:webHidden/>
              </w:rPr>
              <w:instrText xml:space="preserve"> PAGEREF _Toc242360595 \h </w:instrText>
            </w:r>
            <w:r>
              <w:rPr>
                <w:noProof/>
                <w:webHidden/>
              </w:rPr>
            </w:r>
            <w:r>
              <w:rPr>
                <w:noProof/>
                <w:webHidden/>
              </w:rPr>
              <w:fldChar w:fldCharType="separate"/>
            </w:r>
            <w:r>
              <w:rPr>
                <w:noProof/>
                <w:webHidden/>
              </w:rPr>
              <w:t>63</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596" w:history="1">
            <w:r w:rsidRPr="00416839">
              <w:rPr>
                <w:rStyle w:val="Hyperlink"/>
                <w:rFonts w:ascii="Times New Roman" w:hAnsi="Times New Roman" w:cs="Times New Roman"/>
                <w:noProof/>
              </w:rPr>
              <w:t>v.</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District Registrar referral, appeals and applications</w:t>
            </w:r>
            <w:r>
              <w:rPr>
                <w:noProof/>
                <w:webHidden/>
              </w:rPr>
              <w:tab/>
            </w:r>
            <w:r>
              <w:rPr>
                <w:noProof/>
                <w:webHidden/>
              </w:rPr>
              <w:fldChar w:fldCharType="begin"/>
            </w:r>
            <w:r>
              <w:rPr>
                <w:noProof/>
                <w:webHidden/>
              </w:rPr>
              <w:instrText xml:space="preserve"> PAGEREF _Toc242360596 \h </w:instrText>
            </w:r>
            <w:r>
              <w:rPr>
                <w:noProof/>
                <w:webHidden/>
              </w:rPr>
            </w:r>
            <w:r>
              <w:rPr>
                <w:noProof/>
                <w:webHidden/>
              </w:rPr>
              <w:fldChar w:fldCharType="separate"/>
            </w:r>
            <w:r>
              <w:rPr>
                <w:noProof/>
                <w:webHidden/>
              </w:rPr>
              <w:t>75</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597" w:history="1">
            <w:r w:rsidRPr="00416839">
              <w:rPr>
                <w:rStyle w:val="Hyperlink"/>
                <w:rFonts w:ascii="Times New Roman" w:hAnsi="Times New Roman" w:cs="Times New Roman"/>
                <w:noProof/>
              </w:rPr>
              <w:t>vi.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Refund of fees and stamp duty on withdrawal</w:t>
            </w:r>
            <w:r>
              <w:rPr>
                <w:noProof/>
                <w:webHidden/>
              </w:rPr>
              <w:tab/>
            </w:r>
            <w:r>
              <w:rPr>
                <w:noProof/>
                <w:webHidden/>
              </w:rPr>
              <w:fldChar w:fldCharType="begin"/>
            </w:r>
            <w:r>
              <w:rPr>
                <w:noProof/>
                <w:webHidden/>
              </w:rPr>
              <w:instrText xml:space="preserve"> PAGEREF _Toc242360597 \h </w:instrText>
            </w:r>
            <w:r>
              <w:rPr>
                <w:noProof/>
                <w:webHidden/>
              </w:rPr>
            </w:r>
            <w:r>
              <w:rPr>
                <w:noProof/>
                <w:webHidden/>
              </w:rPr>
              <w:fldChar w:fldCharType="separate"/>
            </w:r>
            <w:r>
              <w:rPr>
                <w:noProof/>
                <w:webHidden/>
              </w:rPr>
              <w:t>83</w:t>
            </w:r>
            <w:r>
              <w:rPr>
                <w:noProof/>
                <w:webHidden/>
              </w:rPr>
              <w:fldChar w:fldCharType="end"/>
            </w:r>
          </w:hyperlink>
        </w:p>
        <w:p w:rsidR="00B73DA4" w:rsidRDefault="00B73DA4">
          <w:pPr>
            <w:pStyle w:val="TOC3"/>
            <w:tabs>
              <w:tab w:val="left" w:pos="1100"/>
              <w:tab w:val="right" w:leader="dot" w:pos="10214"/>
            </w:tabs>
            <w:rPr>
              <w:rFonts w:asciiTheme="minorHAnsi" w:eastAsiaTheme="minorEastAsia" w:hAnsiTheme="minorHAnsi"/>
              <w:noProof/>
              <w:sz w:val="22"/>
              <w:lang w:val="en-IN" w:eastAsia="en-IN"/>
            </w:rPr>
          </w:pPr>
          <w:hyperlink w:anchor="_Toc242360598" w:history="1">
            <w:r w:rsidRPr="00416839">
              <w:rPr>
                <w:rStyle w:val="Hyperlink"/>
                <w:rFonts w:ascii="Times New Roman" w:hAnsi="Times New Roman" w:cs="Times New Roman"/>
                <w:noProof/>
              </w:rPr>
              <w:t>vii.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Application status model (end-to-end)</w:t>
            </w:r>
            <w:r>
              <w:rPr>
                <w:noProof/>
                <w:webHidden/>
              </w:rPr>
              <w:tab/>
            </w:r>
            <w:r>
              <w:rPr>
                <w:noProof/>
                <w:webHidden/>
              </w:rPr>
              <w:fldChar w:fldCharType="begin"/>
            </w:r>
            <w:r>
              <w:rPr>
                <w:noProof/>
                <w:webHidden/>
              </w:rPr>
              <w:instrText xml:space="preserve"> PAGEREF _Toc242360598 \h </w:instrText>
            </w:r>
            <w:r>
              <w:rPr>
                <w:noProof/>
                <w:webHidden/>
              </w:rPr>
            </w:r>
            <w:r>
              <w:rPr>
                <w:noProof/>
                <w:webHidden/>
              </w:rPr>
              <w:fldChar w:fldCharType="separate"/>
            </w:r>
            <w:r>
              <w:rPr>
                <w:noProof/>
                <w:webHidden/>
              </w:rPr>
              <w:t>88</w:t>
            </w:r>
            <w:r>
              <w:rPr>
                <w:noProof/>
                <w:webHidden/>
              </w:rPr>
              <w:fldChar w:fldCharType="end"/>
            </w:r>
          </w:hyperlink>
        </w:p>
        <w:p w:rsidR="00B73DA4" w:rsidRDefault="00B73DA4">
          <w:pPr>
            <w:pStyle w:val="TOC3"/>
            <w:tabs>
              <w:tab w:val="left" w:pos="1100"/>
              <w:tab w:val="right" w:leader="dot" w:pos="10214"/>
            </w:tabs>
            <w:rPr>
              <w:rFonts w:asciiTheme="minorHAnsi" w:eastAsiaTheme="minorEastAsia" w:hAnsiTheme="minorHAnsi"/>
              <w:noProof/>
              <w:sz w:val="22"/>
              <w:lang w:val="en-IN" w:eastAsia="en-IN"/>
            </w:rPr>
          </w:pPr>
          <w:hyperlink w:anchor="_Toc242360599" w:history="1">
            <w:r w:rsidRPr="00416839">
              <w:rPr>
                <w:rStyle w:val="Hyperlink"/>
                <w:rFonts w:ascii="Times New Roman" w:hAnsi="Times New Roman" w:cs="Times New Roman"/>
                <w:noProof/>
              </w:rPr>
              <w:t>viii.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What is new in Kaveri 3.0</w:t>
            </w:r>
            <w:r>
              <w:rPr>
                <w:noProof/>
                <w:webHidden/>
              </w:rPr>
              <w:tab/>
            </w:r>
            <w:r>
              <w:rPr>
                <w:noProof/>
                <w:webHidden/>
              </w:rPr>
              <w:fldChar w:fldCharType="begin"/>
            </w:r>
            <w:r>
              <w:rPr>
                <w:noProof/>
                <w:webHidden/>
              </w:rPr>
              <w:instrText xml:space="preserve"> PAGEREF _Toc242360599 \h </w:instrText>
            </w:r>
            <w:r>
              <w:rPr>
                <w:noProof/>
                <w:webHidden/>
              </w:rPr>
            </w:r>
            <w:r>
              <w:rPr>
                <w:noProof/>
                <w:webHidden/>
              </w:rPr>
              <w:fldChar w:fldCharType="separate"/>
            </w:r>
            <w:r>
              <w:rPr>
                <w:noProof/>
                <w:webHidden/>
              </w:rPr>
              <w:t>91</w:t>
            </w:r>
            <w:r>
              <w:rPr>
                <w:noProof/>
                <w:webHidden/>
              </w:rPr>
              <w:fldChar w:fldCharType="end"/>
            </w:r>
          </w:hyperlink>
        </w:p>
        <w:p w:rsidR="00B73DA4" w:rsidRDefault="00B73DA4">
          <w:pPr>
            <w:pStyle w:val="TOC2"/>
            <w:tabs>
              <w:tab w:val="left" w:pos="660"/>
              <w:tab w:val="right" w:leader="dot" w:pos="10214"/>
            </w:tabs>
            <w:rPr>
              <w:rFonts w:asciiTheme="minorHAnsi" w:eastAsiaTheme="minorEastAsia" w:hAnsiTheme="minorHAnsi"/>
              <w:noProof/>
              <w:sz w:val="22"/>
              <w:lang w:val="en-IN" w:eastAsia="en-IN"/>
            </w:rPr>
          </w:pPr>
          <w:hyperlink w:anchor="_Toc242360600" w:history="1">
            <w:r w:rsidRPr="00416839">
              <w:rPr>
                <w:rStyle w:val="Hyperlink"/>
                <w:rFonts w:ascii="Times New Roman" w:hAnsi="Times New Roman" w:cs="Times New Roman"/>
                <w:noProof/>
              </w:rPr>
              <w:t>8.</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Functional requirements</w:t>
            </w:r>
            <w:r>
              <w:rPr>
                <w:noProof/>
                <w:webHidden/>
              </w:rPr>
              <w:tab/>
            </w:r>
            <w:r>
              <w:rPr>
                <w:noProof/>
                <w:webHidden/>
              </w:rPr>
              <w:fldChar w:fldCharType="begin"/>
            </w:r>
            <w:r>
              <w:rPr>
                <w:noProof/>
                <w:webHidden/>
              </w:rPr>
              <w:instrText xml:space="preserve"> PAGEREF _Toc242360600 \h </w:instrText>
            </w:r>
            <w:r>
              <w:rPr>
                <w:noProof/>
                <w:webHidden/>
              </w:rPr>
            </w:r>
            <w:r>
              <w:rPr>
                <w:noProof/>
                <w:webHidden/>
              </w:rPr>
              <w:fldChar w:fldCharType="separate"/>
            </w:r>
            <w:r>
              <w:rPr>
                <w:noProof/>
                <w:webHidden/>
              </w:rPr>
              <w:t>92</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601" w:history="1">
            <w:r w:rsidRPr="00416839">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Citizen pre-registration entry</w:t>
            </w:r>
            <w:r>
              <w:rPr>
                <w:noProof/>
                <w:webHidden/>
              </w:rPr>
              <w:tab/>
            </w:r>
            <w:r>
              <w:rPr>
                <w:noProof/>
                <w:webHidden/>
              </w:rPr>
              <w:fldChar w:fldCharType="begin"/>
            </w:r>
            <w:r>
              <w:rPr>
                <w:noProof/>
                <w:webHidden/>
              </w:rPr>
              <w:instrText xml:space="preserve"> PAGEREF _Toc242360601 \h </w:instrText>
            </w:r>
            <w:r>
              <w:rPr>
                <w:noProof/>
                <w:webHidden/>
              </w:rPr>
            </w:r>
            <w:r>
              <w:rPr>
                <w:noProof/>
                <w:webHidden/>
              </w:rPr>
              <w:fldChar w:fldCharType="separate"/>
            </w:r>
            <w:r>
              <w:rPr>
                <w:noProof/>
                <w:webHidden/>
              </w:rPr>
              <w:t>92</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602" w:history="1">
            <w:r w:rsidRPr="00416839">
              <w:rPr>
                <w:rStyle w:val="Hyperlink"/>
                <w:rFonts w:ascii="Times New Roman" w:hAnsi="Times New Roman" w:cs="Times New Roman"/>
                <w:noProof/>
              </w:rPr>
              <w:t>ii.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Document scrutiny</w:t>
            </w:r>
            <w:r>
              <w:rPr>
                <w:noProof/>
                <w:webHidden/>
              </w:rPr>
              <w:tab/>
            </w:r>
            <w:r>
              <w:rPr>
                <w:noProof/>
                <w:webHidden/>
              </w:rPr>
              <w:fldChar w:fldCharType="begin"/>
            </w:r>
            <w:r>
              <w:rPr>
                <w:noProof/>
                <w:webHidden/>
              </w:rPr>
              <w:instrText xml:space="preserve"> PAGEREF _Toc242360602 \h </w:instrText>
            </w:r>
            <w:r>
              <w:rPr>
                <w:noProof/>
                <w:webHidden/>
              </w:rPr>
            </w:r>
            <w:r>
              <w:rPr>
                <w:noProof/>
                <w:webHidden/>
              </w:rPr>
              <w:fldChar w:fldCharType="separate"/>
            </w:r>
            <w:r>
              <w:rPr>
                <w:noProof/>
                <w:webHidden/>
              </w:rPr>
              <w:t>104</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603" w:history="1">
            <w:r w:rsidRPr="00416839">
              <w:rPr>
                <w:rStyle w:val="Hyperlink"/>
                <w:rFonts w:ascii="Times New Roman" w:hAnsi="Times New Roman" w:cs="Times New Roman"/>
                <w:noProof/>
              </w:rPr>
              <w:t>iii.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Payment, digital signing and appointment</w:t>
            </w:r>
            <w:r>
              <w:rPr>
                <w:noProof/>
                <w:webHidden/>
              </w:rPr>
              <w:tab/>
            </w:r>
            <w:r>
              <w:rPr>
                <w:noProof/>
                <w:webHidden/>
              </w:rPr>
              <w:fldChar w:fldCharType="begin"/>
            </w:r>
            <w:r>
              <w:rPr>
                <w:noProof/>
                <w:webHidden/>
              </w:rPr>
              <w:instrText xml:space="preserve"> PAGEREF _Toc242360603 \h </w:instrText>
            </w:r>
            <w:r>
              <w:rPr>
                <w:noProof/>
                <w:webHidden/>
              </w:rPr>
            </w:r>
            <w:r>
              <w:rPr>
                <w:noProof/>
                <w:webHidden/>
              </w:rPr>
              <w:fldChar w:fldCharType="separate"/>
            </w:r>
            <w:r>
              <w:rPr>
                <w:noProof/>
                <w:webHidden/>
              </w:rPr>
              <w:t>106</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604" w:history="1">
            <w:r w:rsidRPr="00416839">
              <w:rPr>
                <w:rStyle w:val="Hyperlink"/>
                <w:rFonts w:ascii="Times New Roman" w:hAnsi="Times New Roman" w:cs="Times New Roman"/>
                <w:noProof/>
              </w:rPr>
              <w:t>iv.</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Presentation, photo &amp; thumb capture and registration</w:t>
            </w:r>
            <w:r>
              <w:rPr>
                <w:noProof/>
                <w:webHidden/>
              </w:rPr>
              <w:tab/>
            </w:r>
            <w:r>
              <w:rPr>
                <w:noProof/>
                <w:webHidden/>
              </w:rPr>
              <w:fldChar w:fldCharType="begin"/>
            </w:r>
            <w:r>
              <w:rPr>
                <w:noProof/>
                <w:webHidden/>
              </w:rPr>
              <w:instrText xml:space="preserve"> PAGEREF _Toc242360604 \h </w:instrText>
            </w:r>
            <w:r>
              <w:rPr>
                <w:noProof/>
                <w:webHidden/>
              </w:rPr>
            </w:r>
            <w:r>
              <w:rPr>
                <w:noProof/>
                <w:webHidden/>
              </w:rPr>
              <w:fldChar w:fldCharType="separate"/>
            </w:r>
            <w:r>
              <w:rPr>
                <w:noProof/>
                <w:webHidden/>
              </w:rPr>
              <w:t>109</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605" w:history="1">
            <w:r w:rsidRPr="00416839">
              <w:rPr>
                <w:rStyle w:val="Hyperlink"/>
                <w:rFonts w:ascii="Times New Roman" w:hAnsi="Times New Roman" w:cs="Times New Roman"/>
                <w:noProof/>
              </w:rPr>
              <w:t>v.</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Refusal to register</w:t>
            </w:r>
            <w:r>
              <w:rPr>
                <w:noProof/>
                <w:webHidden/>
              </w:rPr>
              <w:tab/>
            </w:r>
            <w:r>
              <w:rPr>
                <w:noProof/>
                <w:webHidden/>
              </w:rPr>
              <w:fldChar w:fldCharType="begin"/>
            </w:r>
            <w:r>
              <w:rPr>
                <w:noProof/>
                <w:webHidden/>
              </w:rPr>
              <w:instrText xml:space="preserve"> PAGEREF _Toc242360605 \h </w:instrText>
            </w:r>
            <w:r>
              <w:rPr>
                <w:noProof/>
                <w:webHidden/>
              </w:rPr>
            </w:r>
            <w:r>
              <w:rPr>
                <w:noProof/>
                <w:webHidden/>
              </w:rPr>
              <w:fldChar w:fldCharType="separate"/>
            </w:r>
            <w:r>
              <w:rPr>
                <w:noProof/>
                <w:webHidden/>
              </w:rPr>
              <w:t>114</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606" w:history="1">
            <w:r w:rsidRPr="00416839">
              <w:rPr>
                <w:rStyle w:val="Hyperlink"/>
                <w:rFonts w:ascii="Times New Roman" w:hAnsi="Times New Roman" w:cs="Times New Roman"/>
                <w:noProof/>
              </w:rPr>
              <w:t>vi.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Withdrawal before registration</w:t>
            </w:r>
            <w:r>
              <w:rPr>
                <w:noProof/>
                <w:webHidden/>
              </w:rPr>
              <w:tab/>
            </w:r>
            <w:r>
              <w:rPr>
                <w:noProof/>
                <w:webHidden/>
              </w:rPr>
              <w:fldChar w:fldCharType="begin"/>
            </w:r>
            <w:r>
              <w:rPr>
                <w:noProof/>
                <w:webHidden/>
              </w:rPr>
              <w:instrText xml:space="preserve"> PAGEREF _Toc242360606 \h </w:instrText>
            </w:r>
            <w:r>
              <w:rPr>
                <w:noProof/>
                <w:webHidden/>
              </w:rPr>
            </w:r>
            <w:r>
              <w:rPr>
                <w:noProof/>
                <w:webHidden/>
              </w:rPr>
              <w:fldChar w:fldCharType="separate"/>
            </w:r>
            <w:r>
              <w:rPr>
                <w:noProof/>
                <w:webHidden/>
              </w:rPr>
              <w:t>115</w:t>
            </w:r>
            <w:r>
              <w:rPr>
                <w:noProof/>
                <w:webHidden/>
              </w:rPr>
              <w:fldChar w:fldCharType="end"/>
            </w:r>
          </w:hyperlink>
        </w:p>
        <w:p w:rsidR="00B73DA4" w:rsidRDefault="00B73DA4">
          <w:pPr>
            <w:pStyle w:val="TOC3"/>
            <w:tabs>
              <w:tab w:val="left" w:pos="1100"/>
              <w:tab w:val="right" w:leader="dot" w:pos="10214"/>
            </w:tabs>
            <w:rPr>
              <w:rFonts w:asciiTheme="minorHAnsi" w:eastAsiaTheme="minorEastAsia" w:hAnsiTheme="minorHAnsi"/>
              <w:noProof/>
              <w:sz w:val="22"/>
              <w:lang w:val="en-IN" w:eastAsia="en-IN"/>
            </w:rPr>
          </w:pPr>
          <w:hyperlink w:anchor="_Toc242360607" w:history="1">
            <w:r w:rsidRPr="00416839">
              <w:rPr>
                <w:rStyle w:val="Hyperlink"/>
                <w:rFonts w:ascii="Times New Roman" w:hAnsi="Times New Roman" w:cs="Times New Roman"/>
                <w:noProof/>
              </w:rPr>
              <w:t>vii.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District Registrar referrals, appeals and applications</w:t>
            </w:r>
            <w:r>
              <w:rPr>
                <w:noProof/>
                <w:webHidden/>
              </w:rPr>
              <w:tab/>
            </w:r>
            <w:r>
              <w:rPr>
                <w:noProof/>
                <w:webHidden/>
              </w:rPr>
              <w:fldChar w:fldCharType="begin"/>
            </w:r>
            <w:r>
              <w:rPr>
                <w:noProof/>
                <w:webHidden/>
              </w:rPr>
              <w:instrText xml:space="preserve"> PAGEREF _Toc242360607 \h </w:instrText>
            </w:r>
            <w:r>
              <w:rPr>
                <w:noProof/>
                <w:webHidden/>
              </w:rPr>
            </w:r>
            <w:r>
              <w:rPr>
                <w:noProof/>
                <w:webHidden/>
              </w:rPr>
              <w:fldChar w:fldCharType="separate"/>
            </w:r>
            <w:r>
              <w:rPr>
                <w:noProof/>
                <w:webHidden/>
              </w:rPr>
              <w:t>116</w:t>
            </w:r>
            <w:r>
              <w:rPr>
                <w:noProof/>
                <w:webHidden/>
              </w:rPr>
              <w:fldChar w:fldCharType="end"/>
            </w:r>
          </w:hyperlink>
        </w:p>
        <w:p w:rsidR="00B73DA4" w:rsidRDefault="00B73DA4">
          <w:pPr>
            <w:pStyle w:val="TOC3"/>
            <w:tabs>
              <w:tab w:val="left" w:pos="1100"/>
              <w:tab w:val="right" w:leader="dot" w:pos="10214"/>
            </w:tabs>
            <w:rPr>
              <w:rFonts w:asciiTheme="minorHAnsi" w:eastAsiaTheme="minorEastAsia" w:hAnsiTheme="minorHAnsi"/>
              <w:noProof/>
              <w:sz w:val="22"/>
              <w:lang w:val="en-IN" w:eastAsia="en-IN"/>
            </w:rPr>
          </w:pPr>
          <w:hyperlink w:anchor="_Toc242360608" w:history="1">
            <w:r w:rsidRPr="00416839">
              <w:rPr>
                <w:rStyle w:val="Hyperlink"/>
                <w:rFonts w:ascii="Times New Roman" w:hAnsi="Times New Roman" w:cs="Times New Roman"/>
                <w:noProof/>
              </w:rPr>
              <w:t>viii.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Refunds</w:t>
            </w:r>
            <w:r>
              <w:rPr>
                <w:noProof/>
                <w:webHidden/>
              </w:rPr>
              <w:tab/>
            </w:r>
            <w:r>
              <w:rPr>
                <w:noProof/>
                <w:webHidden/>
              </w:rPr>
              <w:fldChar w:fldCharType="begin"/>
            </w:r>
            <w:r>
              <w:rPr>
                <w:noProof/>
                <w:webHidden/>
              </w:rPr>
              <w:instrText xml:space="preserve"> PAGEREF _Toc242360608 \h </w:instrText>
            </w:r>
            <w:r>
              <w:rPr>
                <w:noProof/>
                <w:webHidden/>
              </w:rPr>
            </w:r>
            <w:r>
              <w:rPr>
                <w:noProof/>
                <w:webHidden/>
              </w:rPr>
              <w:fldChar w:fldCharType="separate"/>
            </w:r>
            <w:r>
              <w:rPr>
                <w:noProof/>
                <w:webHidden/>
              </w:rPr>
              <w:t>118</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609" w:history="1">
            <w:r w:rsidRPr="00416839">
              <w:rPr>
                <w:rStyle w:val="Hyperlink"/>
                <w:rFonts w:ascii="Times New Roman" w:hAnsi="Times New Roman" w:cs="Times New Roman"/>
                <w:noProof/>
              </w:rPr>
              <w:t>ix.</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Post-registration services</w:t>
            </w:r>
            <w:r>
              <w:rPr>
                <w:noProof/>
                <w:webHidden/>
              </w:rPr>
              <w:tab/>
            </w:r>
            <w:r>
              <w:rPr>
                <w:noProof/>
                <w:webHidden/>
              </w:rPr>
              <w:fldChar w:fldCharType="begin"/>
            </w:r>
            <w:r>
              <w:rPr>
                <w:noProof/>
                <w:webHidden/>
              </w:rPr>
              <w:instrText xml:space="preserve"> PAGEREF _Toc242360609 \h </w:instrText>
            </w:r>
            <w:r>
              <w:rPr>
                <w:noProof/>
                <w:webHidden/>
              </w:rPr>
            </w:r>
            <w:r>
              <w:rPr>
                <w:noProof/>
                <w:webHidden/>
              </w:rPr>
              <w:fldChar w:fldCharType="separate"/>
            </w:r>
            <w:r>
              <w:rPr>
                <w:noProof/>
                <w:webHidden/>
              </w:rPr>
              <w:t>120</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610" w:history="1">
            <w:r w:rsidRPr="00416839">
              <w:rPr>
                <w:rStyle w:val="Hyperlink"/>
                <w:rFonts w:ascii="Times New Roman" w:hAnsi="Times New Roman" w:cs="Times New Roman"/>
                <w:noProof/>
              </w:rPr>
              <w:t>x.</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Notifications</w:t>
            </w:r>
            <w:r>
              <w:rPr>
                <w:noProof/>
                <w:webHidden/>
              </w:rPr>
              <w:tab/>
            </w:r>
            <w:r>
              <w:rPr>
                <w:noProof/>
                <w:webHidden/>
              </w:rPr>
              <w:fldChar w:fldCharType="begin"/>
            </w:r>
            <w:r>
              <w:rPr>
                <w:noProof/>
                <w:webHidden/>
              </w:rPr>
              <w:instrText xml:space="preserve"> PAGEREF _Toc242360610 \h </w:instrText>
            </w:r>
            <w:r>
              <w:rPr>
                <w:noProof/>
                <w:webHidden/>
              </w:rPr>
            </w:r>
            <w:r>
              <w:rPr>
                <w:noProof/>
                <w:webHidden/>
              </w:rPr>
              <w:fldChar w:fldCharType="separate"/>
            </w:r>
            <w:r>
              <w:rPr>
                <w:noProof/>
                <w:webHidden/>
              </w:rPr>
              <w:t>121</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611" w:history="1">
            <w:r w:rsidRPr="00416839">
              <w:rPr>
                <w:rStyle w:val="Hyperlink"/>
                <w:rFonts w:ascii="Times New Roman" w:hAnsi="Times New Roman" w:cs="Times New Roman"/>
                <w:noProof/>
              </w:rPr>
              <w:t>xi.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Reports and MIS</w:t>
            </w:r>
            <w:r>
              <w:rPr>
                <w:noProof/>
                <w:webHidden/>
              </w:rPr>
              <w:tab/>
            </w:r>
            <w:r>
              <w:rPr>
                <w:noProof/>
                <w:webHidden/>
              </w:rPr>
              <w:fldChar w:fldCharType="begin"/>
            </w:r>
            <w:r>
              <w:rPr>
                <w:noProof/>
                <w:webHidden/>
              </w:rPr>
              <w:instrText xml:space="preserve"> PAGEREF _Toc242360611 \h </w:instrText>
            </w:r>
            <w:r>
              <w:rPr>
                <w:noProof/>
                <w:webHidden/>
              </w:rPr>
            </w:r>
            <w:r>
              <w:rPr>
                <w:noProof/>
                <w:webHidden/>
              </w:rPr>
              <w:fldChar w:fldCharType="separate"/>
            </w:r>
            <w:r>
              <w:rPr>
                <w:noProof/>
                <w:webHidden/>
              </w:rPr>
              <w:t>121</w:t>
            </w:r>
            <w:r>
              <w:rPr>
                <w:noProof/>
                <w:webHidden/>
              </w:rPr>
              <w:fldChar w:fldCharType="end"/>
            </w:r>
          </w:hyperlink>
        </w:p>
        <w:p w:rsidR="00B73DA4" w:rsidRDefault="00B73DA4">
          <w:pPr>
            <w:pStyle w:val="TOC3"/>
            <w:tabs>
              <w:tab w:val="left" w:pos="1100"/>
              <w:tab w:val="right" w:leader="dot" w:pos="10214"/>
            </w:tabs>
            <w:rPr>
              <w:rFonts w:asciiTheme="minorHAnsi" w:eastAsiaTheme="minorEastAsia" w:hAnsiTheme="minorHAnsi"/>
              <w:noProof/>
              <w:sz w:val="22"/>
              <w:lang w:val="en-IN" w:eastAsia="en-IN"/>
            </w:rPr>
          </w:pPr>
          <w:hyperlink w:anchor="_Toc242360612" w:history="1">
            <w:r w:rsidRPr="00416839">
              <w:rPr>
                <w:rStyle w:val="Hyperlink"/>
                <w:rFonts w:ascii="Times New Roman" w:hAnsi="Times New Roman" w:cs="Times New Roman"/>
                <w:noProof/>
              </w:rPr>
              <w:t>xii.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Sakala integration (Karnataka Guarantee of Services)</w:t>
            </w:r>
            <w:r>
              <w:rPr>
                <w:noProof/>
                <w:webHidden/>
              </w:rPr>
              <w:tab/>
            </w:r>
            <w:r>
              <w:rPr>
                <w:noProof/>
                <w:webHidden/>
              </w:rPr>
              <w:fldChar w:fldCharType="begin"/>
            </w:r>
            <w:r>
              <w:rPr>
                <w:noProof/>
                <w:webHidden/>
              </w:rPr>
              <w:instrText xml:space="preserve"> PAGEREF _Toc242360612 \h </w:instrText>
            </w:r>
            <w:r>
              <w:rPr>
                <w:noProof/>
                <w:webHidden/>
              </w:rPr>
            </w:r>
            <w:r>
              <w:rPr>
                <w:noProof/>
                <w:webHidden/>
              </w:rPr>
              <w:fldChar w:fldCharType="separate"/>
            </w:r>
            <w:r>
              <w:rPr>
                <w:noProof/>
                <w:webHidden/>
              </w:rPr>
              <w:t>122</w:t>
            </w:r>
            <w:r>
              <w:rPr>
                <w:noProof/>
                <w:webHidden/>
              </w:rPr>
              <w:fldChar w:fldCharType="end"/>
            </w:r>
          </w:hyperlink>
        </w:p>
        <w:p w:rsidR="00B73DA4" w:rsidRDefault="00B73DA4">
          <w:pPr>
            <w:pStyle w:val="TOC3"/>
            <w:tabs>
              <w:tab w:val="left" w:pos="1100"/>
              <w:tab w:val="right" w:leader="dot" w:pos="10214"/>
            </w:tabs>
            <w:rPr>
              <w:rFonts w:asciiTheme="minorHAnsi" w:eastAsiaTheme="minorEastAsia" w:hAnsiTheme="minorHAnsi"/>
              <w:noProof/>
              <w:sz w:val="22"/>
              <w:lang w:val="en-IN" w:eastAsia="en-IN"/>
            </w:rPr>
          </w:pPr>
          <w:hyperlink w:anchor="_Toc242360613" w:history="1">
            <w:r w:rsidRPr="00416839">
              <w:rPr>
                <w:rStyle w:val="Hyperlink"/>
                <w:rFonts w:ascii="Times New Roman" w:hAnsi="Times New Roman" w:cs="Times New Roman"/>
                <w:noProof/>
              </w:rPr>
              <w:t>xiii.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Scanning Module (shared platform)</w:t>
            </w:r>
            <w:r>
              <w:rPr>
                <w:noProof/>
                <w:webHidden/>
              </w:rPr>
              <w:tab/>
            </w:r>
            <w:r>
              <w:rPr>
                <w:noProof/>
                <w:webHidden/>
              </w:rPr>
              <w:fldChar w:fldCharType="begin"/>
            </w:r>
            <w:r>
              <w:rPr>
                <w:noProof/>
                <w:webHidden/>
              </w:rPr>
              <w:instrText xml:space="preserve"> PAGEREF _Toc242360613 \h </w:instrText>
            </w:r>
            <w:r>
              <w:rPr>
                <w:noProof/>
                <w:webHidden/>
              </w:rPr>
            </w:r>
            <w:r>
              <w:rPr>
                <w:noProof/>
                <w:webHidden/>
              </w:rPr>
              <w:fldChar w:fldCharType="separate"/>
            </w:r>
            <w:r>
              <w:rPr>
                <w:noProof/>
                <w:webHidden/>
              </w:rPr>
              <w:t>122</w:t>
            </w:r>
            <w:r>
              <w:rPr>
                <w:noProof/>
                <w:webHidden/>
              </w:rPr>
              <w:fldChar w:fldCharType="end"/>
            </w:r>
          </w:hyperlink>
        </w:p>
        <w:p w:rsidR="00B73DA4" w:rsidRDefault="00B73DA4">
          <w:pPr>
            <w:pStyle w:val="TOC3"/>
            <w:tabs>
              <w:tab w:val="left" w:pos="1100"/>
              <w:tab w:val="right" w:leader="dot" w:pos="10214"/>
            </w:tabs>
            <w:rPr>
              <w:rFonts w:asciiTheme="minorHAnsi" w:eastAsiaTheme="minorEastAsia" w:hAnsiTheme="minorHAnsi"/>
              <w:noProof/>
              <w:sz w:val="22"/>
              <w:lang w:val="en-IN" w:eastAsia="en-IN"/>
            </w:rPr>
          </w:pPr>
          <w:hyperlink w:anchor="_Toc242360614" w:history="1">
            <w:r w:rsidRPr="00416839">
              <w:rPr>
                <w:rStyle w:val="Hyperlink"/>
                <w:rFonts w:ascii="Times New Roman" w:hAnsi="Times New Roman" w:cs="Times New Roman"/>
                <w:noProof/>
              </w:rPr>
              <w:t>xiv.</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Business rules</w:t>
            </w:r>
            <w:r>
              <w:rPr>
                <w:noProof/>
                <w:webHidden/>
              </w:rPr>
              <w:tab/>
            </w:r>
            <w:r>
              <w:rPr>
                <w:noProof/>
                <w:webHidden/>
              </w:rPr>
              <w:fldChar w:fldCharType="begin"/>
            </w:r>
            <w:r>
              <w:rPr>
                <w:noProof/>
                <w:webHidden/>
              </w:rPr>
              <w:instrText xml:space="preserve"> PAGEREF _Toc242360614 \h </w:instrText>
            </w:r>
            <w:r>
              <w:rPr>
                <w:noProof/>
                <w:webHidden/>
              </w:rPr>
            </w:r>
            <w:r>
              <w:rPr>
                <w:noProof/>
                <w:webHidden/>
              </w:rPr>
              <w:fldChar w:fldCharType="separate"/>
            </w:r>
            <w:r>
              <w:rPr>
                <w:noProof/>
                <w:webHidden/>
              </w:rPr>
              <w:t>123</w:t>
            </w:r>
            <w:r>
              <w:rPr>
                <w:noProof/>
                <w:webHidden/>
              </w:rPr>
              <w:fldChar w:fldCharType="end"/>
            </w:r>
          </w:hyperlink>
        </w:p>
        <w:p w:rsidR="00B73DA4" w:rsidRDefault="00B73DA4">
          <w:pPr>
            <w:pStyle w:val="TOC3"/>
            <w:tabs>
              <w:tab w:val="left" w:pos="1100"/>
              <w:tab w:val="right" w:leader="dot" w:pos="10214"/>
            </w:tabs>
            <w:rPr>
              <w:rFonts w:asciiTheme="minorHAnsi" w:eastAsiaTheme="minorEastAsia" w:hAnsiTheme="minorHAnsi"/>
              <w:noProof/>
              <w:sz w:val="22"/>
              <w:lang w:val="en-IN" w:eastAsia="en-IN"/>
            </w:rPr>
          </w:pPr>
          <w:hyperlink w:anchor="_Toc242360615" w:history="1">
            <w:r w:rsidRPr="00416839">
              <w:rPr>
                <w:rStyle w:val="Hyperlink"/>
                <w:rFonts w:ascii="Times New Roman" w:hAnsi="Times New Roman" w:cs="Times New Roman"/>
                <w:noProof/>
              </w:rPr>
              <w:t>xv.</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User interface (high-level)</w:t>
            </w:r>
            <w:r>
              <w:rPr>
                <w:noProof/>
                <w:webHidden/>
              </w:rPr>
              <w:tab/>
            </w:r>
            <w:r>
              <w:rPr>
                <w:noProof/>
                <w:webHidden/>
              </w:rPr>
              <w:fldChar w:fldCharType="begin"/>
            </w:r>
            <w:r>
              <w:rPr>
                <w:noProof/>
                <w:webHidden/>
              </w:rPr>
              <w:instrText xml:space="preserve"> PAGEREF _Toc242360615 \h </w:instrText>
            </w:r>
            <w:r>
              <w:rPr>
                <w:noProof/>
                <w:webHidden/>
              </w:rPr>
            </w:r>
            <w:r>
              <w:rPr>
                <w:noProof/>
                <w:webHidden/>
              </w:rPr>
              <w:fldChar w:fldCharType="separate"/>
            </w:r>
            <w:r>
              <w:rPr>
                <w:noProof/>
                <w:webHidden/>
              </w:rPr>
              <w:t>126</w:t>
            </w:r>
            <w:r>
              <w:rPr>
                <w:noProof/>
                <w:webHidden/>
              </w:rPr>
              <w:fldChar w:fldCharType="end"/>
            </w:r>
          </w:hyperlink>
        </w:p>
        <w:p w:rsidR="00B73DA4" w:rsidRDefault="00B73DA4">
          <w:pPr>
            <w:pStyle w:val="TOC3"/>
            <w:tabs>
              <w:tab w:val="left" w:pos="1100"/>
              <w:tab w:val="right" w:leader="dot" w:pos="10214"/>
            </w:tabs>
            <w:rPr>
              <w:rFonts w:asciiTheme="minorHAnsi" w:eastAsiaTheme="minorEastAsia" w:hAnsiTheme="minorHAnsi"/>
              <w:noProof/>
              <w:sz w:val="22"/>
              <w:lang w:val="en-IN" w:eastAsia="en-IN"/>
            </w:rPr>
          </w:pPr>
          <w:hyperlink w:anchor="_Toc242360616" w:history="1">
            <w:r w:rsidRPr="00416839">
              <w:rPr>
                <w:rStyle w:val="Hyperlink"/>
                <w:rFonts w:ascii="Times New Roman" w:hAnsi="Times New Roman" w:cs="Times New Roman"/>
                <w:noProof/>
              </w:rPr>
              <w:t>xvi.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Integrations</w:t>
            </w:r>
            <w:r>
              <w:rPr>
                <w:noProof/>
                <w:webHidden/>
              </w:rPr>
              <w:tab/>
            </w:r>
            <w:r>
              <w:rPr>
                <w:noProof/>
                <w:webHidden/>
              </w:rPr>
              <w:fldChar w:fldCharType="begin"/>
            </w:r>
            <w:r>
              <w:rPr>
                <w:noProof/>
                <w:webHidden/>
              </w:rPr>
              <w:instrText xml:space="preserve"> PAGEREF _Toc242360616 \h </w:instrText>
            </w:r>
            <w:r>
              <w:rPr>
                <w:noProof/>
                <w:webHidden/>
              </w:rPr>
            </w:r>
            <w:r>
              <w:rPr>
                <w:noProof/>
                <w:webHidden/>
              </w:rPr>
              <w:fldChar w:fldCharType="separate"/>
            </w:r>
            <w:r>
              <w:rPr>
                <w:noProof/>
                <w:webHidden/>
              </w:rPr>
              <w:t>127</w:t>
            </w:r>
            <w:r>
              <w:rPr>
                <w:noProof/>
                <w:webHidden/>
              </w:rPr>
              <w:fldChar w:fldCharType="end"/>
            </w:r>
          </w:hyperlink>
        </w:p>
        <w:p w:rsidR="00B73DA4" w:rsidRDefault="00B73DA4">
          <w:pPr>
            <w:pStyle w:val="TOC3"/>
            <w:tabs>
              <w:tab w:val="left" w:pos="1100"/>
              <w:tab w:val="right" w:leader="dot" w:pos="10214"/>
            </w:tabs>
            <w:rPr>
              <w:rFonts w:asciiTheme="minorHAnsi" w:eastAsiaTheme="minorEastAsia" w:hAnsiTheme="minorHAnsi"/>
              <w:noProof/>
              <w:sz w:val="22"/>
              <w:lang w:val="en-IN" w:eastAsia="en-IN"/>
            </w:rPr>
          </w:pPr>
          <w:hyperlink w:anchor="_Toc242360617" w:history="1">
            <w:r w:rsidRPr="00416839">
              <w:rPr>
                <w:rStyle w:val="Hyperlink"/>
                <w:rFonts w:ascii="Times New Roman" w:hAnsi="Times New Roman" w:cs="Times New Roman"/>
                <w:noProof/>
              </w:rPr>
              <w:t>xvii.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Data requirements</w:t>
            </w:r>
            <w:r>
              <w:rPr>
                <w:noProof/>
                <w:webHidden/>
              </w:rPr>
              <w:tab/>
            </w:r>
            <w:r>
              <w:rPr>
                <w:noProof/>
                <w:webHidden/>
              </w:rPr>
              <w:fldChar w:fldCharType="begin"/>
            </w:r>
            <w:r>
              <w:rPr>
                <w:noProof/>
                <w:webHidden/>
              </w:rPr>
              <w:instrText xml:space="preserve"> PAGEREF _Toc242360617 \h </w:instrText>
            </w:r>
            <w:r>
              <w:rPr>
                <w:noProof/>
                <w:webHidden/>
              </w:rPr>
            </w:r>
            <w:r>
              <w:rPr>
                <w:noProof/>
                <w:webHidden/>
              </w:rPr>
              <w:fldChar w:fldCharType="separate"/>
            </w:r>
            <w:r>
              <w:rPr>
                <w:noProof/>
                <w:webHidden/>
              </w:rPr>
              <w:t>129</w:t>
            </w:r>
            <w:r>
              <w:rPr>
                <w:noProof/>
                <w:webHidden/>
              </w:rPr>
              <w:fldChar w:fldCharType="end"/>
            </w:r>
          </w:hyperlink>
        </w:p>
        <w:p w:rsidR="00B73DA4" w:rsidRDefault="00B73DA4">
          <w:pPr>
            <w:pStyle w:val="TOC3"/>
            <w:tabs>
              <w:tab w:val="left" w:pos="1100"/>
              <w:tab w:val="right" w:leader="dot" w:pos="10214"/>
            </w:tabs>
            <w:rPr>
              <w:rFonts w:asciiTheme="minorHAnsi" w:eastAsiaTheme="minorEastAsia" w:hAnsiTheme="minorHAnsi"/>
              <w:noProof/>
              <w:sz w:val="22"/>
              <w:lang w:val="en-IN" w:eastAsia="en-IN"/>
            </w:rPr>
          </w:pPr>
          <w:hyperlink w:anchor="_Toc242360618" w:history="1">
            <w:r w:rsidRPr="00416839">
              <w:rPr>
                <w:rStyle w:val="Hyperlink"/>
                <w:rFonts w:ascii="Times New Roman" w:hAnsi="Times New Roman" w:cs="Times New Roman"/>
                <w:noProof/>
              </w:rPr>
              <w:t>xviii.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Requirements traceability matrix (RTM) - template</w:t>
            </w:r>
            <w:r>
              <w:rPr>
                <w:noProof/>
                <w:webHidden/>
              </w:rPr>
              <w:tab/>
            </w:r>
            <w:r>
              <w:rPr>
                <w:noProof/>
                <w:webHidden/>
              </w:rPr>
              <w:fldChar w:fldCharType="begin"/>
            </w:r>
            <w:r>
              <w:rPr>
                <w:noProof/>
                <w:webHidden/>
              </w:rPr>
              <w:instrText xml:space="preserve"> PAGEREF _Toc242360618 \h </w:instrText>
            </w:r>
            <w:r>
              <w:rPr>
                <w:noProof/>
                <w:webHidden/>
              </w:rPr>
            </w:r>
            <w:r>
              <w:rPr>
                <w:noProof/>
                <w:webHidden/>
              </w:rPr>
              <w:fldChar w:fldCharType="separate"/>
            </w:r>
            <w:r>
              <w:rPr>
                <w:noProof/>
                <w:webHidden/>
              </w:rPr>
              <w:t>129</w:t>
            </w:r>
            <w:r>
              <w:rPr>
                <w:noProof/>
                <w:webHidden/>
              </w:rPr>
              <w:fldChar w:fldCharType="end"/>
            </w:r>
          </w:hyperlink>
        </w:p>
        <w:p w:rsidR="00B73DA4" w:rsidRDefault="00B73DA4">
          <w:pPr>
            <w:pStyle w:val="TOC2"/>
            <w:tabs>
              <w:tab w:val="left" w:pos="660"/>
              <w:tab w:val="right" w:leader="dot" w:pos="10214"/>
            </w:tabs>
            <w:rPr>
              <w:rFonts w:asciiTheme="minorHAnsi" w:eastAsiaTheme="minorEastAsia" w:hAnsiTheme="minorHAnsi"/>
              <w:noProof/>
              <w:sz w:val="22"/>
              <w:lang w:val="en-IN" w:eastAsia="en-IN"/>
            </w:rPr>
          </w:pPr>
          <w:hyperlink w:anchor="_Toc242360619" w:history="1">
            <w:r w:rsidRPr="00416839">
              <w:rPr>
                <w:rStyle w:val="Hyperlink"/>
                <w:rFonts w:ascii="Times New Roman" w:hAnsi="Times New Roman" w:cs="Times New Roman"/>
                <w:noProof/>
              </w:rPr>
              <w:t>9.</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Non-functional requirements</w:t>
            </w:r>
            <w:r>
              <w:rPr>
                <w:noProof/>
                <w:webHidden/>
              </w:rPr>
              <w:tab/>
            </w:r>
            <w:r>
              <w:rPr>
                <w:noProof/>
                <w:webHidden/>
              </w:rPr>
              <w:fldChar w:fldCharType="begin"/>
            </w:r>
            <w:r>
              <w:rPr>
                <w:noProof/>
                <w:webHidden/>
              </w:rPr>
              <w:instrText xml:space="preserve"> PAGEREF _Toc242360619 \h </w:instrText>
            </w:r>
            <w:r>
              <w:rPr>
                <w:noProof/>
                <w:webHidden/>
              </w:rPr>
            </w:r>
            <w:r>
              <w:rPr>
                <w:noProof/>
                <w:webHidden/>
              </w:rPr>
              <w:fldChar w:fldCharType="separate"/>
            </w:r>
            <w:r>
              <w:rPr>
                <w:noProof/>
                <w:webHidden/>
              </w:rPr>
              <w:t>132</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620" w:history="1">
            <w:r w:rsidRPr="00416839">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Performance and Scalability</w:t>
            </w:r>
            <w:r>
              <w:rPr>
                <w:noProof/>
                <w:webHidden/>
              </w:rPr>
              <w:tab/>
            </w:r>
            <w:r>
              <w:rPr>
                <w:noProof/>
                <w:webHidden/>
              </w:rPr>
              <w:fldChar w:fldCharType="begin"/>
            </w:r>
            <w:r>
              <w:rPr>
                <w:noProof/>
                <w:webHidden/>
              </w:rPr>
              <w:instrText xml:space="preserve"> PAGEREF _Toc242360620 \h </w:instrText>
            </w:r>
            <w:r>
              <w:rPr>
                <w:noProof/>
                <w:webHidden/>
              </w:rPr>
            </w:r>
            <w:r>
              <w:rPr>
                <w:noProof/>
                <w:webHidden/>
              </w:rPr>
              <w:fldChar w:fldCharType="separate"/>
            </w:r>
            <w:r>
              <w:rPr>
                <w:noProof/>
                <w:webHidden/>
              </w:rPr>
              <w:t>133</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621" w:history="1">
            <w:r w:rsidRPr="00416839">
              <w:rPr>
                <w:rStyle w:val="Hyperlink"/>
                <w:rFonts w:ascii="Times New Roman" w:hAnsi="Times New Roman" w:cs="Times New Roman"/>
                <w:noProof/>
              </w:rPr>
              <w:t>ii.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Security and Data Privacy</w:t>
            </w:r>
            <w:r>
              <w:rPr>
                <w:noProof/>
                <w:webHidden/>
              </w:rPr>
              <w:tab/>
            </w:r>
            <w:r>
              <w:rPr>
                <w:noProof/>
                <w:webHidden/>
              </w:rPr>
              <w:fldChar w:fldCharType="begin"/>
            </w:r>
            <w:r>
              <w:rPr>
                <w:noProof/>
                <w:webHidden/>
              </w:rPr>
              <w:instrText xml:space="preserve"> PAGEREF _Toc242360621 \h </w:instrText>
            </w:r>
            <w:r>
              <w:rPr>
                <w:noProof/>
                <w:webHidden/>
              </w:rPr>
            </w:r>
            <w:r>
              <w:rPr>
                <w:noProof/>
                <w:webHidden/>
              </w:rPr>
              <w:fldChar w:fldCharType="separate"/>
            </w:r>
            <w:r>
              <w:rPr>
                <w:noProof/>
                <w:webHidden/>
              </w:rPr>
              <w:t>133</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622" w:history="1">
            <w:r w:rsidRPr="00416839">
              <w:rPr>
                <w:rStyle w:val="Hyperlink"/>
                <w:rFonts w:ascii="Times New Roman" w:hAnsi="Times New Roman" w:cs="Times New Roman"/>
                <w:noProof/>
              </w:rPr>
              <w:t>iii.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System Availability and Error Handling</w:t>
            </w:r>
            <w:r>
              <w:rPr>
                <w:noProof/>
                <w:webHidden/>
              </w:rPr>
              <w:tab/>
            </w:r>
            <w:r>
              <w:rPr>
                <w:noProof/>
                <w:webHidden/>
              </w:rPr>
              <w:fldChar w:fldCharType="begin"/>
            </w:r>
            <w:r>
              <w:rPr>
                <w:noProof/>
                <w:webHidden/>
              </w:rPr>
              <w:instrText xml:space="preserve"> PAGEREF _Toc242360622 \h </w:instrText>
            </w:r>
            <w:r>
              <w:rPr>
                <w:noProof/>
                <w:webHidden/>
              </w:rPr>
            </w:r>
            <w:r>
              <w:rPr>
                <w:noProof/>
                <w:webHidden/>
              </w:rPr>
              <w:fldChar w:fldCharType="separate"/>
            </w:r>
            <w:r>
              <w:rPr>
                <w:noProof/>
                <w:webHidden/>
              </w:rPr>
              <w:t>134</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623" w:history="1">
            <w:r w:rsidRPr="00416839">
              <w:rPr>
                <w:rStyle w:val="Hyperlink"/>
                <w:rFonts w:ascii="Times New Roman" w:hAnsi="Times New Roman" w:cs="Times New Roman"/>
                <w:noProof/>
              </w:rPr>
              <w:t>iv.</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Security Audit and Compliance (VAPT Policy)</w:t>
            </w:r>
            <w:r>
              <w:rPr>
                <w:noProof/>
                <w:webHidden/>
              </w:rPr>
              <w:tab/>
            </w:r>
            <w:r>
              <w:rPr>
                <w:noProof/>
                <w:webHidden/>
              </w:rPr>
              <w:fldChar w:fldCharType="begin"/>
            </w:r>
            <w:r>
              <w:rPr>
                <w:noProof/>
                <w:webHidden/>
              </w:rPr>
              <w:instrText xml:space="preserve"> PAGEREF _Toc242360623 \h </w:instrText>
            </w:r>
            <w:r>
              <w:rPr>
                <w:noProof/>
                <w:webHidden/>
              </w:rPr>
            </w:r>
            <w:r>
              <w:rPr>
                <w:noProof/>
                <w:webHidden/>
              </w:rPr>
              <w:fldChar w:fldCharType="separate"/>
            </w:r>
            <w:r>
              <w:rPr>
                <w:noProof/>
                <w:webHidden/>
              </w:rPr>
              <w:t>134</w:t>
            </w:r>
            <w:r>
              <w:rPr>
                <w:noProof/>
                <w:webHidden/>
              </w:rPr>
              <w:fldChar w:fldCharType="end"/>
            </w:r>
          </w:hyperlink>
        </w:p>
        <w:p w:rsidR="00B73DA4" w:rsidRDefault="00B73DA4">
          <w:pPr>
            <w:pStyle w:val="TOC2"/>
            <w:tabs>
              <w:tab w:val="left" w:pos="880"/>
              <w:tab w:val="right" w:leader="dot" w:pos="10214"/>
            </w:tabs>
            <w:rPr>
              <w:rFonts w:asciiTheme="minorHAnsi" w:eastAsiaTheme="minorEastAsia" w:hAnsiTheme="minorHAnsi"/>
              <w:noProof/>
              <w:sz w:val="22"/>
              <w:lang w:val="en-IN" w:eastAsia="en-IN"/>
            </w:rPr>
          </w:pPr>
          <w:hyperlink w:anchor="_Toc242360624" w:history="1">
            <w:r w:rsidRPr="00416839">
              <w:rPr>
                <w:rStyle w:val="Hyperlink"/>
                <w:rFonts w:ascii="Times New Roman" w:hAnsi="Times New Roman" w:cs="Times New Roman"/>
                <w:noProof/>
              </w:rPr>
              <w:t>10.</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Risk and Mitigation Strategy</w:t>
            </w:r>
            <w:r>
              <w:rPr>
                <w:noProof/>
                <w:webHidden/>
              </w:rPr>
              <w:tab/>
            </w:r>
            <w:r>
              <w:rPr>
                <w:noProof/>
                <w:webHidden/>
              </w:rPr>
              <w:fldChar w:fldCharType="begin"/>
            </w:r>
            <w:r>
              <w:rPr>
                <w:noProof/>
                <w:webHidden/>
              </w:rPr>
              <w:instrText xml:space="preserve"> PAGEREF _Toc242360624 \h </w:instrText>
            </w:r>
            <w:r>
              <w:rPr>
                <w:noProof/>
                <w:webHidden/>
              </w:rPr>
            </w:r>
            <w:r>
              <w:rPr>
                <w:noProof/>
                <w:webHidden/>
              </w:rPr>
              <w:fldChar w:fldCharType="separate"/>
            </w:r>
            <w:r>
              <w:rPr>
                <w:noProof/>
                <w:webHidden/>
              </w:rPr>
              <w:t>135</w:t>
            </w:r>
            <w:r>
              <w:rPr>
                <w:noProof/>
                <w:webHidden/>
              </w:rPr>
              <w:fldChar w:fldCharType="end"/>
            </w:r>
          </w:hyperlink>
        </w:p>
        <w:p w:rsidR="00B73DA4" w:rsidRDefault="00B73DA4">
          <w:pPr>
            <w:pStyle w:val="TOC2"/>
            <w:tabs>
              <w:tab w:val="left" w:pos="880"/>
              <w:tab w:val="right" w:leader="dot" w:pos="10214"/>
            </w:tabs>
            <w:rPr>
              <w:rFonts w:asciiTheme="minorHAnsi" w:eastAsiaTheme="minorEastAsia" w:hAnsiTheme="minorHAnsi"/>
              <w:noProof/>
              <w:sz w:val="22"/>
              <w:lang w:val="en-IN" w:eastAsia="en-IN"/>
            </w:rPr>
          </w:pPr>
          <w:hyperlink w:anchor="_Toc242360625" w:history="1">
            <w:r w:rsidRPr="00416839">
              <w:rPr>
                <w:rStyle w:val="Hyperlink"/>
                <w:rFonts w:ascii="Times New Roman" w:hAnsi="Times New Roman" w:cs="Times New Roman"/>
                <w:noProof/>
              </w:rPr>
              <w:t>11.</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System Fallbacks &amp; Error Handling</w:t>
            </w:r>
            <w:r>
              <w:rPr>
                <w:noProof/>
                <w:webHidden/>
              </w:rPr>
              <w:tab/>
            </w:r>
            <w:r>
              <w:rPr>
                <w:noProof/>
                <w:webHidden/>
              </w:rPr>
              <w:fldChar w:fldCharType="begin"/>
            </w:r>
            <w:r>
              <w:rPr>
                <w:noProof/>
                <w:webHidden/>
              </w:rPr>
              <w:instrText xml:space="preserve"> PAGEREF _Toc242360625 \h </w:instrText>
            </w:r>
            <w:r>
              <w:rPr>
                <w:noProof/>
                <w:webHidden/>
              </w:rPr>
            </w:r>
            <w:r>
              <w:rPr>
                <w:noProof/>
                <w:webHidden/>
              </w:rPr>
              <w:fldChar w:fldCharType="separate"/>
            </w:r>
            <w:r>
              <w:rPr>
                <w:noProof/>
                <w:webHidden/>
              </w:rPr>
              <w:t>136</w:t>
            </w:r>
            <w:r>
              <w:rPr>
                <w:noProof/>
                <w:webHidden/>
              </w:rPr>
              <w:fldChar w:fldCharType="end"/>
            </w:r>
          </w:hyperlink>
        </w:p>
        <w:p w:rsidR="00B73DA4" w:rsidRDefault="00B73DA4">
          <w:pPr>
            <w:pStyle w:val="TOC2"/>
            <w:tabs>
              <w:tab w:val="left" w:pos="880"/>
              <w:tab w:val="right" w:leader="dot" w:pos="10214"/>
            </w:tabs>
            <w:rPr>
              <w:rFonts w:asciiTheme="minorHAnsi" w:eastAsiaTheme="minorEastAsia" w:hAnsiTheme="minorHAnsi"/>
              <w:noProof/>
              <w:sz w:val="22"/>
              <w:lang w:val="en-IN" w:eastAsia="en-IN"/>
            </w:rPr>
          </w:pPr>
          <w:hyperlink w:anchor="_Toc242360626" w:history="1">
            <w:r w:rsidRPr="00416839">
              <w:rPr>
                <w:rStyle w:val="Hyperlink"/>
                <w:rFonts w:ascii="Times New Roman" w:hAnsi="Times New Roman" w:cs="Times New Roman"/>
                <w:noProof/>
              </w:rPr>
              <w:t>12.</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Training and Change Management</w:t>
            </w:r>
            <w:r>
              <w:rPr>
                <w:noProof/>
                <w:webHidden/>
              </w:rPr>
              <w:tab/>
            </w:r>
            <w:r>
              <w:rPr>
                <w:noProof/>
                <w:webHidden/>
              </w:rPr>
              <w:fldChar w:fldCharType="begin"/>
            </w:r>
            <w:r>
              <w:rPr>
                <w:noProof/>
                <w:webHidden/>
              </w:rPr>
              <w:instrText xml:space="preserve"> PAGEREF _Toc242360626 \h </w:instrText>
            </w:r>
            <w:r>
              <w:rPr>
                <w:noProof/>
                <w:webHidden/>
              </w:rPr>
            </w:r>
            <w:r>
              <w:rPr>
                <w:noProof/>
                <w:webHidden/>
              </w:rPr>
              <w:fldChar w:fldCharType="separate"/>
            </w:r>
            <w:r>
              <w:rPr>
                <w:noProof/>
                <w:webHidden/>
              </w:rPr>
              <w:t>137</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627" w:history="1">
            <w:r w:rsidRPr="00416839">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Target audience</w:t>
            </w:r>
            <w:r>
              <w:rPr>
                <w:noProof/>
                <w:webHidden/>
              </w:rPr>
              <w:tab/>
            </w:r>
            <w:r>
              <w:rPr>
                <w:noProof/>
                <w:webHidden/>
              </w:rPr>
              <w:fldChar w:fldCharType="begin"/>
            </w:r>
            <w:r>
              <w:rPr>
                <w:noProof/>
                <w:webHidden/>
              </w:rPr>
              <w:instrText xml:space="preserve"> PAGEREF _Toc242360627 \h </w:instrText>
            </w:r>
            <w:r>
              <w:rPr>
                <w:noProof/>
                <w:webHidden/>
              </w:rPr>
            </w:r>
            <w:r>
              <w:rPr>
                <w:noProof/>
                <w:webHidden/>
              </w:rPr>
              <w:fldChar w:fldCharType="separate"/>
            </w:r>
            <w:r>
              <w:rPr>
                <w:noProof/>
                <w:webHidden/>
              </w:rPr>
              <w:t>137</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628" w:history="1">
            <w:r w:rsidRPr="00416839">
              <w:rPr>
                <w:rStyle w:val="Hyperlink"/>
                <w:rFonts w:ascii="Times New Roman" w:hAnsi="Times New Roman" w:cs="Times New Roman"/>
                <w:noProof/>
              </w:rPr>
              <w:t>ii.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Training delivery</w:t>
            </w:r>
            <w:r>
              <w:rPr>
                <w:noProof/>
                <w:webHidden/>
              </w:rPr>
              <w:tab/>
            </w:r>
            <w:r>
              <w:rPr>
                <w:noProof/>
                <w:webHidden/>
              </w:rPr>
              <w:fldChar w:fldCharType="begin"/>
            </w:r>
            <w:r>
              <w:rPr>
                <w:noProof/>
                <w:webHidden/>
              </w:rPr>
              <w:instrText xml:space="preserve"> PAGEREF _Toc242360628 \h </w:instrText>
            </w:r>
            <w:r>
              <w:rPr>
                <w:noProof/>
                <w:webHidden/>
              </w:rPr>
            </w:r>
            <w:r>
              <w:rPr>
                <w:noProof/>
                <w:webHidden/>
              </w:rPr>
              <w:fldChar w:fldCharType="separate"/>
            </w:r>
            <w:r>
              <w:rPr>
                <w:noProof/>
                <w:webHidden/>
              </w:rPr>
              <w:t>137</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629" w:history="1">
            <w:r w:rsidRPr="00416839">
              <w:rPr>
                <w:rStyle w:val="Hyperlink"/>
                <w:rFonts w:ascii="Times New Roman" w:hAnsi="Times New Roman" w:cs="Times New Roman"/>
                <w:noProof/>
              </w:rPr>
              <w:t>iii.</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Citizen change management</w:t>
            </w:r>
            <w:r>
              <w:rPr>
                <w:noProof/>
                <w:webHidden/>
              </w:rPr>
              <w:tab/>
            </w:r>
            <w:r>
              <w:rPr>
                <w:noProof/>
                <w:webHidden/>
              </w:rPr>
              <w:fldChar w:fldCharType="begin"/>
            </w:r>
            <w:r>
              <w:rPr>
                <w:noProof/>
                <w:webHidden/>
              </w:rPr>
              <w:instrText xml:space="preserve"> PAGEREF _Toc242360629 \h </w:instrText>
            </w:r>
            <w:r>
              <w:rPr>
                <w:noProof/>
                <w:webHidden/>
              </w:rPr>
            </w:r>
            <w:r>
              <w:rPr>
                <w:noProof/>
                <w:webHidden/>
              </w:rPr>
              <w:fldChar w:fldCharType="separate"/>
            </w:r>
            <w:r>
              <w:rPr>
                <w:noProof/>
                <w:webHidden/>
              </w:rPr>
              <w:t>137</w:t>
            </w:r>
            <w:r>
              <w:rPr>
                <w:noProof/>
                <w:webHidden/>
              </w:rPr>
              <w:fldChar w:fldCharType="end"/>
            </w:r>
          </w:hyperlink>
        </w:p>
        <w:p w:rsidR="00B73DA4" w:rsidRDefault="00B73DA4">
          <w:pPr>
            <w:pStyle w:val="TOC3"/>
            <w:tabs>
              <w:tab w:val="left" w:pos="880"/>
              <w:tab w:val="right" w:leader="dot" w:pos="10214"/>
            </w:tabs>
            <w:rPr>
              <w:rFonts w:asciiTheme="minorHAnsi" w:eastAsiaTheme="minorEastAsia" w:hAnsiTheme="minorHAnsi"/>
              <w:noProof/>
              <w:sz w:val="22"/>
              <w:lang w:val="en-IN" w:eastAsia="en-IN"/>
            </w:rPr>
          </w:pPr>
          <w:hyperlink w:anchor="_Toc242360630" w:history="1">
            <w:r w:rsidRPr="00416839">
              <w:rPr>
                <w:rStyle w:val="Hyperlink"/>
                <w:rFonts w:ascii="Times New Roman" w:hAnsi="Times New Roman" w:cs="Times New Roman"/>
                <w:noProof/>
              </w:rPr>
              <w:t>iv.</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Post-Go-Live support</w:t>
            </w:r>
            <w:r>
              <w:rPr>
                <w:noProof/>
                <w:webHidden/>
              </w:rPr>
              <w:tab/>
            </w:r>
            <w:r>
              <w:rPr>
                <w:noProof/>
                <w:webHidden/>
              </w:rPr>
              <w:fldChar w:fldCharType="begin"/>
            </w:r>
            <w:r>
              <w:rPr>
                <w:noProof/>
                <w:webHidden/>
              </w:rPr>
              <w:instrText xml:space="preserve"> PAGEREF _Toc242360630 \h </w:instrText>
            </w:r>
            <w:r>
              <w:rPr>
                <w:noProof/>
                <w:webHidden/>
              </w:rPr>
            </w:r>
            <w:r>
              <w:rPr>
                <w:noProof/>
                <w:webHidden/>
              </w:rPr>
              <w:fldChar w:fldCharType="separate"/>
            </w:r>
            <w:r>
              <w:rPr>
                <w:noProof/>
                <w:webHidden/>
              </w:rPr>
              <w:t>137</w:t>
            </w:r>
            <w:r>
              <w:rPr>
                <w:noProof/>
                <w:webHidden/>
              </w:rPr>
              <w:fldChar w:fldCharType="end"/>
            </w:r>
          </w:hyperlink>
        </w:p>
        <w:p w:rsidR="00B73DA4" w:rsidRDefault="00B73DA4">
          <w:pPr>
            <w:pStyle w:val="TOC2"/>
            <w:tabs>
              <w:tab w:val="left" w:pos="880"/>
              <w:tab w:val="right" w:leader="dot" w:pos="10214"/>
            </w:tabs>
            <w:rPr>
              <w:rFonts w:asciiTheme="minorHAnsi" w:eastAsiaTheme="minorEastAsia" w:hAnsiTheme="minorHAnsi"/>
              <w:noProof/>
              <w:sz w:val="22"/>
              <w:lang w:val="en-IN" w:eastAsia="en-IN"/>
            </w:rPr>
          </w:pPr>
          <w:hyperlink w:anchor="_Toc242360631" w:history="1">
            <w:r w:rsidRPr="00416839">
              <w:rPr>
                <w:rStyle w:val="Hyperlink"/>
                <w:rFonts w:ascii="Times New Roman" w:hAnsi="Times New Roman" w:cs="Times New Roman"/>
                <w:noProof/>
              </w:rPr>
              <w:t>13.</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Appendix A — References</w:t>
            </w:r>
            <w:r>
              <w:rPr>
                <w:noProof/>
                <w:webHidden/>
              </w:rPr>
              <w:tab/>
            </w:r>
            <w:r>
              <w:rPr>
                <w:noProof/>
                <w:webHidden/>
              </w:rPr>
              <w:fldChar w:fldCharType="begin"/>
            </w:r>
            <w:r>
              <w:rPr>
                <w:noProof/>
                <w:webHidden/>
              </w:rPr>
              <w:instrText xml:space="preserve"> PAGEREF _Toc242360631 \h </w:instrText>
            </w:r>
            <w:r>
              <w:rPr>
                <w:noProof/>
                <w:webHidden/>
              </w:rPr>
            </w:r>
            <w:r>
              <w:rPr>
                <w:noProof/>
                <w:webHidden/>
              </w:rPr>
              <w:fldChar w:fldCharType="separate"/>
            </w:r>
            <w:r>
              <w:rPr>
                <w:noProof/>
                <w:webHidden/>
              </w:rPr>
              <w:t>138</w:t>
            </w:r>
            <w:r>
              <w:rPr>
                <w:noProof/>
                <w:webHidden/>
              </w:rPr>
              <w:fldChar w:fldCharType="end"/>
            </w:r>
          </w:hyperlink>
        </w:p>
        <w:p w:rsidR="00B73DA4" w:rsidRDefault="00B73DA4">
          <w:pPr>
            <w:pStyle w:val="TOC2"/>
            <w:tabs>
              <w:tab w:val="left" w:pos="880"/>
              <w:tab w:val="right" w:leader="dot" w:pos="10214"/>
            </w:tabs>
            <w:rPr>
              <w:rFonts w:asciiTheme="minorHAnsi" w:eastAsiaTheme="minorEastAsia" w:hAnsiTheme="minorHAnsi"/>
              <w:noProof/>
              <w:sz w:val="22"/>
              <w:lang w:val="en-IN" w:eastAsia="en-IN"/>
            </w:rPr>
          </w:pPr>
          <w:hyperlink w:anchor="_Toc242360632" w:history="1">
            <w:r w:rsidRPr="00416839">
              <w:rPr>
                <w:rStyle w:val="Hyperlink"/>
                <w:rFonts w:ascii="Times New Roman" w:hAnsi="Times New Roman" w:cs="Times New Roman"/>
                <w:noProof/>
              </w:rPr>
              <w:t>14.</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Appendix B — Article rules and stamp duty inputs</w:t>
            </w:r>
            <w:r>
              <w:rPr>
                <w:noProof/>
                <w:webHidden/>
              </w:rPr>
              <w:tab/>
            </w:r>
            <w:r>
              <w:rPr>
                <w:noProof/>
                <w:webHidden/>
              </w:rPr>
              <w:fldChar w:fldCharType="begin"/>
            </w:r>
            <w:r>
              <w:rPr>
                <w:noProof/>
                <w:webHidden/>
              </w:rPr>
              <w:instrText xml:space="preserve"> PAGEREF _Toc242360632 \h </w:instrText>
            </w:r>
            <w:r>
              <w:rPr>
                <w:noProof/>
                <w:webHidden/>
              </w:rPr>
            </w:r>
            <w:r>
              <w:rPr>
                <w:noProof/>
                <w:webHidden/>
              </w:rPr>
              <w:fldChar w:fldCharType="separate"/>
            </w:r>
            <w:r>
              <w:rPr>
                <w:noProof/>
                <w:webHidden/>
              </w:rPr>
              <w:t>138</w:t>
            </w:r>
            <w:r>
              <w:rPr>
                <w:noProof/>
                <w:webHidden/>
              </w:rPr>
              <w:fldChar w:fldCharType="end"/>
            </w:r>
          </w:hyperlink>
        </w:p>
        <w:p w:rsidR="00B73DA4" w:rsidRDefault="00B73DA4">
          <w:pPr>
            <w:pStyle w:val="TOC2"/>
            <w:tabs>
              <w:tab w:val="left" w:pos="880"/>
              <w:tab w:val="right" w:leader="dot" w:pos="10214"/>
            </w:tabs>
            <w:rPr>
              <w:rFonts w:asciiTheme="minorHAnsi" w:eastAsiaTheme="minorEastAsia" w:hAnsiTheme="minorHAnsi"/>
              <w:noProof/>
              <w:sz w:val="22"/>
              <w:lang w:val="en-IN" w:eastAsia="en-IN"/>
            </w:rPr>
          </w:pPr>
          <w:hyperlink w:anchor="_Toc242360633" w:history="1">
            <w:r w:rsidRPr="00416839">
              <w:rPr>
                <w:rStyle w:val="Hyperlink"/>
                <w:rFonts w:ascii="Times New Roman" w:hAnsi="Times New Roman" w:cs="Times New Roman"/>
                <w:noProof/>
              </w:rPr>
              <w:t>15.</w:t>
            </w:r>
            <w:r>
              <w:rPr>
                <w:rFonts w:asciiTheme="minorHAnsi" w:eastAsiaTheme="minorEastAsia" w:hAnsiTheme="minorHAnsi"/>
                <w:noProof/>
                <w:sz w:val="22"/>
                <w:lang w:val="en-IN" w:eastAsia="en-IN"/>
              </w:rPr>
              <w:tab/>
            </w:r>
            <w:r w:rsidRPr="00416839">
              <w:rPr>
                <w:rStyle w:val="Hyperlink"/>
                <w:rFonts w:ascii="Times New Roman" w:hAnsi="Times New Roman" w:cs="Times New Roman"/>
                <w:noProof/>
              </w:rPr>
              <w:t>Acceptance and sign-off of BRD</w:t>
            </w:r>
            <w:r>
              <w:rPr>
                <w:noProof/>
                <w:webHidden/>
              </w:rPr>
              <w:tab/>
            </w:r>
            <w:r>
              <w:rPr>
                <w:noProof/>
                <w:webHidden/>
              </w:rPr>
              <w:fldChar w:fldCharType="begin"/>
            </w:r>
            <w:r>
              <w:rPr>
                <w:noProof/>
                <w:webHidden/>
              </w:rPr>
              <w:instrText xml:space="preserve"> PAGEREF _Toc242360633 \h </w:instrText>
            </w:r>
            <w:r>
              <w:rPr>
                <w:noProof/>
                <w:webHidden/>
              </w:rPr>
            </w:r>
            <w:r>
              <w:rPr>
                <w:noProof/>
                <w:webHidden/>
              </w:rPr>
              <w:fldChar w:fldCharType="separate"/>
            </w:r>
            <w:r>
              <w:rPr>
                <w:noProof/>
                <w:webHidden/>
              </w:rPr>
              <w:t>155</w:t>
            </w:r>
            <w:r>
              <w:rPr>
                <w:noProof/>
                <w:webHidden/>
              </w:rPr>
              <w:fldChar w:fldCharType="end"/>
            </w:r>
          </w:hyperlink>
        </w:p>
        <w:p w:rsidR="00E81FAF" w:rsidRDefault="00B73DA4">
          <w:r>
            <w:fldChar w:fldCharType="end"/>
          </w:r>
        </w:p>
      </w:sdtContent>
    </w:sdt>
    <w:p w:rsidR="00C30976" w:rsidRPr="00FE3C94" w:rsidRDefault="00C30976">
      <w:pPr>
        <w:rPr>
          <w:rFonts w:ascii="Times New Roman" w:hAnsi="Times New Roman" w:cs="Times New Roman"/>
          <w:sz w:val="24"/>
          <w:szCs w:val="24"/>
        </w:rPr>
      </w:pPr>
    </w:p>
    <w:p w:rsidR="00B172A1" w:rsidRPr="00FE3C94" w:rsidRDefault="00B172A1">
      <w:pPr>
        <w:rPr>
          <w:rFonts w:ascii="Times New Roman" w:hAnsi="Times New Roman" w:cs="Times New Roman"/>
          <w:sz w:val="24"/>
          <w:szCs w:val="24"/>
        </w:rPr>
      </w:pPr>
    </w:p>
    <w:p w:rsidR="00B172A1" w:rsidRPr="00FE3C94" w:rsidRDefault="00B172A1">
      <w:pPr>
        <w:rPr>
          <w:rFonts w:ascii="Times New Roman" w:hAnsi="Times New Roman" w:cs="Times New Roman"/>
          <w:sz w:val="24"/>
          <w:szCs w:val="24"/>
        </w:rPr>
      </w:pPr>
    </w:p>
    <w:p w:rsidR="007139B1" w:rsidRDefault="007139B1">
      <w:pPr>
        <w:rPr>
          <w:rFonts w:ascii="Times New Roman" w:hAnsi="Times New Roman" w:cs="Times New Roman"/>
          <w:sz w:val="24"/>
          <w:szCs w:val="24"/>
        </w:rPr>
      </w:pPr>
    </w:p>
    <w:p w:rsidR="00FF5FE2" w:rsidRDefault="00FF5FE2">
      <w:pPr>
        <w:rPr>
          <w:rFonts w:ascii="Times New Roman" w:hAnsi="Times New Roman" w:cs="Times New Roman"/>
          <w:sz w:val="24"/>
          <w:szCs w:val="24"/>
        </w:rPr>
      </w:pPr>
    </w:p>
    <w:p w:rsidR="000A13D6" w:rsidRDefault="000A13D6">
      <w:pPr>
        <w:rPr>
          <w:rFonts w:ascii="Times New Roman" w:hAnsi="Times New Roman" w:cs="Times New Roman"/>
          <w:sz w:val="24"/>
          <w:szCs w:val="24"/>
        </w:rPr>
        <w:sectPr w:rsidR="000A13D6" w:rsidSect="00034616">
          <w:headerReference w:type="even" r:id="rId8"/>
          <w:headerReference w:type="default" r:id="rId9"/>
          <w:headerReference w:type="first" r:id="rId10"/>
          <w:pgSz w:w="12240" w:h="15840"/>
          <w:pgMar w:top="1008" w:right="1008" w:bottom="1008" w:left="1008" w:header="720" w:footer="720" w:gutter="0"/>
          <w:cols w:space="720"/>
          <w:docGrid w:linePitch="360"/>
        </w:sectPr>
      </w:pPr>
    </w:p>
    <w:p w:rsidR="00FF5FE2" w:rsidRPr="00FE3C94" w:rsidRDefault="00FF5FE2">
      <w:pPr>
        <w:rPr>
          <w:rFonts w:ascii="Times New Roman" w:hAnsi="Times New Roman" w:cs="Times New Roman"/>
          <w:sz w:val="24"/>
          <w:szCs w:val="24"/>
        </w:rPr>
      </w:pPr>
    </w:p>
    <w:p w:rsidR="00E81FAF" w:rsidRDefault="00B73DA4">
      <w:pPr>
        <w:pStyle w:val="Heading2"/>
        <w:numPr>
          <w:ilvl w:val="0"/>
          <w:numId w:val="7"/>
        </w:numPr>
        <w:rPr>
          <w:rFonts w:ascii="Times New Roman" w:hAnsi="Times New Roman" w:cs="Times New Roman"/>
          <w:sz w:val="24"/>
          <w:szCs w:val="24"/>
        </w:rPr>
      </w:pPr>
      <w:bookmarkStart w:id="9" w:name="_Toc242360577"/>
      <w:r>
        <w:rPr>
          <w:rFonts w:ascii="Times New Roman" w:hAnsi="Times New Roman" w:cs="Times New Roman"/>
          <w:sz w:val="24"/>
          <w:szCs w:val="24"/>
        </w:rPr>
        <w:t>Executive summary</w:t>
      </w:r>
      <w:bookmarkEnd w:id="9"/>
    </w:p>
    <w:p w:rsidR="00E81FAF" w:rsidRDefault="00B73DA4">
      <w:pPr>
        <w:pStyle w:val="ListParagraph"/>
        <w:spacing w:after="0" w:line="300" w:lineRule="atLeast"/>
        <w:jc w:val="both"/>
        <w:rPr>
          <w:rFonts w:ascii="Times New Roman" w:hAnsi="Times New Roman" w:cs="Times New Roman"/>
          <w:sz w:val="24"/>
          <w:szCs w:val="24"/>
        </w:rPr>
      </w:pPr>
      <w:r>
        <w:rPr>
          <w:rFonts w:ascii="Times New Roman" w:hAnsi="Times New Roman" w:cs="Times New Roman"/>
          <w:sz w:val="24"/>
          <w:szCs w:val="24"/>
        </w:rPr>
        <w:t>This document sets out the business requirements for the Document Registration module of Kaveri 3.0. It covers the complete life of a document from the citizen's online pre-registration entry, through scrutiny by the Sub-Registrar, paymen</w:t>
      </w:r>
      <w:r>
        <w:rPr>
          <w:rFonts w:ascii="Times New Roman" w:hAnsi="Times New Roman" w:cs="Times New Roman"/>
          <w:sz w:val="24"/>
          <w:szCs w:val="24"/>
        </w:rPr>
        <w:t>t of stamp duty and fees, digital execution (e-Sign / DSC) and appointment booking, to presentation, admission, photo and thumb capture, endorsement and registration at the Sub-Registrar Office. It also covers the exception paths that the Registration Act,</w:t>
      </w:r>
      <w:r>
        <w:rPr>
          <w:rFonts w:ascii="Times New Roman" w:hAnsi="Times New Roman" w:cs="Times New Roman"/>
          <w:sz w:val="24"/>
          <w:szCs w:val="24"/>
        </w:rPr>
        <w:t xml:space="preserve"> 1908 and the Karnataka Stamp Act, 1957 provide: delay and condonation, absent executants (summons and commission), under-valuation references under Sec. 45-A, impounding under Sec. 33, refusal to register, appeals and applications to the District Registra</w:t>
      </w:r>
      <w:r>
        <w:rPr>
          <w:rFonts w:ascii="Times New Roman" w:hAnsi="Times New Roman" w:cs="Times New Roman"/>
          <w:sz w:val="24"/>
          <w:szCs w:val="24"/>
        </w:rPr>
        <w:t>r, withdrawal before registration and refunds.</w:t>
      </w:r>
    </w:p>
    <w:p w:rsidR="00E81FAF" w:rsidRDefault="00B73DA4">
      <w:pPr>
        <w:pStyle w:val="ListParagraph"/>
        <w:spacing w:after="0" w:line="300" w:lineRule="atLeast"/>
        <w:jc w:val="both"/>
        <w:rPr>
          <w:rFonts w:ascii="Times New Roman" w:hAnsi="Times New Roman" w:cs="Times New Roman"/>
          <w:sz w:val="24"/>
          <w:szCs w:val="24"/>
        </w:rPr>
      </w:pPr>
      <w:r>
        <w:rPr>
          <w:rFonts w:ascii="Times New Roman" w:hAnsi="Times New Roman" w:cs="Times New Roman"/>
          <w:sz w:val="24"/>
          <w:szCs w:val="24"/>
        </w:rPr>
        <w:t xml:space="preserve">The future-state design replaces manual selection and calculation with rule-driven services. The citizen picks the Transaction Intent and Nature of Document; the system determines the Article of the Schedule, </w:t>
      </w:r>
      <w:r>
        <w:rPr>
          <w:rFonts w:ascii="Times New Roman" w:hAnsi="Times New Roman" w:cs="Times New Roman"/>
          <w:sz w:val="24"/>
          <w:szCs w:val="24"/>
        </w:rPr>
        <w:t>imports property and owner data from the source-of-truth systems (E-Swathu, BBMP E-Aasthi, E-Aasthi, BDA, KHB, Bhoomi and Mojini), checks stays, Sec. 22-A prohibited properties and Sec. 22-B stays through a separate microservice, and calculates the guidanc</w:t>
      </w:r>
      <w:r>
        <w:rPr>
          <w:rFonts w:ascii="Times New Roman" w:hAnsi="Times New Roman" w:cs="Times New Roman"/>
          <w:sz w:val="24"/>
          <w:szCs w:val="24"/>
        </w:rPr>
        <w:t>e value, stamp duty, surcharge, cess and registration fee through dedicated microservices. Statutory time limits (4 months for presentation and appearance, condonation windows, 30-day appeal limits, refund limitation periods) are calculated and enforced by</w:t>
      </w:r>
      <w:r>
        <w:rPr>
          <w:rFonts w:ascii="Times New Roman" w:hAnsi="Times New Roman" w:cs="Times New Roman"/>
          <w:sz w:val="24"/>
          <w:szCs w:val="24"/>
        </w:rPr>
        <w:t xml:space="preserve"> the system rather than tracked on paper.</w:t>
      </w:r>
    </w:p>
    <w:p w:rsidR="00E81FAF" w:rsidRDefault="00B73DA4">
      <w:pPr>
        <w:pStyle w:val="ListParagraph"/>
        <w:spacing w:after="0" w:line="300" w:lineRule="atLeast"/>
        <w:jc w:val="both"/>
        <w:rPr>
          <w:rFonts w:ascii="Times New Roman" w:hAnsi="Times New Roman" w:cs="Times New Roman"/>
          <w:sz w:val="24"/>
          <w:szCs w:val="24"/>
        </w:rPr>
      </w:pPr>
      <w:r>
        <w:rPr>
          <w:rFonts w:ascii="Times New Roman" w:hAnsi="Times New Roman" w:cs="Times New Roman"/>
          <w:sz w:val="24"/>
          <w:szCs w:val="24"/>
        </w:rPr>
        <w:t>Each process is described with its To-Be swimlane diagram, a numbered step table, key characteristics and an application status model, followed by functional requirements, business rules, integrations, a requiremen</w:t>
      </w:r>
      <w:r>
        <w:rPr>
          <w:rFonts w:ascii="Times New Roman" w:hAnsi="Times New Roman" w:cs="Times New Roman"/>
          <w:sz w:val="24"/>
          <w:szCs w:val="24"/>
        </w:rPr>
        <w:t xml:space="preserve">ts traceability matrix and non-functional requirements. Statutory references are taken from the Acts, Rules and notifications held in the Acts_Rules/Document folder; items that depend on documents not held in that folder are marked for confirmation by the </w:t>
      </w:r>
      <w:r>
        <w:rPr>
          <w:rFonts w:ascii="Times New Roman" w:hAnsi="Times New Roman" w:cs="Times New Roman"/>
          <w:sz w:val="24"/>
          <w:szCs w:val="24"/>
        </w:rPr>
        <w:t>Department.</w:t>
      </w:r>
    </w:p>
    <w:p w:rsidR="00E81FAF" w:rsidRDefault="00B73DA4">
      <w:pPr>
        <w:pStyle w:val="Heading2"/>
        <w:numPr>
          <w:ilvl w:val="0"/>
          <w:numId w:val="7"/>
        </w:numPr>
        <w:rPr>
          <w:rFonts w:ascii="Times New Roman" w:hAnsi="Times New Roman" w:cs="Times New Roman"/>
          <w:sz w:val="24"/>
          <w:szCs w:val="24"/>
        </w:rPr>
      </w:pPr>
      <w:bookmarkStart w:id="10" w:name="_Toc242360578"/>
      <w:r>
        <w:rPr>
          <w:rFonts w:ascii="Times New Roman" w:hAnsi="Times New Roman" w:cs="Times New Roman"/>
          <w:sz w:val="24"/>
          <w:szCs w:val="24"/>
        </w:rPr>
        <w:t>Scope</w:t>
      </w:r>
      <w:bookmarkEnd w:id="10"/>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Citizen pre-registration entry (online): transaction intent and nature of document, property capture (immovable, movable, TDR; inside or outside Karnataka; agricultural or non-agricultural), import from source-of-truth systems, parties, r</w:t>
      </w:r>
      <w:r>
        <w:rPr>
          <w:rFonts w:ascii="Times New Roman" w:hAnsi="Times New Roman" w:cs="Times New Roman"/>
          <w:sz w:val="24"/>
          <w:szCs w:val="24"/>
        </w:rPr>
        <w:t>epresentatives, witnesses, identity verification (Aadhaar e-KYC or manual ID), PAN / Form 97 rule, allotment, transaction details, Article determination, fee calculation, exemptions, denoting / credit claims, recitals, covenants, draft deed and submission.</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Scrutiny by the Sub-Registrar: verification checklist (common and Article-specific checks), cross-check with the source of truth, guidance value and fee re-calculation, and the decision to approve for payment, revert or reject.</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Payment, digital signing an</w:t>
      </w:r>
      <w:r>
        <w:rPr>
          <w:rFonts w:ascii="Times New Roman" w:hAnsi="Times New Roman" w:cs="Times New Roman"/>
          <w:sz w:val="24"/>
          <w:szCs w:val="24"/>
        </w:rPr>
        <w:t>d appointment: full or partial payment (Sec. 45-A under-valuation / Sec. 33 short levy), Khajane-II / payment gateway, signing list and tracker, e-Sign / DSC by parties and witnesses, deed lock, last date for presentation, and slot booking at the jurisdict</w:t>
      </w:r>
      <w:r>
        <w:rPr>
          <w:rFonts w:ascii="Times New Roman" w:hAnsi="Times New Roman" w:cs="Times New Roman"/>
          <w:sz w:val="24"/>
          <w:szCs w:val="24"/>
        </w:rPr>
        <w:t>ional Sub-Registrar Office.</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 xml:space="preserve">Presentation and registration at the Sub-Registrar Office: presentation checklist, presenter, admission or denial of execution, Party Appearance Pending, summons and </w:t>
      </w:r>
      <w:r>
        <w:rPr>
          <w:rFonts w:ascii="Times New Roman" w:hAnsi="Times New Roman" w:cs="Times New Roman"/>
          <w:sz w:val="24"/>
          <w:szCs w:val="24"/>
        </w:rPr>
        <w:lastRenderedPageBreak/>
        <w:t>commission, delay checks and condonation referral, identifiers</w:t>
      </w:r>
      <w:r>
        <w:rPr>
          <w:rFonts w:ascii="Times New Roman" w:hAnsi="Times New Roman" w:cs="Times New Roman"/>
          <w:sz w:val="24"/>
          <w:szCs w:val="24"/>
        </w:rPr>
        <w:t>, photo, thumb impression, e-KYC and e-Sign capture, endorsement, DSC and registration number generation.</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Refusal to register (Part XII, Registration Act; Chapter XXIV, Karnataka Registration Rules): refusal order, partial registration, Book 2, blocking of</w:t>
      </w:r>
      <w:r>
        <w:rPr>
          <w:rFonts w:ascii="Times New Roman" w:hAnsi="Times New Roman" w:cs="Times New Roman"/>
          <w:sz w:val="24"/>
          <w:szCs w:val="24"/>
        </w:rPr>
        <w:t xml:space="preserve"> re-presentation, refund of half the registration fee and return of the document.</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Withdrawal before registration (Rules 23(f), 193(i)) and refunds: registration fee and copying fee refund (Rules 193–195) and stamp duty refund for e-stamp certificates (Karn</w:t>
      </w:r>
      <w:r>
        <w:rPr>
          <w:rFonts w:ascii="Times New Roman" w:hAnsi="Times New Roman" w:cs="Times New Roman"/>
          <w:sz w:val="24"/>
          <w:szCs w:val="24"/>
        </w:rPr>
        <w:t>ataka Stamp Act, Sec. 47–51; e-Stamping Rules 31, 32).</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District Registrar referrals and appeals: condonation of delay (Sec. 25, 34; Rules 51–55), Sec. 45-A under-valuation references, Sec. 33 impounded instruments, appeals under Sec. 72 and applications un</w:t>
      </w:r>
      <w:r>
        <w:rPr>
          <w:rFonts w:ascii="Times New Roman" w:hAnsi="Times New Roman" w:cs="Times New Roman"/>
          <w:sz w:val="24"/>
          <w:szCs w:val="24"/>
        </w:rPr>
        <w:t>der Sec. 73, and the further remedies available against the District Registrar's orders.</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Shared microservices used by the module: Guidance Value, Stays &amp; Liabilities, Fee Calculation, Deed Generation (draft deed, final deed, endorsement and registered docu</w:t>
      </w:r>
      <w:r>
        <w:rPr>
          <w:rFonts w:ascii="Times New Roman" w:hAnsi="Times New Roman" w:cs="Times New Roman"/>
          <w:sz w:val="24"/>
          <w:szCs w:val="24"/>
        </w:rPr>
        <w:t>ment from the deed templates), and the Article determination rules (Decision_Flow).</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Integrations: source-of-truth property systems, UIDAI e-KYC, Protean (passport), Income Tax Department (PAN), e-Sign service provider, DSC certifying authorities, Khajane-I</w:t>
      </w:r>
      <w:r>
        <w:rPr>
          <w:rFonts w:ascii="Times New Roman" w:hAnsi="Times New Roman" w:cs="Times New Roman"/>
          <w:sz w:val="24"/>
          <w:szCs w:val="24"/>
        </w:rPr>
        <w:t>I / payment gateway, e-stamp (SHCIL / CRA) database, SMS / email gateways, DigiLocker and Sakala (if notified).</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Bilingual user interface (English and Kannada), notifications, audit trail, role-based access, reports and MIS.</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Out of scope for this BRD: deposit and opening of sealed wills (Sec. 42–46), certified copies and encumbrance certificates (Chapter XX of the Rules), marriage registration, firm and society registration, and cancellation of registered forged documents by t</w:t>
      </w:r>
      <w:r>
        <w:rPr>
          <w:rFonts w:ascii="Times New Roman" w:hAnsi="Times New Roman" w:cs="Times New Roman"/>
          <w:sz w:val="24"/>
          <w:szCs w:val="24"/>
        </w:rPr>
        <w:t>he District Registrar under Sec. 22-C (to be covered in a separate BRD).</w:t>
      </w:r>
    </w:p>
    <w:p w:rsidR="00E81FAF" w:rsidRDefault="00B73DA4">
      <w:pPr>
        <w:pStyle w:val="Heading2"/>
        <w:numPr>
          <w:ilvl w:val="0"/>
          <w:numId w:val="7"/>
        </w:numPr>
        <w:rPr>
          <w:rFonts w:ascii="Times New Roman" w:hAnsi="Times New Roman" w:cs="Times New Roman"/>
          <w:sz w:val="24"/>
          <w:szCs w:val="24"/>
        </w:rPr>
      </w:pPr>
      <w:bookmarkStart w:id="11" w:name="_Toc242360579"/>
      <w:r>
        <w:rPr>
          <w:rFonts w:ascii="Times New Roman" w:hAnsi="Times New Roman" w:cs="Times New Roman"/>
          <w:sz w:val="24"/>
          <w:szCs w:val="24"/>
        </w:rPr>
        <w:t>Legal and regulatory reference</w:t>
      </w:r>
      <w:bookmarkEnd w:id="11"/>
    </w:p>
    <w:p w:rsidR="00E81FAF" w:rsidRDefault="00B73DA4" w:rsidP="00B73DA4">
      <w:pPr>
        <w:pStyle w:val="Heading3"/>
        <w:numPr>
          <w:ilvl w:val="0"/>
          <w:numId w:val="9"/>
        </w:numPr>
        <w:rPr>
          <w:rFonts w:ascii="Times New Roman" w:hAnsi="Times New Roman" w:cs="Times New Roman"/>
          <w:sz w:val="24"/>
          <w:szCs w:val="24"/>
        </w:rPr>
      </w:pPr>
      <w:bookmarkStart w:id="12" w:name="_Toc242360580"/>
      <w:r>
        <w:rPr>
          <w:rFonts w:ascii="Times New Roman" w:hAnsi="Times New Roman" w:cs="Times New Roman"/>
          <w:sz w:val="24"/>
          <w:szCs w:val="24"/>
        </w:rPr>
        <w:t>Applicable Acts</w:t>
      </w:r>
      <w:bookmarkEnd w:id="12"/>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The Department of Stamps and Registration (through Sub-Registrars, District Registrars and the Inspector General of Registration) admini</w:t>
      </w:r>
      <w:r>
        <w:rPr>
          <w:rFonts w:ascii="Times New Roman" w:hAnsi="Times New Roman" w:cs="Times New Roman"/>
          <w:sz w:val="24"/>
          <w:szCs w:val="24"/>
        </w:rPr>
        <w:t>sters the following Acts for document registration:</w:t>
      </w:r>
    </w:p>
    <w:tbl>
      <w:tblPr>
        <w:tblStyle w:val="TableGrid"/>
        <w:tblW w:w="8647" w:type="dxa"/>
        <w:tblInd w:w="1413" w:type="dxa"/>
        <w:tblLayout w:type="fixed"/>
        <w:tblLook w:val="04A0" w:firstRow="1" w:lastRow="0" w:firstColumn="1" w:lastColumn="0" w:noHBand="0" w:noVBand="1"/>
      </w:tblPr>
      <w:tblGrid>
        <w:gridCol w:w="2642"/>
        <w:gridCol w:w="6005"/>
      </w:tblGrid>
      <w:tr w:rsidR="00E81FAF">
        <w:trPr>
          <w:tblHeader/>
        </w:trPr>
        <w:tc>
          <w:tcPr>
            <w:tcW w:w="264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Act</w:t>
            </w:r>
          </w:p>
        </w:tc>
        <w:tc>
          <w:tcPr>
            <w:tcW w:w="600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Description</w:t>
            </w:r>
          </w:p>
        </w:tc>
      </w:tr>
      <w:tr w:rsidR="00E81FAF">
        <w:tc>
          <w:tcPr>
            <w:tcW w:w="26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Registration Act, 1908 (Central Act 16 of 1908), as amended in its application to Karnataka</w:t>
            </w:r>
          </w:p>
        </w:tc>
        <w:tc>
          <w:tcPr>
            <w:tcW w:w="600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Governs which documents must or may be registered (Sec. 17, 18), the time and place of pres</w:t>
            </w:r>
            <w:r>
              <w:rPr>
                <w:rFonts w:ascii="Times New Roman" w:hAnsi="Times New Roman" w:cs="Times New Roman"/>
                <w:sz w:val="24"/>
                <w:szCs w:val="24"/>
              </w:rPr>
              <w:t>entation (Parts IV and V), who may present (Sec. 32, 33), the enquiry before registration and admission of execution (Sec. 34, 35), enforcing the appearance of executants (Part VII), endorsements and the certificate of registration (Sec. 58–61), refusal to</w:t>
            </w:r>
            <w:r>
              <w:rPr>
                <w:rFonts w:ascii="Times New Roman" w:hAnsi="Times New Roman" w:cs="Times New Roman"/>
                <w:sz w:val="24"/>
                <w:szCs w:val="24"/>
              </w:rPr>
              <w:t xml:space="preserve"> register and appeals (Part XII) and fees (Part </w:t>
            </w:r>
            <w:r>
              <w:rPr>
                <w:rFonts w:ascii="Times New Roman" w:hAnsi="Times New Roman" w:cs="Times New Roman"/>
                <w:sz w:val="24"/>
                <w:szCs w:val="24"/>
              </w:rPr>
              <w:lastRenderedPageBreak/>
              <w:t>XIII). Karnataka amendments insert Sec. 22-A (documents opposed to public policy), Sec. 22-B to 22-D (refusal and cancellation of forged and prohibited documents, appeal), electronic and photocopy-based recor</w:t>
            </w:r>
            <w:r>
              <w:rPr>
                <w:rFonts w:ascii="Times New Roman" w:hAnsi="Times New Roman" w:cs="Times New Roman"/>
                <w:sz w:val="24"/>
                <w:szCs w:val="24"/>
              </w:rPr>
              <w:t>d keeping and penalties under Sec. 81-A and 81-B.</w:t>
            </w:r>
          </w:p>
        </w:tc>
      </w:tr>
      <w:tr w:rsidR="00E81FAF">
        <w:tc>
          <w:tcPr>
            <w:tcW w:w="26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The Karnataka Stamp Act, 1957 (Karnataka Act 34 of 1957)</w:t>
            </w:r>
          </w:p>
        </w:tc>
        <w:tc>
          <w:tcPr>
            <w:tcW w:w="600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Levies stamp duty on instruments under the Articles of the Schedule. Governs instruments relating to several matters or falling under several descri</w:t>
            </w:r>
            <w:r>
              <w:rPr>
                <w:rFonts w:ascii="Times New Roman" w:hAnsi="Times New Roman" w:cs="Times New Roman"/>
                <w:sz w:val="24"/>
                <w:szCs w:val="24"/>
              </w:rPr>
              <w:t>ptions (Sec. 4–6), denoting duty (Sec. 16), time of stamping (Sec. 17), adjudication (Sec. 31), examination and impounding (Sec. 33), dealing with impounded instruments (Sec. 37–41), under-valued instruments and the market value guidelines (Sec. 45-A, 45-B</w:t>
            </w:r>
            <w:r>
              <w:rPr>
                <w:rFonts w:ascii="Times New Roman" w:hAnsi="Times New Roman" w:cs="Times New Roman"/>
                <w:sz w:val="24"/>
                <w:szCs w:val="24"/>
              </w:rPr>
              <w:t>), allowances and refunds for spoiled stamps (Sec. 47–51) and revision by the Chief Controlling Revenue Authority (Sec. 53, 53-A).</w:t>
            </w:r>
          </w:p>
        </w:tc>
      </w:tr>
      <w:tr w:rsidR="00E81FAF">
        <w:tc>
          <w:tcPr>
            <w:tcW w:w="26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Indian Stamp Act, 1899 (Central Act 2 of 1899) — instruments under the Union List</w:t>
            </w:r>
          </w:p>
        </w:tc>
        <w:tc>
          <w:tcPr>
            <w:tcW w:w="600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Duty on the instruments reserved to th</w:t>
            </w:r>
            <w:r>
              <w:rPr>
                <w:rFonts w:ascii="Times New Roman" w:hAnsi="Times New Roman" w:cs="Times New Roman"/>
                <w:sz w:val="24"/>
                <w:szCs w:val="24"/>
              </w:rPr>
              <w:t>e Union (bills of exchange, cheques, promissory notes, bills of lading, letters of credit, insurance policies, transfer of shares, debentures, proxies and receipts) is governed by the Central Act. Kaveri 3.0 shall not compute Karnataka duty for these instr</w:t>
            </w:r>
            <w:r>
              <w:rPr>
                <w:rFonts w:ascii="Times New Roman" w:hAnsi="Times New Roman" w:cs="Times New Roman"/>
                <w:sz w:val="24"/>
                <w:szCs w:val="24"/>
              </w:rPr>
              <w:t>uments (see INSTRUMENTS GOVERNED BY THE STAMP ACT 1899).</w:t>
            </w:r>
          </w:p>
        </w:tc>
      </w:tr>
      <w:tr w:rsidR="00E81FAF">
        <w:tc>
          <w:tcPr>
            <w:tcW w:w="26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Information Technology Act, 2000 (Central Act 21 of 2000) — confirm with the Department</w:t>
            </w:r>
          </w:p>
        </w:tc>
        <w:tc>
          <w:tcPr>
            <w:tcW w:w="600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Legal recognition of electronic records and electronic signatures (Aadhaar e-Sign and DSC) used for execution of the deed, endorsements and orders. Not held in the Acts_Rules/Document folder; referenced for e-Sign and DSC validity.</w:t>
            </w:r>
          </w:p>
        </w:tc>
      </w:tr>
      <w:tr w:rsidR="00E81FAF">
        <w:tc>
          <w:tcPr>
            <w:tcW w:w="26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Income-tax law — PA</w:t>
            </w:r>
            <w:r>
              <w:rPr>
                <w:rFonts w:ascii="Times New Roman" w:hAnsi="Times New Roman" w:cs="Times New Roman"/>
                <w:sz w:val="24"/>
                <w:szCs w:val="24"/>
              </w:rPr>
              <w:t>N quoting rules (Form 97 declaration) — confirm with the Department</w:t>
            </w:r>
          </w:p>
        </w:tc>
        <w:tc>
          <w:tcPr>
            <w:tcW w:w="600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Quoting of PAN by parties to transactions in immovable property above the notified value, or a Form 97 declaration where the party has no PAN (as modelled in the pre-registration diagram). Not held in the Acts_Rules/Document folder.</w:t>
            </w:r>
          </w:p>
        </w:tc>
      </w:tr>
      <w:tr w:rsidR="00E81FAF">
        <w:tc>
          <w:tcPr>
            <w:tcW w:w="26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Karnataka Guarante</w:t>
            </w:r>
            <w:r>
              <w:rPr>
                <w:rFonts w:ascii="Times New Roman" w:hAnsi="Times New Roman" w:cs="Times New Roman"/>
                <w:sz w:val="24"/>
                <w:szCs w:val="24"/>
              </w:rPr>
              <w:t>e of Services to Citizens Act, 2011 (Sakala) — if notified</w:t>
            </w:r>
          </w:p>
        </w:tc>
        <w:tc>
          <w:tcPr>
            <w:tcW w:w="600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Where document registration services are notified under Sakala, a Guaranteed Service Code (GSC) is issued and the stipulated time is tracked. Notification status to be confirmed with the Sakala Mis</w:t>
            </w:r>
            <w:r>
              <w:rPr>
                <w:rFonts w:ascii="Times New Roman" w:hAnsi="Times New Roman" w:cs="Times New Roman"/>
                <w:sz w:val="24"/>
                <w:szCs w:val="24"/>
              </w:rPr>
              <w:t>sion (see 3.vii).</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9"/>
        </w:numPr>
        <w:rPr>
          <w:rFonts w:ascii="Times New Roman" w:hAnsi="Times New Roman" w:cs="Times New Roman"/>
          <w:sz w:val="24"/>
          <w:szCs w:val="24"/>
        </w:rPr>
      </w:pPr>
      <w:bookmarkStart w:id="13" w:name="_Toc242360581"/>
      <w:r>
        <w:rPr>
          <w:rFonts w:ascii="Times New Roman" w:hAnsi="Times New Roman" w:cs="Times New Roman"/>
          <w:sz w:val="24"/>
          <w:szCs w:val="24"/>
        </w:rPr>
        <w:t>Relevant sections followed by the Department for Document Registration</w:t>
      </w:r>
      <w:bookmarkEnd w:id="13"/>
    </w:p>
    <w:p w:rsidR="00E81FAF" w:rsidRDefault="00B73DA4" w:rsidP="00B73DA4">
      <w:pPr>
        <w:pStyle w:val="Heading4"/>
        <w:numPr>
          <w:ilvl w:val="0"/>
          <w:numId w:val="10"/>
        </w:numPr>
        <w:rPr>
          <w:rFonts w:ascii="Times New Roman" w:hAnsi="Times New Roman" w:cs="Times New Roman"/>
          <w:sz w:val="24"/>
          <w:szCs w:val="24"/>
        </w:rPr>
      </w:pPr>
      <w:r>
        <w:rPr>
          <w:rFonts w:ascii="Times New Roman" w:hAnsi="Times New Roman" w:cs="Times New Roman"/>
          <w:sz w:val="24"/>
          <w:szCs w:val="24"/>
        </w:rPr>
        <w:t>Registration Act, 1908 (selected sections, with Karnataka amendments)</w:t>
      </w:r>
    </w:p>
    <w:tbl>
      <w:tblPr>
        <w:tblStyle w:val="TableGrid"/>
        <w:tblW w:w="8647" w:type="dxa"/>
        <w:tblInd w:w="1413" w:type="dxa"/>
        <w:tblLayout w:type="fixed"/>
        <w:tblLook w:val="04A0" w:firstRow="1" w:lastRow="0" w:firstColumn="1" w:lastColumn="0" w:noHBand="0" w:noVBand="1"/>
      </w:tblPr>
      <w:tblGrid>
        <w:gridCol w:w="1425"/>
        <w:gridCol w:w="2850"/>
        <w:gridCol w:w="2470"/>
        <w:gridCol w:w="1902"/>
      </w:tblGrid>
      <w:tr w:rsidR="00E81FAF">
        <w:trPr>
          <w:tblHeader/>
        </w:trPr>
        <w:tc>
          <w:tcPr>
            <w:tcW w:w="142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Section</w:t>
            </w:r>
          </w:p>
        </w:tc>
        <w:tc>
          <w:tcPr>
            <w:tcW w:w="2850"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Topic</w:t>
            </w:r>
          </w:p>
        </w:tc>
        <w:tc>
          <w:tcPr>
            <w:tcW w:w="2470"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Relevance</w:t>
            </w:r>
          </w:p>
        </w:tc>
        <w:tc>
          <w:tcPr>
            <w:tcW w:w="190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Refer section 7 / 8 for Implementation</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2 (Karnataka)</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Definition of “forged document” (inserted by Act 47 of 2024)</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Basis for refusal under Sec. 22-B</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(A step 3, C step 32); 8.v</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Sec. 17, 18</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Documents of which registration is compulsory / optional</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Nature of document master drives whether property and reg</w:t>
            </w:r>
            <w:r>
              <w:rPr>
                <w:rFonts w:ascii="Times New Roman" w:hAnsi="Times New Roman" w:cs="Times New Roman"/>
                <w:sz w:val="24"/>
                <w:szCs w:val="24"/>
              </w:rPr>
              <w:t>istration are needed</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7.i.c steps 3–4; 8.i</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19, 20</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Language not understood; interlineations, blanks, erasures and alterations</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Presentation checklist items</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 3</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21, 22</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Description of property and maps or plans; reference to Government maps or surveys</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Property schedule imported from the source of truth; Mojini sketch for part sale</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7.i.c steps 11–17</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22-A (Karnataka)</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of documents declared opposed to publi</w:t>
            </w:r>
            <w:r>
              <w:rPr>
                <w:rFonts w:ascii="Times New Roman" w:hAnsi="Times New Roman" w:cs="Times New Roman"/>
                <w:sz w:val="24"/>
                <w:szCs w:val="24"/>
              </w:rPr>
              <w:t>c policy</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Stays &amp; Liabilities service stops the application for prohibited properties</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7.i.c steps 20–21; BR</w:t>
            </w:r>
            <w:r>
              <w:rPr>
                <w:rFonts w:ascii="Times New Roman" w:hAnsi="Times New Roman" w:cs="Times New Roman"/>
                <w:sz w:val="24"/>
                <w:szCs w:val="24"/>
              </w:rPr>
              <w:noBreakHyphen/>
              <w:t>DOC</w:t>
            </w:r>
            <w:r>
              <w:rPr>
                <w:rFonts w:ascii="Times New Roman" w:hAnsi="Times New Roman" w:cs="Times New Roman"/>
                <w:sz w:val="24"/>
                <w:szCs w:val="24"/>
              </w:rPr>
              <w:noBreakHyphen/>
              <w:t>004</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22-B (Karnataka)</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Refusal of registration of forged documents and documents prohibited by law (incl. attached property)</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22-B stays stop </w:t>
            </w:r>
            <w:r>
              <w:rPr>
                <w:rFonts w:ascii="Times New Roman" w:hAnsi="Times New Roman" w:cs="Times New Roman"/>
                <w:sz w:val="24"/>
                <w:szCs w:val="24"/>
              </w:rPr>
              <w:t>the application; refusal ground at presentation and review</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7.i.c step 21; 7.iv.c steps 3, 5, 32, 41</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22-C, 22-D (Karnataka)</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Cancellation of registration of forged documents by the District Registrar; appeal to the Inspector General within 30 days</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Out of scope of this BRD; status hooks reserved</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 (Scope)</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23</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Time for presenting documents: within 4 months from the date of execution</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Last date for presentation calculated from the earliest e-Sign date</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7.iii.c step 26; 7.iv.c step 16</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24</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Documents executed by several persons at different times</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Each party's e-Sign date is its date of execution</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7.iii.c step 7</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25</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Delay in presentation from urgent necessity or unavoidable accident: condonation up to 4 more months on payment of a fine up </w:t>
            </w:r>
            <w:r>
              <w:rPr>
                <w:rFonts w:ascii="Times New Roman" w:hAnsi="Times New Roman" w:cs="Times New Roman"/>
                <w:sz w:val="24"/>
                <w:szCs w:val="24"/>
              </w:rPr>
              <w:t>to 10× the registration fee</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Condonation referral to the District Registrar</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 18; 7.v.c A</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26, 27</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Documents executed out of India; wills may be presented at any time</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Delay rule exceptions</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 16</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28, 29</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Place for registering docu</w:t>
            </w:r>
            <w:r>
              <w:rPr>
                <w:rFonts w:ascii="Times New Roman" w:hAnsi="Times New Roman" w:cs="Times New Roman"/>
                <w:sz w:val="24"/>
                <w:szCs w:val="24"/>
              </w:rPr>
              <w:t>ments relating to land / other documents</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Jurisdiction check at scrutiny and refusal for want of jurisdiction</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7.ii.c step 4; 7.iv.c step 40</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Sec. 30</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by Registrars in certain cases (as amended in Karnataka)</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Office master and jurisdiction configuration</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8.iii</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31, 38</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or acceptance at a private residence; persons exempt from appearance</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Home visit / commission path for exempt executants</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 14c</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32, 33</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Persons to present documents; </w:t>
            </w:r>
            <w:r>
              <w:rPr>
                <w:rFonts w:ascii="Times New Roman" w:hAnsi="Times New Roman" w:cs="Times New Roman"/>
                <w:sz w:val="24"/>
                <w:szCs w:val="24"/>
              </w:rPr>
              <w:t>powers of attorney recognisable for presentation</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Presenter selection; PoA verification</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7.i.c step 24; 7.iv.c steps 7–8</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32-A</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Compulsory affixing of photograph and fingerprints of the presenter and executants</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Photo and thumb impression capture by the D</w:t>
            </w:r>
            <w:r>
              <w:rPr>
                <w:rFonts w:ascii="Times New Roman" w:hAnsi="Times New Roman" w:cs="Times New Roman"/>
                <w:sz w:val="24"/>
                <w:szCs w:val="24"/>
              </w:rPr>
              <w:t>EO</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steps 20–27</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34</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Enquiry before registration; executants may appear at different times; appearance within 4 months (+4 months with fine)</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Admission recording; Party Appearance Pending; identification of executants</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steps 9–15, 28</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35</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Procedure on admission and denial of execution</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Refusal on denial of execution; Sec. 73 path</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steps 9–10, 49</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36, 37, 39</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Procedure to enforce appearance: summons and their service</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Summons issued on payment of the peon's fee</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 14</w:t>
            </w:r>
            <w:r>
              <w:rPr>
                <w:rFonts w:ascii="Times New Roman" w:hAnsi="Times New Roman" w:cs="Times New Roman"/>
                <w:sz w:val="24"/>
                <w:szCs w:val="24"/>
              </w:rPr>
              <w:t>b</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51, 52, 53</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Register books; duties when a document is presented; consecutive numbering</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Book-wise registration number generation</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 39</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58, 59, 60, 61</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Endorsements; dating and signing; certificate of registration; return of the document</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Endorsement generated and signed with DSC</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steps 29–39</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69</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Power of the Inspector General to make rules (Karnataka clauses incl. (m))</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Karnataka Registration Rules, 1965</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3.iii</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70</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Power of the Inspector General to remit fines</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Further remedy against condonation fines</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7.v.c E</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71</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Reasons for refusal to be recorded (Book 2); copy of reasons; no re-presentation unless directed</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Refusal order, Book 2 and re-presentation block</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steps 41–48</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Sec. 72, 73</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Appeal to the Registr</w:t>
            </w:r>
            <w:r>
              <w:rPr>
                <w:rFonts w:ascii="Times New Roman" w:hAnsi="Times New Roman" w:cs="Times New Roman"/>
                <w:sz w:val="24"/>
                <w:szCs w:val="24"/>
              </w:rPr>
              <w:t>ar against refusal (other than denial of execution); application where execution is denied — within 30 days</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Appeal / application case creation and limitation check</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7.v.c D steps 16–18</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74, 75</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Procedure of the Registrar; order to register; re-presentation within 30 days takes effect from first presentation</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Hearing, enquiry and order directing registration</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7.v.c D steps 19–22</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76, 77</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Order of refusal by the Registrar; civil suit within 30 da</w:t>
            </w:r>
            <w:r>
              <w:rPr>
                <w:rFonts w:ascii="Times New Roman" w:hAnsi="Times New Roman" w:cs="Times New Roman"/>
                <w:sz w:val="24"/>
                <w:szCs w:val="24"/>
              </w:rPr>
              <w:t>ys</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Order refusing to direct registration; further remedy</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7.v.c D step 22a; E</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78, 80</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Fees fixed by the State Government; fees payable on presentation</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Fee Calculation service; registration fee paid in full before presentation</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7.i.c step 36; 7.iii.c step 3</w:t>
            </w:r>
          </w:p>
        </w:tc>
      </w:tr>
      <w:tr w:rsidR="00E81FAF">
        <w:tc>
          <w:tcPr>
            <w:tcW w:w="142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81-A, 81-B (Karnataka)</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Penalty for registering prohibited / forged documents; offences by companies</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Audit trail and refusal evidence</w:t>
            </w:r>
          </w:p>
        </w:tc>
        <w:tc>
          <w:tcPr>
            <w:tcW w:w="190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8.v; NFR</w:t>
            </w:r>
            <w:r>
              <w:rPr>
                <w:rFonts w:ascii="Times New Roman" w:hAnsi="Times New Roman" w:cs="Times New Roman"/>
                <w:sz w:val="24"/>
                <w:szCs w:val="24"/>
              </w:rPr>
              <w:noBreakHyphen/>
              <w:t>DOC</w:t>
            </w:r>
            <w:r>
              <w:rPr>
                <w:rFonts w:ascii="Times New Roman" w:hAnsi="Times New Roman" w:cs="Times New Roman"/>
                <w:sz w:val="24"/>
                <w:szCs w:val="24"/>
              </w:rPr>
              <w:noBreakHyphen/>
              <w:t>AUD</w:t>
            </w:r>
            <w:r>
              <w:rPr>
                <w:rFonts w:ascii="Times New Roman" w:hAnsi="Times New Roman" w:cs="Times New Roman"/>
                <w:sz w:val="24"/>
                <w:szCs w:val="24"/>
              </w:rPr>
              <w:noBreakHyphen/>
              <w:t>001</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10"/>
        </w:numPr>
        <w:rPr>
          <w:rFonts w:ascii="Times New Roman" w:hAnsi="Times New Roman" w:cs="Times New Roman"/>
          <w:sz w:val="24"/>
          <w:szCs w:val="24"/>
        </w:rPr>
      </w:pPr>
      <w:r>
        <w:rPr>
          <w:rFonts w:ascii="Times New Roman" w:hAnsi="Times New Roman" w:cs="Times New Roman"/>
          <w:sz w:val="24"/>
          <w:szCs w:val="24"/>
        </w:rPr>
        <w:t>Karnataka Stamp Act, 1957 (selected sections)</w:t>
      </w:r>
    </w:p>
    <w:tbl>
      <w:tblPr>
        <w:tblStyle w:val="TableGrid"/>
        <w:tblW w:w="8647" w:type="dxa"/>
        <w:tblInd w:w="1413" w:type="dxa"/>
        <w:tblLayout w:type="fixed"/>
        <w:tblLook w:val="04A0" w:firstRow="1" w:lastRow="0" w:firstColumn="1" w:lastColumn="0" w:noHBand="0" w:noVBand="1"/>
      </w:tblPr>
      <w:tblGrid>
        <w:gridCol w:w="1345"/>
        <w:gridCol w:w="2882"/>
        <w:gridCol w:w="2498"/>
        <w:gridCol w:w="1922"/>
      </w:tblGrid>
      <w:tr w:rsidR="00E81FAF">
        <w:trPr>
          <w:tblHeader/>
        </w:trPr>
        <w:tc>
          <w:tcPr>
            <w:tcW w:w="134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Section</w:t>
            </w:r>
          </w:p>
        </w:tc>
        <w:tc>
          <w:tcPr>
            <w:tcW w:w="288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Topic</w:t>
            </w:r>
          </w:p>
        </w:tc>
        <w:tc>
          <w:tcPr>
            <w:tcW w:w="249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Relevance</w:t>
            </w:r>
          </w:p>
        </w:tc>
        <w:tc>
          <w:tcPr>
            <w:tcW w:w="192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Refer section 7 / 8 for Implementation</w:t>
            </w:r>
          </w:p>
        </w:tc>
      </w:tr>
      <w:tr w:rsidR="00E81FAF">
        <w:tc>
          <w:tcPr>
            <w:tcW w:w="13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3</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Instruments chargeable with duty; Government-executed instruments exempt</w:t>
            </w:r>
          </w:p>
        </w:tc>
        <w:tc>
          <w:tcPr>
            <w:tcW w:w="24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Exemption inputs checked before calculation (GR</w:t>
            </w:r>
            <w:r>
              <w:rPr>
                <w:rFonts w:ascii="Times New Roman" w:hAnsi="Times New Roman" w:cs="Times New Roman"/>
                <w:sz w:val="24"/>
                <w:szCs w:val="24"/>
              </w:rPr>
              <w:noBreakHyphen/>
              <w:t>13)</w:t>
            </w:r>
          </w:p>
        </w:tc>
        <w:tc>
          <w:tcPr>
            <w:tcW w:w="19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7.i.c step 36</w:t>
            </w:r>
          </w:p>
        </w:tc>
      </w:tr>
      <w:tr w:rsidR="00E81FAF">
        <w:tc>
          <w:tcPr>
            <w:tcW w:w="13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4</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Several instruments used in a single transaction: pr</w:t>
            </w:r>
            <w:r>
              <w:rPr>
                <w:rFonts w:ascii="Times New Roman" w:hAnsi="Times New Roman" w:cs="Times New Roman"/>
                <w:sz w:val="24"/>
                <w:szCs w:val="24"/>
              </w:rPr>
              <w:t>incipal pays full duty, others ₹100</w:t>
            </w:r>
          </w:p>
        </w:tc>
        <w:tc>
          <w:tcPr>
            <w:tcW w:w="24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Principal / secondary instrument flag (GR</w:t>
            </w:r>
            <w:r>
              <w:rPr>
                <w:rFonts w:ascii="Times New Roman" w:hAnsi="Times New Roman" w:cs="Times New Roman"/>
                <w:sz w:val="24"/>
                <w:szCs w:val="24"/>
              </w:rPr>
              <w:noBreakHyphen/>
              <w:t>03)</w:t>
            </w:r>
          </w:p>
        </w:tc>
        <w:tc>
          <w:tcPr>
            <w:tcW w:w="19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7.i.c step 34</w:t>
            </w:r>
          </w:p>
        </w:tc>
      </w:tr>
      <w:tr w:rsidR="00E81FAF">
        <w:tc>
          <w:tcPr>
            <w:tcW w:w="13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5</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Instruments relating to several distinct matters (aggregate duty)</w:t>
            </w:r>
          </w:p>
        </w:tc>
        <w:tc>
          <w:tcPr>
            <w:tcW w:w="24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Not handled: one transaction per application (GR</w:t>
            </w:r>
            <w:r>
              <w:rPr>
                <w:rFonts w:ascii="Times New Roman" w:hAnsi="Times New Roman" w:cs="Times New Roman"/>
                <w:sz w:val="24"/>
                <w:szCs w:val="24"/>
              </w:rPr>
              <w:noBreakHyphen/>
              <w:t>01)</w:t>
            </w:r>
          </w:p>
        </w:tc>
        <w:tc>
          <w:tcPr>
            <w:tcW w:w="19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7.i.c step 3</w:t>
            </w:r>
          </w:p>
        </w:tc>
      </w:tr>
      <w:tr w:rsidR="00E81FAF">
        <w:tc>
          <w:tcPr>
            <w:tcW w:w="13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6</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Instrument coming within several descriptions: highest duty</w:t>
            </w:r>
          </w:p>
        </w:tc>
        <w:tc>
          <w:tcPr>
            <w:tcW w:w="24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Article determination selects the highest duty</w:t>
            </w:r>
          </w:p>
        </w:tc>
        <w:tc>
          <w:tcPr>
            <w:tcW w:w="19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7.i.c step 34</w:t>
            </w:r>
          </w:p>
        </w:tc>
      </w:tr>
      <w:tr w:rsidR="00E81FAF">
        <w:tc>
          <w:tcPr>
            <w:tcW w:w="13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Sec. 10</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Duties how to be paid (e-stamping, franking, challan)</w:t>
            </w:r>
          </w:p>
        </w:tc>
        <w:tc>
          <w:tcPr>
            <w:tcW w:w="24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Payment through Khajane-II / gateway; e-stamp references</w:t>
            </w:r>
          </w:p>
        </w:tc>
        <w:tc>
          <w:tcPr>
            <w:tcW w:w="19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7.iii.c steps 3</w:t>
            </w:r>
            <w:r>
              <w:rPr>
                <w:rFonts w:ascii="Times New Roman" w:hAnsi="Times New Roman" w:cs="Times New Roman"/>
                <w:sz w:val="24"/>
                <w:szCs w:val="24"/>
              </w:rPr>
              <w:t>–4</w:t>
            </w:r>
          </w:p>
        </w:tc>
      </w:tr>
      <w:tr w:rsidR="00E81FAF">
        <w:tc>
          <w:tcPr>
            <w:tcW w:w="13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16</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Denoting duty: duty depends on duty paid on another instrument</w:t>
            </w:r>
          </w:p>
        </w:tc>
        <w:tc>
          <w:tcPr>
            <w:tcW w:w="24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Denoting / credit claim and set-off</w:t>
            </w:r>
          </w:p>
        </w:tc>
        <w:tc>
          <w:tcPr>
            <w:tcW w:w="19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7.i.c steps 40–45</w:t>
            </w:r>
          </w:p>
        </w:tc>
      </w:tr>
      <w:tr w:rsidR="00E81FAF">
        <w:tc>
          <w:tcPr>
            <w:tcW w:w="13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17</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Instruments executed in Karnataka to be stamped before or at the time of execution</w:t>
            </w:r>
          </w:p>
        </w:tc>
        <w:tc>
          <w:tcPr>
            <w:tcW w:w="24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Payment completed before e-Sign</w:t>
            </w:r>
          </w:p>
        </w:tc>
        <w:tc>
          <w:tcPr>
            <w:tcW w:w="19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7.iii.c steps 3–7</w:t>
            </w:r>
          </w:p>
        </w:tc>
      </w:tr>
      <w:tr w:rsidR="00E81FAF">
        <w:tc>
          <w:tcPr>
            <w:tcW w:w="13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31, 32</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Adjudication as to proper stamp by the Deputy Commissioner; certificate</w:t>
            </w:r>
          </w:p>
        </w:tc>
        <w:tc>
          <w:tcPr>
            <w:tcW w:w="24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Article dispute: seek the Deputy Commissioner's opinion before signing</w:t>
            </w:r>
          </w:p>
        </w:tc>
        <w:tc>
          <w:tcPr>
            <w:tcW w:w="19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7.iii.c step 3b</w:t>
            </w:r>
          </w:p>
        </w:tc>
      </w:tr>
      <w:tr w:rsidR="00E81FAF">
        <w:tc>
          <w:tcPr>
            <w:tcW w:w="13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33</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Examination and impounding of instruments not duly stampe</w:t>
            </w:r>
            <w:r>
              <w:rPr>
                <w:rFonts w:ascii="Times New Roman" w:hAnsi="Times New Roman" w:cs="Times New Roman"/>
                <w:sz w:val="24"/>
                <w:szCs w:val="24"/>
              </w:rPr>
              <w:t>d</w:t>
            </w:r>
          </w:p>
        </w:tc>
        <w:tc>
          <w:tcPr>
            <w:tcW w:w="24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Short levy marked for impounding; Register of Impounded Documents</w:t>
            </w:r>
          </w:p>
        </w:tc>
        <w:tc>
          <w:tcPr>
            <w:tcW w:w="19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7.iii.c step 3b; 7.iv.c step 34b</w:t>
            </w:r>
          </w:p>
        </w:tc>
      </w:tr>
      <w:tr w:rsidR="00E81FAF">
        <w:tc>
          <w:tcPr>
            <w:tcW w:w="13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34</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Instruments not duly stamped inadmissible in evidence</w:t>
            </w:r>
          </w:p>
        </w:tc>
        <w:tc>
          <w:tcPr>
            <w:tcW w:w="24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only after duty and penalty are paid</w:t>
            </w:r>
          </w:p>
        </w:tc>
        <w:tc>
          <w:tcPr>
            <w:tcW w:w="19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 35</w:t>
            </w:r>
          </w:p>
        </w:tc>
      </w:tr>
      <w:tr w:rsidR="00E81FAF">
        <w:tc>
          <w:tcPr>
            <w:tcW w:w="13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37, 39</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Impounded instruments: sending to the Deputy Commissioner; power to stamp with penalty of ₹5 or up to 10× the deficit</w:t>
            </w:r>
          </w:p>
        </w:tc>
        <w:tc>
          <w:tcPr>
            <w:tcW w:w="24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 order on impounded instruments</w:t>
            </w:r>
          </w:p>
        </w:tc>
        <w:tc>
          <w:tcPr>
            <w:tcW w:w="19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7.v.c C</w:t>
            </w:r>
          </w:p>
        </w:tc>
      </w:tr>
      <w:tr w:rsidR="00E81FAF">
        <w:tc>
          <w:tcPr>
            <w:tcW w:w="13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41</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Endorsement of instruments on which duty and penalty have been paid</w:t>
            </w:r>
          </w:p>
        </w:tc>
        <w:tc>
          <w:tcPr>
            <w:tcW w:w="24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End</w:t>
            </w:r>
            <w:r>
              <w:rPr>
                <w:rFonts w:ascii="Times New Roman" w:hAnsi="Times New Roman" w:cs="Times New Roman"/>
                <w:sz w:val="24"/>
                <w:szCs w:val="24"/>
              </w:rPr>
              <w:t>orsement of payment on the instrument</w:t>
            </w:r>
          </w:p>
        </w:tc>
        <w:tc>
          <w:tcPr>
            <w:tcW w:w="19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7.v.c step 14</w:t>
            </w:r>
          </w:p>
        </w:tc>
      </w:tr>
      <w:tr w:rsidR="00E81FAF">
        <w:tc>
          <w:tcPr>
            <w:tcW w:w="13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44, 53, 53-A, 54</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of penalty / excess duty; control and revision by the Chief Controlling Revenue Authority; reference to the High Court</w:t>
            </w:r>
          </w:p>
        </w:tc>
        <w:tc>
          <w:tcPr>
            <w:tcW w:w="24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Further remedies against Sec. 39 and Sec. 45-A orders</w:t>
            </w:r>
          </w:p>
        </w:tc>
        <w:tc>
          <w:tcPr>
            <w:tcW w:w="19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.v.c E</w:t>
            </w:r>
          </w:p>
        </w:tc>
      </w:tr>
      <w:tr w:rsidR="00E81FAF">
        <w:tc>
          <w:tcPr>
            <w:tcW w:w="13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45-A</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Instruments of conveyance etc. under-valued: communication of market value, reference to the Deputy Commissioner, order within 90 days, interest, appeal with 50% deposit</w:t>
            </w:r>
          </w:p>
        </w:tc>
        <w:tc>
          <w:tcPr>
            <w:tcW w:w="24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Partial payment for under-valuation; District Registrar referral</w:t>
            </w:r>
          </w:p>
        </w:tc>
        <w:tc>
          <w:tcPr>
            <w:tcW w:w="19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w:t>
            </w:r>
            <w:r>
              <w:rPr>
                <w:rFonts w:ascii="Times New Roman" w:hAnsi="Times New Roman" w:cs="Times New Roman"/>
                <w:sz w:val="24"/>
                <w:szCs w:val="24"/>
              </w:rPr>
              <w:t>ii.c steps 1, 3b; 7.iv.c step 34a; 7.v.c B</w:t>
            </w:r>
          </w:p>
        </w:tc>
      </w:tr>
      <w:tr w:rsidR="00E81FAF">
        <w:tc>
          <w:tcPr>
            <w:tcW w:w="13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45-B</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Central Valuation Committee: estimation, </w:t>
            </w:r>
            <w:r>
              <w:rPr>
                <w:rFonts w:ascii="Times New Roman" w:hAnsi="Times New Roman" w:cs="Times New Roman"/>
                <w:sz w:val="24"/>
                <w:szCs w:val="24"/>
              </w:rPr>
              <w:lastRenderedPageBreak/>
              <w:t>publication and revision of market value guidelines</w:t>
            </w:r>
          </w:p>
        </w:tc>
        <w:tc>
          <w:tcPr>
            <w:tcW w:w="24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Guidance Value service uses the published rates</w:t>
            </w:r>
          </w:p>
        </w:tc>
        <w:tc>
          <w:tcPr>
            <w:tcW w:w="19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7.i.c step 18</w:t>
            </w:r>
          </w:p>
        </w:tc>
      </w:tr>
      <w:tr w:rsidR="00E81FAF">
        <w:tc>
          <w:tcPr>
            <w:tcW w:w="13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47, 48</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Allowance for spoiled stamps; application within 6 months (1 year if undated)</w:t>
            </w:r>
          </w:p>
        </w:tc>
        <w:tc>
          <w:tcPr>
            <w:tcW w:w="24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Stamp duty refund on withdrawal</w:t>
            </w:r>
          </w:p>
        </w:tc>
        <w:tc>
          <w:tcPr>
            <w:tcW w:w="19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7.vi.c B steps 10–14</w:t>
            </w:r>
          </w:p>
        </w:tc>
      </w:tr>
      <w:tr w:rsidR="00E81FAF">
        <w:tc>
          <w:tcPr>
            <w:tcW w:w="13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51</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Allowance after deducting 20 paise per rupee</w:t>
            </w:r>
          </w:p>
        </w:tc>
        <w:tc>
          <w:tcPr>
            <w:tcW w:w="24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amount calculation</w:t>
            </w:r>
          </w:p>
        </w:tc>
        <w:tc>
          <w:tcPr>
            <w:tcW w:w="19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7.vi.c step 15</w:t>
            </w:r>
          </w:p>
        </w:tc>
      </w:tr>
      <w:tr w:rsidR="00E81FAF">
        <w:tc>
          <w:tcPr>
            <w:tcW w:w="13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52(2)</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Appeal against rej</w:t>
            </w:r>
            <w:r>
              <w:rPr>
                <w:rFonts w:ascii="Times New Roman" w:hAnsi="Times New Roman" w:cs="Times New Roman"/>
                <w:sz w:val="24"/>
                <w:szCs w:val="24"/>
              </w:rPr>
              <w:t>ection of an allowance (as modelled in the refund diagram — confirm with the Department)</w:t>
            </w:r>
          </w:p>
        </w:tc>
        <w:tc>
          <w:tcPr>
            <w:tcW w:w="24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Appeal information shown on rejection</w:t>
            </w:r>
          </w:p>
        </w:tc>
        <w:tc>
          <w:tcPr>
            <w:tcW w:w="19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7.vi.c step 14</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9"/>
        </w:numPr>
        <w:rPr>
          <w:rFonts w:ascii="Times New Roman" w:hAnsi="Times New Roman" w:cs="Times New Roman"/>
          <w:sz w:val="24"/>
          <w:szCs w:val="24"/>
        </w:rPr>
      </w:pPr>
      <w:bookmarkStart w:id="14" w:name="_Toc242360582"/>
      <w:r>
        <w:rPr>
          <w:rFonts w:ascii="Times New Roman" w:hAnsi="Times New Roman" w:cs="Times New Roman"/>
          <w:sz w:val="24"/>
          <w:szCs w:val="24"/>
        </w:rPr>
        <w:t>Relevant rules followed by the Department for Document Registration</w:t>
      </w:r>
      <w:bookmarkEnd w:id="14"/>
    </w:p>
    <w:p w:rsidR="00E81FAF" w:rsidRDefault="00B73DA4" w:rsidP="00B73DA4">
      <w:pPr>
        <w:pStyle w:val="Heading4"/>
        <w:numPr>
          <w:ilvl w:val="0"/>
          <w:numId w:val="11"/>
        </w:numPr>
        <w:rPr>
          <w:rFonts w:ascii="Times New Roman" w:hAnsi="Times New Roman" w:cs="Times New Roman"/>
          <w:sz w:val="24"/>
          <w:szCs w:val="24"/>
        </w:rPr>
      </w:pPr>
      <w:r>
        <w:rPr>
          <w:rFonts w:ascii="Times New Roman" w:hAnsi="Times New Roman" w:cs="Times New Roman"/>
          <w:sz w:val="24"/>
          <w:szCs w:val="24"/>
        </w:rPr>
        <w:t>Karnataka Registration Rules, 1965</w:t>
      </w:r>
    </w:p>
    <w:tbl>
      <w:tblPr>
        <w:tblStyle w:val="TableGrid"/>
        <w:tblW w:w="8647" w:type="dxa"/>
        <w:tblInd w:w="1413" w:type="dxa"/>
        <w:tblLayout w:type="fixed"/>
        <w:tblLook w:val="04A0" w:firstRow="1" w:lastRow="0" w:firstColumn="1" w:lastColumn="0" w:noHBand="0" w:noVBand="1"/>
      </w:tblPr>
      <w:tblGrid>
        <w:gridCol w:w="1898"/>
        <w:gridCol w:w="4218"/>
        <w:gridCol w:w="2531"/>
      </w:tblGrid>
      <w:tr w:rsidR="00E81FAF">
        <w:trPr>
          <w:tblHeader/>
        </w:trPr>
        <w:tc>
          <w:tcPr>
            <w:tcW w:w="189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Rule</w:t>
            </w:r>
          </w:p>
        </w:tc>
        <w:tc>
          <w:tcPr>
            <w:tcW w:w="421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2531"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Refer section 7 for Implementation</w:t>
            </w:r>
          </w:p>
        </w:tc>
      </w:tr>
      <w:tr w:rsidR="00E81FAF">
        <w:tc>
          <w:tcPr>
            <w:tcW w:w="18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 23</w:t>
            </w:r>
          </w:p>
        </w:tc>
        <w:tc>
          <w:tcPr>
            <w:tcW w:w="421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Minute Book entries: (a) impounding, (e) summons, (f) withdrawals and refunds and other proceedings</w:t>
            </w:r>
          </w:p>
        </w:tc>
        <w:tc>
          <w:tcPr>
            <w:tcW w:w="253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steps 13, 14b, 18, 34a, 34b, 51; 8.iv</w:t>
            </w:r>
          </w:p>
        </w:tc>
      </w:tr>
      <w:tr w:rsidR="00E81FAF">
        <w:tc>
          <w:tcPr>
            <w:tcW w:w="18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 24(iii)(a)</w:t>
            </w:r>
          </w:p>
        </w:tc>
        <w:tc>
          <w:tcPr>
            <w:tcW w:w="421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Register of Impounded Documents</w:t>
            </w:r>
          </w:p>
        </w:tc>
        <w:tc>
          <w:tcPr>
            <w:tcW w:w="253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w:t>
            </w:r>
            <w:r>
              <w:rPr>
                <w:rFonts w:ascii="Times New Roman" w:hAnsi="Times New Roman" w:cs="Times New Roman"/>
                <w:sz w:val="24"/>
                <w:szCs w:val="24"/>
              </w:rPr>
              <w:t xml:space="preserve"> step 34b</w:t>
            </w:r>
          </w:p>
        </w:tc>
      </w:tr>
      <w:tr w:rsidR="00E81FAF">
        <w:tc>
          <w:tcPr>
            <w:tcW w:w="18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Rules 37–45 (Chapter IX)</w:t>
            </w:r>
          </w:p>
        </w:tc>
        <w:tc>
          <w:tcPr>
            <w:tcW w:w="421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Presentation of documents, receipt and checks at presentation</w:t>
            </w:r>
          </w:p>
        </w:tc>
        <w:tc>
          <w:tcPr>
            <w:tcW w:w="253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steps 1–8</w:t>
            </w:r>
          </w:p>
        </w:tc>
      </w:tr>
      <w:tr w:rsidR="00E81FAF">
        <w:tc>
          <w:tcPr>
            <w:tcW w:w="18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 46</w:t>
            </w:r>
          </w:p>
        </w:tc>
        <w:tc>
          <w:tcPr>
            <w:tcW w:w="421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Documents presented with deficit stamp / late presentation: action by the Registering Officer</w:t>
            </w:r>
          </w:p>
        </w:tc>
        <w:tc>
          <w:tcPr>
            <w:tcW w:w="253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7.iii.c step 30; 7.iv.c steps 3, 18, 34b</w:t>
            </w:r>
          </w:p>
        </w:tc>
      </w:tr>
      <w:tr w:rsidR="00E81FAF">
        <w:tc>
          <w:tcPr>
            <w:tcW w:w="18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 50(iii)</w:t>
            </w:r>
          </w:p>
        </w:tc>
        <w:tc>
          <w:tcPr>
            <w:tcW w:w="421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Date of execution altered to avoid the delay fine is not accepted</w:t>
            </w:r>
          </w:p>
        </w:tc>
        <w:tc>
          <w:tcPr>
            <w:tcW w:w="253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 3</w:t>
            </w:r>
          </w:p>
        </w:tc>
      </w:tr>
      <w:tr w:rsidR="00E81FAF">
        <w:tc>
          <w:tcPr>
            <w:tcW w:w="18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Rules 51–55</w:t>
            </w:r>
          </w:p>
        </w:tc>
        <w:tc>
          <w:tcPr>
            <w:tcW w:w="421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Fines for delay in presentation / appearance: slab of 1×, 2×, 5×, 10× the registration fee; application and </w:t>
            </w:r>
            <w:r>
              <w:rPr>
                <w:rFonts w:ascii="Times New Roman" w:hAnsi="Times New Roman" w:cs="Times New Roman"/>
                <w:sz w:val="24"/>
                <w:szCs w:val="24"/>
              </w:rPr>
              <w:t>order</w:t>
            </w:r>
          </w:p>
        </w:tc>
        <w:tc>
          <w:tcPr>
            <w:tcW w:w="253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 18; 7.v.c A</w:t>
            </w:r>
          </w:p>
        </w:tc>
      </w:tr>
      <w:tr w:rsidR="00E81FAF">
        <w:tc>
          <w:tcPr>
            <w:tcW w:w="18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Rules 56–62 (Chapter X)</w:t>
            </w:r>
          </w:p>
        </w:tc>
        <w:tc>
          <w:tcPr>
            <w:tcW w:w="421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Attendance at private residences and commissions</w:t>
            </w:r>
          </w:p>
        </w:tc>
        <w:tc>
          <w:tcPr>
            <w:tcW w:w="253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 14c</w:t>
            </w:r>
          </w:p>
        </w:tc>
      </w:tr>
      <w:tr w:rsidR="00E81FAF">
        <w:tc>
          <w:tcPr>
            <w:tcW w:w="18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Rules 63–70 (Chapter XI)</w:t>
            </w:r>
          </w:p>
        </w:tc>
        <w:tc>
          <w:tcPr>
            <w:tcW w:w="421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Powers of attorney: authentication and recognition</w:t>
            </w:r>
          </w:p>
        </w:tc>
        <w:tc>
          <w:tcPr>
            <w:tcW w:w="253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7.i.c step 24</w:t>
            </w:r>
          </w:p>
        </w:tc>
      </w:tr>
      <w:tr w:rsidR="00E81FAF">
        <w:tc>
          <w:tcPr>
            <w:tcW w:w="18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Rules 71–81 (Chapter XII)</w:t>
            </w:r>
          </w:p>
        </w:tc>
        <w:tc>
          <w:tcPr>
            <w:tcW w:w="421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Thumb impressions, photographs and identification of executants</w:t>
            </w:r>
          </w:p>
        </w:tc>
        <w:tc>
          <w:tcPr>
            <w:tcW w:w="253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steps 20–28</w:t>
            </w:r>
          </w:p>
        </w:tc>
      </w:tr>
      <w:tr w:rsidR="00E81FAF">
        <w:tc>
          <w:tcPr>
            <w:tcW w:w="18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Rules 94–109 (Chapter XVI)</w:t>
            </w:r>
          </w:p>
        </w:tc>
        <w:tc>
          <w:tcPr>
            <w:tcW w:w="421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Endorsements; Rule 106 (partial registration endorsement)</w:t>
            </w:r>
          </w:p>
        </w:tc>
        <w:tc>
          <w:tcPr>
            <w:tcW w:w="253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steps 29–31, 43</w:t>
            </w:r>
          </w:p>
        </w:tc>
      </w:tr>
      <w:tr w:rsidR="00E81FAF">
        <w:tc>
          <w:tcPr>
            <w:tcW w:w="18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Rules 110–118 (Chapter XVII)</w:t>
            </w:r>
          </w:p>
        </w:tc>
        <w:tc>
          <w:tcPr>
            <w:tcW w:w="421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Return of documents; Rule 112 (return of refused documents); Rule 116 (impounded documents)</w:t>
            </w:r>
          </w:p>
        </w:tc>
        <w:tc>
          <w:tcPr>
            <w:tcW w:w="253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steps 35, 46; 7.v.c step 15</w:t>
            </w:r>
          </w:p>
        </w:tc>
      </w:tr>
      <w:tr w:rsidR="00E81FAF">
        <w:tc>
          <w:tcPr>
            <w:tcW w:w="18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 171</w:t>
            </w:r>
          </w:p>
        </w:tc>
        <w:tc>
          <w:tcPr>
            <w:tcW w:w="421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Reasons for refusal to register, incl. (vi) / (viii) delay beyond the time allowed and (xvi) fees not paid</w:t>
            </w:r>
          </w:p>
        </w:tc>
        <w:tc>
          <w:tcPr>
            <w:tcW w:w="253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7.iii.c step</w:t>
            </w:r>
            <w:r>
              <w:rPr>
                <w:rFonts w:ascii="Times New Roman" w:hAnsi="Times New Roman" w:cs="Times New Roman"/>
                <w:sz w:val="24"/>
                <w:szCs w:val="24"/>
              </w:rPr>
              <w:t xml:space="preserve"> 3b; 7.iv.c steps 5, 9, 17, 19, 41</w:t>
            </w:r>
          </w:p>
        </w:tc>
      </w:tr>
      <w:tr w:rsidR="00E81FAF">
        <w:tc>
          <w:tcPr>
            <w:tcW w:w="18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Rules 172, 173</w:t>
            </w:r>
          </w:p>
        </w:tc>
        <w:tc>
          <w:tcPr>
            <w:tcW w:w="421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Executants appearing at different times; partial refusal</w:t>
            </w:r>
          </w:p>
        </w:tc>
        <w:tc>
          <w:tcPr>
            <w:tcW w:w="253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steps 13, 42–43</w:t>
            </w:r>
          </w:p>
        </w:tc>
      </w:tr>
      <w:tr w:rsidR="00E81FAF">
        <w:tc>
          <w:tcPr>
            <w:tcW w:w="18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Rules 175–191 (Chapter XXV)</w:t>
            </w:r>
          </w:p>
        </w:tc>
        <w:tc>
          <w:tcPr>
            <w:tcW w:w="421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Appeals and applications against refusal: who may appeal, verification, hearing, orders, communi</w:t>
            </w:r>
            <w:r>
              <w:rPr>
                <w:rFonts w:ascii="Times New Roman" w:hAnsi="Times New Roman" w:cs="Times New Roman"/>
                <w:sz w:val="24"/>
                <w:szCs w:val="24"/>
              </w:rPr>
              <w:t>cation, limitation; Rule 190 (no appeal when returned at presenter's request)</w:t>
            </w:r>
          </w:p>
        </w:tc>
        <w:tc>
          <w:tcPr>
            <w:tcW w:w="253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7.v.c D</w:t>
            </w:r>
          </w:p>
        </w:tc>
      </w:tr>
      <w:tr w:rsidR="00E81FAF">
        <w:tc>
          <w:tcPr>
            <w:tcW w:w="18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 192</w:t>
            </w:r>
          </w:p>
        </w:tc>
        <w:tc>
          <w:tcPr>
            <w:tcW w:w="421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Determination of fees</w:t>
            </w:r>
          </w:p>
        </w:tc>
        <w:tc>
          <w:tcPr>
            <w:tcW w:w="253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7.i.c step 36</w:t>
            </w:r>
          </w:p>
        </w:tc>
      </w:tr>
      <w:tr w:rsidR="00E81FAF">
        <w:tc>
          <w:tcPr>
            <w:tcW w:w="18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 193</w:t>
            </w:r>
          </w:p>
        </w:tc>
        <w:tc>
          <w:tcPr>
            <w:tcW w:w="421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Withdrawal when allowed; refund of half the registration fee and copying fees (delay fine not refunded)</w:t>
            </w:r>
          </w:p>
        </w:tc>
        <w:tc>
          <w:tcPr>
            <w:tcW w:w="253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steps 46, 51; 7.vi.c A</w:t>
            </w:r>
          </w:p>
        </w:tc>
      </w:tr>
      <w:tr w:rsidR="00E81FAF">
        <w:tc>
          <w:tcPr>
            <w:tcW w:w="18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 194</w:t>
            </w:r>
          </w:p>
        </w:tc>
        <w:tc>
          <w:tcPr>
            <w:tcW w:w="421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of amounts: District Registrar up to 3 years, Inspector General up to 5 years from the date of collection</w:t>
            </w:r>
          </w:p>
        </w:tc>
        <w:tc>
          <w:tcPr>
            <w:tcW w:w="253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7.vi.c steps 4–6</w:t>
            </w:r>
          </w:p>
        </w:tc>
      </w:tr>
      <w:tr w:rsidR="00E81FAF">
        <w:tc>
          <w:tcPr>
            <w:tcW w:w="18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 195</w:t>
            </w:r>
          </w:p>
        </w:tc>
        <w:tc>
          <w:tcPr>
            <w:tcW w:w="421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Application for remission or refund of fees; refund register (Form 28)</w:t>
            </w:r>
          </w:p>
        </w:tc>
        <w:tc>
          <w:tcPr>
            <w:tcW w:w="253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7.vi.</w:t>
            </w:r>
            <w:r>
              <w:rPr>
                <w:rFonts w:ascii="Times New Roman" w:hAnsi="Times New Roman" w:cs="Times New Roman"/>
                <w:sz w:val="24"/>
                <w:szCs w:val="24"/>
              </w:rPr>
              <w:t>c steps 1, 3, 9</w:t>
            </w:r>
          </w:p>
        </w:tc>
      </w:tr>
      <w:tr w:rsidR="00E81FAF">
        <w:tc>
          <w:tcPr>
            <w:tcW w:w="18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 205</w:t>
            </w:r>
          </w:p>
        </w:tc>
        <w:tc>
          <w:tcPr>
            <w:tcW w:w="421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Preservation of permanent records (incl. Book 2)</w:t>
            </w:r>
          </w:p>
        </w:tc>
        <w:tc>
          <w:tcPr>
            <w:tcW w:w="253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 44; 8.xvii</w:t>
            </w:r>
          </w:p>
        </w:tc>
      </w:tr>
      <w:tr w:rsidR="00E81FAF">
        <w:tc>
          <w:tcPr>
            <w:tcW w:w="189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Form 27</w:t>
            </w:r>
          </w:p>
        </w:tc>
        <w:tc>
          <w:tcPr>
            <w:tcW w:w="421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Proceeding sheets of the Registrar in appeals and enquiries</w:t>
            </w:r>
          </w:p>
        </w:tc>
        <w:tc>
          <w:tcPr>
            <w:tcW w:w="253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7.v.c step 20</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11"/>
        </w:numPr>
        <w:rPr>
          <w:rFonts w:ascii="Times New Roman" w:hAnsi="Times New Roman" w:cs="Times New Roman"/>
          <w:sz w:val="24"/>
          <w:szCs w:val="24"/>
        </w:rPr>
      </w:pPr>
      <w:r>
        <w:rPr>
          <w:rFonts w:ascii="Times New Roman" w:hAnsi="Times New Roman" w:cs="Times New Roman"/>
          <w:sz w:val="24"/>
          <w:szCs w:val="24"/>
        </w:rPr>
        <w:t>Karnataka Stamp Rules, e-Stamping Rules, Undervaluation Rules and Franking Rules</w:t>
      </w:r>
    </w:p>
    <w:tbl>
      <w:tblPr>
        <w:tblStyle w:val="TableGrid"/>
        <w:tblW w:w="8647" w:type="dxa"/>
        <w:tblInd w:w="1413" w:type="dxa"/>
        <w:tblLayout w:type="fixed"/>
        <w:tblLook w:val="04A0" w:firstRow="1" w:lastRow="0" w:firstColumn="1" w:lastColumn="0" w:noHBand="0" w:noVBand="1"/>
      </w:tblPr>
      <w:tblGrid>
        <w:gridCol w:w="2470"/>
        <w:gridCol w:w="4117"/>
        <w:gridCol w:w="2060"/>
      </w:tblGrid>
      <w:tr w:rsidR="00E81FAF">
        <w:trPr>
          <w:tblHeader/>
        </w:trPr>
        <w:tc>
          <w:tcPr>
            <w:tcW w:w="2470"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Rule</w:t>
            </w:r>
          </w:p>
        </w:tc>
        <w:tc>
          <w:tcPr>
            <w:tcW w:w="41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2060"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Refer section 7 for Implementation</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Karnataka Stamp Rules, 1958 — Rules 16, 17</w:t>
            </w:r>
          </w:p>
        </w:tc>
        <w:tc>
          <w:tcPr>
            <w:tcW w:w="41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Evidence and enquiry for allowance of spoiled stamps</w:t>
            </w:r>
          </w:p>
        </w:tc>
        <w:tc>
          <w:tcPr>
            <w:tcW w:w="206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7.vi.c step 13</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Karnataka Stamp Rules, 1958 — Rule 18</w:t>
            </w:r>
          </w:p>
        </w:tc>
        <w:tc>
          <w:tcPr>
            <w:tcW w:w="41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Denoting duty</w:t>
            </w:r>
          </w:p>
        </w:tc>
        <w:tc>
          <w:tcPr>
            <w:tcW w:w="206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7.i.c step 40</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e-Stamping Rules, 2009 — Rule 31</w:t>
            </w:r>
          </w:p>
        </w:tc>
        <w:tc>
          <w:tcPr>
            <w:tcW w:w="41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Application in Form 4 for refund of an unused / spoiled e-stamp certificate</w:t>
            </w:r>
          </w:p>
        </w:tc>
        <w:tc>
          <w:tcPr>
            <w:tcW w:w="206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7.vi.c step 11</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e-Stamping Rules, 2009 — Rule 32</w:t>
            </w:r>
          </w:p>
        </w:tc>
        <w:tc>
          <w:tcPr>
            <w:tcW w:w="41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Cancellation and locking of the</w:t>
            </w:r>
            <w:r>
              <w:rPr>
                <w:rFonts w:ascii="Times New Roman" w:hAnsi="Times New Roman" w:cs="Times New Roman"/>
                <w:sz w:val="24"/>
                <w:szCs w:val="24"/>
              </w:rPr>
              <w:t xml:space="preserve"> certificate; refund less 20 paise per rupee; treasury cheque; register and monthly report to the CCRA</w:t>
            </w:r>
          </w:p>
        </w:tc>
        <w:tc>
          <w:tcPr>
            <w:tcW w:w="206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7.vi.c steps 15–16</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Prevention of Undervaluation Rules, 1977 — Rule 3, Form I</w:t>
            </w:r>
          </w:p>
        </w:tc>
        <w:tc>
          <w:tcPr>
            <w:tcW w:w="41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Statement of particulars of property and its market value</w:t>
            </w:r>
          </w:p>
        </w:tc>
        <w:tc>
          <w:tcPr>
            <w:tcW w:w="206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 34a</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Prevention of Undervaluation Rules, 1977 — Rule 3A, Form IA</w:t>
            </w:r>
          </w:p>
        </w:tc>
        <w:tc>
          <w:tcPr>
            <w:tcW w:w="41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Communication of value by the Sub-Registrar; presentant agrees to pay, asks for reference to the Deputy Commissioner, or withdraws</w:t>
            </w:r>
          </w:p>
        </w:tc>
        <w:tc>
          <w:tcPr>
            <w:tcW w:w="206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7.iii.c step 1; 7.iv.c step 34a</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Prevention of Undervaluation Rul</w:t>
            </w:r>
            <w:r>
              <w:rPr>
                <w:rFonts w:ascii="Times New Roman" w:hAnsi="Times New Roman" w:cs="Times New Roman"/>
                <w:sz w:val="24"/>
                <w:szCs w:val="24"/>
              </w:rPr>
              <w:t>es, 1977 — Rule 4, Form II</w:t>
            </w:r>
          </w:p>
        </w:tc>
        <w:tc>
          <w:tcPr>
            <w:tcW w:w="41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Notice by the Deputy Commissioner to the parties; representations within 21 days</w:t>
            </w:r>
          </w:p>
        </w:tc>
        <w:tc>
          <w:tcPr>
            <w:tcW w:w="206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7.v.c step 4B</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Franking Rules, 2000</w:t>
            </w:r>
          </w:p>
        </w:tc>
        <w:tc>
          <w:tcPr>
            <w:tcW w:w="41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Payment of duty by franking impression (legacy instruments presented with franked duty)</w:t>
            </w:r>
          </w:p>
        </w:tc>
        <w:tc>
          <w:tcPr>
            <w:tcW w:w="206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8.iii (payment references)</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9"/>
        </w:numPr>
        <w:rPr>
          <w:rFonts w:ascii="Times New Roman" w:hAnsi="Times New Roman" w:cs="Times New Roman"/>
          <w:sz w:val="24"/>
          <w:szCs w:val="24"/>
        </w:rPr>
      </w:pPr>
      <w:bookmarkStart w:id="15" w:name="_Toc242360583"/>
      <w:r>
        <w:rPr>
          <w:rFonts w:ascii="Times New Roman" w:hAnsi="Times New Roman" w:cs="Times New Roman"/>
          <w:sz w:val="24"/>
          <w:szCs w:val="24"/>
        </w:rPr>
        <w:t>Relevant notifications and amendments</w:t>
      </w:r>
      <w:bookmarkEnd w:id="15"/>
    </w:p>
    <w:tbl>
      <w:tblPr>
        <w:tblStyle w:val="TableGrid"/>
        <w:tblW w:w="8647" w:type="dxa"/>
        <w:tblInd w:w="1413" w:type="dxa"/>
        <w:tblLayout w:type="fixed"/>
        <w:tblLook w:val="04A0" w:firstRow="1" w:lastRow="0" w:firstColumn="1" w:lastColumn="0" w:noHBand="0" w:noVBand="1"/>
      </w:tblPr>
      <w:tblGrid>
        <w:gridCol w:w="1981"/>
        <w:gridCol w:w="1621"/>
        <w:gridCol w:w="3242"/>
        <w:gridCol w:w="1803"/>
      </w:tblGrid>
      <w:tr w:rsidR="00E81FAF">
        <w:trPr>
          <w:tblHeader/>
        </w:trPr>
        <w:tc>
          <w:tcPr>
            <w:tcW w:w="1981"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Instrument</w:t>
            </w:r>
          </w:p>
        </w:tc>
        <w:tc>
          <w:tcPr>
            <w:tcW w:w="1621"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Date / No.</w:t>
            </w:r>
          </w:p>
        </w:tc>
        <w:tc>
          <w:tcPr>
            <w:tcW w:w="324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Effect</w:t>
            </w:r>
          </w:p>
        </w:tc>
        <w:tc>
          <w:tcPr>
            <w:tcW w:w="1803"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Refer section 7 for Implementation</w:t>
            </w:r>
          </w:p>
        </w:tc>
      </w:tr>
      <w:tr w:rsidR="00E81FAF">
        <w:tc>
          <w:tcPr>
            <w:tcW w:w="198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Table of Registration Fees</w:t>
            </w:r>
          </w:p>
        </w:tc>
        <w:tc>
          <w:tcPr>
            <w:tcW w:w="162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RD 403 ESR 85, dated 27-05-1986 (as amended)</w:t>
            </w:r>
          </w:p>
        </w:tc>
        <w:tc>
          <w:tcPr>
            <w:tcW w:w="32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fee and other fees under Sec. 78</w:t>
            </w:r>
          </w:p>
        </w:tc>
        <w:tc>
          <w:tcPr>
            <w:tcW w:w="180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7.i.c step 36 (Fee Calculation service)</w:t>
            </w:r>
          </w:p>
        </w:tc>
      </w:tr>
      <w:tr w:rsidR="00E81FAF">
        <w:tc>
          <w:tcPr>
            <w:tcW w:w="198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Revision of registration fee</w:t>
            </w:r>
          </w:p>
        </w:tc>
        <w:tc>
          <w:tcPr>
            <w:tcW w:w="162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RD/46/MNMU/2025, dated 29-08-2025 (effective 31-08-2025)</w:t>
            </w:r>
          </w:p>
        </w:tc>
        <w:tc>
          <w:tcPr>
            <w:tcW w:w="32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Article I(4)(a): ₹20 for every ₹1,000 or part thereof (was ₹10); Article III(a)(i) and (ii): ‘one rupee’ substituted by ‘two rupe</w:t>
            </w:r>
            <w:r>
              <w:rPr>
                <w:rFonts w:ascii="Times New Roman" w:hAnsi="Times New Roman" w:cs="Times New Roman"/>
                <w:sz w:val="24"/>
                <w:szCs w:val="24"/>
              </w:rPr>
              <w:t>es’</w:t>
            </w:r>
          </w:p>
        </w:tc>
        <w:tc>
          <w:tcPr>
            <w:tcW w:w="180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Fee Calculation service rate master; BR</w:t>
            </w:r>
            <w:r>
              <w:rPr>
                <w:rFonts w:ascii="Times New Roman" w:hAnsi="Times New Roman" w:cs="Times New Roman"/>
                <w:sz w:val="24"/>
                <w:szCs w:val="24"/>
              </w:rPr>
              <w:noBreakHyphen/>
              <w:t>DOC</w:t>
            </w:r>
            <w:r>
              <w:rPr>
                <w:rFonts w:ascii="Times New Roman" w:hAnsi="Times New Roman" w:cs="Times New Roman"/>
                <w:sz w:val="24"/>
                <w:szCs w:val="24"/>
              </w:rPr>
              <w:noBreakHyphen/>
              <w:t>012</w:t>
            </w:r>
          </w:p>
        </w:tc>
      </w:tr>
      <w:tr w:rsidR="00E81FAF">
        <w:tc>
          <w:tcPr>
            <w:tcW w:w="198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(Karnataka Amendment) Act, 1976</w:t>
            </w:r>
          </w:p>
        </w:tc>
        <w:tc>
          <w:tcPr>
            <w:tcW w:w="162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Karnataka Act 55 of 1976</w:t>
            </w:r>
          </w:p>
        </w:tc>
        <w:tc>
          <w:tcPr>
            <w:tcW w:w="32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Inserts Sec. 19A and Sec. 22A (documents opposed to public policy); amends Sec. 45, 46, 51, 52, 54, 55, 60–62, 69, 81, 82; inserts Se</w:t>
            </w:r>
            <w:r>
              <w:rPr>
                <w:rFonts w:ascii="Times New Roman" w:hAnsi="Times New Roman" w:cs="Times New Roman"/>
                <w:sz w:val="24"/>
                <w:szCs w:val="24"/>
              </w:rPr>
              <w:t>c. 82A and 89A</w:t>
            </w:r>
          </w:p>
        </w:tc>
        <w:tc>
          <w:tcPr>
            <w:tcW w:w="180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7.i.c step 20 (Sec. 22-A check)</w:t>
            </w:r>
          </w:p>
        </w:tc>
      </w:tr>
      <w:tr w:rsidR="00E81FAF">
        <w:tc>
          <w:tcPr>
            <w:tcW w:w="198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(Karnataka Second Amendment) Act, 1976</w:t>
            </w:r>
          </w:p>
        </w:tc>
        <w:tc>
          <w:tcPr>
            <w:tcW w:w="162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Karnataka Act 64 of 1976</w:t>
            </w:r>
          </w:p>
        </w:tc>
        <w:tc>
          <w:tcPr>
            <w:tcW w:w="32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Further amendment of the principal Act (refer gazette text)</w:t>
            </w:r>
          </w:p>
        </w:tc>
        <w:tc>
          <w:tcPr>
            <w:tcW w:w="180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t>
            </w:r>
          </w:p>
        </w:tc>
      </w:tr>
      <w:tr w:rsidR="00E81FAF">
        <w:tc>
          <w:tcPr>
            <w:tcW w:w="198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(Karnataka Amendment) Act, 1980</w:t>
            </w:r>
          </w:p>
        </w:tc>
        <w:tc>
          <w:tcPr>
            <w:tcW w:w="162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Karnataka Act 19 of 198</w:t>
            </w:r>
            <w:r>
              <w:rPr>
                <w:rFonts w:ascii="Times New Roman" w:hAnsi="Times New Roman" w:cs="Times New Roman"/>
                <w:sz w:val="24"/>
                <w:szCs w:val="24"/>
              </w:rPr>
              <w:t>0</w:t>
            </w:r>
          </w:p>
        </w:tc>
        <w:tc>
          <w:tcPr>
            <w:tcW w:w="32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Inserts Sec. 80A (refer gazette text)</w:t>
            </w:r>
          </w:p>
        </w:tc>
        <w:tc>
          <w:tcPr>
            <w:tcW w:w="180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8.iii (fees)</w:t>
            </w:r>
          </w:p>
        </w:tc>
      </w:tr>
      <w:tr w:rsidR="00E81FAF">
        <w:tc>
          <w:tcPr>
            <w:tcW w:w="198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Registration (Karnataka Amendment) Act, 1984</w:t>
            </w:r>
          </w:p>
        </w:tc>
        <w:tc>
          <w:tcPr>
            <w:tcW w:w="162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Karnataka Act 41 of 1984</w:t>
            </w:r>
          </w:p>
        </w:tc>
        <w:tc>
          <w:tcPr>
            <w:tcW w:w="32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51(5) reconstruction of books; Sec. 61(2) manner of return; Part XIA photocopying of documents (later repealed by Act 32 of 2001)</w:t>
            </w:r>
          </w:p>
        </w:tc>
        <w:tc>
          <w:tcPr>
            <w:tcW w:w="180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 39</w:t>
            </w:r>
          </w:p>
        </w:tc>
      </w:tr>
      <w:tr w:rsidR="00E81FAF">
        <w:tc>
          <w:tcPr>
            <w:tcW w:w="198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(Karnataka Amendment) Act, 1987</w:t>
            </w:r>
          </w:p>
        </w:tc>
        <w:tc>
          <w:tcPr>
            <w:tcW w:w="162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Karnataka Act 24 of 1989</w:t>
            </w:r>
          </w:p>
        </w:tc>
        <w:tc>
          <w:tcPr>
            <w:tcW w:w="32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Amends Sec. 30; omits Sec. 67</w:t>
            </w:r>
          </w:p>
        </w:tc>
        <w:tc>
          <w:tcPr>
            <w:tcW w:w="180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3.ii</w:t>
            </w:r>
          </w:p>
        </w:tc>
      </w:tr>
      <w:tr w:rsidR="00E81FAF">
        <w:tc>
          <w:tcPr>
            <w:tcW w:w="198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(Karnataka Amendment) Act, 2000</w:t>
            </w:r>
          </w:p>
        </w:tc>
        <w:tc>
          <w:tcPr>
            <w:tcW w:w="162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Karnataka Act 32 of 2001</w:t>
            </w:r>
          </w:p>
        </w:tc>
        <w:tc>
          <w:tcPr>
            <w:tcW w:w="32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Substitutes Part XIA (electronic / computerised registration and records); amends Sec. 6, 12</w:t>
            </w:r>
          </w:p>
        </w:tc>
        <w:tc>
          <w:tcPr>
            <w:tcW w:w="180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8.xvii (records)</w:t>
            </w:r>
          </w:p>
        </w:tc>
      </w:tr>
      <w:tr w:rsidR="00E81FAF">
        <w:tc>
          <w:tcPr>
            <w:tcW w:w="198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(Karnataka Amendment) Act, 2002</w:t>
            </w:r>
          </w:p>
        </w:tc>
        <w:tc>
          <w:tcPr>
            <w:tcW w:w="162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Karnataka Act 22 of 2002</w:t>
            </w:r>
          </w:p>
        </w:tc>
        <w:tc>
          <w:tcPr>
            <w:tcW w:w="32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Amends Sec. 70C, 70D</w:t>
            </w:r>
          </w:p>
        </w:tc>
        <w:tc>
          <w:tcPr>
            <w:tcW w:w="180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8.xvii (records)</w:t>
            </w:r>
          </w:p>
        </w:tc>
      </w:tr>
      <w:tr w:rsidR="00E81FAF">
        <w:tc>
          <w:tcPr>
            <w:tcW w:w="198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(Karnataka Amendment) Act, 2023</w:t>
            </w:r>
          </w:p>
        </w:tc>
        <w:tc>
          <w:tcPr>
            <w:tcW w:w="162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Karnataka Act 47 of 2024 (Gazette 19-10-2024)</w:t>
            </w:r>
          </w:p>
        </w:tc>
        <w:tc>
          <w:tcPr>
            <w:tcW w:w="32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Defines forged document; inserts Sec. 22-B (refusal), 22-C (cancellation by the District Registrar), 22-D (appeal to the Inspector General within 30 days); amends Sec. 69; inserts Sec. 81-A, 81-B</w:t>
            </w:r>
          </w:p>
        </w:tc>
        <w:tc>
          <w:tcPr>
            <w:tcW w:w="180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7.i.c step 21; 7.iv.c steps 3, 5, 32, 41</w:t>
            </w:r>
          </w:p>
        </w:tc>
      </w:tr>
      <w:tr w:rsidR="00E81FAF">
        <w:tc>
          <w:tcPr>
            <w:tcW w:w="198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Karnataka Stamp (A</w:t>
            </w:r>
            <w:r>
              <w:rPr>
                <w:rFonts w:ascii="Times New Roman" w:hAnsi="Times New Roman" w:cs="Times New Roman"/>
                <w:sz w:val="24"/>
                <w:szCs w:val="24"/>
              </w:rPr>
              <w:t>mendment) Act, 2011</w:t>
            </w:r>
          </w:p>
        </w:tc>
        <w:tc>
          <w:tcPr>
            <w:tcW w:w="162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Karnataka Act 16 of 2011</w:t>
            </w:r>
          </w:p>
        </w:tc>
        <w:tc>
          <w:tcPr>
            <w:tcW w:w="32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Amends Sec. 9 and the Schedule (Budget 2011-12)</w:t>
            </w:r>
          </w:p>
        </w:tc>
        <w:tc>
          <w:tcPr>
            <w:tcW w:w="180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Fee Calculation rate master</w:t>
            </w:r>
          </w:p>
        </w:tc>
      </w:tr>
      <w:tr w:rsidR="00E81FAF">
        <w:tc>
          <w:tcPr>
            <w:tcW w:w="198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Karnataka Stamp (Amendment) Act, 2012</w:t>
            </w:r>
          </w:p>
        </w:tc>
        <w:tc>
          <w:tcPr>
            <w:tcW w:w="162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Karnataka Act 15 of 2012</w:t>
            </w:r>
          </w:p>
        </w:tc>
        <w:tc>
          <w:tcPr>
            <w:tcW w:w="32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Amends the Schedule (Budget 2012-13)</w:t>
            </w:r>
          </w:p>
        </w:tc>
        <w:tc>
          <w:tcPr>
            <w:tcW w:w="180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Fee Calculation rate master</w:t>
            </w:r>
          </w:p>
        </w:tc>
      </w:tr>
      <w:tr w:rsidR="00E81FAF">
        <w:tc>
          <w:tcPr>
            <w:tcW w:w="198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Karna</w:t>
            </w:r>
            <w:r>
              <w:rPr>
                <w:rFonts w:ascii="Times New Roman" w:hAnsi="Times New Roman" w:cs="Times New Roman"/>
                <w:sz w:val="24"/>
                <w:szCs w:val="24"/>
              </w:rPr>
              <w:t>taka Stamp (Amendment) Act, 2013</w:t>
            </w:r>
          </w:p>
        </w:tc>
        <w:tc>
          <w:tcPr>
            <w:tcW w:w="162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Karnataka Act 29 of 2013</w:t>
            </w:r>
          </w:p>
        </w:tc>
        <w:tc>
          <w:tcPr>
            <w:tcW w:w="32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Joint Development Agreement and its consequent power of attorney: duty on one document reduced to ₹200 where the other is duly stamped</w:t>
            </w:r>
          </w:p>
        </w:tc>
        <w:tc>
          <w:tcPr>
            <w:tcW w:w="180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Article rules 5(f) / 41(ea); credit rule GR</w:t>
            </w:r>
            <w:r>
              <w:rPr>
                <w:rFonts w:ascii="Times New Roman" w:hAnsi="Times New Roman" w:cs="Times New Roman"/>
                <w:sz w:val="24"/>
                <w:szCs w:val="24"/>
              </w:rPr>
              <w:noBreakHyphen/>
              <w:t>08</w:t>
            </w:r>
          </w:p>
        </w:tc>
      </w:tr>
      <w:tr w:rsidR="00E81FAF">
        <w:tc>
          <w:tcPr>
            <w:tcW w:w="198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Karnataka Stamp</w:t>
            </w:r>
            <w:r>
              <w:rPr>
                <w:rFonts w:ascii="Times New Roman" w:hAnsi="Times New Roman" w:cs="Times New Roman"/>
                <w:sz w:val="24"/>
                <w:szCs w:val="24"/>
              </w:rPr>
              <w:t xml:space="preserve"> (Amendment) Act, 2014</w:t>
            </w:r>
          </w:p>
        </w:tc>
        <w:tc>
          <w:tcPr>
            <w:tcW w:w="162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Karnataka Act 19 of 2014</w:t>
            </w:r>
          </w:p>
        </w:tc>
        <w:tc>
          <w:tcPr>
            <w:tcW w:w="32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Amends Sec. 9 and the Schedule; exemption for BDA alternate-site sale deeds; validation</w:t>
            </w:r>
          </w:p>
        </w:tc>
        <w:tc>
          <w:tcPr>
            <w:tcW w:w="180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Exemption master</w:t>
            </w:r>
          </w:p>
        </w:tc>
      </w:tr>
      <w:tr w:rsidR="00E81FAF">
        <w:tc>
          <w:tcPr>
            <w:tcW w:w="198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Karnataka Stamp (Amendment) Act, 2021 / Lo-61-2019-20</w:t>
            </w:r>
          </w:p>
        </w:tc>
        <w:tc>
          <w:tcPr>
            <w:tcW w:w="162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Karnataka Act 26 of 2021</w:t>
            </w:r>
          </w:p>
        </w:tc>
        <w:tc>
          <w:tcPr>
            <w:tcW w:w="32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Article 20(2A): concessional duty slabs for first conveyance of apartments (e.g. ₹35–45 lakh at 3%)</w:t>
            </w:r>
          </w:p>
        </w:tc>
        <w:tc>
          <w:tcPr>
            <w:tcW w:w="180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Article rules 20(2A); Fee Calculation rate master</w:t>
            </w:r>
          </w:p>
        </w:tc>
      </w:tr>
      <w:tr w:rsidR="00E81FAF">
        <w:tc>
          <w:tcPr>
            <w:tcW w:w="198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e-Stamping Rules notification</w:t>
            </w:r>
          </w:p>
        </w:tc>
        <w:tc>
          <w:tcPr>
            <w:tcW w:w="162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RD 380 MUNOMU 2008</w:t>
            </w:r>
          </w:p>
        </w:tc>
        <w:tc>
          <w:tcPr>
            <w:tcW w:w="32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Karnataka Stamp (Payment of Stamp Duty by means of e-Sta</w:t>
            </w:r>
            <w:r>
              <w:rPr>
                <w:rFonts w:ascii="Times New Roman" w:hAnsi="Times New Roman" w:cs="Times New Roman"/>
                <w:sz w:val="24"/>
                <w:szCs w:val="24"/>
              </w:rPr>
              <w:t>mping) Rules, 2009</w:t>
            </w:r>
          </w:p>
        </w:tc>
        <w:tc>
          <w:tcPr>
            <w:tcW w:w="180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7.vi.c B</w:t>
            </w:r>
          </w:p>
        </w:tc>
      </w:tr>
      <w:tr w:rsidR="00E81FAF">
        <w:tc>
          <w:tcPr>
            <w:tcW w:w="198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Prevention of Undervaluation Rules</w:t>
            </w:r>
          </w:p>
        </w:tc>
        <w:tc>
          <w:tcPr>
            <w:tcW w:w="162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RD 73 EST 74 dated 02-03-1977; amended by RD 264 MUNOMU 99 dated 18-08-1999</w:t>
            </w:r>
          </w:p>
        </w:tc>
        <w:tc>
          <w:tcPr>
            <w:tcW w:w="32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Forms I, IA and II for Sec. 45-A references</w:t>
            </w:r>
          </w:p>
        </w:tc>
        <w:tc>
          <w:tcPr>
            <w:tcW w:w="180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7.iv.c step 34a; 7.v.c B</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9"/>
        </w:numPr>
        <w:rPr>
          <w:rFonts w:ascii="Times New Roman" w:hAnsi="Times New Roman" w:cs="Times New Roman"/>
          <w:sz w:val="24"/>
          <w:szCs w:val="24"/>
        </w:rPr>
      </w:pPr>
      <w:bookmarkStart w:id="16" w:name="_Toc242360584"/>
      <w:r>
        <w:rPr>
          <w:rFonts w:ascii="Times New Roman" w:hAnsi="Times New Roman" w:cs="Times New Roman"/>
          <w:sz w:val="24"/>
          <w:szCs w:val="24"/>
        </w:rPr>
        <w:t>Stamp duty Article determination</w:t>
      </w:r>
      <w:bookmarkEnd w:id="16"/>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Stamp duty d</w:t>
      </w:r>
      <w:r>
        <w:rPr>
          <w:rFonts w:ascii="Times New Roman" w:hAnsi="Times New Roman" w:cs="Times New Roman"/>
          <w:sz w:val="24"/>
          <w:szCs w:val="24"/>
        </w:rPr>
        <w:t>epends on the Article of the Schedule under which the instrument falls. Instead of asking the citizen or the operator to pick an Article, Kaveri 3.0 asks for the Transaction Intent, then the Nature of Document, and then only the questions in the Decision_F</w:t>
      </w:r>
      <w:r>
        <w:rPr>
          <w:rFonts w:ascii="Times New Roman" w:hAnsi="Times New Roman" w:cs="Times New Roman"/>
          <w:sz w:val="24"/>
          <w:szCs w:val="24"/>
        </w:rPr>
        <w:t xml:space="preserve">low needed for that nature. The first terminal answer gives the Article / sub-clause, and the Fee Calculation service computes the duty. The masters below are taken from the Stamp Duty — Article Determination &amp; Input Capture Matrix (12 intents, 59 natures </w:t>
      </w:r>
      <w:r>
        <w:rPr>
          <w:rFonts w:ascii="Times New Roman" w:hAnsi="Times New Roman" w:cs="Times New Roman"/>
          <w:sz w:val="24"/>
          <w:szCs w:val="24"/>
        </w:rPr>
        <w:t>of document, 119 inputs, 180 Article / sub-clause rules). Duty rates are as printed in the 2022 consolidated Schedule; later amendments must be configured by the Department before go-live. Every field the system may ask for is defined in the input catalogu</w:t>
      </w:r>
      <w:r>
        <w:rPr>
          <w:rFonts w:ascii="Times New Roman" w:hAnsi="Times New Roman" w:cs="Times New Roman"/>
          <w:sz w:val="24"/>
          <w:szCs w:val="24"/>
        </w:rPr>
        <w:t>e (3.v.e), with the lookup lists it uses (3.v.d); Appendix B lists, for each Article / sub-clause, the inputs that identify it, the inputs used to calculate the duty and the exemption / adjustment inputs.</w:t>
      </w:r>
    </w:p>
    <w:p w:rsidR="00E81FAF" w:rsidRDefault="00B73DA4" w:rsidP="00B73DA4">
      <w:pPr>
        <w:pStyle w:val="Heading4"/>
        <w:numPr>
          <w:ilvl w:val="0"/>
          <w:numId w:val="12"/>
        </w:numPr>
        <w:rPr>
          <w:rFonts w:ascii="Times New Roman" w:hAnsi="Times New Roman" w:cs="Times New Roman"/>
          <w:sz w:val="24"/>
          <w:szCs w:val="24"/>
        </w:rPr>
      </w:pPr>
      <w:r>
        <w:rPr>
          <w:rFonts w:ascii="Times New Roman" w:hAnsi="Times New Roman" w:cs="Times New Roman"/>
          <w:sz w:val="24"/>
          <w:szCs w:val="24"/>
        </w:rPr>
        <w:t>Transaction intents</w:t>
      </w:r>
    </w:p>
    <w:tbl>
      <w:tblPr>
        <w:tblStyle w:val="TableGrid"/>
        <w:tblW w:w="8647" w:type="dxa"/>
        <w:tblInd w:w="1413" w:type="dxa"/>
        <w:tblLayout w:type="fixed"/>
        <w:tblLook w:val="04A0" w:firstRow="1" w:lastRow="0" w:firstColumn="1" w:lastColumn="0" w:noHBand="0" w:noVBand="1"/>
      </w:tblPr>
      <w:tblGrid>
        <w:gridCol w:w="1441"/>
        <w:gridCol w:w="7206"/>
      </w:tblGrid>
      <w:tr w:rsidR="00E81FAF">
        <w:trPr>
          <w:tblHeader/>
        </w:trPr>
        <w:tc>
          <w:tcPr>
            <w:tcW w:w="1441"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Code</w:t>
            </w:r>
          </w:p>
        </w:tc>
        <w:tc>
          <w:tcPr>
            <w:tcW w:w="720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Transaction Intent</w:t>
            </w:r>
          </w:p>
        </w:tc>
      </w:tr>
      <w:tr w:rsidR="00E81FAF">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01</w:t>
            </w:r>
          </w:p>
        </w:tc>
        <w:tc>
          <w:tcPr>
            <w:tcW w:w="720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Transfer of ownership / rights in property</w:t>
            </w:r>
          </w:p>
        </w:tc>
      </w:tr>
      <w:tr w:rsidR="00E81FAF">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02</w:t>
            </w:r>
          </w:p>
        </w:tc>
        <w:tc>
          <w:tcPr>
            <w:tcW w:w="720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Security for loan / debt (mortgage, pledge, hypothecation, charge)</w:t>
            </w:r>
          </w:p>
        </w:tc>
      </w:tr>
      <w:tr w:rsidR="00E81FAF">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03</w:t>
            </w:r>
          </w:p>
        </w:tc>
        <w:tc>
          <w:tcPr>
            <w:tcW w:w="720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Right to use property (lease / licence / hire)</w:t>
            </w:r>
          </w:p>
        </w:tc>
      </w:tr>
      <w:tr w:rsidR="00E81FAF">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04</w:t>
            </w:r>
          </w:p>
        </w:tc>
        <w:tc>
          <w:tcPr>
            <w:tcW w:w="720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Authorisation (Power of Attorney / appointment)</w:t>
            </w:r>
          </w:p>
        </w:tc>
      </w:tr>
      <w:tr w:rsidR="00E81FAF">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05</w:t>
            </w:r>
          </w:p>
        </w:tc>
        <w:tc>
          <w:tcPr>
            <w:tcW w:w="720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Division / distrib</w:t>
            </w:r>
            <w:r>
              <w:rPr>
                <w:rFonts w:ascii="Times New Roman" w:hAnsi="Times New Roman" w:cs="Times New Roman"/>
                <w:sz w:val="24"/>
                <w:szCs w:val="24"/>
              </w:rPr>
              <w:t>ution of property (partition, settlement, trust)</w:t>
            </w:r>
          </w:p>
        </w:tc>
      </w:tr>
      <w:tr w:rsidR="00E81FAF">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06</w:t>
            </w:r>
          </w:p>
        </w:tc>
        <w:tc>
          <w:tcPr>
            <w:tcW w:w="720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Business entity / company / securities</w:t>
            </w:r>
          </w:p>
        </w:tc>
      </w:tr>
      <w:tr w:rsidR="00E81FAF">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07</w:t>
            </w:r>
          </w:p>
        </w:tc>
        <w:tc>
          <w:tcPr>
            <w:tcW w:w="720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Agreement / contract</w:t>
            </w:r>
          </w:p>
        </w:tc>
      </w:tr>
      <w:tr w:rsidR="00E81FAF">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08</w:t>
            </w:r>
          </w:p>
        </w:tc>
        <w:tc>
          <w:tcPr>
            <w:tcW w:w="720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Cancellation / release / surrender / revocation</w:t>
            </w:r>
          </w:p>
        </w:tc>
      </w:tr>
      <w:tr w:rsidR="00E81FAF">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09</w:t>
            </w:r>
          </w:p>
        </w:tc>
        <w:tc>
          <w:tcPr>
            <w:tcW w:w="720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Bonds and guarantees</w:t>
            </w:r>
          </w:p>
        </w:tc>
      </w:tr>
      <w:tr w:rsidR="00E81FAF">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10</w:t>
            </w:r>
          </w:p>
        </w:tc>
        <w:tc>
          <w:tcPr>
            <w:tcW w:w="720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Personal / family status (adoption, divorce)</w:t>
            </w:r>
          </w:p>
        </w:tc>
      </w:tr>
      <w:tr w:rsidR="00E81FAF">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11</w:t>
            </w:r>
          </w:p>
        </w:tc>
        <w:tc>
          <w:tcPr>
            <w:tcW w:w="720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Declarations, certificates, copies and notarial instruments</w:t>
            </w:r>
          </w:p>
        </w:tc>
      </w:tr>
      <w:tr w:rsidR="00E81FAF">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12</w:t>
            </w:r>
          </w:p>
        </w:tc>
        <w:tc>
          <w:tcPr>
            <w:tcW w:w="720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Shipping, goods and trade documents</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12"/>
        </w:numPr>
        <w:rPr>
          <w:rFonts w:ascii="Times New Roman" w:hAnsi="Times New Roman" w:cs="Times New Roman"/>
          <w:sz w:val="24"/>
          <w:szCs w:val="24"/>
        </w:rPr>
      </w:pPr>
      <w:r>
        <w:rPr>
          <w:rFonts w:ascii="Times New Roman" w:hAnsi="Times New Roman" w:cs="Times New Roman"/>
          <w:sz w:val="24"/>
          <w:szCs w:val="24"/>
        </w:rPr>
        <w:lastRenderedPageBreak/>
        <w:t>Nature of document and Article</w:t>
      </w:r>
    </w:p>
    <w:tbl>
      <w:tblPr>
        <w:tblStyle w:val="TableGrid"/>
        <w:tblW w:w="8647" w:type="dxa"/>
        <w:tblInd w:w="1413" w:type="dxa"/>
        <w:tblLayout w:type="fixed"/>
        <w:tblLook w:val="04A0" w:firstRow="1" w:lastRow="0" w:firstColumn="1" w:lastColumn="0" w:noHBand="0" w:noVBand="1"/>
      </w:tblPr>
      <w:tblGrid>
        <w:gridCol w:w="1122"/>
        <w:gridCol w:w="4941"/>
        <w:gridCol w:w="1235"/>
        <w:gridCol w:w="1349"/>
      </w:tblGrid>
      <w:tr w:rsidR="00E81FAF">
        <w:trPr>
          <w:tblHeader/>
        </w:trPr>
        <w:tc>
          <w:tcPr>
            <w:tcW w:w="112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Code</w:t>
            </w:r>
          </w:p>
        </w:tc>
        <w:tc>
          <w:tcPr>
            <w:tcW w:w="4941"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Nature of Document</w:t>
            </w:r>
          </w:p>
        </w:tc>
        <w:tc>
          <w:tcPr>
            <w:tcW w:w="123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Intent</w:t>
            </w:r>
          </w:p>
        </w:tc>
        <w:tc>
          <w:tcPr>
            <w:tcW w:w="1349"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Article(s)</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01</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Acknowledgement</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11</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02</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Administration Bond</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09</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03</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Adoption Deed / Authority to Adopt</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10</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04</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Affidavit / Declaration</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11</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05</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Agreement / Memorandum of Agreement</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07</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06</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Deposit of Title Deeds / Pawn / Pledge</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02</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6</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07</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Appointment in Execution of a Power</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04</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08</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Appraisement / Valuation</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11</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8</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09</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Apprenticeship Deed</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07</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9</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10</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Articles of Association</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06</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10</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11</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Award (Arbitration)</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01</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11</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12</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Bond</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09</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12</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13</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Bottomry Bond</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12</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13</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14</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Cancellation of Instrument</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08</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14</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15</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Certificate of Sale (Public Auction)</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01</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15</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16</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Share Certificate / Document of title to shares</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06</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16</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17</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Certificate of Enrolment as Advocate</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11</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17</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18</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Charter Party</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12</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18</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19</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Clearance List (Stock Exchange)</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06</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18-A</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20</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Composition Deed</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07</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19</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21</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Conveyance / Sale Deed (incl. Flat, Amalgamation, Machinery, Securitisation, TDR)</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01</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20</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22</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Certified Copy / Extract</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11</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21</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23</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Counterpart / Duplicate</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11</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22</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24</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Customs / Excise Bond</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09</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23</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25</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Delivery Order (Goods)</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12</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24</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26</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Divorce Instrument</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10</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25</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27</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Exchange of Property</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01</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26</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28</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Further Charge on Mortgaged Property</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02</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27</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29</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Gift Deed</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01</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28</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30</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Indemnity Bond</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09</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29</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31</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Lease (incl. Sub-lease, Agreement to Let, Mining Lease / MDPA)</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03</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30</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32</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Letter of Allotment of Shares</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06</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31</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33</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Letter of Licence (Debtor - Creditors)</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07</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32</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34</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Licence of Immovable / Movable Property (Leave &amp; Licence)</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03</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32-A</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35</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Memorandum of Association</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06</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33</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36</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Mortgage Deed (incl. Hypothecation, Collateral Security)</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02</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34</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37</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Mortgage of Crop</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02</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35</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38</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Notarial Act</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11</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36</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r>
            <w:r>
              <w:rPr>
                <w:rFonts w:ascii="Times New Roman" w:hAnsi="Times New Roman" w:cs="Times New Roman"/>
                <w:sz w:val="24"/>
                <w:szCs w:val="24"/>
              </w:rPr>
              <w:t>39</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Broker / Agent Note or Contract Note</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06</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37</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40</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Note of Protest by Master of Ship</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12</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38</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DN</w:t>
            </w:r>
            <w:r>
              <w:rPr>
                <w:rFonts w:ascii="Times New Roman" w:hAnsi="Times New Roman" w:cs="Times New Roman"/>
                <w:sz w:val="24"/>
                <w:szCs w:val="24"/>
              </w:rPr>
              <w:noBreakHyphen/>
              <w:t>41</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Partition Deed</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05</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39</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42</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Partnership (Constitution / Reconstitution / Dissolution)</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06</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40</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43</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Limited Liability Partnership</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06</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40-A</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44</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Power of Attorney</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04</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41</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45</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Protest of Bill or Note</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11</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42</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46</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Protest by Master of Ship</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12</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43</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47</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Reconveyance of Mortgaged Property</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08</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44</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48</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Release Deed</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08</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45</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49</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Respondentia Bond</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12</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46</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50</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Security Bond / Surety Bond</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09</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47</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51</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Settlement Deed / Revocation of Settlement</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05</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48</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52</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Share Warrant to Bearer</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06</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49</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53</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Shipping Order</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12</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50</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54</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Surrender of Lease</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08</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51</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55</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Transfer (Debentures, Mortgage / Bond interest, Trust property)</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01</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52</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56</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Transfer / Assignment of Lease</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01</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53</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57</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Transfer of Licence</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01</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53-A</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58</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Trust (Declaration of Trust)</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05</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54</w:t>
            </w:r>
          </w:p>
        </w:tc>
      </w:tr>
      <w:tr w:rsidR="00E81FAF">
        <w:tc>
          <w:tcPr>
            <w:tcW w:w="112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59</w:t>
            </w:r>
          </w:p>
        </w:tc>
        <w:tc>
          <w:tcPr>
            <w:tcW w:w="49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Warrant for Goods</w:t>
            </w:r>
          </w:p>
        </w:tc>
        <w:tc>
          <w:tcPr>
            <w:tcW w:w="123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12</w:t>
            </w:r>
          </w:p>
        </w:tc>
        <w:tc>
          <w:tcPr>
            <w:tcW w:w="13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55</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12"/>
        </w:numPr>
        <w:rPr>
          <w:rFonts w:ascii="Times New Roman" w:hAnsi="Times New Roman" w:cs="Times New Roman"/>
          <w:sz w:val="24"/>
          <w:szCs w:val="24"/>
        </w:rPr>
      </w:pPr>
      <w:r>
        <w:rPr>
          <w:rFonts w:ascii="Times New Roman" w:hAnsi="Times New Roman" w:cs="Times New Roman"/>
          <w:sz w:val="24"/>
          <w:szCs w:val="24"/>
        </w:rPr>
        <w:t>Sub-classification masters</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Agreement subject (Article 5):</w:t>
      </w:r>
    </w:p>
    <w:tbl>
      <w:tblPr>
        <w:tblStyle w:val="TableGrid"/>
        <w:tblW w:w="8647" w:type="dxa"/>
        <w:tblInd w:w="1413" w:type="dxa"/>
        <w:tblLayout w:type="fixed"/>
        <w:tblLook w:val="04A0" w:firstRow="1" w:lastRow="0" w:firstColumn="1" w:lastColumn="0" w:noHBand="0" w:noVBand="1"/>
      </w:tblPr>
      <w:tblGrid>
        <w:gridCol w:w="1200"/>
        <w:gridCol w:w="6004"/>
        <w:gridCol w:w="1443"/>
      </w:tblGrid>
      <w:tr w:rsidR="00E81FAF">
        <w:trPr>
          <w:tblHeader/>
        </w:trPr>
        <w:tc>
          <w:tcPr>
            <w:tcW w:w="1200"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Code</w:t>
            </w:r>
          </w:p>
        </w:tc>
        <w:tc>
          <w:tcPr>
            <w:tcW w:w="6004"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Agreement relates to</w:t>
            </w:r>
          </w:p>
        </w:tc>
        <w:tc>
          <w:tcPr>
            <w:tcW w:w="1443"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Article</w:t>
            </w:r>
          </w:p>
        </w:tc>
      </w:tr>
      <w:tr w:rsidR="00E81FAF">
        <w:tc>
          <w:tcPr>
            <w:tcW w:w="12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01</w:t>
            </w:r>
          </w:p>
        </w:tc>
        <w:tc>
          <w:tcPr>
            <w:tcW w:w="600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Sale of a bill of exchange</w:t>
            </w:r>
          </w:p>
        </w:tc>
        <w:tc>
          <w:tcPr>
            <w:tcW w:w="14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5(a)</w:t>
            </w:r>
          </w:p>
        </w:tc>
      </w:tr>
      <w:tr w:rsidR="00E81FAF">
        <w:tc>
          <w:tcPr>
            <w:tcW w:w="12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02</w:t>
            </w:r>
          </w:p>
        </w:tc>
        <w:tc>
          <w:tcPr>
            <w:tcW w:w="600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Purchase / sale of Government security</w:t>
            </w:r>
          </w:p>
        </w:tc>
        <w:tc>
          <w:tcPr>
            <w:tcW w:w="14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5(b)</w:t>
            </w:r>
          </w:p>
        </w:tc>
      </w:tr>
      <w:tr w:rsidR="00E81FAF">
        <w:tc>
          <w:tcPr>
            <w:tcW w:w="12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03</w:t>
            </w:r>
          </w:p>
        </w:tc>
        <w:tc>
          <w:tcPr>
            <w:tcW w:w="600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Purchase / sale of shares, stocks, debentures, marketable securities</w:t>
            </w:r>
          </w:p>
        </w:tc>
        <w:tc>
          <w:tcPr>
            <w:tcW w:w="14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5(c)</w:t>
            </w:r>
          </w:p>
        </w:tc>
      </w:tr>
      <w:tr w:rsidR="00E81FAF">
        <w:tc>
          <w:tcPr>
            <w:tcW w:w="12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04</w:t>
            </w:r>
          </w:p>
        </w:tc>
        <w:tc>
          <w:tcPr>
            <w:tcW w:w="600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Lease-cum-sale allotment of site / building / shed by an authority</w:t>
            </w:r>
          </w:p>
        </w:tc>
        <w:tc>
          <w:tcPr>
            <w:tcW w:w="14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5(d)</w:t>
            </w:r>
          </w:p>
        </w:tc>
      </w:tr>
      <w:tr w:rsidR="00E81FAF">
        <w:tc>
          <w:tcPr>
            <w:tcW w:w="12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05</w:t>
            </w:r>
          </w:p>
        </w:tc>
        <w:tc>
          <w:tcPr>
            <w:tcW w:w="600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Lease-cum-sale of Flat / Apartment by BDA / KHB</w:t>
            </w:r>
          </w:p>
        </w:tc>
        <w:tc>
          <w:tcPr>
            <w:tcW w:w="14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5(da)</w:t>
            </w:r>
          </w:p>
        </w:tc>
      </w:tr>
      <w:tr w:rsidR="00E81FAF">
        <w:tc>
          <w:tcPr>
            <w:tcW w:w="12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06</w:t>
            </w:r>
          </w:p>
        </w:tc>
        <w:tc>
          <w:tcPr>
            <w:tcW w:w="600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Sale of immovable property (Agreeme</w:t>
            </w:r>
            <w:r>
              <w:rPr>
                <w:rFonts w:ascii="Times New Roman" w:hAnsi="Times New Roman" w:cs="Times New Roman"/>
                <w:sz w:val="24"/>
                <w:szCs w:val="24"/>
              </w:rPr>
              <w:t>nt to Sell)</w:t>
            </w:r>
          </w:p>
        </w:tc>
        <w:tc>
          <w:tcPr>
            <w:tcW w:w="14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5(e)</w:t>
            </w:r>
          </w:p>
        </w:tc>
      </w:tr>
      <w:tr w:rsidR="00E81FAF">
        <w:tc>
          <w:tcPr>
            <w:tcW w:w="12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07</w:t>
            </w:r>
          </w:p>
        </w:tc>
        <w:tc>
          <w:tcPr>
            <w:tcW w:w="600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Construction / Joint Development of immovable property (JDA)</w:t>
            </w:r>
          </w:p>
        </w:tc>
        <w:tc>
          <w:tcPr>
            <w:tcW w:w="14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5(f)</w:t>
            </w:r>
          </w:p>
        </w:tc>
      </w:tr>
      <w:tr w:rsidR="00E81FAF">
        <w:tc>
          <w:tcPr>
            <w:tcW w:w="12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08</w:t>
            </w:r>
          </w:p>
        </w:tc>
        <w:tc>
          <w:tcPr>
            <w:tcW w:w="600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Sale of movable property</w:t>
            </w:r>
          </w:p>
        </w:tc>
        <w:tc>
          <w:tcPr>
            <w:tcW w:w="14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5(g)</w:t>
            </w:r>
          </w:p>
        </w:tc>
      </w:tr>
      <w:tr w:rsidR="00E81FAF">
        <w:tc>
          <w:tcPr>
            <w:tcW w:w="12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09</w:t>
            </w:r>
          </w:p>
        </w:tc>
        <w:tc>
          <w:tcPr>
            <w:tcW w:w="600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Mortgage (agreement relating to mortgage)</w:t>
            </w:r>
          </w:p>
        </w:tc>
        <w:tc>
          <w:tcPr>
            <w:tcW w:w="14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5(h)</w:t>
            </w:r>
          </w:p>
        </w:tc>
      </w:tr>
      <w:tr w:rsidR="00E81FAF">
        <w:tc>
          <w:tcPr>
            <w:tcW w:w="12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10</w:t>
            </w:r>
          </w:p>
        </w:tc>
        <w:tc>
          <w:tcPr>
            <w:tcW w:w="600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Depository Participant - client (Demat account opening)</w:t>
            </w:r>
          </w:p>
        </w:tc>
        <w:tc>
          <w:tcPr>
            <w:tcW w:w="14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5(i)</w:t>
            </w:r>
          </w:p>
        </w:tc>
      </w:tr>
      <w:tr w:rsidR="00E81FAF">
        <w:tc>
          <w:tcPr>
            <w:tcW w:w="12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11</w:t>
            </w:r>
          </w:p>
        </w:tc>
        <w:tc>
          <w:tcPr>
            <w:tcW w:w="600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Stock broker / sub-broker - client</w:t>
            </w:r>
          </w:p>
        </w:tc>
        <w:tc>
          <w:tcPr>
            <w:tcW w:w="14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5(i-a)</w:t>
            </w:r>
          </w:p>
        </w:tc>
      </w:tr>
      <w:tr w:rsidR="00E81FAF">
        <w:tc>
          <w:tcPr>
            <w:tcW w:w="12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12</w:t>
            </w:r>
          </w:p>
        </w:tc>
        <w:tc>
          <w:tcPr>
            <w:tcW w:w="600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Advertisement / telecasting / broadcasting for business promotion</w:t>
            </w:r>
          </w:p>
        </w:tc>
        <w:tc>
          <w:tcPr>
            <w:tcW w:w="14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5(i-b)</w:t>
            </w:r>
          </w:p>
        </w:tc>
      </w:tr>
      <w:tr w:rsidR="00E81FAF">
        <w:tc>
          <w:tcPr>
            <w:tcW w:w="12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13</w:t>
            </w:r>
          </w:p>
        </w:tc>
        <w:tc>
          <w:tcPr>
            <w:tcW w:w="600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Assignment / transfer of Intellectual Property Rights</w:t>
            </w:r>
          </w:p>
        </w:tc>
        <w:tc>
          <w:tcPr>
            <w:tcW w:w="14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5(i-c)</w:t>
            </w:r>
          </w:p>
        </w:tc>
      </w:tr>
      <w:tr w:rsidR="00E81FAF">
        <w:tc>
          <w:tcPr>
            <w:tcW w:w="12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14</w:t>
            </w:r>
          </w:p>
        </w:tc>
        <w:tc>
          <w:tcPr>
            <w:tcW w:w="600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Building works / labour / services (Works Contract)</w:t>
            </w:r>
          </w:p>
        </w:tc>
        <w:tc>
          <w:tcPr>
            <w:tcW w:w="14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5(i-d)</w:t>
            </w:r>
          </w:p>
        </w:tc>
      </w:tr>
      <w:tr w:rsidR="00E81FAF">
        <w:tc>
          <w:tcPr>
            <w:tcW w:w="12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15</w:t>
            </w:r>
          </w:p>
        </w:tc>
        <w:tc>
          <w:tcPr>
            <w:tcW w:w="600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Chit Agreement (Sec 6, Chit Funds Act, 1982)</w:t>
            </w:r>
          </w:p>
        </w:tc>
        <w:tc>
          <w:tcPr>
            <w:tcW w:w="14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5(i-e)</w:t>
            </w:r>
          </w:p>
        </w:tc>
      </w:tr>
      <w:tr w:rsidR="00E81FAF">
        <w:tc>
          <w:tcPr>
            <w:tcW w:w="12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AS</w:t>
            </w:r>
            <w:r>
              <w:rPr>
                <w:rFonts w:ascii="Times New Roman" w:hAnsi="Times New Roman" w:cs="Times New Roman"/>
                <w:sz w:val="24"/>
                <w:szCs w:val="24"/>
              </w:rPr>
              <w:noBreakHyphen/>
              <w:t>16</w:t>
            </w:r>
          </w:p>
        </w:tc>
        <w:tc>
          <w:tcPr>
            <w:tcW w:w="600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Any other agreement not otherwise provided for</w:t>
            </w:r>
          </w:p>
        </w:tc>
        <w:tc>
          <w:tcPr>
            <w:tcW w:w="14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5(j)</w:t>
            </w:r>
          </w:p>
        </w:tc>
      </w:tr>
    </w:tbl>
    <w:p w:rsidR="00E81FAF" w:rsidRDefault="00E81FAF">
      <w:pPr>
        <w:rPr>
          <w:rFonts w:ascii="Times New Roman" w:hAnsi="Times New Roman" w:cs="Times New Roman"/>
          <w:sz w:val="24"/>
          <w:szCs w:val="24"/>
        </w:rPr>
      </w:pP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Power of Attorney purpose (Article 41):</w:t>
      </w:r>
    </w:p>
    <w:tbl>
      <w:tblPr>
        <w:tblStyle w:val="TableGrid"/>
        <w:tblW w:w="8647" w:type="dxa"/>
        <w:tblInd w:w="1413" w:type="dxa"/>
        <w:tblLayout w:type="fixed"/>
        <w:tblLook w:val="04A0" w:firstRow="1" w:lastRow="0" w:firstColumn="1" w:lastColumn="0" w:noHBand="0" w:noVBand="1"/>
      </w:tblPr>
      <w:tblGrid>
        <w:gridCol w:w="1168"/>
        <w:gridCol w:w="5842"/>
        <w:gridCol w:w="1637"/>
      </w:tblGrid>
      <w:tr w:rsidR="00E81FAF">
        <w:trPr>
          <w:tblHeader/>
        </w:trPr>
        <w:tc>
          <w:tcPr>
            <w:tcW w:w="11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Code</w:t>
            </w:r>
          </w:p>
        </w:tc>
        <w:tc>
          <w:tcPr>
            <w:tcW w:w="584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Purpose</w:t>
            </w:r>
          </w:p>
        </w:tc>
        <w:tc>
          <w:tcPr>
            <w:tcW w:w="163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Article</w:t>
            </w:r>
          </w:p>
        </w:tc>
      </w:tr>
      <w:tr w:rsidR="00E81FAF">
        <w:tc>
          <w:tcPr>
            <w:tcW w:w="11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PP</w:t>
            </w:r>
            <w:r>
              <w:rPr>
                <w:rFonts w:ascii="Times New Roman" w:hAnsi="Times New Roman" w:cs="Times New Roman"/>
                <w:sz w:val="24"/>
                <w:szCs w:val="24"/>
              </w:rPr>
              <w:noBreakHyphen/>
              <w:t>01</w:t>
            </w:r>
          </w:p>
        </w:tc>
        <w:tc>
          <w:tcPr>
            <w:tcW w:w="58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Only to present / admit execution / procure registration of document(s) of a single transaction</w:t>
            </w:r>
          </w:p>
        </w:tc>
        <w:tc>
          <w:tcPr>
            <w:tcW w:w="163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41(a)</w:t>
            </w:r>
          </w:p>
        </w:tc>
      </w:tr>
      <w:tr w:rsidR="00E81FAF">
        <w:tc>
          <w:tcPr>
            <w:tcW w:w="11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PP</w:t>
            </w:r>
            <w:r>
              <w:rPr>
                <w:rFonts w:ascii="Times New Roman" w:hAnsi="Times New Roman" w:cs="Times New Roman"/>
                <w:sz w:val="24"/>
                <w:szCs w:val="24"/>
              </w:rPr>
              <w:noBreakHyphen/>
              <w:t>02</w:t>
            </w:r>
          </w:p>
        </w:tc>
        <w:tc>
          <w:tcPr>
            <w:tcW w:w="58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To act in a single transaction (other than registration only)</w:t>
            </w:r>
          </w:p>
        </w:tc>
        <w:tc>
          <w:tcPr>
            <w:tcW w:w="163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41(b)</w:t>
            </w:r>
          </w:p>
        </w:tc>
      </w:tr>
      <w:tr w:rsidR="00E81FAF">
        <w:tc>
          <w:tcPr>
            <w:tcW w:w="11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PP</w:t>
            </w:r>
            <w:r>
              <w:rPr>
                <w:rFonts w:ascii="Times New Roman" w:hAnsi="Times New Roman" w:cs="Times New Roman"/>
                <w:sz w:val="24"/>
                <w:szCs w:val="24"/>
              </w:rPr>
              <w:noBreakHyphen/>
              <w:t>03</w:t>
            </w:r>
          </w:p>
        </w:tc>
        <w:tc>
          <w:tcPr>
            <w:tcW w:w="58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To act in more than one transaction or generally (General POA)</w:t>
            </w:r>
          </w:p>
        </w:tc>
        <w:tc>
          <w:tcPr>
            <w:tcW w:w="163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41(c)/(d)</w:t>
            </w:r>
            <w:r>
              <w:rPr>
                <w:rFonts w:ascii="Times New Roman" w:hAnsi="Times New Roman" w:cs="Times New Roman"/>
                <w:sz w:val="24"/>
                <w:szCs w:val="24"/>
              </w:rPr>
              <w:t>/(h)</w:t>
            </w:r>
          </w:p>
        </w:tc>
      </w:tr>
      <w:tr w:rsidR="00E81FAF">
        <w:tc>
          <w:tcPr>
            <w:tcW w:w="11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PP</w:t>
            </w:r>
            <w:r>
              <w:rPr>
                <w:rFonts w:ascii="Times New Roman" w:hAnsi="Times New Roman" w:cs="Times New Roman"/>
                <w:sz w:val="24"/>
                <w:szCs w:val="24"/>
              </w:rPr>
              <w:noBreakHyphen/>
              <w:t>04</w:t>
            </w:r>
          </w:p>
        </w:tc>
        <w:tc>
          <w:tcPr>
            <w:tcW w:w="58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To sell immovable property</w:t>
            </w:r>
          </w:p>
        </w:tc>
        <w:tc>
          <w:tcPr>
            <w:tcW w:w="163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41(e)/(eb)/others</w:t>
            </w:r>
          </w:p>
        </w:tc>
      </w:tr>
      <w:tr w:rsidR="00E81FAF">
        <w:tc>
          <w:tcPr>
            <w:tcW w:w="11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PP</w:t>
            </w:r>
            <w:r>
              <w:rPr>
                <w:rFonts w:ascii="Times New Roman" w:hAnsi="Times New Roman" w:cs="Times New Roman"/>
                <w:sz w:val="24"/>
                <w:szCs w:val="24"/>
              </w:rPr>
              <w:noBreakHyphen/>
              <w:t>05</w:t>
            </w:r>
          </w:p>
        </w:tc>
        <w:tc>
          <w:tcPr>
            <w:tcW w:w="58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Construction / Joint Development of immovable property (owner to developer)</w:t>
            </w:r>
          </w:p>
        </w:tc>
        <w:tc>
          <w:tcPr>
            <w:tcW w:w="163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41(ea)</w:t>
            </w:r>
          </w:p>
        </w:tc>
      </w:tr>
      <w:tr w:rsidR="00E81FAF">
        <w:tc>
          <w:tcPr>
            <w:tcW w:w="11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PP</w:t>
            </w:r>
            <w:r>
              <w:rPr>
                <w:rFonts w:ascii="Times New Roman" w:hAnsi="Times New Roman" w:cs="Times New Roman"/>
                <w:sz w:val="24"/>
                <w:szCs w:val="24"/>
              </w:rPr>
              <w:noBreakHyphen/>
              <w:t>06</w:t>
            </w:r>
          </w:p>
        </w:tc>
        <w:tc>
          <w:tcPr>
            <w:tcW w:w="58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To sell Transferable Development Rights (TDR)</w:t>
            </w:r>
          </w:p>
        </w:tc>
        <w:tc>
          <w:tcPr>
            <w:tcW w:w="163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41(ec)</w:t>
            </w:r>
          </w:p>
        </w:tc>
      </w:tr>
      <w:tr w:rsidR="00E81FAF">
        <w:tc>
          <w:tcPr>
            <w:tcW w:w="11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PP</w:t>
            </w:r>
            <w:r>
              <w:rPr>
                <w:rFonts w:ascii="Times New Roman" w:hAnsi="Times New Roman" w:cs="Times New Roman"/>
                <w:sz w:val="24"/>
                <w:szCs w:val="24"/>
              </w:rPr>
              <w:noBreakHyphen/>
              <w:t>07</w:t>
            </w:r>
          </w:p>
        </w:tc>
        <w:tc>
          <w:tcPr>
            <w:tcW w:w="58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Broker / agent: trading operations in marketable securities</w:t>
            </w:r>
          </w:p>
        </w:tc>
        <w:tc>
          <w:tcPr>
            <w:tcW w:w="163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41(f)</w:t>
            </w:r>
          </w:p>
        </w:tc>
      </w:tr>
      <w:tr w:rsidR="00E81FAF">
        <w:tc>
          <w:tcPr>
            <w:tcW w:w="11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PP</w:t>
            </w:r>
            <w:r>
              <w:rPr>
                <w:rFonts w:ascii="Times New Roman" w:hAnsi="Times New Roman" w:cs="Times New Roman"/>
                <w:sz w:val="24"/>
                <w:szCs w:val="24"/>
              </w:rPr>
              <w:noBreakHyphen/>
              <w:t>08</w:t>
            </w:r>
          </w:p>
        </w:tc>
        <w:tc>
          <w:tcPr>
            <w:tcW w:w="58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Broker / agent: other trading operations governing such operations</w:t>
            </w:r>
          </w:p>
        </w:tc>
        <w:tc>
          <w:tcPr>
            <w:tcW w:w="163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41(g)</w:t>
            </w:r>
          </w:p>
        </w:tc>
      </w:tr>
      <w:tr w:rsidR="00E81FAF">
        <w:tc>
          <w:tcPr>
            <w:tcW w:w="11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PP</w:t>
            </w:r>
            <w:r>
              <w:rPr>
                <w:rFonts w:ascii="Times New Roman" w:hAnsi="Times New Roman" w:cs="Times New Roman"/>
                <w:sz w:val="24"/>
                <w:szCs w:val="24"/>
              </w:rPr>
              <w:noBreakHyphen/>
              <w:t>09</w:t>
            </w:r>
          </w:p>
        </w:tc>
        <w:tc>
          <w:tcPr>
            <w:tcW w:w="584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Any other purpose</w:t>
            </w:r>
          </w:p>
        </w:tc>
        <w:tc>
          <w:tcPr>
            <w:tcW w:w="163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41(h)</w:t>
            </w:r>
          </w:p>
        </w:tc>
      </w:tr>
    </w:tbl>
    <w:p w:rsidR="00E81FAF" w:rsidRDefault="00E81FAF">
      <w:pPr>
        <w:rPr>
          <w:rFonts w:ascii="Times New Roman" w:hAnsi="Times New Roman" w:cs="Times New Roman"/>
          <w:sz w:val="24"/>
          <w:szCs w:val="24"/>
        </w:rPr>
      </w:pP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Conveyance type (Article 20):</w:t>
      </w:r>
    </w:p>
    <w:tbl>
      <w:tblPr>
        <w:tblStyle w:val="TableGrid"/>
        <w:tblW w:w="8647" w:type="dxa"/>
        <w:tblInd w:w="1413" w:type="dxa"/>
        <w:tblLayout w:type="fixed"/>
        <w:tblLook w:val="04A0" w:firstRow="1" w:lastRow="0" w:firstColumn="1" w:lastColumn="0" w:noHBand="0" w:noVBand="1"/>
      </w:tblPr>
      <w:tblGrid>
        <w:gridCol w:w="1200"/>
        <w:gridCol w:w="6004"/>
        <w:gridCol w:w="1443"/>
      </w:tblGrid>
      <w:tr w:rsidR="00E81FAF">
        <w:trPr>
          <w:tblHeader/>
        </w:trPr>
        <w:tc>
          <w:tcPr>
            <w:tcW w:w="1200"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Code</w:t>
            </w:r>
          </w:p>
        </w:tc>
        <w:tc>
          <w:tcPr>
            <w:tcW w:w="6004"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Conveyance type</w:t>
            </w:r>
          </w:p>
        </w:tc>
        <w:tc>
          <w:tcPr>
            <w:tcW w:w="1443"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Article</w:t>
            </w:r>
          </w:p>
        </w:tc>
      </w:tr>
      <w:tr w:rsidR="00E81FAF">
        <w:tc>
          <w:tcPr>
            <w:tcW w:w="12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CT</w:t>
            </w:r>
            <w:r>
              <w:rPr>
                <w:rFonts w:ascii="Times New Roman" w:hAnsi="Times New Roman" w:cs="Times New Roman"/>
                <w:sz w:val="24"/>
                <w:szCs w:val="24"/>
              </w:rPr>
              <w:noBreakHyphen/>
              <w:t>01</w:t>
            </w:r>
          </w:p>
        </w:tc>
        <w:tc>
          <w:tcPr>
            <w:tcW w:w="600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Sale / transfer of property (general conveyance)</w:t>
            </w:r>
          </w:p>
        </w:tc>
        <w:tc>
          <w:tcPr>
            <w:tcW w:w="14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20(1)</w:t>
            </w:r>
          </w:p>
        </w:tc>
      </w:tr>
      <w:tr w:rsidR="00E81FAF">
        <w:tc>
          <w:tcPr>
            <w:tcW w:w="12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CT</w:t>
            </w:r>
            <w:r>
              <w:rPr>
                <w:rFonts w:ascii="Times New Roman" w:hAnsi="Times New Roman" w:cs="Times New Roman"/>
                <w:sz w:val="24"/>
                <w:szCs w:val="24"/>
              </w:rPr>
              <w:noBreakHyphen/>
              <w:t>02</w:t>
            </w:r>
          </w:p>
        </w:tc>
        <w:tc>
          <w:tcPr>
            <w:tcW w:w="600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Sale of Flat / Apartment / Unit by promoter, land owner or developer, or transfer of share in co-op society / company for a unit</w:t>
            </w:r>
          </w:p>
        </w:tc>
        <w:tc>
          <w:tcPr>
            <w:tcW w:w="14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20(2)</w:t>
            </w:r>
          </w:p>
        </w:tc>
      </w:tr>
      <w:tr w:rsidR="00E81FAF">
        <w:tc>
          <w:tcPr>
            <w:tcW w:w="12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CT</w:t>
            </w:r>
            <w:r>
              <w:rPr>
                <w:rFonts w:ascii="Times New Roman" w:hAnsi="Times New Roman" w:cs="Times New Roman"/>
                <w:sz w:val="24"/>
                <w:szCs w:val="24"/>
              </w:rPr>
              <w:noBreakHyphen/>
              <w:t>03</w:t>
            </w:r>
          </w:p>
        </w:tc>
        <w:tc>
          <w:tcPr>
            <w:tcW w:w="600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Conveyance of Flat / Apartment by BDA / KHB</w:t>
            </w:r>
          </w:p>
        </w:tc>
        <w:tc>
          <w:tcPr>
            <w:tcW w:w="14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20(3)</w:t>
            </w:r>
          </w:p>
        </w:tc>
      </w:tr>
      <w:tr w:rsidR="00E81FAF">
        <w:tc>
          <w:tcPr>
            <w:tcW w:w="12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CT</w:t>
            </w:r>
            <w:r>
              <w:rPr>
                <w:rFonts w:ascii="Times New Roman" w:hAnsi="Times New Roman" w:cs="Times New Roman"/>
                <w:sz w:val="24"/>
                <w:szCs w:val="24"/>
              </w:rPr>
              <w:noBreakHyphen/>
              <w:t>04</w:t>
            </w:r>
          </w:p>
        </w:tc>
        <w:tc>
          <w:tcPr>
            <w:tcW w:w="600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Order of High Court / NCLT / Tribunal: Amalgamation of companies</w:t>
            </w:r>
          </w:p>
        </w:tc>
        <w:tc>
          <w:tcPr>
            <w:tcW w:w="14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20(4)(i)</w:t>
            </w:r>
          </w:p>
        </w:tc>
      </w:tr>
      <w:tr w:rsidR="00E81FAF">
        <w:tc>
          <w:tcPr>
            <w:tcW w:w="12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CT</w:t>
            </w:r>
            <w:r>
              <w:rPr>
                <w:rFonts w:ascii="Times New Roman" w:hAnsi="Times New Roman" w:cs="Times New Roman"/>
                <w:sz w:val="24"/>
                <w:szCs w:val="24"/>
              </w:rPr>
              <w:noBreakHyphen/>
              <w:t>05</w:t>
            </w:r>
          </w:p>
        </w:tc>
        <w:tc>
          <w:tcPr>
            <w:tcW w:w="600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Order of High Court / NCLT / Tribunal: Reconstruction / Demerger</w:t>
            </w:r>
          </w:p>
        </w:tc>
        <w:tc>
          <w:tcPr>
            <w:tcW w:w="14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20(4)(ii)</w:t>
            </w:r>
          </w:p>
        </w:tc>
      </w:tr>
      <w:tr w:rsidR="00E81FAF">
        <w:tc>
          <w:tcPr>
            <w:tcW w:w="12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CT</w:t>
            </w:r>
            <w:r>
              <w:rPr>
                <w:rFonts w:ascii="Times New Roman" w:hAnsi="Times New Roman" w:cs="Times New Roman"/>
                <w:sz w:val="24"/>
                <w:szCs w:val="24"/>
              </w:rPr>
              <w:noBreakHyphen/>
              <w:t>06</w:t>
            </w:r>
          </w:p>
        </w:tc>
        <w:tc>
          <w:tcPr>
            <w:tcW w:w="600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Conveyance of industrial machinery</w:t>
            </w:r>
          </w:p>
        </w:tc>
        <w:tc>
          <w:tcPr>
            <w:tcW w:w="14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20(5)</w:t>
            </w:r>
          </w:p>
        </w:tc>
      </w:tr>
      <w:tr w:rsidR="00E81FAF">
        <w:tc>
          <w:tcPr>
            <w:tcW w:w="12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CT</w:t>
            </w:r>
            <w:r>
              <w:rPr>
                <w:rFonts w:ascii="Times New Roman" w:hAnsi="Times New Roman" w:cs="Times New Roman"/>
                <w:sz w:val="24"/>
                <w:szCs w:val="24"/>
              </w:rPr>
              <w:noBreakHyphen/>
              <w:t>07</w:t>
            </w:r>
          </w:p>
        </w:tc>
        <w:tc>
          <w:tcPr>
            <w:tcW w:w="600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Assignment of receivables to SPV (securitisation under SARFAESI)</w:t>
            </w:r>
          </w:p>
        </w:tc>
        <w:tc>
          <w:tcPr>
            <w:tcW w:w="14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20(6)</w:t>
            </w:r>
          </w:p>
        </w:tc>
      </w:tr>
      <w:tr w:rsidR="00E81FAF">
        <w:tc>
          <w:tcPr>
            <w:tcW w:w="12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CT</w:t>
            </w:r>
            <w:r>
              <w:rPr>
                <w:rFonts w:ascii="Times New Roman" w:hAnsi="Times New Roman" w:cs="Times New Roman"/>
                <w:sz w:val="24"/>
                <w:szCs w:val="24"/>
              </w:rPr>
              <w:noBreakHyphen/>
              <w:t>08</w:t>
            </w:r>
          </w:p>
        </w:tc>
        <w:tc>
          <w:tcPr>
            <w:tcW w:w="600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Conveyance of Transferable Development Rights (TDR)</w:t>
            </w:r>
          </w:p>
        </w:tc>
        <w:tc>
          <w:tcPr>
            <w:tcW w:w="14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20(7)</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12"/>
        </w:numPr>
        <w:rPr>
          <w:rFonts w:ascii="Times New Roman" w:hAnsi="Times New Roman" w:cs="Times New Roman"/>
          <w:sz w:val="24"/>
          <w:szCs w:val="24"/>
        </w:rPr>
      </w:pPr>
      <w:r>
        <w:rPr>
          <w:rFonts w:ascii="Times New Roman" w:hAnsi="Times New Roman" w:cs="Times New Roman"/>
          <w:sz w:val="24"/>
          <w:szCs w:val="24"/>
        </w:rPr>
        <w:t>Other lookup lists</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Lookup lists used by the input catalogue, in addition to the masters above.</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Party category (GEN</w:t>
      </w:r>
      <w:r>
        <w:rPr>
          <w:rFonts w:ascii="Times New Roman" w:hAnsi="Times New Roman" w:cs="Times New Roman"/>
          <w:sz w:val="24"/>
          <w:szCs w:val="24"/>
        </w:rPr>
        <w:noBreakHyphen/>
        <w:t>05</w:t>
      </w:r>
      <w:r>
        <w:rPr>
          <w:rFonts w:ascii="Times New Roman" w:hAnsi="Times New Roman" w:cs="Times New Roman"/>
          <w:sz w:val="24"/>
          <w:szCs w:val="24"/>
        </w:rPr>
        <w:t xml:space="preserve"> executant, GEN</w:t>
      </w:r>
      <w:r>
        <w:rPr>
          <w:rFonts w:ascii="Times New Roman" w:hAnsi="Times New Roman" w:cs="Times New Roman"/>
          <w:sz w:val="24"/>
          <w:szCs w:val="24"/>
        </w:rPr>
        <w:noBreakHyphen/>
        <w:t>06 claimant):</w:t>
      </w:r>
    </w:p>
    <w:tbl>
      <w:tblPr>
        <w:tblStyle w:val="TableGrid"/>
        <w:tblW w:w="8647" w:type="dxa"/>
        <w:tblInd w:w="1413" w:type="dxa"/>
        <w:tblLayout w:type="fixed"/>
        <w:tblLook w:val="04A0" w:firstRow="1" w:lastRow="0" w:firstColumn="1" w:lastColumn="0" w:noHBand="0" w:noVBand="1"/>
      </w:tblPr>
      <w:tblGrid>
        <w:gridCol w:w="786"/>
        <w:gridCol w:w="7861"/>
      </w:tblGrid>
      <w:tr w:rsidR="00E81FAF">
        <w:trPr>
          <w:tblHeader/>
        </w:trPr>
        <w:tc>
          <w:tcPr>
            <w:tcW w:w="78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w:t>
            </w:r>
          </w:p>
        </w:tc>
        <w:tc>
          <w:tcPr>
            <w:tcW w:w="7861"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Party category</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Individual</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HUF</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3</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Partnership Firm</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LLP</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Company</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6</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Co-operative Society</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Trust</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8</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Central Govt</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9</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State Govt</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10</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Local Authority</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11</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Statutory Authority / Board</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12</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Govt-owned Body Corporate</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13</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Bank / Financial Institution</w:t>
            </w:r>
          </w:p>
        </w:tc>
      </w:tr>
    </w:tbl>
    <w:p w:rsidR="00E81FAF" w:rsidRDefault="00E81FAF">
      <w:pPr>
        <w:rPr>
          <w:rFonts w:ascii="Times New Roman" w:hAnsi="Times New Roman" w:cs="Times New Roman"/>
          <w:sz w:val="24"/>
          <w:szCs w:val="24"/>
        </w:rPr>
      </w:pP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Relationship of claimant to executant (GEN</w:t>
      </w:r>
      <w:r>
        <w:rPr>
          <w:rFonts w:ascii="Times New Roman" w:hAnsi="Times New Roman" w:cs="Times New Roman"/>
          <w:sz w:val="24"/>
          <w:szCs w:val="24"/>
        </w:rPr>
        <w:noBreakHyphen/>
        <w:t>07) and family definitions:</w:t>
      </w:r>
    </w:p>
    <w:tbl>
      <w:tblPr>
        <w:tblStyle w:val="TableGrid"/>
        <w:tblW w:w="8647" w:type="dxa"/>
        <w:tblInd w:w="1413" w:type="dxa"/>
        <w:tblLayout w:type="fixed"/>
        <w:tblLook w:val="04A0" w:firstRow="1" w:lastRow="0" w:firstColumn="1" w:lastColumn="0" w:noHBand="0" w:noVBand="1"/>
      </w:tblPr>
      <w:tblGrid>
        <w:gridCol w:w="2417"/>
        <w:gridCol w:w="1208"/>
        <w:gridCol w:w="1208"/>
        <w:gridCol w:w="1208"/>
        <w:gridCol w:w="1208"/>
        <w:gridCol w:w="1398"/>
      </w:tblGrid>
      <w:tr w:rsidR="00E81FAF">
        <w:trPr>
          <w:tblHeader/>
        </w:trPr>
        <w:tc>
          <w:tcPr>
            <w:tcW w:w="2417"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Relationship</w:t>
            </w:r>
          </w:p>
        </w:tc>
        <w:tc>
          <w:tcPr>
            <w:tcW w:w="1208"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28(b) Gift to family member</w:t>
            </w:r>
          </w:p>
        </w:tc>
        <w:tc>
          <w:tcPr>
            <w:tcW w:w="1208"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48-A(ii) Settlement among family</w:t>
            </w:r>
          </w:p>
        </w:tc>
        <w:tc>
          <w:tcPr>
            <w:tcW w:w="1208"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45(b) Release between family members</w:t>
            </w:r>
          </w:p>
        </w:tc>
        <w:tc>
          <w:tcPr>
            <w:tcW w:w="1208"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30(1) 2nd proviso Lease to family member</w:t>
            </w:r>
          </w:p>
        </w:tc>
        <w:tc>
          <w:tcPr>
            <w:tcW w:w="1398"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41</w:t>
            </w:r>
            <w:r>
              <w:rPr>
                <w:rFonts w:ascii="Times New Roman" w:hAnsi="Times New Roman" w:cs="Times New Roman"/>
                <w:b/>
                <w:sz w:val="20"/>
                <w:szCs w:val="20"/>
              </w:rPr>
              <w:t>(eb) (exclusion) POA to sell - attorney is family (then NOT 41(eb))</w:t>
            </w:r>
          </w:p>
        </w:tc>
      </w:tr>
      <w:tr w:rsidR="00E81FAF">
        <w:tc>
          <w:tcPr>
            <w:tcW w:w="24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Father</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39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r>
      <w:tr w:rsidR="00E81FAF">
        <w:tc>
          <w:tcPr>
            <w:tcW w:w="24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Mother</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39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r>
      <w:tr w:rsidR="00E81FAF">
        <w:tc>
          <w:tcPr>
            <w:tcW w:w="24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Husband</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39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r>
      <w:tr w:rsidR="00E81FAF">
        <w:tc>
          <w:tcPr>
            <w:tcW w:w="24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Wife</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39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r>
      <w:tr w:rsidR="00E81FAF">
        <w:tc>
          <w:tcPr>
            <w:tcW w:w="24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Son</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39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r>
      <w:tr w:rsidR="00E81FAF">
        <w:tc>
          <w:tcPr>
            <w:tcW w:w="24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Daughter</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39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r>
      <w:tr w:rsidR="00E81FAF">
        <w:tc>
          <w:tcPr>
            <w:tcW w:w="24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Daughter-in-law</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E81FAF">
            <w:pPr>
              <w:spacing w:after="0"/>
              <w:rPr>
                <w:rFonts w:ascii="Times New Roman" w:hAnsi="Times New Roman" w:cs="Times New Roman"/>
                <w:sz w:val="20"/>
                <w:szCs w:val="20"/>
              </w:rPr>
            </w:pPr>
          </w:p>
        </w:tc>
        <w:tc>
          <w:tcPr>
            <w:tcW w:w="1398" w:type="dxa"/>
          </w:tcPr>
          <w:p w:rsidR="00E81FAF" w:rsidRDefault="00E81FAF">
            <w:pPr>
              <w:spacing w:after="0"/>
              <w:rPr>
                <w:rFonts w:ascii="Times New Roman" w:hAnsi="Times New Roman" w:cs="Times New Roman"/>
                <w:sz w:val="20"/>
                <w:szCs w:val="20"/>
              </w:rPr>
            </w:pPr>
          </w:p>
        </w:tc>
      </w:tr>
      <w:tr w:rsidR="00E81FAF">
        <w:tc>
          <w:tcPr>
            <w:tcW w:w="24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Brother</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39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r>
      <w:tr w:rsidR="00E81FAF">
        <w:tc>
          <w:tcPr>
            <w:tcW w:w="24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Sister</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39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r>
      <w:tr w:rsidR="00E81FAF">
        <w:tc>
          <w:tcPr>
            <w:tcW w:w="24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Grandson</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E81FAF">
            <w:pPr>
              <w:spacing w:after="0"/>
              <w:rPr>
                <w:rFonts w:ascii="Times New Roman" w:hAnsi="Times New Roman" w:cs="Times New Roman"/>
                <w:sz w:val="20"/>
                <w:szCs w:val="20"/>
              </w:rPr>
            </w:pPr>
          </w:p>
        </w:tc>
        <w:tc>
          <w:tcPr>
            <w:tcW w:w="1398" w:type="dxa"/>
          </w:tcPr>
          <w:p w:rsidR="00E81FAF" w:rsidRDefault="00E81FAF">
            <w:pPr>
              <w:spacing w:after="0"/>
              <w:rPr>
                <w:rFonts w:ascii="Times New Roman" w:hAnsi="Times New Roman" w:cs="Times New Roman"/>
                <w:sz w:val="20"/>
                <w:szCs w:val="20"/>
              </w:rPr>
            </w:pPr>
          </w:p>
        </w:tc>
      </w:tr>
      <w:tr w:rsidR="00E81FAF">
        <w:tc>
          <w:tcPr>
            <w:tcW w:w="24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Granddaughter</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E81FAF">
            <w:pPr>
              <w:spacing w:after="0"/>
              <w:rPr>
                <w:rFonts w:ascii="Times New Roman" w:hAnsi="Times New Roman" w:cs="Times New Roman"/>
                <w:sz w:val="20"/>
                <w:szCs w:val="20"/>
              </w:rPr>
            </w:pPr>
          </w:p>
        </w:tc>
        <w:tc>
          <w:tcPr>
            <w:tcW w:w="1398" w:type="dxa"/>
          </w:tcPr>
          <w:p w:rsidR="00E81FAF" w:rsidRDefault="00E81FAF">
            <w:pPr>
              <w:spacing w:after="0"/>
              <w:rPr>
                <w:rFonts w:ascii="Times New Roman" w:hAnsi="Times New Roman" w:cs="Times New Roman"/>
                <w:sz w:val="20"/>
                <w:szCs w:val="20"/>
              </w:rPr>
            </w:pPr>
          </w:p>
        </w:tc>
      </w:tr>
      <w:tr w:rsidR="00E81FAF">
        <w:tc>
          <w:tcPr>
            <w:tcW w:w="24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Wife of predeceased brother</w:t>
            </w: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E81FAF">
            <w:pPr>
              <w:spacing w:after="0"/>
              <w:rPr>
                <w:rFonts w:ascii="Times New Roman" w:hAnsi="Times New Roman" w:cs="Times New Roman"/>
                <w:sz w:val="20"/>
                <w:szCs w:val="20"/>
              </w:rPr>
            </w:pPr>
          </w:p>
        </w:tc>
        <w:tc>
          <w:tcPr>
            <w:tcW w:w="1398" w:type="dxa"/>
          </w:tcPr>
          <w:p w:rsidR="00E81FAF" w:rsidRDefault="00E81FAF">
            <w:pPr>
              <w:spacing w:after="0"/>
              <w:rPr>
                <w:rFonts w:ascii="Times New Roman" w:hAnsi="Times New Roman" w:cs="Times New Roman"/>
                <w:sz w:val="20"/>
                <w:szCs w:val="20"/>
              </w:rPr>
            </w:pPr>
          </w:p>
        </w:tc>
      </w:tr>
      <w:tr w:rsidR="00E81FAF">
        <w:tc>
          <w:tcPr>
            <w:tcW w:w="24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Children of predeceased brother</w:t>
            </w: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E81FAF">
            <w:pPr>
              <w:spacing w:after="0"/>
              <w:rPr>
                <w:rFonts w:ascii="Times New Roman" w:hAnsi="Times New Roman" w:cs="Times New Roman"/>
                <w:sz w:val="20"/>
                <w:szCs w:val="20"/>
              </w:rPr>
            </w:pPr>
          </w:p>
        </w:tc>
        <w:tc>
          <w:tcPr>
            <w:tcW w:w="1398" w:type="dxa"/>
          </w:tcPr>
          <w:p w:rsidR="00E81FAF" w:rsidRDefault="00E81FAF">
            <w:pPr>
              <w:spacing w:after="0"/>
              <w:rPr>
                <w:rFonts w:ascii="Times New Roman" w:hAnsi="Times New Roman" w:cs="Times New Roman"/>
                <w:sz w:val="20"/>
                <w:szCs w:val="20"/>
              </w:rPr>
            </w:pPr>
          </w:p>
        </w:tc>
      </w:tr>
      <w:tr w:rsidR="00E81FAF">
        <w:tc>
          <w:tcPr>
            <w:tcW w:w="24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Husband of predeceased sister</w:t>
            </w: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E81FAF">
            <w:pPr>
              <w:spacing w:after="0"/>
              <w:rPr>
                <w:rFonts w:ascii="Times New Roman" w:hAnsi="Times New Roman" w:cs="Times New Roman"/>
                <w:sz w:val="20"/>
                <w:szCs w:val="20"/>
              </w:rPr>
            </w:pPr>
          </w:p>
        </w:tc>
        <w:tc>
          <w:tcPr>
            <w:tcW w:w="1398" w:type="dxa"/>
          </w:tcPr>
          <w:p w:rsidR="00E81FAF" w:rsidRDefault="00E81FAF">
            <w:pPr>
              <w:spacing w:after="0"/>
              <w:rPr>
                <w:rFonts w:ascii="Times New Roman" w:hAnsi="Times New Roman" w:cs="Times New Roman"/>
                <w:sz w:val="20"/>
                <w:szCs w:val="20"/>
              </w:rPr>
            </w:pPr>
          </w:p>
        </w:tc>
      </w:tr>
      <w:tr w:rsidR="00E81FAF">
        <w:tc>
          <w:tcPr>
            <w:tcW w:w="24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Children of predeceased sister</w:t>
            </w: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E81FAF">
            <w:pPr>
              <w:spacing w:after="0"/>
              <w:rPr>
                <w:rFonts w:ascii="Times New Roman" w:hAnsi="Times New Roman" w:cs="Times New Roman"/>
                <w:sz w:val="20"/>
                <w:szCs w:val="20"/>
              </w:rPr>
            </w:pPr>
          </w:p>
        </w:tc>
        <w:tc>
          <w:tcPr>
            <w:tcW w:w="1398" w:type="dxa"/>
          </w:tcPr>
          <w:p w:rsidR="00E81FAF" w:rsidRDefault="00E81FAF">
            <w:pPr>
              <w:spacing w:after="0"/>
              <w:rPr>
                <w:rFonts w:ascii="Times New Roman" w:hAnsi="Times New Roman" w:cs="Times New Roman"/>
                <w:sz w:val="20"/>
                <w:szCs w:val="20"/>
              </w:rPr>
            </w:pPr>
          </w:p>
        </w:tc>
      </w:tr>
      <w:tr w:rsidR="00E81FAF">
        <w:tc>
          <w:tcPr>
            <w:tcW w:w="24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Wife of predeceased son</w:t>
            </w: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E81FAF">
            <w:pPr>
              <w:spacing w:after="0"/>
              <w:rPr>
                <w:rFonts w:ascii="Times New Roman" w:hAnsi="Times New Roman" w:cs="Times New Roman"/>
                <w:sz w:val="20"/>
                <w:szCs w:val="20"/>
              </w:rPr>
            </w:pPr>
          </w:p>
        </w:tc>
        <w:tc>
          <w:tcPr>
            <w:tcW w:w="1398" w:type="dxa"/>
          </w:tcPr>
          <w:p w:rsidR="00E81FAF" w:rsidRDefault="00E81FAF">
            <w:pPr>
              <w:spacing w:after="0"/>
              <w:rPr>
                <w:rFonts w:ascii="Times New Roman" w:hAnsi="Times New Roman" w:cs="Times New Roman"/>
                <w:sz w:val="20"/>
                <w:szCs w:val="20"/>
              </w:rPr>
            </w:pPr>
          </w:p>
        </w:tc>
      </w:tr>
      <w:tr w:rsidR="00E81FAF">
        <w:tc>
          <w:tcPr>
            <w:tcW w:w="24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Children of predeceased son</w:t>
            </w: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E81FAF">
            <w:pPr>
              <w:spacing w:after="0"/>
              <w:rPr>
                <w:rFonts w:ascii="Times New Roman" w:hAnsi="Times New Roman" w:cs="Times New Roman"/>
                <w:sz w:val="20"/>
                <w:szCs w:val="20"/>
              </w:rPr>
            </w:pPr>
          </w:p>
        </w:tc>
        <w:tc>
          <w:tcPr>
            <w:tcW w:w="1398" w:type="dxa"/>
          </w:tcPr>
          <w:p w:rsidR="00E81FAF" w:rsidRDefault="00E81FAF">
            <w:pPr>
              <w:spacing w:after="0"/>
              <w:rPr>
                <w:rFonts w:ascii="Times New Roman" w:hAnsi="Times New Roman" w:cs="Times New Roman"/>
                <w:sz w:val="20"/>
                <w:szCs w:val="20"/>
              </w:rPr>
            </w:pPr>
          </w:p>
        </w:tc>
      </w:tr>
      <w:tr w:rsidR="00E81FAF">
        <w:tc>
          <w:tcPr>
            <w:tcW w:w="24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Children of predeceased daughter</w:t>
            </w: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E81FAF" w:rsidRDefault="00E81FAF">
            <w:pPr>
              <w:spacing w:after="0"/>
              <w:rPr>
                <w:rFonts w:ascii="Times New Roman" w:hAnsi="Times New Roman" w:cs="Times New Roman"/>
                <w:sz w:val="20"/>
                <w:szCs w:val="20"/>
              </w:rPr>
            </w:pPr>
          </w:p>
        </w:tc>
        <w:tc>
          <w:tcPr>
            <w:tcW w:w="1398" w:type="dxa"/>
          </w:tcPr>
          <w:p w:rsidR="00E81FAF" w:rsidRDefault="00E81FAF">
            <w:pPr>
              <w:spacing w:after="0"/>
              <w:rPr>
                <w:rFonts w:ascii="Times New Roman" w:hAnsi="Times New Roman" w:cs="Times New Roman"/>
                <w:sz w:val="20"/>
                <w:szCs w:val="20"/>
              </w:rPr>
            </w:pPr>
          </w:p>
        </w:tc>
      </w:tr>
      <w:tr w:rsidR="00E81FAF">
        <w:tc>
          <w:tcPr>
            <w:tcW w:w="24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Son-in-law</w:t>
            </w: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E81FAF">
            <w:pPr>
              <w:spacing w:after="0"/>
              <w:rPr>
                <w:rFonts w:ascii="Times New Roman" w:hAnsi="Times New Roman" w:cs="Times New Roman"/>
                <w:sz w:val="20"/>
                <w:szCs w:val="20"/>
              </w:rPr>
            </w:pPr>
          </w:p>
        </w:tc>
        <w:tc>
          <w:tcPr>
            <w:tcW w:w="1398" w:type="dxa"/>
          </w:tcPr>
          <w:p w:rsidR="00E81FAF" w:rsidRDefault="00E81FAF">
            <w:pPr>
              <w:spacing w:after="0"/>
              <w:rPr>
                <w:rFonts w:ascii="Times New Roman" w:hAnsi="Times New Roman" w:cs="Times New Roman"/>
                <w:sz w:val="20"/>
                <w:szCs w:val="20"/>
              </w:rPr>
            </w:pPr>
          </w:p>
        </w:tc>
      </w:tr>
      <w:tr w:rsidR="00E81FAF">
        <w:tc>
          <w:tcPr>
            <w:tcW w:w="24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Other relative</w:t>
            </w: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E81FAF">
            <w:pPr>
              <w:spacing w:after="0"/>
              <w:rPr>
                <w:rFonts w:ascii="Times New Roman" w:hAnsi="Times New Roman" w:cs="Times New Roman"/>
                <w:sz w:val="20"/>
                <w:szCs w:val="20"/>
              </w:rPr>
            </w:pPr>
          </w:p>
        </w:tc>
        <w:tc>
          <w:tcPr>
            <w:tcW w:w="1398" w:type="dxa"/>
          </w:tcPr>
          <w:p w:rsidR="00E81FAF" w:rsidRDefault="00E81FAF">
            <w:pPr>
              <w:spacing w:after="0"/>
              <w:rPr>
                <w:rFonts w:ascii="Times New Roman" w:hAnsi="Times New Roman" w:cs="Times New Roman"/>
                <w:sz w:val="20"/>
                <w:szCs w:val="20"/>
              </w:rPr>
            </w:pPr>
          </w:p>
        </w:tc>
      </w:tr>
      <w:tr w:rsidR="00E81FAF">
        <w:tc>
          <w:tcPr>
            <w:tcW w:w="24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Not related</w:t>
            </w: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E81FAF">
            <w:pPr>
              <w:spacing w:after="0"/>
              <w:rPr>
                <w:rFonts w:ascii="Times New Roman" w:hAnsi="Times New Roman" w:cs="Times New Roman"/>
                <w:sz w:val="20"/>
                <w:szCs w:val="20"/>
              </w:rPr>
            </w:pPr>
          </w:p>
        </w:tc>
        <w:tc>
          <w:tcPr>
            <w:tcW w:w="1208" w:type="dxa"/>
          </w:tcPr>
          <w:p w:rsidR="00E81FAF" w:rsidRDefault="00E81FAF">
            <w:pPr>
              <w:spacing w:after="0"/>
              <w:rPr>
                <w:rFonts w:ascii="Times New Roman" w:hAnsi="Times New Roman" w:cs="Times New Roman"/>
                <w:sz w:val="20"/>
                <w:szCs w:val="20"/>
              </w:rPr>
            </w:pPr>
          </w:p>
        </w:tc>
        <w:tc>
          <w:tcPr>
            <w:tcW w:w="1398" w:type="dxa"/>
          </w:tcPr>
          <w:p w:rsidR="00E81FAF" w:rsidRDefault="00E81FAF">
            <w:pPr>
              <w:spacing w:after="0"/>
              <w:rPr>
                <w:rFonts w:ascii="Times New Roman" w:hAnsi="Times New Roman" w:cs="Times New Roman"/>
                <w:sz w:val="20"/>
                <w:szCs w:val="20"/>
              </w:rPr>
            </w:pPr>
          </w:p>
        </w:tc>
      </w:tr>
    </w:tbl>
    <w:p w:rsidR="00E81FAF" w:rsidRDefault="00E81FAF">
      <w:pPr>
        <w:rPr>
          <w:rFonts w:ascii="Times New Roman" w:hAnsi="Times New Roman" w:cs="Times New Roman"/>
          <w:sz w:val="24"/>
          <w:szCs w:val="24"/>
        </w:rPr>
      </w:pP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Y = the relationship counts as family for that Article; blank = not family (the non-family rule applies).</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lastRenderedPageBreak/>
        <w:t>45(b) Release: the source text of the Schedule is partly illegible; confirm the exact list with the Department.</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41(eb) Power of Attorney to sell: if the attorney is father, mother, wife, husband, son, daughter, brother or sister, Article 41(eb) does not ap</w:t>
      </w:r>
      <w:r>
        <w:rPr>
          <w:rFonts w:ascii="Times New Roman" w:hAnsi="Times New Roman" w:cs="Times New Roman"/>
          <w:sz w:val="24"/>
          <w:szCs w:val="24"/>
        </w:rPr>
        <w:t>ply (then 41(b) / (c) / (d) / (h) as per the decision flow), unless given for consideration (41(e)).</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Local body limits (PRP</w:t>
      </w:r>
      <w:r>
        <w:rPr>
          <w:rFonts w:ascii="Times New Roman" w:hAnsi="Times New Roman" w:cs="Times New Roman"/>
          <w:sz w:val="24"/>
          <w:szCs w:val="24"/>
        </w:rPr>
        <w:noBreakHyphen/>
        <w:t>03) and family-rate fixed duty (₹):</w:t>
      </w:r>
    </w:p>
    <w:tbl>
      <w:tblPr>
        <w:tblStyle w:val="TableGrid"/>
        <w:tblW w:w="8647" w:type="dxa"/>
        <w:tblInd w:w="1413" w:type="dxa"/>
        <w:tblLayout w:type="fixed"/>
        <w:tblLook w:val="04A0" w:firstRow="1" w:lastRow="0" w:firstColumn="1" w:lastColumn="0" w:noHBand="0" w:noVBand="1"/>
      </w:tblPr>
      <w:tblGrid>
        <w:gridCol w:w="760"/>
        <w:gridCol w:w="3040"/>
        <w:gridCol w:w="1140"/>
        <w:gridCol w:w="1235"/>
        <w:gridCol w:w="1140"/>
        <w:gridCol w:w="1332"/>
      </w:tblGrid>
      <w:tr w:rsidR="00E81FAF">
        <w:trPr>
          <w:tblHeader/>
        </w:trPr>
        <w:tc>
          <w:tcPr>
            <w:tcW w:w="760"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Code</w:t>
            </w:r>
          </w:p>
        </w:tc>
        <w:tc>
          <w:tcPr>
            <w:tcW w:w="3040"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Local body limits</w:t>
            </w:r>
          </w:p>
        </w:tc>
        <w:tc>
          <w:tcPr>
            <w:tcW w:w="1140"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28(b) Gift - family</w:t>
            </w:r>
          </w:p>
        </w:tc>
        <w:tc>
          <w:tcPr>
            <w:tcW w:w="1235"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48-A(ii) Settlement - family</w:t>
            </w:r>
          </w:p>
        </w:tc>
        <w:tc>
          <w:tcPr>
            <w:tcW w:w="1140"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45(b) Release - family</w:t>
            </w:r>
          </w:p>
        </w:tc>
        <w:tc>
          <w:tcPr>
            <w:tcW w:w="1332"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30(1) Lease - family (2nd proviso)</w:t>
            </w:r>
          </w:p>
        </w:tc>
      </w:tr>
      <w:tr w:rsidR="00E81FAF">
        <w:tc>
          <w:tcPr>
            <w:tcW w:w="76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LL</w:t>
            </w:r>
            <w:r>
              <w:rPr>
                <w:rFonts w:ascii="Times New Roman" w:hAnsi="Times New Roman" w:cs="Times New Roman"/>
                <w:sz w:val="20"/>
                <w:szCs w:val="20"/>
              </w:rPr>
              <w:noBreakHyphen/>
              <w:t>1</w:t>
            </w:r>
          </w:p>
        </w:tc>
        <w:tc>
          <w:tcPr>
            <w:tcW w:w="304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BMRDA / BBMP (Bruhat Bengaluru Mahanagara Palike) / City Corporation</w:t>
            </w:r>
          </w:p>
        </w:tc>
        <w:tc>
          <w:tcPr>
            <w:tcW w:w="114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5,000</w:t>
            </w:r>
          </w:p>
        </w:tc>
        <w:tc>
          <w:tcPr>
            <w:tcW w:w="123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5,000</w:t>
            </w:r>
          </w:p>
        </w:tc>
        <w:tc>
          <w:tcPr>
            <w:tcW w:w="114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5,000</w:t>
            </w:r>
          </w:p>
        </w:tc>
        <w:tc>
          <w:tcPr>
            <w:tcW w:w="133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5,000</w:t>
            </w:r>
          </w:p>
        </w:tc>
      </w:tr>
      <w:tr w:rsidR="00E81FAF">
        <w:tc>
          <w:tcPr>
            <w:tcW w:w="76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LL</w:t>
            </w:r>
            <w:r>
              <w:rPr>
                <w:rFonts w:ascii="Times New Roman" w:hAnsi="Times New Roman" w:cs="Times New Roman"/>
                <w:sz w:val="20"/>
                <w:szCs w:val="20"/>
              </w:rPr>
              <w:noBreakHyphen/>
              <w:t>2</w:t>
            </w:r>
          </w:p>
        </w:tc>
        <w:tc>
          <w:tcPr>
            <w:tcW w:w="304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City Municipal Council / Town Municipal Council / Town Panchayat</w:t>
            </w:r>
          </w:p>
        </w:tc>
        <w:tc>
          <w:tcPr>
            <w:tcW w:w="114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3,000</w:t>
            </w:r>
          </w:p>
        </w:tc>
        <w:tc>
          <w:tcPr>
            <w:tcW w:w="123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3,000</w:t>
            </w:r>
          </w:p>
        </w:tc>
        <w:tc>
          <w:tcPr>
            <w:tcW w:w="114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3,000</w:t>
            </w:r>
          </w:p>
        </w:tc>
        <w:tc>
          <w:tcPr>
            <w:tcW w:w="133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3,000</w:t>
            </w:r>
          </w:p>
        </w:tc>
      </w:tr>
      <w:tr w:rsidR="00E81FAF">
        <w:tc>
          <w:tcPr>
            <w:tcW w:w="76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LL</w:t>
            </w:r>
            <w:r>
              <w:rPr>
                <w:rFonts w:ascii="Times New Roman" w:hAnsi="Times New Roman" w:cs="Times New Roman"/>
                <w:sz w:val="20"/>
                <w:szCs w:val="20"/>
              </w:rPr>
              <w:noBreakHyphen/>
              <w:t>3</w:t>
            </w:r>
          </w:p>
        </w:tc>
        <w:tc>
          <w:tcPr>
            <w:tcW w:w="304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Other areas (Grama Panchayat / rural, outside LL</w:t>
            </w:r>
            <w:r>
              <w:rPr>
                <w:rFonts w:ascii="Times New Roman" w:hAnsi="Times New Roman" w:cs="Times New Roman"/>
                <w:sz w:val="20"/>
                <w:szCs w:val="20"/>
              </w:rPr>
              <w:noBreakHyphen/>
              <w:t>1 &amp; LL</w:t>
            </w:r>
            <w:r>
              <w:rPr>
                <w:rFonts w:ascii="Times New Roman" w:hAnsi="Times New Roman" w:cs="Times New Roman"/>
                <w:sz w:val="20"/>
                <w:szCs w:val="20"/>
              </w:rPr>
              <w:noBreakHyphen/>
              <w:t>2)</w:t>
            </w:r>
          </w:p>
        </w:tc>
        <w:tc>
          <w:tcPr>
            <w:tcW w:w="114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1,000</w:t>
            </w:r>
          </w:p>
        </w:tc>
        <w:tc>
          <w:tcPr>
            <w:tcW w:w="123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1,000</w:t>
            </w:r>
          </w:p>
        </w:tc>
        <w:tc>
          <w:tcPr>
            <w:tcW w:w="114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1,000</w:t>
            </w:r>
          </w:p>
        </w:tc>
        <w:tc>
          <w:tcPr>
            <w:tcW w:w="133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1,000</w:t>
            </w:r>
          </w:p>
        </w:tc>
      </w:tr>
    </w:tbl>
    <w:p w:rsidR="00E81FAF" w:rsidRDefault="00E81FAF">
      <w:pPr>
        <w:rPr>
          <w:rFonts w:ascii="Times New Roman" w:hAnsi="Times New Roman" w:cs="Times New Roman"/>
          <w:sz w:val="24"/>
          <w:szCs w:val="24"/>
        </w:rPr>
      </w:pP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Where the properties lie in more than one local body limit, the duty payable is the highest applicable amount (proviso to Articles 28(b), 30(1), 45(b) and 48-A(ii)). PRP</w:t>
      </w:r>
      <w:r>
        <w:rPr>
          <w:rFonts w:ascii="Times New Roman" w:hAnsi="Times New Roman" w:cs="Times New Roman"/>
          <w:sz w:val="24"/>
          <w:szCs w:val="24"/>
        </w:rPr>
        <w:noBreakHyphen/>
        <w:t>0</w:t>
      </w:r>
      <w:r>
        <w:rPr>
          <w:rFonts w:ascii="Times New Roman" w:hAnsi="Times New Roman" w:cs="Times New Roman"/>
          <w:sz w:val="24"/>
          <w:szCs w:val="24"/>
        </w:rPr>
        <w:t>3 is therefore multi-select and derived from the property location master.</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Allotting authority (AGR</w:t>
      </w:r>
      <w:r>
        <w:rPr>
          <w:rFonts w:ascii="Times New Roman" w:hAnsi="Times New Roman" w:cs="Times New Roman"/>
          <w:sz w:val="24"/>
          <w:szCs w:val="24"/>
        </w:rPr>
        <w:noBreakHyphen/>
        <w:t>04, lease-cum-sale under Article 5(d) / 5(da)):</w:t>
      </w:r>
    </w:p>
    <w:tbl>
      <w:tblPr>
        <w:tblStyle w:val="TableGrid"/>
        <w:tblW w:w="8647" w:type="dxa"/>
        <w:tblInd w:w="1413" w:type="dxa"/>
        <w:tblLayout w:type="fixed"/>
        <w:tblLook w:val="04A0" w:firstRow="1" w:lastRow="0" w:firstColumn="1" w:lastColumn="0" w:noHBand="0" w:noVBand="1"/>
      </w:tblPr>
      <w:tblGrid>
        <w:gridCol w:w="786"/>
        <w:gridCol w:w="7861"/>
      </w:tblGrid>
      <w:tr w:rsidR="00E81FAF">
        <w:trPr>
          <w:tblHeader/>
        </w:trPr>
        <w:tc>
          <w:tcPr>
            <w:tcW w:w="78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w:t>
            </w:r>
          </w:p>
        </w:tc>
        <w:tc>
          <w:tcPr>
            <w:tcW w:w="7861"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Authority</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Bangalore Development Authority (BDA)</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City Improvement Trust Board, Mysore</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Karnataka Housing Board (KHB)</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Improvement Boards (Karnataka Improvement Boards Act, 1976)</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House Building Co-operative Society</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6</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KIADB (industrial sheds / plots)</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KSSIDC</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8</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KSIIDC</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9</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Karnataka State Electronics Development Corporation</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10</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Agricultural Produce Market Committee (market yard)</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11</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Municipal Corporation</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12</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City / Town Municipal Council / Town Panchayat</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13</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Urban Development Authority</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14</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Grama / Taluk / Zilla Panchayat</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15</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Other authority notified by Government</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16</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None (private party)</w:t>
            </w:r>
          </w:p>
        </w:tc>
      </w:tr>
    </w:tbl>
    <w:p w:rsidR="00E81FAF" w:rsidRDefault="00E81FAF">
      <w:pPr>
        <w:rPr>
          <w:rFonts w:ascii="Times New Roman" w:hAnsi="Times New Roman" w:cs="Times New Roman"/>
          <w:sz w:val="24"/>
          <w:szCs w:val="24"/>
        </w:rPr>
      </w:pP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Form of security (LON</w:t>
      </w:r>
      <w:r>
        <w:rPr>
          <w:rFonts w:ascii="Times New Roman" w:hAnsi="Times New Roman" w:cs="Times New Roman"/>
          <w:sz w:val="24"/>
          <w:szCs w:val="24"/>
        </w:rPr>
        <w:noBreakHyphen/>
        <w:t>03):</w:t>
      </w:r>
    </w:p>
    <w:tbl>
      <w:tblPr>
        <w:tblStyle w:val="TableGrid"/>
        <w:tblW w:w="8647" w:type="dxa"/>
        <w:tblInd w:w="1413" w:type="dxa"/>
        <w:tblLayout w:type="fixed"/>
        <w:tblLook w:val="04A0" w:firstRow="1" w:lastRow="0" w:firstColumn="1" w:lastColumn="0" w:noHBand="0" w:noVBand="1"/>
      </w:tblPr>
      <w:tblGrid>
        <w:gridCol w:w="786"/>
        <w:gridCol w:w="7861"/>
      </w:tblGrid>
      <w:tr w:rsidR="00E81FAF">
        <w:trPr>
          <w:tblHeader/>
        </w:trPr>
        <w:tc>
          <w:tcPr>
            <w:tcW w:w="78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w:t>
            </w:r>
          </w:p>
        </w:tc>
        <w:tc>
          <w:tcPr>
            <w:tcW w:w="7861"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Form of security</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Deposit of title deeds</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Pawn / pledge of movable property</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3</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Mortgage of immovable property</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Hypothecation of movable property</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Collateral / auxiliary / additional / substituted security / further assurance</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6</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Mortgage of crop</w:t>
            </w:r>
          </w:p>
        </w:tc>
      </w:tr>
      <w:tr w:rsidR="00E81FAF">
        <w:tc>
          <w:tcPr>
            <w:tcW w:w="78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w:t>
            </w:r>
          </w:p>
        </w:tc>
        <w:tc>
          <w:tcPr>
            <w:tcW w:w="78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Further charge</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12"/>
        </w:numPr>
        <w:rPr>
          <w:rFonts w:ascii="Times New Roman" w:hAnsi="Times New Roman" w:cs="Times New Roman"/>
          <w:sz w:val="24"/>
          <w:szCs w:val="24"/>
        </w:rPr>
      </w:pPr>
      <w:r>
        <w:rPr>
          <w:rFonts w:ascii="Times New Roman" w:hAnsi="Times New Roman" w:cs="Times New Roman"/>
          <w:sz w:val="24"/>
          <w:szCs w:val="24"/>
        </w:rPr>
        <w:t>Input catalogue</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 xml:space="preserve">The fields below are captured only when the selected Nature of Document and the answers given so far need them (Appendix </w:t>
      </w:r>
      <w:r>
        <w:rPr>
          <w:rFonts w:ascii="Times New Roman" w:hAnsi="Times New Roman" w:cs="Times New Roman"/>
          <w:sz w:val="24"/>
          <w:szCs w:val="24"/>
        </w:rPr>
        <w:t>B). Purpose: Identify = decides the Article / sub-clause; Calculate = used to compute the duty; Exemption = exemption, cap or adjustment check. Source: User = entered by the citizen; System = derived or fetched by Kaveri 3.0 (Guidance Value service, proper</w:t>
      </w:r>
      <w:r>
        <w:rPr>
          <w:rFonts w:ascii="Times New Roman" w:hAnsi="Times New Roman" w:cs="Times New Roman"/>
          <w:sz w:val="24"/>
          <w:szCs w:val="24"/>
        </w:rPr>
        <w:t>ty master, Kaveri records); User / System = fetched where available, otherwise entered. GEN</w:t>
      </w:r>
      <w:r>
        <w:rPr>
          <w:rFonts w:ascii="Times New Roman" w:hAnsi="Times New Roman" w:cs="Times New Roman"/>
          <w:sz w:val="24"/>
          <w:szCs w:val="24"/>
        </w:rPr>
        <w:noBreakHyphen/>
        <w:t>01 to GEN</w:t>
      </w:r>
      <w:r>
        <w:rPr>
          <w:rFonts w:ascii="Times New Roman" w:hAnsi="Times New Roman" w:cs="Times New Roman"/>
          <w:sz w:val="24"/>
          <w:szCs w:val="24"/>
        </w:rPr>
        <w:noBreakHyphen/>
        <w:t>06 are captured for every document.</w:t>
      </w:r>
    </w:p>
    <w:p w:rsidR="00E81FAF" w:rsidRDefault="00B73DA4" w:rsidP="00B73DA4">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General (GEN, 12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E81FAF">
        <w:trPr>
          <w:tblHeader/>
        </w:trPr>
        <w:tc>
          <w:tcPr>
            <w:tcW w:w="978"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GEN</w:t>
            </w:r>
            <w:r>
              <w:rPr>
                <w:rFonts w:ascii="Times New Roman" w:hAnsi="Times New Roman" w:cs="Times New Roman"/>
                <w:sz w:val="20"/>
                <w:szCs w:val="20"/>
              </w:rPr>
              <w:noBreakHyphen/>
              <w:t>01</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Transaction intent</w:t>
            </w:r>
            <w:r>
              <w:rPr>
                <w:rFonts w:ascii="Times New Roman" w:hAnsi="Times New Roman" w:cs="Times New Roman"/>
                <w:sz w:val="20"/>
                <w:szCs w:val="20"/>
              </w:rPr>
              <w:t>: What does this document primarily do?</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See 3.v list: Transaction Intent</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GEN</w:t>
            </w:r>
            <w:r>
              <w:rPr>
                <w:rFonts w:ascii="Times New Roman" w:hAnsi="Times New Roman" w:cs="Times New Roman"/>
                <w:sz w:val="20"/>
                <w:szCs w:val="20"/>
              </w:rPr>
              <w:noBreakHyphen/>
              <w:t>02</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Nature of document</w:t>
            </w:r>
            <w:r>
              <w:rPr>
                <w:rFonts w:ascii="Times New Roman" w:hAnsi="Times New Roman" w:cs="Times New Roman"/>
                <w:sz w:val="20"/>
                <w:szCs w:val="20"/>
              </w:rPr>
              <w:t>: Select the nature of the document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(filtered by GEN</w:t>
            </w:r>
            <w:r>
              <w:rPr>
                <w:rFonts w:ascii="Times New Roman" w:hAnsi="Times New Roman" w:cs="Times New Roman"/>
                <w:sz w:val="20"/>
                <w:szCs w:val="20"/>
              </w:rPr>
              <w:noBreakHyphen/>
              <w:t>01); See 3.v list: Nature of Document (DN</w:t>
            </w:r>
            <w:r>
              <w:rPr>
                <w:rFonts w:ascii="Times New Roman" w:hAnsi="Times New Roman" w:cs="Times New Roman"/>
                <w:sz w:val="20"/>
                <w:szCs w:val="20"/>
              </w:rPr>
              <w:noBreakHyphen/>
              <w:t>01..DN</w:t>
            </w:r>
            <w:r>
              <w:rPr>
                <w:rFonts w:ascii="Times New Roman" w:hAnsi="Times New Roman" w:cs="Times New Roman"/>
                <w:sz w:val="20"/>
                <w:szCs w:val="20"/>
              </w:rPr>
              <w:noBreakHyphen/>
              <w:t>59)</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GEN</w:t>
            </w:r>
            <w:r>
              <w:rPr>
                <w:rFonts w:ascii="Times New Roman" w:hAnsi="Times New Roman" w:cs="Times New Roman"/>
                <w:sz w:val="20"/>
                <w:szCs w:val="20"/>
              </w:rPr>
              <w:noBreakHyphen/>
              <w:t>03</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Date of execution</w:t>
            </w:r>
            <w:r>
              <w:rPr>
                <w:rFonts w:ascii="Times New Roman" w:hAnsi="Times New Roman" w:cs="Times New Roman"/>
                <w:sz w:val="20"/>
                <w:szCs w:val="20"/>
              </w:rPr>
              <w:t>: Date on which the document was / will be executed</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Date; DD</w:t>
            </w:r>
            <w:r>
              <w:rPr>
                <w:rFonts w:ascii="Times New Roman" w:hAnsi="Times New Roman" w:cs="Times New Roman"/>
                <w:sz w:val="20"/>
                <w:szCs w:val="20"/>
              </w:rPr>
              <w:noBreakHyphen/>
              <w:t>MM</w:t>
            </w:r>
            <w:r>
              <w:rPr>
                <w:rFonts w:ascii="Times New Roman" w:hAnsi="Times New Roman" w:cs="Times New Roman"/>
                <w:sz w:val="20"/>
                <w:szCs w:val="20"/>
              </w:rPr>
              <w:noBreakHyphen/>
              <w:t>YYYY; not future beyond stamp purchase date</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GEN</w:t>
            </w:r>
            <w:r>
              <w:rPr>
                <w:rFonts w:ascii="Times New Roman" w:hAnsi="Times New Roman" w:cs="Times New Roman"/>
                <w:sz w:val="20"/>
                <w:szCs w:val="20"/>
              </w:rPr>
              <w:noBreakHyphen/>
              <w:t>04</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Executed in Karnataka</w:t>
            </w:r>
            <w:r>
              <w:rPr>
                <w:rFonts w:ascii="Times New Roman" w:hAnsi="Times New Roman" w:cs="Times New Roman"/>
                <w:sz w:val="20"/>
                <w:szCs w:val="20"/>
              </w:rPr>
              <w:t>: Is the document executed in Karnataka? If not, date of first re</w:t>
            </w:r>
            <w:r>
              <w:rPr>
                <w:rFonts w:ascii="Times New Roman" w:hAnsi="Times New Roman" w:cs="Times New Roman"/>
                <w:sz w:val="20"/>
                <w:szCs w:val="20"/>
              </w:rPr>
              <w:t>ceipt in Karnataka</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 Date;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GEN</w:t>
            </w:r>
            <w:r>
              <w:rPr>
                <w:rFonts w:ascii="Times New Roman" w:hAnsi="Times New Roman" w:cs="Times New Roman"/>
                <w:sz w:val="20"/>
                <w:szCs w:val="20"/>
              </w:rPr>
              <w:noBreakHyphen/>
              <w:t>05</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Executant category</w:t>
            </w:r>
            <w:r>
              <w:rPr>
                <w:rFonts w:ascii="Times New Roman" w:hAnsi="Times New Roman" w:cs="Times New Roman"/>
                <w:sz w:val="20"/>
                <w:szCs w:val="20"/>
              </w:rPr>
              <w:t>: Category of the first party / executant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Individual, HUF, Partnership Firm, LLP, Company, Co-operative Society, Trust, Central Govt, State Govt, Local Authority,</w:t>
            </w:r>
            <w:r>
              <w:rPr>
                <w:rFonts w:ascii="Times New Roman" w:hAnsi="Times New Roman" w:cs="Times New Roman"/>
                <w:sz w:val="20"/>
                <w:szCs w:val="20"/>
              </w:rPr>
              <w:t xml:space="preserve"> Statutory Authority / Board, Govt-owned Body Corporate, Bank / Financial Institution</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Party master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GEN</w:t>
            </w:r>
            <w:r>
              <w:rPr>
                <w:rFonts w:ascii="Times New Roman" w:hAnsi="Times New Roman" w:cs="Times New Roman"/>
                <w:sz w:val="20"/>
                <w:szCs w:val="20"/>
              </w:rPr>
              <w:noBreakHyphen/>
              <w:t>06</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Claimant category</w:t>
            </w:r>
            <w:r>
              <w:rPr>
                <w:rFonts w:ascii="Times New Roman" w:hAnsi="Times New Roman" w:cs="Times New Roman"/>
                <w:sz w:val="20"/>
                <w:szCs w:val="20"/>
              </w:rPr>
              <w:t>: Category of the second party / claimant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Same list as GEN</w:t>
            </w:r>
            <w:r>
              <w:rPr>
                <w:rFonts w:ascii="Times New Roman" w:hAnsi="Times New Roman" w:cs="Times New Roman"/>
                <w:sz w:val="20"/>
                <w:szCs w:val="20"/>
              </w:rPr>
              <w:noBreakHyphen/>
              <w:t>05</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Party master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GEN</w:t>
            </w:r>
            <w:r>
              <w:rPr>
                <w:rFonts w:ascii="Times New Roman" w:hAnsi="Times New Roman" w:cs="Times New Roman"/>
                <w:sz w:val="20"/>
                <w:szCs w:val="20"/>
              </w:rPr>
              <w:noBreakHyphen/>
              <w:t>07</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Relationship of claimant to executant</w:t>
            </w:r>
            <w:r>
              <w:rPr>
                <w:rFonts w:ascii="Times New Roman" w:hAnsi="Times New Roman" w:cs="Times New Roman"/>
                <w:sz w:val="20"/>
                <w:szCs w:val="20"/>
              </w:rPr>
              <w:t>: How is the claimant (donee / releasee / lessee / attorney / beneficiary) related to the executant?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See 3.v list: Relationship</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GEN</w:t>
            </w:r>
            <w:r>
              <w:rPr>
                <w:rFonts w:ascii="Times New Roman" w:hAnsi="Times New Roman" w:cs="Times New Roman"/>
                <w:sz w:val="20"/>
                <w:szCs w:val="20"/>
              </w:rPr>
              <w:noBreakHyphen/>
              <w:t>08</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Consideration amount</w:t>
            </w:r>
            <w:r>
              <w:rPr>
                <w:rFonts w:ascii="Times New Roman" w:hAnsi="Times New Roman" w:cs="Times New Roman"/>
                <w:sz w:val="20"/>
                <w:szCs w:val="20"/>
              </w:rPr>
              <w:t>: Total consideration / amount set forth in the document (Rs.)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GEN</w:t>
            </w:r>
            <w:r>
              <w:rPr>
                <w:rFonts w:ascii="Times New Roman" w:hAnsi="Times New Roman" w:cs="Times New Roman"/>
                <w:sz w:val="20"/>
                <w:szCs w:val="20"/>
              </w:rPr>
              <w:noBreakHyphen/>
              <w:t>09</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Market value of property</w:t>
            </w:r>
            <w:r>
              <w:rPr>
                <w:rFonts w:ascii="Times New Roman" w:hAnsi="Times New Roman" w:cs="Times New Roman"/>
                <w:sz w:val="20"/>
                <w:szCs w:val="20"/>
              </w:rPr>
              <w:t>: Market value of the property (system computed from Guidance Value / CVC; Sec 45-A)</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System (Guidance Value service)</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GEN</w:t>
            </w:r>
            <w:r>
              <w:rPr>
                <w:rFonts w:ascii="Times New Roman" w:hAnsi="Times New Roman" w:cs="Times New Roman"/>
                <w:sz w:val="20"/>
                <w:szCs w:val="20"/>
              </w:rPr>
              <w:noBreakHyphen/>
              <w:t>11</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One of several instruments in a single sale / mortgage / settlement (Sec 4)</w:t>
            </w:r>
            <w:r>
              <w:rPr>
                <w:rFonts w:ascii="Times New Roman" w:hAnsi="Times New Roman" w:cs="Times New Roman"/>
                <w:sz w:val="20"/>
                <w:szCs w:val="20"/>
              </w:rPr>
              <w:t>: Is this document one of several instruments used to complete one sale / mortgage / settlement? If yes, is it the principal instrument?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Not applicable /</w:t>
            </w:r>
            <w:r>
              <w:rPr>
                <w:rFonts w:ascii="Times New Roman" w:hAnsi="Times New Roman" w:cs="Times New Roman"/>
                <w:sz w:val="20"/>
                <w:szCs w:val="20"/>
              </w:rPr>
              <w:t xml:space="preserve"> Principal instrument / Secondary instrument</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GEN</w:t>
            </w:r>
            <w:r>
              <w:rPr>
                <w:rFonts w:ascii="Times New Roman" w:hAnsi="Times New Roman" w:cs="Times New Roman"/>
                <w:sz w:val="20"/>
                <w:szCs w:val="20"/>
              </w:rPr>
              <w:noBreakHyphen/>
              <w:t>12</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Earlier stamped instrument between same parties for same property</w:t>
            </w:r>
            <w:r>
              <w:rPr>
                <w:rFonts w:ascii="Times New Roman" w:hAnsi="Times New Roman" w:cs="Times New Roman"/>
                <w:sz w:val="20"/>
                <w:szCs w:val="20"/>
              </w:rPr>
              <w:t>: Has stamp duty already been paid on an earlier related instrument between the same parties for the same property? (Doc No</w:t>
            </w:r>
            <w:r>
              <w:rPr>
                <w:rFonts w:ascii="Times New Roman" w:hAnsi="Times New Roman" w:cs="Times New Roman"/>
                <w:sz w:val="20"/>
                <w:szCs w:val="20"/>
              </w:rPr>
              <w:t>., Article, Duty paid)</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 Doc ref + Amount;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System (Doc search)</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GEN</w:t>
            </w:r>
            <w:r>
              <w:rPr>
                <w:rFonts w:ascii="Times New Roman" w:hAnsi="Times New Roman" w:cs="Times New Roman"/>
                <w:sz w:val="20"/>
                <w:szCs w:val="20"/>
              </w:rPr>
              <w:noBreakHyphen/>
              <w:t>13</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Purpose of document</w:t>
            </w:r>
            <w:r>
              <w:rPr>
                <w:rFonts w:ascii="Times New Roman" w:hAnsi="Times New Roman" w:cs="Times New Roman"/>
                <w:sz w:val="20"/>
                <w:szCs w:val="20"/>
              </w:rPr>
              <w:t>: Purpose for which the document is executed (for exemption checks)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 xml:space="preserve">Dropdown / Text; Court filing, Pension, Armed forces enlistment, </w:t>
            </w:r>
            <w:r>
              <w:rPr>
                <w:rFonts w:ascii="Times New Roman" w:hAnsi="Times New Roman" w:cs="Times New Roman"/>
                <w:sz w:val="20"/>
                <w:szCs w:val="20"/>
              </w:rPr>
              <w:t>Public charity, Govt record, Other</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Exemption</w:t>
            </w:r>
          </w:p>
        </w:tc>
      </w:tr>
    </w:tbl>
    <w:p w:rsidR="00E81FAF" w:rsidRDefault="00E81FAF">
      <w:pPr>
        <w:rPr>
          <w:rFonts w:ascii="Times New Roman" w:hAnsi="Times New Roman" w:cs="Times New Roman"/>
          <w:sz w:val="24"/>
          <w:szCs w:val="24"/>
        </w:rPr>
      </w:pPr>
    </w:p>
    <w:p w:rsidR="00E81FAF" w:rsidRDefault="00B73DA4" w:rsidP="00B73DA4">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Property (PRP, 10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E81FAF">
        <w:trPr>
          <w:tblHeader/>
        </w:trPr>
        <w:tc>
          <w:tcPr>
            <w:tcW w:w="978"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PRP</w:t>
            </w:r>
            <w:r>
              <w:rPr>
                <w:rFonts w:ascii="Times New Roman" w:hAnsi="Times New Roman" w:cs="Times New Roman"/>
                <w:sz w:val="20"/>
                <w:szCs w:val="20"/>
              </w:rPr>
              <w:noBreakHyphen/>
              <w:t>01</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Subject matter type</w:t>
            </w:r>
            <w:r>
              <w:rPr>
                <w:rFonts w:ascii="Times New Roman" w:hAnsi="Times New Roman" w:cs="Times New Roman"/>
                <w:sz w:val="20"/>
                <w:szCs w:val="20"/>
              </w:rPr>
              <w:t>: What is the subject matter of the document?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Immovable property, Movable property, Both, Money, Shares / Securities, Debentures, Intellectual Property Rights, Transferable Development Rights (TDR), Goods, Receivables, Claim / Right, None</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PRP</w:t>
            </w:r>
            <w:r>
              <w:rPr>
                <w:rFonts w:ascii="Times New Roman" w:hAnsi="Times New Roman" w:cs="Times New Roman"/>
                <w:sz w:val="20"/>
                <w:szCs w:val="20"/>
              </w:rPr>
              <w:noBreakHyphen/>
              <w:t>02</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Immovable property type</w:t>
            </w:r>
            <w:r>
              <w:rPr>
                <w:rFonts w:ascii="Times New Roman" w:hAnsi="Times New Roman" w:cs="Times New Roman"/>
                <w:sz w:val="20"/>
                <w:szCs w:val="20"/>
              </w:rPr>
              <w:t>: Type of immovable property</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Agricultural land, Converted / non-agricultural land / site, Building / House, Flat / Apartment, Industrial shed / plot, Multiple types</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Property module</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PRP</w:t>
            </w:r>
            <w:r>
              <w:rPr>
                <w:rFonts w:ascii="Times New Roman" w:hAnsi="Times New Roman" w:cs="Times New Roman"/>
                <w:sz w:val="20"/>
                <w:szCs w:val="20"/>
              </w:rPr>
              <w:noBreakHyphen/>
              <w:t>03</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Local body limits where property is situa</w:t>
            </w:r>
            <w:r>
              <w:rPr>
                <w:rFonts w:ascii="Times New Roman" w:hAnsi="Times New Roman" w:cs="Times New Roman"/>
                <w:b/>
                <w:sz w:val="20"/>
                <w:szCs w:val="20"/>
              </w:rPr>
              <w:t>ted</w:t>
            </w:r>
            <w:r>
              <w:rPr>
                <w:rFonts w:ascii="Times New Roman" w:hAnsi="Times New Roman" w:cs="Times New Roman"/>
                <w:sz w:val="20"/>
                <w:szCs w:val="20"/>
              </w:rPr>
              <w:t>: Within which local body limits is the property situated? (multi-select if several properties)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Multi-select; LL</w:t>
            </w:r>
            <w:r>
              <w:rPr>
                <w:rFonts w:ascii="Times New Roman" w:hAnsi="Times New Roman" w:cs="Times New Roman"/>
                <w:sz w:val="20"/>
                <w:szCs w:val="20"/>
              </w:rPr>
              <w:noBreakHyphen/>
              <w:t>1, LL</w:t>
            </w:r>
            <w:r>
              <w:rPr>
                <w:rFonts w:ascii="Times New Roman" w:hAnsi="Times New Roman" w:cs="Times New Roman"/>
                <w:sz w:val="20"/>
                <w:szCs w:val="20"/>
              </w:rPr>
              <w:noBreakHyphen/>
              <w:t>2, LL</w:t>
            </w:r>
            <w:r>
              <w:rPr>
                <w:rFonts w:ascii="Times New Roman" w:hAnsi="Times New Roman" w:cs="Times New Roman"/>
                <w:sz w:val="20"/>
                <w:szCs w:val="20"/>
              </w:rPr>
              <w:noBreakHyphen/>
              <w:t>3 (see 3.v.d)</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System (from property location / village master)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PRP</w:t>
            </w:r>
            <w:r>
              <w:rPr>
                <w:rFonts w:ascii="Times New Roman" w:hAnsi="Times New Roman" w:cs="Times New Roman"/>
                <w:sz w:val="20"/>
                <w:szCs w:val="20"/>
              </w:rPr>
              <w:noBreakHyphen/>
              <w:t>04</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Property use</w:t>
            </w:r>
            <w:r>
              <w:rPr>
                <w:rFonts w:ascii="Times New Roman" w:hAnsi="Times New Roman" w:cs="Times New Roman"/>
                <w:sz w:val="20"/>
                <w:szCs w:val="20"/>
              </w:rPr>
              <w:t>: Use of the property</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Res</w:t>
            </w:r>
            <w:r>
              <w:rPr>
                <w:rFonts w:ascii="Times New Roman" w:hAnsi="Times New Roman" w:cs="Times New Roman"/>
                <w:sz w:val="20"/>
                <w:szCs w:val="20"/>
              </w:rPr>
              <w:t>idential, Commercial, Industrial</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Property module</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PRP</w:t>
            </w:r>
            <w:r>
              <w:rPr>
                <w:rFonts w:ascii="Times New Roman" w:hAnsi="Times New Roman" w:cs="Times New Roman"/>
                <w:sz w:val="20"/>
                <w:szCs w:val="20"/>
              </w:rPr>
              <w:noBreakHyphen/>
              <w:t>05</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Property situated in Karnataka</w:t>
            </w:r>
            <w:r>
              <w:rPr>
                <w:rFonts w:ascii="Times New Roman" w:hAnsi="Times New Roman" w:cs="Times New Roman"/>
                <w:sz w:val="20"/>
                <w:szCs w:val="20"/>
              </w:rPr>
              <w:t>: Is the property situated in Karnataka?</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System</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PRP</w:t>
            </w:r>
            <w:r>
              <w:rPr>
                <w:rFonts w:ascii="Times New Roman" w:hAnsi="Times New Roman" w:cs="Times New Roman"/>
                <w:sz w:val="20"/>
                <w:szCs w:val="20"/>
              </w:rPr>
              <w:noBreakHyphen/>
              <w:t>06</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Flat / Apartment / Unit under KOFA / KAOA or co-op / company share</w:t>
            </w:r>
            <w:r>
              <w:rPr>
                <w:rFonts w:ascii="Times New Roman" w:hAnsi="Times New Roman" w:cs="Times New Roman"/>
                <w:sz w:val="20"/>
                <w:szCs w:val="20"/>
              </w:rPr>
              <w:t>: Is the property a Flat (KOFA 1972) / Apartment (KAOA 1972) / unit held through share of co-operative society or company?</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Property module</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PRP</w:t>
            </w:r>
            <w:r>
              <w:rPr>
                <w:rFonts w:ascii="Times New Roman" w:hAnsi="Times New Roman" w:cs="Times New Roman"/>
                <w:sz w:val="20"/>
                <w:szCs w:val="20"/>
              </w:rPr>
              <w:noBreakHyphen/>
              <w:t>07</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Market value of fully constructed flat / unit</w:t>
            </w:r>
            <w:r>
              <w:rPr>
                <w:rFonts w:ascii="Times New Roman" w:hAnsi="Times New Roman" w:cs="Times New Roman"/>
                <w:sz w:val="20"/>
                <w:szCs w:val="20"/>
              </w:rPr>
              <w:t>: Market value of the flat / ap</w:t>
            </w:r>
            <w:r>
              <w:rPr>
                <w:rFonts w:ascii="Times New Roman" w:hAnsi="Times New Roman" w:cs="Times New Roman"/>
                <w:sz w:val="20"/>
                <w:szCs w:val="20"/>
              </w:rPr>
              <w:t>artment / unit deemed fully constructed (irrespective of stage of construction)</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System (Guidance Value service)</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PRP</w:t>
            </w:r>
            <w:r>
              <w:rPr>
                <w:rFonts w:ascii="Times New Roman" w:hAnsi="Times New Roman" w:cs="Times New Roman"/>
                <w:sz w:val="20"/>
                <w:szCs w:val="20"/>
              </w:rPr>
              <w:noBreakHyphen/>
              <w:t>08</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Industrial machinery treated as</w:t>
            </w:r>
            <w:r>
              <w:rPr>
                <w:rFonts w:ascii="Times New Roman" w:hAnsi="Times New Roman" w:cs="Times New Roman"/>
                <w:sz w:val="20"/>
                <w:szCs w:val="20"/>
              </w:rPr>
              <w:t>: Is the industrial machinery treated as movable or immovable property?</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Movable, Immovable</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PRP</w:t>
            </w:r>
            <w:r>
              <w:rPr>
                <w:rFonts w:ascii="Times New Roman" w:hAnsi="Times New Roman" w:cs="Times New Roman"/>
                <w:sz w:val="20"/>
                <w:szCs w:val="20"/>
              </w:rPr>
              <w:noBreakHyphen/>
              <w:t>09</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Property-wise market values (Exchange)</w:t>
            </w:r>
            <w:r>
              <w:rPr>
                <w:rFonts w:ascii="Times New Roman" w:hAnsi="Times New Roman" w:cs="Times New Roman"/>
                <w:sz w:val="20"/>
                <w:szCs w:val="20"/>
              </w:rPr>
              <w:t>: Market value of each property exchanged (system picks the property of greatest value)</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Grid (Amount per property);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System (Guidance Value service)</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PRP</w:t>
            </w:r>
            <w:r>
              <w:rPr>
                <w:rFonts w:ascii="Times New Roman" w:hAnsi="Times New Roman" w:cs="Times New Roman"/>
                <w:sz w:val="20"/>
                <w:szCs w:val="20"/>
              </w:rPr>
              <w:noBreakHyphen/>
              <w:t>10</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Value of goods</w:t>
            </w:r>
            <w:r>
              <w:rPr>
                <w:rFonts w:ascii="Times New Roman" w:hAnsi="Times New Roman" w:cs="Times New Roman"/>
                <w:sz w:val="20"/>
                <w:szCs w:val="20"/>
              </w:rPr>
              <w:t>: Value of the goods covered by the document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bl>
    <w:p w:rsidR="00E81FAF" w:rsidRDefault="00E81FAF">
      <w:pPr>
        <w:rPr>
          <w:rFonts w:ascii="Times New Roman" w:hAnsi="Times New Roman" w:cs="Times New Roman"/>
          <w:sz w:val="24"/>
          <w:szCs w:val="24"/>
        </w:rPr>
      </w:pPr>
    </w:p>
    <w:p w:rsidR="00E81FAF" w:rsidRDefault="00B73DA4" w:rsidP="00B73DA4">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Agreement (AGR, 15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E81FAF">
        <w:trPr>
          <w:tblHeader/>
        </w:trPr>
        <w:tc>
          <w:tcPr>
            <w:tcW w:w="978"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01</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Subject of the agreement</w:t>
            </w:r>
            <w:r>
              <w:rPr>
                <w:rFonts w:ascii="Times New Roman" w:hAnsi="Times New Roman" w:cs="Times New Roman"/>
                <w:sz w:val="20"/>
                <w:szCs w:val="20"/>
              </w:rPr>
              <w:t>: What does the agreement relate to?</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See 3.v list: Agreement Subject (AS</w:t>
            </w:r>
            <w:r>
              <w:rPr>
                <w:rFonts w:ascii="Times New Roman" w:hAnsi="Times New Roman" w:cs="Times New Roman"/>
                <w:sz w:val="20"/>
                <w:szCs w:val="20"/>
              </w:rPr>
              <w:noBreakHyphen/>
              <w:t>01..AS</w:t>
            </w:r>
            <w:r>
              <w:rPr>
                <w:rFonts w:ascii="Times New Roman" w:hAnsi="Times New Roman" w:cs="Times New Roman"/>
                <w:sz w:val="20"/>
                <w:szCs w:val="20"/>
              </w:rPr>
              <w:noBreakHyphen/>
              <w:t>16)</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02</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Possession delivered / agreed before conveyance</w:t>
            </w:r>
            <w:r>
              <w:rPr>
                <w:rFonts w:ascii="Times New Roman" w:hAnsi="Times New Roman" w:cs="Times New Roman"/>
                <w:sz w:val="20"/>
                <w:szCs w:val="20"/>
              </w:rPr>
              <w:t xml:space="preserve">: Has possession of the property been delivered, or agreed to be delivered, before executing </w:t>
            </w:r>
            <w:r>
              <w:rPr>
                <w:rFonts w:ascii="Times New Roman" w:hAnsi="Times New Roman" w:cs="Times New Roman"/>
                <w:sz w:val="20"/>
                <w:szCs w:val="20"/>
              </w:rPr>
              <w:t>the conveyance?</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03</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Separate POA from seller to purchaser referred in agreement</w:t>
            </w:r>
            <w:r>
              <w:rPr>
                <w:rFonts w:ascii="Times New Roman" w:hAnsi="Times New Roman" w:cs="Times New Roman"/>
                <w:sz w:val="20"/>
                <w:szCs w:val="20"/>
              </w:rPr>
              <w:t>: Does the agreement refer to a separate Power of Attorney given by the seller to the purchaser for the same property? (If Yes, possession is deemed delivered - Explanation I to 5(e))</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04</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Allotting authority</w:t>
            </w:r>
            <w:r>
              <w:rPr>
                <w:rFonts w:ascii="Times New Roman" w:hAnsi="Times New Roman" w:cs="Times New Roman"/>
                <w:sz w:val="20"/>
                <w:szCs w:val="20"/>
              </w:rPr>
              <w:t>: Which author</w:t>
            </w:r>
            <w:r>
              <w:rPr>
                <w:rFonts w:ascii="Times New Roman" w:hAnsi="Times New Roman" w:cs="Times New Roman"/>
                <w:sz w:val="20"/>
                <w:szCs w:val="20"/>
              </w:rPr>
              <w:t>ity is allotting the site / building / shed / flat under lease-cum-sale?</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See 3.v list: Allotting Authority</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AGR</w:t>
            </w:r>
            <w:r>
              <w:rPr>
                <w:rFonts w:ascii="Times New Roman" w:hAnsi="Times New Roman" w:cs="Times New Roman"/>
                <w:sz w:val="20"/>
                <w:szCs w:val="20"/>
              </w:rPr>
              <w:noBreakHyphen/>
              <w:t>05</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Security deposit</w:t>
            </w:r>
            <w:r>
              <w:rPr>
                <w:rFonts w:ascii="Times New Roman" w:hAnsi="Times New Roman" w:cs="Times New Roman"/>
                <w:sz w:val="20"/>
                <w:szCs w:val="20"/>
              </w:rPr>
              <w:t>: Security deposit amount under the lease-cum-sale agreement (Rs.)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0</w:t>
            </w:r>
            <w:r>
              <w:rPr>
                <w:rFonts w:ascii="Times New Roman" w:hAnsi="Times New Roman" w:cs="Times New Roman"/>
                <w:sz w:val="20"/>
                <w:szCs w:val="20"/>
              </w:rPr>
              <w:t>6</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Average annual rent reserved</w:t>
            </w:r>
            <w:r>
              <w:rPr>
                <w:rFonts w:ascii="Times New Roman" w:hAnsi="Times New Roman" w:cs="Times New Roman"/>
                <w:sz w:val="20"/>
                <w:szCs w:val="20"/>
              </w:rPr>
              <w:t>: Average annual rent reserved under the lease-cum-sale agreement (Rs.)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07</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With / through member of recognised stock exchange</w:t>
            </w:r>
            <w:r>
              <w:rPr>
                <w:rFonts w:ascii="Times New Roman" w:hAnsi="Times New Roman" w:cs="Times New Roman"/>
                <w:sz w:val="20"/>
                <w:szCs w:val="20"/>
              </w:rPr>
              <w:t>: Is the agreement with / through a member, or between members, of a stock exchange recognised under SCRA 1956?</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08</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Value of security / bill</w:t>
            </w:r>
            <w:r>
              <w:rPr>
                <w:rFonts w:ascii="Times New Roman" w:hAnsi="Times New Roman" w:cs="Times New Roman"/>
                <w:sz w:val="20"/>
                <w:szCs w:val="20"/>
              </w:rPr>
              <w:t>: Value of the bill of exchange / security at the time of purchase or sale (Rs.)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09</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Value of chit</w:t>
            </w:r>
            <w:r>
              <w:rPr>
                <w:rFonts w:ascii="Times New Roman" w:hAnsi="Times New Roman" w:cs="Times New Roman"/>
                <w:sz w:val="20"/>
                <w:szCs w:val="20"/>
              </w:rPr>
              <w:t>: Value of the chit (Rs.)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10</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Contract amount / consideration</w:t>
            </w:r>
            <w:r>
              <w:rPr>
                <w:rFonts w:ascii="Times New Roman" w:hAnsi="Times New Roman" w:cs="Times New Roman"/>
                <w:sz w:val="20"/>
                <w:szCs w:val="20"/>
              </w:rPr>
              <w:t>: Amount or consideration stated in the agreement (works contract / advertisement / IPR) (Rs.)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11</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MV of undivided share of land (JDA)</w:t>
            </w:r>
            <w:r>
              <w:rPr>
                <w:rFonts w:ascii="Times New Roman" w:hAnsi="Times New Roman" w:cs="Times New Roman"/>
                <w:sz w:val="20"/>
                <w:szCs w:val="20"/>
              </w:rPr>
              <w:t>: Market value of the undivided share / portion of land conveyed by owner to developer</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System (Guidance Value service)</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12</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MV of constructed share to owner (JDA)</w:t>
            </w:r>
            <w:r>
              <w:rPr>
                <w:rFonts w:ascii="Times New Roman" w:hAnsi="Times New Roman" w:cs="Times New Roman"/>
                <w:sz w:val="20"/>
                <w:szCs w:val="20"/>
              </w:rPr>
              <w:t xml:space="preserve">: Market value </w:t>
            </w:r>
            <w:r>
              <w:rPr>
                <w:rFonts w:ascii="Times New Roman" w:hAnsi="Times New Roman" w:cs="Times New Roman"/>
                <w:sz w:val="20"/>
                <w:szCs w:val="20"/>
              </w:rPr>
              <w:t>of the share / portion of constructed building to be given to the owner / lessee</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System (Guidance Value service)</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13</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Money advanced / security deposit (JDA)</w:t>
            </w:r>
            <w:r>
              <w:rPr>
                <w:rFonts w:ascii="Times New Roman" w:hAnsi="Times New Roman" w:cs="Times New Roman"/>
                <w:sz w:val="20"/>
                <w:szCs w:val="20"/>
              </w:rPr>
              <w:t>: Money advanced, including refundable or adjustable security deposit (Rs</w:t>
            </w:r>
            <w:r>
              <w:rPr>
                <w:rFonts w:ascii="Times New Roman" w:hAnsi="Times New Roman" w:cs="Times New Roman"/>
                <w:sz w:val="20"/>
                <w:szCs w:val="20"/>
              </w:rPr>
              <w: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14</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POA under 41(ea) already stamped</w:t>
            </w:r>
            <w:r>
              <w:rPr>
                <w:rFonts w:ascii="Times New Roman" w:hAnsi="Times New Roman" w:cs="Times New Roman"/>
                <w:sz w:val="20"/>
                <w:szCs w:val="20"/>
              </w:rPr>
              <w:t>: Has proper duty been paid under Art 41(ea) on a POA between the same parties for the same property? (caps 5(f) duty at Rs.200)</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 Doc ref;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r>
            <w:r>
              <w:rPr>
                <w:rFonts w:ascii="Times New Roman" w:hAnsi="Times New Roman" w:cs="Times New Roman"/>
                <w:sz w:val="20"/>
                <w:szCs w:val="20"/>
              </w:rPr>
              <w:t>15</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Deed of cancellation of earlier agreement</w:t>
            </w:r>
            <w:r>
              <w:rPr>
                <w:rFonts w:ascii="Times New Roman" w:hAnsi="Times New Roman" w:cs="Times New Roman"/>
                <w:sz w:val="20"/>
                <w:szCs w:val="20"/>
              </w:rPr>
              <w:t>: Is this a deed cancelling an earlier agreement between the same parties for the same property on which proper duty was paid? (caps duty at Rs.500)</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 Doc ref;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Exemption</w:t>
            </w:r>
          </w:p>
        </w:tc>
      </w:tr>
    </w:tbl>
    <w:p w:rsidR="00E81FAF" w:rsidRDefault="00E81FAF">
      <w:pPr>
        <w:rPr>
          <w:rFonts w:ascii="Times New Roman" w:hAnsi="Times New Roman" w:cs="Times New Roman"/>
          <w:sz w:val="24"/>
          <w:szCs w:val="24"/>
        </w:rPr>
      </w:pPr>
    </w:p>
    <w:p w:rsidR="00E81FAF" w:rsidRDefault="00B73DA4" w:rsidP="00B73DA4">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Loan / Sec</w:t>
      </w:r>
      <w:r>
        <w:rPr>
          <w:rFonts w:ascii="Times New Roman" w:hAnsi="Times New Roman" w:cs="Times New Roman"/>
          <w:sz w:val="24"/>
          <w:szCs w:val="24"/>
        </w:rPr>
        <w:t>urity (LON, 14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E81FAF">
        <w:trPr>
          <w:tblHeader/>
        </w:trPr>
        <w:tc>
          <w:tcPr>
            <w:tcW w:w="978"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01</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Loan / debt amount</w:t>
            </w:r>
            <w:r>
              <w:rPr>
                <w:rFonts w:ascii="Times New Roman" w:hAnsi="Times New Roman" w:cs="Times New Roman"/>
                <w:sz w:val="20"/>
                <w:szCs w:val="20"/>
              </w:rPr>
              <w:t>: Amount of loan / debt secured (Rs.)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LON</w:t>
            </w:r>
            <w:r>
              <w:rPr>
                <w:rFonts w:ascii="Times New Roman" w:hAnsi="Times New Roman" w:cs="Times New Roman"/>
                <w:sz w:val="20"/>
                <w:szCs w:val="20"/>
              </w:rPr>
              <w:noBreakHyphen/>
              <w:t>02</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Repayable on demand</w:t>
            </w:r>
            <w:r>
              <w:rPr>
                <w:rFonts w:ascii="Times New Roman" w:hAnsi="Times New Roman" w:cs="Times New Roman"/>
                <w:sz w:val="20"/>
                <w:szCs w:val="20"/>
              </w:rPr>
              <w:t>: Is the loan / debt repayable on demand?</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03</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Form of security</w:t>
            </w:r>
            <w:r>
              <w:rPr>
                <w:rFonts w:ascii="Times New Roman" w:hAnsi="Times New Roman" w:cs="Times New Roman"/>
                <w:sz w:val="20"/>
                <w:szCs w:val="20"/>
              </w:rPr>
              <w:t>: What form of security is created?</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See 3.v list: Form of Security</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04</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Possession given to mortgagee</w:t>
            </w:r>
            <w:r>
              <w:rPr>
                <w:rFonts w:ascii="Times New Roman" w:hAnsi="Times New Roman" w:cs="Times New Roman"/>
                <w:sz w:val="20"/>
                <w:szCs w:val="20"/>
              </w:rPr>
              <w:t>: Is possession of the property (or part) given or agreed to be given to the mortgagee? (POA to collect rents or lease to mortgagee is deemed possession)</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05</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Primary security duly stamped</w:t>
            </w:r>
            <w:r>
              <w:rPr>
                <w:rFonts w:ascii="Times New Roman" w:hAnsi="Times New Roman" w:cs="Times New Roman"/>
                <w:sz w:val="20"/>
                <w:szCs w:val="20"/>
              </w:rPr>
              <w:t>: Is the principal / primary secur</w:t>
            </w:r>
            <w:r>
              <w:rPr>
                <w:rFonts w:ascii="Times New Roman" w:hAnsi="Times New Roman" w:cs="Times New Roman"/>
                <w:sz w:val="20"/>
                <w:szCs w:val="20"/>
              </w:rPr>
              <w:t>ity already duly stamped? (Doc ref)</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 Doc ref;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06</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Type of original mortgage (further charge)</w:t>
            </w:r>
            <w:r>
              <w:rPr>
                <w:rFonts w:ascii="Times New Roman" w:hAnsi="Times New Roman" w:cs="Times New Roman"/>
                <w:sz w:val="20"/>
                <w:szCs w:val="20"/>
              </w:rPr>
              <w:t>: Type of the original mortgage on which further charge is created</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With possession [34(a)], Without possession [34(b)]</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07</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Possession given under further charge / hypothecation</w:t>
            </w:r>
            <w:r>
              <w:rPr>
                <w:rFonts w:ascii="Times New Roman" w:hAnsi="Times New Roman" w:cs="Times New Roman"/>
                <w:sz w:val="20"/>
                <w:szCs w:val="20"/>
              </w:rPr>
              <w:t>: Under the further charge instrument: is possession given / agreed to be given, or is it a hypothecation?</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w:t>
            </w:r>
            <w:r>
              <w:rPr>
                <w:rFonts w:ascii="Times New Roman" w:hAnsi="Times New Roman" w:cs="Times New Roman"/>
                <w:sz w:val="20"/>
                <w:szCs w:val="20"/>
              </w:rPr>
              <w:t>pdown; Possession given, Possession not given (not hypothecation), Hypothecation</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08</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Total charge and duty already paid</w:t>
            </w:r>
            <w:r>
              <w:rPr>
                <w:rFonts w:ascii="Times New Roman" w:hAnsi="Times New Roman" w:cs="Times New Roman"/>
                <w:sz w:val="20"/>
                <w:szCs w:val="20"/>
              </w:rPr>
              <w:t>: Total amount of charge (original mortgage + earlier further charges) and duty already paid on them</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x 2;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w:t>
            </w:r>
            <w:r>
              <w:rPr>
                <w:rFonts w:ascii="Times New Roman" w:hAnsi="Times New Roman" w:cs="Times New Roman"/>
                <w:sz w:val="20"/>
                <w:szCs w:val="20"/>
              </w:rPr>
              <w:t>ser / System</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09</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Loan under KLIL Act / KAL Act 1963</w:t>
            </w:r>
            <w:r>
              <w:rPr>
                <w:rFonts w:ascii="Times New Roman" w:hAnsi="Times New Roman" w:cs="Times New Roman"/>
                <w:sz w:val="20"/>
                <w:szCs w:val="20"/>
              </w:rPr>
              <w:t>: Is the advance taken under Karnataka Land Improvement Loans Act 1963 / Karnataka Agriculturists' Loans Act 1963?</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10</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Repayment period (months)</w:t>
            </w:r>
            <w:r>
              <w:rPr>
                <w:rFonts w:ascii="Times New Roman" w:hAnsi="Times New Roman" w:cs="Times New Roman"/>
                <w:sz w:val="20"/>
                <w:szCs w:val="20"/>
              </w:rPr>
              <w:t>: Period within which the loan is repayable from the date of instrument (months)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Number;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11</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Fresh pawn / pledge for same loan</w:t>
            </w:r>
            <w:r>
              <w:rPr>
                <w:rFonts w:ascii="Times New Roman" w:hAnsi="Times New Roman" w:cs="Times New Roman"/>
                <w:sz w:val="20"/>
                <w:szCs w:val="20"/>
              </w:rPr>
              <w:t>: Is this a fresh pawn / pledge instrument for money already advanced between the same parties, same purpose</w:t>
            </w:r>
            <w:r>
              <w:rPr>
                <w:rFonts w:ascii="Times New Roman" w:hAnsi="Times New Roman" w:cs="Times New Roman"/>
                <w:sz w:val="20"/>
                <w:szCs w:val="20"/>
              </w:rPr>
              <w:t xml:space="preserve"> and same amount, with duty paid on the earlier instrument?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12</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Letter of hypothecation accompanying bill of exchange</w:t>
            </w:r>
            <w:r>
              <w:rPr>
                <w:rFonts w:ascii="Times New Roman" w:hAnsi="Times New Roman" w:cs="Times New Roman"/>
                <w:sz w:val="20"/>
                <w:szCs w:val="20"/>
              </w:rPr>
              <w:t>: Is this a letter of hypothecation accompanying a bill of exchange? (exempt)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w:t>
            </w:r>
            <w:r>
              <w:rPr>
                <w:rFonts w:ascii="Times New Roman" w:hAnsi="Times New Roman" w:cs="Times New Roman"/>
                <w:sz w:val="20"/>
                <w:szCs w:val="20"/>
              </w:rPr>
              <w:t>mption</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13</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Pawn / pledge of goods or jewels</w:t>
            </w:r>
            <w:r>
              <w:rPr>
                <w:rFonts w:ascii="Times New Roman" w:hAnsi="Times New Roman" w:cs="Times New Roman"/>
                <w:sz w:val="20"/>
                <w:szCs w:val="20"/>
              </w:rPr>
              <w:t>: Is the pawn / pledge of goods or jewels? (exempt if loan up to Rs. 1 lakh)</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14</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Original mortgage consideration (reconveyance)</w:t>
            </w:r>
            <w:r>
              <w:rPr>
                <w:rFonts w:ascii="Times New Roman" w:hAnsi="Times New Roman" w:cs="Times New Roman"/>
                <w:sz w:val="20"/>
                <w:szCs w:val="20"/>
              </w:rPr>
              <w:t xml:space="preserve">: Consideration for </w:t>
            </w:r>
            <w:r>
              <w:rPr>
                <w:rFonts w:ascii="Times New Roman" w:hAnsi="Times New Roman" w:cs="Times New Roman"/>
                <w:sz w:val="20"/>
                <w:szCs w:val="20"/>
              </w:rPr>
              <w:lastRenderedPageBreak/>
              <w:t>which the property was originally mortgaged (Rs.)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bl>
    <w:p w:rsidR="00E81FAF" w:rsidRDefault="00E81FAF">
      <w:pPr>
        <w:rPr>
          <w:rFonts w:ascii="Times New Roman" w:hAnsi="Times New Roman" w:cs="Times New Roman"/>
          <w:sz w:val="24"/>
          <w:szCs w:val="24"/>
        </w:rPr>
      </w:pPr>
    </w:p>
    <w:p w:rsidR="00E81FAF" w:rsidRDefault="00B73DA4" w:rsidP="00B73DA4">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Lease / Licence (LSE, 13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E81FAF">
        <w:trPr>
          <w:tblHeader/>
        </w:trPr>
        <w:tc>
          <w:tcPr>
            <w:tcW w:w="978"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01</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Type of lease</w:t>
            </w:r>
            <w:r>
              <w:rPr>
                <w:rFonts w:ascii="Times New Roman" w:hAnsi="Times New Roman" w:cs="Times New Roman"/>
                <w:sz w:val="20"/>
                <w:szCs w:val="20"/>
              </w:rPr>
              <w:t>: Type of lease instrument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Lease / Sub-lease / Under-lease / Agreement to let, Mine Development &amp; Production Agreement (MDPA) / Mining lease</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02</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Term of lease / licence</w:t>
            </w:r>
            <w:r>
              <w:rPr>
                <w:rFonts w:ascii="Times New Roman" w:hAnsi="Times New Roman" w:cs="Times New Roman"/>
                <w:sz w:val="20"/>
                <w:szCs w:val="20"/>
              </w:rPr>
              <w:t>: Term of the lease / licence in years and months, or Perpet</w:t>
            </w:r>
            <w:r>
              <w:rPr>
                <w:rFonts w:ascii="Times New Roman" w:hAnsi="Times New Roman" w:cs="Times New Roman"/>
                <w:sz w:val="20"/>
                <w:szCs w:val="20"/>
              </w:rPr>
              <w:t>ual / Indefinite</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Number + flag; Years (decimal) / Perpetual / No definite term</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03</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Rent schedule / average annual rent</w:t>
            </w:r>
            <w:r>
              <w:rPr>
                <w:rFonts w:ascii="Times New Roman" w:hAnsi="Times New Roman" w:cs="Times New Roman"/>
                <w:sz w:val="20"/>
                <w:szCs w:val="20"/>
              </w:rPr>
              <w:t>: Rent per month for each year of the term (system derives average annual rent)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Grid -&gt; 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04</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Premium / fine</w:t>
            </w:r>
            <w:r>
              <w:rPr>
                <w:rFonts w:ascii="Times New Roman" w:hAnsi="Times New Roman" w:cs="Times New Roman"/>
                <w:sz w:val="20"/>
                <w:szCs w:val="20"/>
              </w:rPr>
              <w:t>: Premium or fine paid (Rs.)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05</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Money advanced / security deposit</w:t>
            </w:r>
            <w:r>
              <w:rPr>
                <w:rFonts w:ascii="Times New Roman" w:hAnsi="Times New Roman" w:cs="Times New Roman"/>
                <w:sz w:val="20"/>
                <w:szCs w:val="20"/>
              </w:rPr>
              <w:t>: Money advanced / security deposit, whether refundable or adjustable towards rent (Rs.)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06</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Agreement to lease already stamped ad valorem</w:t>
            </w:r>
            <w:r>
              <w:rPr>
                <w:rFonts w:ascii="Times New Roman" w:hAnsi="Times New Roman" w:cs="Times New Roman"/>
                <w:sz w:val="20"/>
                <w:szCs w:val="20"/>
              </w:rPr>
              <w:t>: Was an agreement to lease for the same lease already stamped with ad valorem duty required for a lease?</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 Doc ref;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07</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Movable lease structure</w:t>
            </w:r>
            <w:r>
              <w:rPr>
                <w:rFonts w:ascii="Times New Roman" w:hAnsi="Times New Roman" w:cs="Times New Roman"/>
                <w:sz w:val="20"/>
                <w:szCs w:val="20"/>
              </w:rPr>
              <w:t>: For lease of movable property: how is the consideration structured?</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Rent fixed - no premium, Premium / fine / advance only - no rent, Premium / advance in addition to rent</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08</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Lease of industrial machinery</w:t>
            </w:r>
            <w:r>
              <w:rPr>
                <w:rFonts w:ascii="Times New Roman" w:hAnsi="Times New Roman" w:cs="Times New Roman"/>
                <w:sz w:val="20"/>
                <w:szCs w:val="20"/>
              </w:rPr>
              <w:t>: Is the movable prop</w:t>
            </w:r>
            <w:r>
              <w:rPr>
                <w:rFonts w:ascii="Times New Roman" w:hAnsi="Times New Roman" w:cs="Times New Roman"/>
                <w:sz w:val="20"/>
                <w:szCs w:val="20"/>
              </w:rPr>
              <w:t>erty leased industrial machinery? (max duty Rs.10,000)</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09</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Mining lease granted through auction</w:t>
            </w:r>
            <w:r>
              <w:rPr>
                <w:rFonts w:ascii="Times New Roman" w:hAnsi="Times New Roman" w:cs="Times New Roman"/>
                <w:sz w:val="20"/>
                <w:szCs w:val="20"/>
              </w:rPr>
              <w:t>: Is the MDPA / mining lease granted through auction?</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10</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Mining values</w:t>
            </w:r>
            <w:r>
              <w:rPr>
                <w:rFonts w:ascii="Times New Roman" w:hAnsi="Times New Roman" w:cs="Times New Roman"/>
                <w:sz w:val="20"/>
                <w:szCs w:val="20"/>
              </w:rPr>
              <w:t>: Average annual royalty; average annual payment (final price offer / share of value of mineral) on estimated average annual production per approved mining plan; premium; money advanced; security deposit incl. performance guarantee; fine; value of estimate</w:t>
            </w:r>
            <w:r>
              <w:rPr>
                <w:rFonts w:ascii="Times New Roman" w:hAnsi="Times New Roman" w:cs="Times New Roman"/>
                <w:sz w:val="20"/>
                <w:szCs w:val="20"/>
              </w:rPr>
              <w:t>d resources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Amounts;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LSE</w:t>
            </w:r>
            <w:r>
              <w:rPr>
                <w:rFonts w:ascii="Times New Roman" w:hAnsi="Times New Roman" w:cs="Times New Roman"/>
                <w:sz w:val="20"/>
                <w:szCs w:val="20"/>
              </w:rPr>
              <w:noBreakHyphen/>
              <w:t>11</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MDPA already stamped incl. mining lease duty</w:t>
            </w:r>
            <w:r>
              <w:rPr>
                <w:rFonts w:ascii="Times New Roman" w:hAnsi="Times New Roman" w:cs="Times New Roman"/>
                <w:sz w:val="20"/>
                <w:szCs w:val="20"/>
              </w:rPr>
              <w:t>: Was the MDPA already stamped with ad valorem duty for MDPA and mining lease? (caps lease at Rs.50)</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 Doc ref;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12</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Remaining period of lease (transfer)</w:t>
            </w:r>
            <w:r>
              <w:rPr>
                <w:rFonts w:ascii="Times New Roman" w:hAnsi="Times New Roman" w:cs="Times New Roman"/>
                <w:sz w:val="20"/>
                <w:szCs w:val="20"/>
              </w:rPr>
              <w:t>: Remaining period of the lease being assigned (years)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Number;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13</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Duty chargeable on original lease (surrender)</w:t>
            </w:r>
            <w:r>
              <w:rPr>
                <w:rFonts w:ascii="Times New Roman" w:hAnsi="Times New Roman" w:cs="Times New Roman"/>
                <w:sz w:val="20"/>
                <w:szCs w:val="20"/>
              </w:rPr>
              <w:t>: Duty with which the lease being surrendered is chargeable (Rs.); whether that lease</w:t>
            </w:r>
            <w:r>
              <w:rPr>
                <w:rFonts w:ascii="Times New Roman" w:hAnsi="Times New Roman" w:cs="Times New Roman"/>
                <w:sz w:val="20"/>
                <w:szCs w:val="20"/>
              </w:rPr>
              <w:t xml:space="preserve"> was exempt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 Yes/No;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bl>
    <w:p w:rsidR="00E81FAF" w:rsidRDefault="00E81FAF">
      <w:pPr>
        <w:rPr>
          <w:rFonts w:ascii="Times New Roman" w:hAnsi="Times New Roman" w:cs="Times New Roman"/>
          <w:sz w:val="24"/>
          <w:szCs w:val="24"/>
        </w:rPr>
      </w:pPr>
    </w:p>
    <w:p w:rsidR="00E81FAF" w:rsidRDefault="00B73DA4" w:rsidP="00B73DA4">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Power of Attorney (POA, 4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E81FAF">
        <w:trPr>
          <w:tblHeader/>
        </w:trPr>
        <w:tc>
          <w:tcPr>
            <w:tcW w:w="978"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POA</w:t>
            </w:r>
            <w:r>
              <w:rPr>
                <w:rFonts w:ascii="Times New Roman" w:hAnsi="Times New Roman" w:cs="Times New Roman"/>
                <w:sz w:val="20"/>
                <w:szCs w:val="20"/>
              </w:rPr>
              <w:noBreakHyphen/>
              <w:t>01</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Purpose of POA</w:t>
            </w:r>
            <w:r>
              <w:rPr>
                <w:rFonts w:ascii="Times New Roman" w:hAnsi="Times New Roman" w:cs="Times New Roman"/>
                <w:sz w:val="20"/>
                <w:szCs w:val="20"/>
              </w:rPr>
              <w:t>: What is the Power of Attorney given for?</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See 3.v list: POA Purpose (PP</w:t>
            </w:r>
            <w:r>
              <w:rPr>
                <w:rFonts w:ascii="Times New Roman" w:hAnsi="Times New Roman" w:cs="Times New Roman"/>
                <w:sz w:val="20"/>
                <w:szCs w:val="20"/>
              </w:rPr>
              <w:noBreakHyphen/>
              <w:t>01..PP</w:t>
            </w:r>
            <w:r>
              <w:rPr>
                <w:rFonts w:ascii="Times New Roman" w:hAnsi="Times New Roman" w:cs="Times New Roman"/>
                <w:sz w:val="20"/>
                <w:szCs w:val="20"/>
              </w:rPr>
              <w:noBreakHyphen/>
              <w:t>09)</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POA</w:t>
            </w:r>
            <w:r>
              <w:rPr>
                <w:rFonts w:ascii="Times New Roman" w:hAnsi="Times New Roman" w:cs="Times New Roman"/>
                <w:sz w:val="20"/>
                <w:szCs w:val="20"/>
              </w:rPr>
              <w:noBreakHyphen/>
              <w:t>02</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Number of attorneys</w:t>
            </w:r>
            <w:r>
              <w:rPr>
                <w:rFonts w:ascii="Times New Roman" w:hAnsi="Times New Roman" w:cs="Times New Roman"/>
                <w:sz w:val="20"/>
                <w:szCs w:val="20"/>
              </w:rPr>
              <w:t>: Number of persons authorised to act jointly and severally (persons of the same firm count as one)</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Number; &gt;= 1</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POA</w:t>
            </w:r>
            <w:r>
              <w:rPr>
                <w:rFonts w:ascii="Times New Roman" w:hAnsi="Times New Roman" w:cs="Times New Roman"/>
                <w:sz w:val="20"/>
                <w:szCs w:val="20"/>
              </w:rPr>
              <w:noBreakHyphen/>
              <w:t>03</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Given for consideration / coupled with interest</w:t>
            </w:r>
            <w:r>
              <w:rPr>
                <w:rFonts w:ascii="Times New Roman" w:hAnsi="Times New Roman" w:cs="Times New Roman"/>
                <w:sz w:val="20"/>
                <w:szCs w:val="20"/>
              </w:rPr>
              <w:t>: Is the POA given for consideration, or coupled with interest, authorising the attorney to sell?</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POA</w:t>
            </w:r>
            <w:r>
              <w:rPr>
                <w:rFonts w:ascii="Times New Roman" w:hAnsi="Times New Roman" w:cs="Times New Roman"/>
                <w:sz w:val="20"/>
                <w:szCs w:val="20"/>
              </w:rPr>
              <w:noBreakHyphen/>
              <w:t>04</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Duty paid on related agreement / sale</w:t>
            </w:r>
            <w:r>
              <w:rPr>
                <w:rFonts w:ascii="Times New Roman" w:hAnsi="Times New Roman" w:cs="Times New Roman"/>
                <w:sz w:val="20"/>
                <w:szCs w:val="20"/>
              </w:rPr>
              <w:t>: Duty already paid on Agreement fo</w:t>
            </w:r>
            <w:r>
              <w:rPr>
                <w:rFonts w:ascii="Times New Roman" w:hAnsi="Times New Roman" w:cs="Times New Roman"/>
                <w:sz w:val="20"/>
                <w:szCs w:val="20"/>
              </w:rPr>
              <w:t>r sale 5(e) / 5(f) or sale instrument between same parties for same property (for adjustment / cap)</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 Doc ref + Amount;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Exemption</w:t>
            </w:r>
          </w:p>
        </w:tc>
      </w:tr>
    </w:tbl>
    <w:p w:rsidR="00E81FAF" w:rsidRDefault="00E81FAF">
      <w:pPr>
        <w:rPr>
          <w:rFonts w:ascii="Times New Roman" w:hAnsi="Times New Roman" w:cs="Times New Roman"/>
          <w:sz w:val="24"/>
          <w:szCs w:val="24"/>
        </w:rPr>
      </w:pPr>
    </w:p>
    <w:p w:rsidR="00E81FAF" w:rsidRDefault="00B73DA4" w:rsidP="00B73DA4">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Partition (PRT, 3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E81FAF">
        <w:trPr>
          <w:tblHeader/>
        </w:trPr>
        <w:tc>
          <w:tcPr>
            <w:tcW w:w="978"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PRT</w:t>
            </w:r>
            <w:r>
              <w:rPr>
                <w:rFonts w:ascii="Times New Roman" w:hAnsi="Times New Roman" w:cs="Times New Roman"/>
                <w:sz w:val="20"/>
                <w:szCs w:val="20"/>
              </w:rPr>
              <w:noBreakHyphen/>
              <w:t>01</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Number of shares</w:t>
            </w:r>
            <w:r>
              <w:rPr>
                <w:rFonts w:ascii="Times New Roman" w:hAnsi="Times New Roman" w:cs="Times New Roman"/>
                <w:sz w:val="20"/>
                <w:szCs w:val="20"/>
              </w:rPr>
              <w:t>: Number of separate shares into which the property is divided</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Number; &gt;= 2</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PRT</w:t>
            </w:r>
            <w:r>
              <w:rPr>
                <w:rFonts w:ascii="Times New Roman" w:hAnsi="Times New Roman" w:cs="Times New Roman"/>
                <w:sz w:val="20"/>
                <w:szCs w:val="20"/>
              </w:rPr>
              <w:noBreakHyphen/>
              <w:t>02</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Property categories in partition</w:t>
            </w:r>
            <w:r>
              <w:rPr>
                <w:rFonts w:ascii="Times New Roman" w:hAnsi="Times New Roman" w:cs="Times New Roman"/>
                <w:sz w:val="20"/>
                <w:szCs w:val="20"/>
              </w:rPr>
              <w:t>: Which categories of property are involved? (multi-select)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Multi-select; Non-agricultural in Municipal Corporation / UDA / CMC / TMC / Town Panchayat limits; Non-agricultural in other areas; Agricultural land; Movable property / money</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Property module</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PRT</w:t>
            </w:r>
            <w:r>
              <w:rPr>
                <w:rFonts w:ascii="Times New Roman" w:hAnsi="Times New Roman" w:cs="Times New Roman"/>
                <w:sz w:val="20"/>
                <w:szCs w:val="20"/>
              </w:rPr>
              <w:noBreakHyphen/>
              <w:t>03</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Earlier partition order / award stamped</w:t>
            </w:r>
            <w:r>
              <w:rPr>
                <w:rFonts w:ascii="Times New Roman" w:hAnsi="Times New Roman" w:cs="Times New Roman"/>
                <w:sz w:val="20"/>
                <w:szCs w:val="20"/>
              </w:rPr>
              <w:t>: Was a final partition order (revenue authority / civil court) or arbitral award directing partition already stamped as an instrument of partition? (caps duty at Rs.50)</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 Ref;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Exemption</w:t>
            </w:r>
          </w:p>
        </w:tc>
      </w:tr>
    </w:tbl>
    <w:p w:rsidR="00E81FAF" w:rsidRDefault="00E81FAF">
      <w:pPr>
        <w:rPr>
          <w:rFonts w:ascii="Times New Roman" w:hAnsi="Times New Roman" w:cs="Times New Roman"/>
          <w:sz w:val="24"/>
          <w:szCs w:val="24"/>
        </w:rPr>
      </w:pPr>
    </w:p>
    <w:p w:rsidR="00E81FAF" w:rsidRDefault="00B73DA4" w:rsidP="00B73DA4">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Partnership (PTN, 3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E81FAF">
        <w:trPr>
          <w:tblHeader/>
        </w:trPr>
        <w:tc>
          <w:tcPr>
            <w:tcW w:w="978"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Field and quest</w:t>
            </w:r>
            <w:r>
              <w:rPr>
                <w:rFonts w:ascii="Times New Roman" w:hAnsi="Times New Roman" w:cs="Times New Roman"/>
                <w:b/>
                <w:sz w:val="20"/>
                <w:szCs w:val="20"/>
              </w:rPr>
              <w:t>ion to user</w:t>
            </w:r>
          </w:p>
        </w:tc>
        <w:tc>
          <w:tcPr>
            <w:tcW w:w="2120"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PTN</w:t>
            </w:r>
            <w:r>
              <w:rPr>
                <w:rFonts w:ascii="Times New Roman" w:hAnsi="Times New Roman" w:cs="Times New Roman"/>
                <w:sz w:val="20"/>
                <w:szCs w:val="20"/>
              </w:rPr>
              <w:noBreakHyphen/>
              <w:t>01</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Partnership instrument type</w:t>
            </w:r>
            <w:r>
              <w:rPr>
                <w:rFonts w:ascii="Times New Roman" w:hAnsi="Times New Roman" w:cs="Times New Roman"/>
                <w:sz w:val="20"/>
                <w:szCs w:val="20"/>
              </w:rPr>
              <w:t>: Is the instrument for Constitution, Reconstitution or Dissolution of the partnership?</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Constitution, Reconstitution, Dissolution</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PTN</w:t>
            </w:r>
            <w:r>
              <w:rPr>
                <w:rFonts w:ascii="Times New Roman" w:hAnsi="Times New Roman" w:cs="Times New Roman"/>
                <w:sz w:val="20"/>
                <w:szCs w:val="20"/>
              </w:rPr>
              <w:noBreakHyphen/>
              <w:t>02</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Immovable property of outgoing partner remains with firm</w:t>
            </w:r>
            <w:r>
              <w:rPr>
                <w:rFonts w:ascii="Times New Roman" w:hAnsi="Times New Roman" w:cs="Times New Roman"/>
                <w:sz w:val="20"/>
                <w:szCs w:val="20"/>
              </w:rPr>
              <w:t>: On reconstitution, does immovable property contributed by the outgoing partner(s) remain with the firm? If yes, its market value</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 Amount;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PTN</w:t>
            </w:r>
            <w:r>
              <w:rPr>
                <w:rFonts w:ascii="Times New Roman" w:hAnsi="Times New Roman" w:cs="Times New Roman"/>
                <w:sz w:val="20"/>
                <w:szCs w:val="20"/>
              </w:rPr>
              <w:noBreakHyphen/>
              <w:t>03</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Partner's property allotted to another partner on dissolution</w:t>
            </w:r>
            <w:r>
              <w:rPr>
                <w:rFonts w:ascii="Times New Roman" w:hAnsi="Times New Roman" w:cs="Times New Roman"/>
                <w:sz w:val="20"/>
                <w:szCs w:val="20"/>
              </w:rPr>
              <w:t>: On dissolution, is property that belonged to one partner (when the firm commenced) distributed / allotted to another partner? If yes, its market value</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 Amount;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w:t>
            </w:r>
            <w:r>
              <w:rPr>
                <w:rFonts w:ascii="Times New Roman" w:hAnsi="Times New Roman" w:cs="Times New Roman"/>
                <w:sz w:val="20"/>
                <w:szCs w:val="20"/>
              </w:rPr>
              <w:t>entify</w:t>
            </w:r>
          </w:p>
        </w:tc>
      </w:tr>
    </w:tbl>
    <w:p w:rsidR="00E81FAF" w:rsidRDefault="00E81FAF">
      <w:pPr>
        <w:rPr>
          <w:rFonts w:ascii="Times New Roman" w:hAnsi="Times New Roman" w:cs="Times New Roman"/>
          <w:sz w:val="24"/>
          <w:szCs w:val="24"/>
        </w:rPr>
      </w:pPr>
    </w:p>
    <w:p w:rsidR="00E81FAF" w:rsidRDefault="00B73DA4" w:rsidP="00B73DA4">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LLP (LLP, 3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E81FAF">
        <w:trPr>
          <w:tblHeader/>
        </w:trPr>
        <w:tc>
          <w:tcPr>
            <w:tcW w:w="978"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LLP</w:t>
            </w:r>
            <w:r>
              <w:rPr>
                <w:rFonts w:ascii="Times New Roman" w:hAnsi="Times New Roman" w:cs="Times New Roman"/>
                <w:sz w:val="20"/>
                <w:szCs w:val="20"/>
              </w:rPr>
              <w:noBreakHyphen/>
              <w:t>01</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LLP instrument type</w:t>
            </w:r>
            <w:r>
              <w:rPr>
                <w:rFonts w:ascii="Times New Roman" w:hAnsi="Times New Roman" w:cs="Times New Roman"/>
                <w:sz w:val="20"/>
                <w:szCs w:val="20"/>
              </w:rPr>
              <w:t>: Type of LLP instrument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Constitution of LLP, Conversion of firm / private company / unlisted public company into LLP, Reconstruction / amalgamation of LLP</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LLP</w:t>
            </w:r>
            <w:r>
              <w:rPr>
                <w:rFonts w:ascii="Times New Roman" w:hAnsi="Times New Roman" w:cs="Times New Roman"/>
                <w:sz w:val="20"/>
                <w:szCs w:val="20"/>
              </w:rPr>
              <w:noBreakHyphen/>
              <w:t>02</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Capital contribution</w:t>
            </w:r>
            <w:r>
              <w:rPr>
                <w:rFonts w:ascii="Times New Roman" w:hAnsi="Times New Roman" w:cs="Times New Roman"/>
                <w:sz w:val="20"/>
                <w:szCs w:val="20"/>
              </w:rPr>
              <w:t>: Total capital of the LLP (Rs.)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LLP</w:t>
            </w:r>
            <w:r>
              <w:rPr>
                <w:rFonts w:ascii="Times New Roman" w:hAnsi="Times New Roman" w:cs="Times New Roman"/>
                <w:sz w:val="20"/>
                <w:szCs w:val="20"/>
              </w:rPr>
              <w:noBreakHyphen/>
              <w:t>03</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MV o</w:t>
            </w:r>
            <w:r>
              <w:rPr>
                <w:rFonts w:ascii="Times New Roman" w:hAnsi="Times New Roman" w:cs="Times New Roman"/>
                <w:b/>
                <w:sz w:val="20"/>
                <w:szCs w:val="20"/>
              </w:rPr>
              <w:t>f Karnataka property of transferor LLP</w:t>
            </w:r>
            <w:r>
              <w:rPr>
                <w:rFonts w:ascii="Times New Roman" w:hAnsi="Times New Roman" w:cs="Times New Roman"/>
                <w:sz w:val="20"/>
                <w:szCs w:val="20"/>
              </w:rPr>
              <w:t>: Market value of property of the transferor LLP located in Karnataka and the consideration</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x 2;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bl>
    <w:p w:rsidR="00E81FAF" w:rsidRDefault="00E81FAF">
      <w:pPr>
        <w:rPr>
          <w:rFonts w:ascii="Times New Roman" w:hAnsi="Times New Roman" w:cs="Times New Roman"/>
          <w:sz w:val="24"/>
          <w:szCs w:val="24"/>
        </w:rPr>
      </w:pPr>
    </w:p>
    <w:p w:rsidR="00E81FAF" w:rsidRDefault="00B73DA4" w:rsidP="00B73DA4">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lastRenderedPageBreak/>
        <w:t>Company (CMP, 14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E81FAF">
        <w:trPr>
          <w:tblHeader/>
        </w:trPr>
        <w:tc>
          <w:tcPr>
            <w:tcW w:w="978"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01</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Share capital</w:t>
            </w:r>
            <w:r>
              <w:rPr>
                <w:rFonts w:ascii="Times New Roman" w:hAnsi="Times New Roman" w:cs="Times New Roman"/>
                <w:sz w:val="20"/>
                <w:szCs w:val="20"/>
              </w:rPr>
              <w:t>: Nominal / increased share capital of the company (Rs.)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02</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Not-for-profit company</w:t>
            </w:r>
            <w:r>
              <w:rPr>
                <w:rFonts w:ascii="Times New Roman" w:hAnsi="Times New Roman" w:cs="Times New Roman"/>
                <w:sz w:val="20"/>
                <w:szCs w:val="20"/>
              </w:rPr>
              <w:t>: Is the company / association not formed for profit (Sec 25, Companies Act 1956 / Sec 8, 2013)?</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03</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MoA accompanied by AoA</w:t>
            </w:r>
            <w:r>
              <w:rPr>
                <w:rFonts w:ascii="Times New Roman" w:hAnsi="Times New Roman" w:cs="Times New Roman"/>
                <w:sz w:val="20"/>
                <w:szCs w:val="20"/>
              </w:rPr>
              <w:t>: Is the Memorandum of Association accompanied by Articles of Association?</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04</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Scheme type (court / NCLT order)</w:t>
            </w:r>
            <w:r>
              <w:rPr>
                <w:rFonts w:ascii="Times New Roman" w:hAnsi="Times New Roman" w:cs="Times New Roman"/>
                <w:sz w:val="20"/>
                <w:szCs w:val="20"/>
              </w:rPr>
              <w:t>: Is the order for Amalgamation, or Reconstructi</w:t>
            </w:r>
            <w:r>
              <w:rPr>
                <w:rFonts w:ascii="Times New Roman" w:hAnsi="Times New Roman" w:cs="Times New Roman"/>
                <w:sz w:val="20"/>
                <w:szCs w:val="20"/>
              </w:rPr>
              <w:t>on / Demerger? Ordering authority?</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Amalgamation (incl. subsidiary with parent), Reconstruction / Demerger; High Court / NCLT / Tribunal / Authority</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05</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MV of transferor's Karnataka property</w:t>
            </w:r>
            <w:r>
              <w:rPr>
                <w:rFonts w:ascii="Times New Roman" w:hAnsi="Times New Roman" w:cs="Times New Roman"/>
                <w:sz w:val="20"/>
                <w:szCs w:val="20"/>
              </w:rPr>
              <w:t>: Market value of property of the trans</w:t>
            </w:r>
            <w:r>
              <w:rPr>
                <w:rFonts w:ascii="Times New Roman" w:hAnsi="Times New Roman" w:cs="Times New Roman"/>
                <w:sz w:val="20"/>
                <w:szCs w:val="20"/>
              </w:rPr>
              <w:t>feror company located in Karnataka transferred</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System (Guidance Value service)</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06</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Aggregate value of shares allotted</w:t>
            </w:r>
            <w:r>
              <w:rPr>
                <w:rFonts w:ascii="Times New Roman" w:hAnsi="Times New Roman" w:cs="Times New Roman"/>
                <w:sz w:val="20"/>
                <w:szCs w:val="20"/>
              </w:rPr>
              <w:t>: Aggregate value of shares issued / allotted / cancelled (higher of face value and market value)</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07</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Consideration for amalgamation / demerger</w:t>
            </w:r>
            <w:r>
              <w:rPr>
                <w:rFonts w:ascii="Times New Roman" w:hAnsi="Times New Roman" w:cs="Times New Roman"/>
                <w:sz w:val="20"/>
                <w:szCs w:val="20"/>
              </w:rPr>
              <w:t>: Consideration, if any, paid for the amalgamation / demerger / reconstruction (Rs.)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08</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Sick company amalgamation under BIFR order</w:t>
            </w:r>
            <w:r>
              <w:rPr>
                <w:rFonts w:ascii="Times New Roman" w:hAnsi="Times New Roman" w:cs="Times New Roman"/>
                <w:sz w:val="20"/>
                <w:szCs w:val="20"/>
              </w:rPr>
              <w:t xml:space="preserve">: Is it an amalgamation of a </w:t>
            </w:r>
            <w:r>
              <w:rPr>
                <w:rFonts w:ascii="Times New Roman" w:hAnsi="Times New Roman" w:cs="Times New Roman"/>
                <w:sz w:val="20"/>
                <w:szCs w:val="20"/>
              </w:rPr>
              <w:t>sick company under BIFR order? (exempt)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09</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Value of shares incl. premium</w:t>
            </w:r>
            <w:r>
              <w:rPr>
                <w:rFonts w:ascii="Times New Roman" w:hAnsi="Times New Roman" w:cs="Times New Roman"/>
                <w:sz w:val="20"/>
                <w:szCs w:val="20"/>
              </w:rPr>
              <w:t>: Value of shares / scrip / stock including premium (Rs.)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10</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Receivables assigned (securitisation)</w:t>
            </w:r>
            <w:r>
              <w:rPr>
                <w:rFonts w:ascii="Times New Roman" w:hAnsi="Times New Roman" w:cs="Times New Roman"/>
                <w:sz w:val="20"/>
                <w:szCs w:val="20"/>
              </w:rPr>
              <w:t>: Amount of receivables assigned by originator to SPV (Rs.)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11</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Nominal amount of shares in warrant</w:t>
            </w:r>
            <w:r>
              <w:rPr>
                <w:rFonts w:ascii="Times New Roman" w:hAnsi="Times New Roman" w:cs="Times New Roman"/>
                <w:sz w:val="20"/>
                <w:szCs w:val="20"/>
              </w:rPr>
              <w:t>: Nominal amount of shares specified in the share warrant (Rs.)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12</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Face value of debentures</w:t>
            </w:r>
            <w:r>
              <w:rPr>
                <w:rFonts w:ascii="Times New Roman" w:hAnsi="Times New Roman" w:cs="Times New Roman"/>
                <w:sz w:val="20"/>
                <w:szCs w:val="20"/>
              </w:rPr>
              <w:t>:</w:t>
            </w:r>
            <w:r>
              <w:rPr>
                <w:rFonts w:ascii="Times New Roman" w:hAnsi="Times New Roman" w:cs="Times New Roman"/>
                <w:sz w:val="20"/>
                <w:szCs w:val="20"/>
              </w:rPr>
              <w:t xml:space="preserve"> Face value of debentures transferred (Rs.)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13</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Broker note transaction type</w:t>
            </w:r>
            <w:r>
              <w:rPr>
                <w:rFonts w:ascii="Times New Roman" w:hAnsi="Times New Roman" w:cs="Times New Roman"/>
                <w:sz w:val="20"/>
                <w:szCs w:val="20"/>
              </w:rPr>
              <w:t>: Type of transaction in the broker / agent note</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Goods / commodities / currencies; Shares &amp; non-Govt securities; Government security; Other securities (delivery / non-</w:t>
            </w:r>
            <w:r>
              <w:rPr>
                <w:rFonts w:ascii="Times New Roman" w:hAnsi="Times New Roman" w:cs="Times New Roman"/>
                <w:sz w:val="20"/>
                <w:szCs w:val="20"/>
              </w:rPr>
              <w:lastRenderedPageBreak/>
              <w:t>delivery); Futures &amp; options; Forward contracts of commodities</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14</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Clearance list type</w:t>
            </w:r>
            <w:r>
              <w:rPr>
                <w:rFonts w:ascii="Times New Roman" w:hAnsi="Times New Roman" w:cs="Times New Roman"/>
                <w:sz w:val="20"/>
                <w:szCs w:val="20"/>
              </w:rPr>
              <w:t>: Clearance list relates</w:t>
            </w:r>
            <w:r>
              <w:rPr>
                <w:rFonts w:ascii="Times New Roman" w:hAnsi="Times New Roman" w:cs="Times New Roman"/>
                <w:sz w:val="20"/>
                <w:szCs w:val="20"/>
              </w:rPr>
              <w:t xml:space="preserve"> to: Govt securities / securities on recognised exchange / securities on unrecognised exchange</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Govt securities, Recognised exchange, Unrecognised exchange</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bl>
    <w:p w:rsidR="00E81FAF" w:rsidRDefault="00E81FAF">
      <w:pPr>
        <w:rPr>
          <w:rFonts w:ascii="Times New Roman" w:hAnsi="Times New Roman" w:cs="Times New Roman"/>
          <w:sz w:val="24"/>
          <w:szCs w:val="24"/>
        </w:rPr>
      </w:pPr>
    </w:p>
    <w:p w:rsidR="00E81FAF" w:rsidRDefault="00B73DA4" w:rsidP="00B73DA4">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Trust (TRS, 2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E81FAF">
        <w:trPr>
          <w:tblHeader/>
        </w:trPr>
        <w:tc>
          <w:tcPr>
            <w:tcW w:w="978"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TRS</w:t>
            </w:r>
            <w:r>
              <w:rPr>
                <w:rFonts w:ascii="Times New Roman" w:hAnsi="Times New Roman" w:cs="Times New Roman"/>
                <w:sz w:val="20"/>
                <w:szCs w:val="20"/>
              </w:rPr>
              <w:noBreakHyphen/>
              <w:t>01</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Purpose of trust</w:t>
            </w:r>
            <w:r>
              <w:rPr>
                <w:rFonts w:ascii="Times New Roman" w:hAnsi="Times New Roman" w:cs="Times New Roman"/>
                <w:sz w:val="20"/>
                <w:szCs w:val="20"/>
              </w:rPr>
              <w:t>: Purpose of the declaration of trust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Exclusively public religious and charitable; Management &amp; custody for distributing benefits with no transfer / disposition; Involves transfer / disposition of property</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TRS</w:t>
            </w:r>
            <w:r>
              <w:rPr>
                <w:rFonts w:ascii="Times New Roman" w:hAnsi="Times New Roman" w:cs="Times New Roman"/>
                <w:sz w:val="20"/>
                <w:szCs w:val="20"/>
              </w:rPr>
              <w:noBreakHyphen/>
              <w:t>02</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Transfer of trust property - parties</w:t>
            </w:r>
            <w:r>
              <w:rPr>
                <w:rFonts w:ascii="Times New Roman" w:hAnsi="Times New Roman" w:cs="Times New Roman"/>
                <w:sz w:val="20"/>
                <w:szCs w:val="20"/>
              </w:rPr>
              <w:t>: Transfer is from /</w:t>
            </w:r>
            <w:r>
              <w:rPr>
                <w:rFonts w:ascii="Times New Roman" w:hAnsi="Times New Roman" w:cs="Times New Roman"/>
                <w:sz w:val="20"/>
                <w:szCs w:val="20"/>
              </w:rPr>
              <w:t xml:space="preserve"> to: Trust to Trust, Trust to Trustee / Beneficiary, Trustee to Trust / Trustee / Beneficiary; Is transferor a public religious &amp; charitable trust?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 Yes/No; As listed</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bl>
    <w:p w:rsidR="00E81FAF" w:rsidRDefault="00E81FAF">
      <w:pPr>
        <w:rPr>
          <w:rFonts w:ascii="Times New Roman" w:hAnsi="Times New Roman" w:cs="Times New Roman"/>
          <w:sz w:val="24"/>
          <w:szCs w:val="24"/>
        </w:rPr>
      </w:pPr>
    </w:p>
    <w:p w:rsidR="00E81FAF" w:rsidRDefault="00B73DA4" w:rsidP="00B73DA4">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Settlement (STL, 4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E81FAF">
        <w:trPr>
          <w:tblHeader/>
        </w:trPr>
        <w:tc>
          <w:tcPr>
            <w:tcW w:w="978"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STL</w:t>
            </w:r>
            <w:r>
              <w:rPr>
                <w:rFonts w:ascii="Times New Roman" w:hAnsi="Times New Roman" w:cs="Times New Roman"/>
                <w:sz w:val="20"/>
                <w:szCs w:val="20"/>
              </w:rPr>
              <w:noBreakHyphen/>
              <w:t>01</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Settlement instrument type</w:t>
            </w:r>
            <w:r>
              <w:rPr>
                <w:rFonts w:ascii="Times New Roman" w:hAnsi="Times New Roman" w:cs="Times New Roman"/>
                <w:sz w:val="20"/>
                <w:szCs w:val="20"/>
              </w:rPr>
              <w:t>: Is it an instrument of settlement (incl. deed of dower) or revocation of settlement?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Instrument of Settlement, Revocation of Settlement</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STL</w:t>
            </w:r>
            <w:r>
              <w:rPr>
                <w:rFonts w:ascii="Times New Roman" w:hAnsi="Times New Roman" w:cs="Times New Roman"/>
                <w:sz w:val="20"/>
                <w:szCs w:val="20"/>
              </w:rPr>
              <w:noBreakHyphen/>
              <w:t>02</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Disposition among family</w:t>
            </w:r>
            <w:r>
              <w:rPr>
                <w:rFonts w:ascii="Times New Roman" w:hAnsi="Times New Roman" w:cs="Times New Roman"/>
                <w:sz w:val="20"/>
                <w:szCs w:val="20"/>
              </w:rPr>
              <w:t>: Is the disposition for distributing the settlor's property among his / her family members? (validated against GEN</w:t>
            </w:r>
            <w:r>
              <w:rPr>
                <w:rFonts w:ascii="Times New Roman" w:hAnsi="Times New Roman" w:cs="Times New Roman"/>
                <w:sz w:val="20"/>
                <w:szCs w:val="20"/>
              </w:rPr>
              <w:noBreakHyphen/>
              <w:t>07 &amp; family definitions table)</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STL</w:t>
            </w:r>
            <w:r>
              <w:rPr>
                <w:rFonts w:ascii="Times New Roman" w:hAnsi="Times New Roman" w:cs="Times New Roman"/>
                <w:sz w:val="20"/>
                <w:szCs w:val="20"/>
              </w:rPr>
              <w:noBreakHyphen/>
              <w:t>03</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Agreement to settle already stamped</w:t>
            </w:r>
            <w:r>
              <w:rPr>
                <w:rFonts w:ascii="Times New Roman" w:hAnsi="Times New Roman" w:cs="Times New Roman"/>
                <w:sz w:val="20"/>
                <w:szCs w:val="20"/>
              </w:rPr>
              <w:t>: Was an agreement to settle already stamped with duty required for settlement? (caps at Rs.50)</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 Doc ref;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STL</w:t>
            </w:r>
            <w:r>
              <w:rPr>
                <w:rFonts w:ascii="Times New Roman" w:hAnsi="Times New Roman" w:cs="Times New Roman"/>
                <w:sz w:val="20"/>
                <w:szCs w:val="20"/>
              </w:rPr>
              <w:noBreakHyphen/>
              <w:t>04</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Deed of dower on Muhammadan marriage</w:t>
            </w:r>
            <w:r>
              <w:rPr>
                <w:rFonts w:ascii="Times New Roman" w:hAnsi="Times New Roman" w:cs="Times New Roman"/>
                <w:sz w:val="20"/>
                <w:szCs w:val="20"/>
              </w:rPr>
              <w:t xml:space="preserve">: Is it a deed of dower executed on the occasion of a </w:t>
            </w:r>
            <w:r>
              <w:rPr>
                <w:rFonts w:ascii="Times New Roman" w:hAnsi="Times New Roman" w:cs="Times New Roman"/>
                <w:sz w:val="20"/>
                <w:szCs w:val="20"/>
              </w:rPr>
              <w:lastRenderedPageBreak/>
              <w:t>marriage be</w:t>
            </w:r>
            <w:r>
              <w:rPr>
                <w:rFonts w:ascii="Times New Roman" w:hAnsi="Times New Roman" w:cs="Times New Roman"/>
                <w:sz w:val="20"/>
                <w:szCs w:val="20"/>
              </w:rPr>
              <w:t>tween Muhammadans? (exempt)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Exemption</w:t>
            </w:r>
          </w:p>
        </w:tc>
      </w:tr>
    </w:tbl>
    <w:p w:rsidR="00E81FAF" w:rsidRDefault="00E81FAF">
      <w:pPr>
        <w:rPr>
          <w:rFonts w:ascii="Times New Roman" w:hAnsi="Times New Roman" w:cs="Times New Roman"/>
          <w:sz w:val="24"/>
          <w:szCs w:val="24"/>
        </w:rPr>
      </w:pPr>
    </w:p>
    <w:p w:rsidR="00E81FAF" w:rsidRDefault="00B73DA4" w:rsidP="00B73DA4">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Gift (GFT, 1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E81FAF">
        <w:trPr>
          <w:tblHeader/>
        </w:trPr>
        <w:tc>
          <w:tcPr>
            <w:tcW w:w="978"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GFT</w:t>
            </w:r>
            <w:r>
              <w:rPr>
                <w:rFonts w:ascii="Times New Roman" w:hAnsi="Times New Roman" w:cs="Times New Roman"/>
                <w:sz w:val="20"/>
                <w:szCs w:val="20"/>
              </w:rPr>
              <w:noBreakHyphen/>
              <w:t>01</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Gift contains revocation clause</w:t>
            </w:r>
            <w:r>
              <w:rPr>
                <w:rFonts w:ascii="Times New Roman" w:hAnsi="Times New Roman" w:cs="Times New Roman"/>
                <w:sz w:val="20"/>
                <w:szCs w:val="20"/>
              </w:rPr>
              <w:t>: Does the gift instrument contain any provision for revocation? (value taken as if no such provision)</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bl>
    <w:p w:rsidR="00E81FAF" w:rsidRDefault="00E81FAF">
      <w:pPr>
        <w:rPr>
          <w:rFonts w:ascii="Times New Roman" w:hAnsi="Times New Roman" w:cs="Times New Roman"/>
          <w:sz w:val="24"/>
          <w:szCs w:val="24"/>
        </w:rPr>
      </w:pPr>
    </w:p>
    <w:p w:rsidR="00E81FAF" w:rsidRDefault="00B73DA4" w:rsidP="00B73DA4">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Release (REL, 2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E81FAF">
        <w:trPr>
          <w:tblHeader/>
        </w:trPr>
        <w:tc>
          <w:tcPr>
            <w:tcW w:w="978"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REL</w:t>
            </w:r>
            <w:r>
              <w:rPr>
                <w:rFonts w:ascii="Times New Roman" w:hAnsi="Times New Roman" w:cs="Times New Roman"/>
                <w:sz w:val="20"/>
                <w:szCs w:val="20"/>
              </w:rPr>
              <w:noBreakHyphen/>
              <w:t>01</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Release type</w:t>
            </w:r>
            <w:r>
              <w:rPr>
                <w:rFonts w:ascii="Times New Roman" w:hAnsi="Times New Roman" w:cs="Times New Roman"/>
                <w:sz w:val="20"/>
                <w:szCs w:val="20"/>
              </w:rPr>
              <w:t>: What is being released?</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Right / claim / share in property, Mortgage rights or lien</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REL</w:t>
            </w:r>
            <w:r>
              <w:rPr>
                <w:rFonts w:ascii="Times New Roman" w:hAnsi="Times New Roman" w:cs="Times New Roman"/>
                <w:sz w:val="20"/>
                <w:szCs w:val="20"/>
              </w:rPr>
              <w:noBreakHyphen/>
              <w:t>02</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Value of claim renounced</w:t>
            </w:r>
            <w:r>
              <w:rPr>
                <w:rFonts w:ascii="Times New Roman" w:hAnsi="Times New Roman" w:cs="Times New Roman"/>
                <w:sz w:val="20"/>
                <w:szCs w:val="20"/>
              </w:rPr>
              <w:t>: Amount or value of the claim / part of claim renounced (Rs.)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bl>
    <w:p w:rsidR="00E81FAF" w:rsidRDefault="00E81FAF">
      <w:pPr>
        <w:rPr>
          <w:rFonts w:ascii="Times New Roman" w:hAnsi="Times New Roman" w:cs="Times New Roman"/>
          <w:sz w:val="24"/>
          <w:szCs w:val="24"/>
        </w:rPr>
      </w:pPr>
    </w:p>
    <w:p w:rsidR="00E81FAF" w:rsidRDefault="00B73DA4" w:rsidP="00B73DA4">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Cancellation (CNL, 5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E81FAF">
        <w:trPr>
          <w:tblHeader/>
        </w:trPr>
        <w:tc>
          <w:tcPr>
            <w:tcW w:w="978"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CNL</w:t>
            </w:r>
            <w:r>
              <w:rPr>
                <w:rFonts w:ascii="Times New Roman" w:hAnsi="Times New Roman" w:cs="Times New Roman"/>
                <w:sz w:val="20"/>
                <w:szCs w:val="20"/>
              </w:rPr>
              <w:noBreakHyphen/>
              <w:t>01</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Instrument being cancelled</w:t>
            </w:r>
            <w:r>
              <w:rPr>
                <w:rFonts w:ascii="Times New Roman" w:hAnsi="Times New Roman" w:cs="Times New Roman"/>
                <w:sz w:val="20"/>
                <w:szCs w:val="20"/>
              </w:rPr>
              <w:t>: Document number, article and stamp duty paid on the original instrument being cancelled</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Doc ref + Article + Amount; Must exist in registry / e-Stamp</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CNL</w:t>
            </w:r>
            <w:r>
              <w:rPr>
                <w:rFonts w:ascii="Times New Roman" w:hAnsi="Times New Roman" w:cs="Times New Roman"/>
                <w:sz w:val="20"/>
                <w:szCs w:val="20"/>
              </w:rPr>
              <w:noBreakHyphen/>
              <w:t>02</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Original executed by Govt / authority</w:t>
            </w:r>
            <w:r>
              <w:rPr>
                <w:rFonts w:ascii="Times New Roman" w:hAnsi="Times New Roman" w:cs="Times New Roman"/>
                <w:sz w:val="20"/>
                <w:szCs w:val="20"/>
              </w:rPr>
              <w:t>: Was the original instrument executed by / on behalf of the Central / State Government, a local or statutory authority, or a b</w:t>
            </w:r>
            <w:r>
              <w:rPr>
                <w:rFonts w:ascii="Times New Roman" w:hAnsi="Times New Roman" w:cs="Times New Roman"/>
                <w:sz w:val="20"/>
                <w:szCs w:val="20"/>
              </w:rPr>
              <w:t>ody corporate wholly owned / controlled by Government?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CNL</w:t>
            </w:r>
            <w:r>
              <w:rPr>
                <w:rFonts w:ascii="Times New Roman" w:hAnsi="Times New Roman" w:cs="Times New Roman"/>
                <w:sz w:val="20"/>
                <w:szCs w:val="20"/>
              </w:rPr>
              <w:noBreakHyphen/>
              <w:t>03</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Cancellation has effect of reconveyance</w:t>
            </w:r>
            <w:r>
              <w:rPr>
                <w:rFonts w:ascii="Times New Roman" w:hAnsi="Times New Roman" w:cs="Times New Roman"/>
                <w:sz w:val="20"/>
                <w:szCs w:val="20"/>
              </w:rPr>
              <w:t>: Does the cancellation have the effect of reconveying property already conveyed by the original instrument?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CNL</w:t>
            </w:r>
            <w:r>
              <w:rPr>
                <w:rFonts w:ascii="Times New Roman" w:hAnsi="Times New Roman" w:cs="Times New Roman"/>
                <w:sz w:val="20"/>
                <w:szCs w:val="20"/>
              </w:rPr>
              <w:noBreakHyphen/>
              <w:t>04</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Original instrument is conveyance on sale</w:t>
            </w:r>
            <w:r>
              <w:rPr>
                <w:rFonts w:ascii="Times New Roman" w:hAnsi="Times New Roman" w:cs="Times New Roman"/>
                <w:sz w:val="20"/>
                <w:szCs w:val="20"/>
              </w:rPr>
              <w:t>: Is the original instrument a conveyance on sale?</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System (from CNL</w:t>
            </w:r>
            <w:r>
              <w:rPr>
                <w:rFonts w:ascii="Times New Roman" w:hAnsi="Times New Roman" w:cs="Times New Roman"/>
                <w:sz w:val="20"/>
                <w:szCs w:val="20"/>
              </w:rPr>
              <w:noBreakHyphen/>
              <w:t>01)</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CNL</w:t>
            </w:r>
            <w:r>
              <w:rPr>
                <w:rFonts w:ascii="Times New Roman" w:hAnsi="Times New Roman" w:cs="Times New Roman"/>
                <w:sz w:val="20"/>
                <w:szCs w:val="20"/>
              </w:rPr>
              <w:noBreakHyphen/>
              <w:t>05</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Original subjected to Sec 45-A determination</w:t>
            </w:r>
            <w:r>
              <w:rPr>
                <w:rFonts w:ascii="Times New Roman" w:hAnsi="Times New Roman" w:cs="Times New Roman"/>
                <w:sz w:val="20"/>
                <w:szCs w:val="20"/>
              </w:rPr>
              <w:t xml:space="preserve">: Was market value of the original instrument </w:t>
            </w:r>
            <w:r>
              <w:rPr>
                <w:rFonts w:ascii="Times New Roman" w:hAnsi="Times New Roman" w:cs="Times New Roman"/>
                <w:sz w:val="20"/>
                <w:szCs w:val="20"/>
              </w:rPr>
              <w:lastRenderedPageBreak/>
              <w:t>determined under Sec 45-A? If yes, duty so determined</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Yes/No + Amount;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System</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bl>
    <w:p w:rsidR="00E81FAF" w:rsidRDefault="00E81FAF">
      <w:pPr>
        <w:rPr>
          <w:rFonts w:ascii="Times New Roman" w:hAnsi="Times New Roman" w:cs="Times New Roman"/>
          <w:sz w:val="24"/>
          <w:szCs w:val="24"/>
        </w:rPr>
      </w:pPr>
    </w:p>
    <w:p w:rsidR="00E81FAF" w:rsidRDefault="00B73DA4" w:rsidP="00B73DA4">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Miscellaneous (MSC, 14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E81FAF">
        <w:trPr>
          <w:tblHeader/>
        </w:trPr>
        <w:tc>
          <w:tcPr>
            <w:tcW w:w="978"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r>
            <w:r>
              <w:rPr>
                <w:rFonts w:ascii="Times New Roman" w:hAnsi="Times New Roman" w:cs="Times New Roman"/>
                <w:sz w:val="20"/>
                <w:szCs w:val="20"/>
              </w:rPr>
              <w:t>01</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Amount / value secured (bonds, appraisement)</w:t>
            </w:r>
            <w:r>
              <w:rPr>
                <w:rFonts w:ascii="Times New Roman" w:hAnsi="Times New Roman" w:cs="Times New Roman"/>
                <w:sz w:val="20"/>
                <w:szCs w:val="20"/>
              </w:rPr>
              <w:t>: Amount or value secured / appraised (Rs.)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02</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Acknowledgement type &amp; debt amount</w:t>
            </w:r>
            <w:r>
              <w:rPr>
                <w:rFonts w:ascii="Times New Roman" w:hAnsi="Times New Roman" w:cs="Times New Roman"/>
                <w:sz w:val="20"/>
                <w:szCs w:val="20"/>
              </w:rPr>
              <w:t>: Acknowledgement of: Debt (amount) / Receipt of letter, parcel, consignment by courier</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w:t>
            </w:r>
            <w:r>
              <w:rPr>
                <w:rFonts w:ascii="Times New Roman" w:hAnsi="Times New Roman" w:cs="Times New Roman"/>
                <w:sz w:val="20"/>
                <w:szCs w:val="20"/>
              </w:rPr>
              <w:t>n + Amount; Debt, Courier / consignment receipt</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03</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Affidavit purpose (exemption)</w:t>
            </w:r>
            <w:r>
              <w:rPr>
                <w:rFonts w:ascii="Times New Roman" w:hAnsi="Times New Roman" w:cs="Times New Roman"/>
                <w:sz w:val="20"/>
                <w:szCs w:val="20"/>
              </w:rPr>
              <w:t>: Purpose of affidavit: enlistment in Armed Forces / filing in Court / receiving pension or charitable allowance / other</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Armed forces enlistment, Court filing, Pension / charitable allowance, Other</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04</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Appraisement exemption</w:t>
            </w:r>
            <w:r>
              <w:rPr>
                <w:rFonts w:ascii="Times New Roman" w:hAnsi="Times New Roman" w:cs="Times New Roman"/>
                <w:sz w:val="20"/>
                <w:szCs w:val="20"/>
              </w:rPr>
              <w:t>: Is the appraisement only for information of one party (not obligatory), or appraisement of crops for rent?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05</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Apprenticed by public charity</w:t>
            </w:r>
            <w:r>
              <w:rPr>
                <w:rFonts w:ascii="Times New Roman" w:hAnsi="Times New Roman" w:cs="Times New Roman"/>
                <w:sz w:val="20"/>
                <w:szCs w:val="20"/>
              </w:rPr>
              <w:t>: Is the apprentice placed by or at the charge of a public charity? (exempt)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06</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Award subject</w:t>
            </w:r>
            <w:r>
              <w:rPr>
                <w:rFonts w:ascii="Times New Roman" w:hAnsi="Times New Roman" w:cs="Times New Roman"/>
                <w:sz w:val="20"/>
                <w:szCs w:val="20"/>
              </w:rPr>
              <w:t>: Is the property that is the subject of the award immovable or movable? Amount / value in the award</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 Amount; Immovable, Movable</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07</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Purchase money (certificate of sale)</w:t>
            </w:r>
            <w:r>
              <w:rPr>
                <w:rFonts w:ascii="Times New Roman" w:hAnsi="Times New Roman" w:cs="Times New Roman"/>
                <w:sz w:val="20"/>
                <w:szCs w:val="20"/>
              </w:rPr>
              <w:t>: Purchase money of the lot sold in public auction (Rs.)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w:t>
            </w:r>
            <w:r>
              <w:rPr>
                <w:rFonts w:ascii="Times New Roman" w:hAnsi="Times New Roman" w:cs="Times New Roman"/>
                <w:sz w:val="20"/>
                <w:szCs w:val="20"/>
              </w:rPr>
              <w:t>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08</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Original chargeable with duty (copy)</w:t>
            </w:r>
            <w:r>
              <w:rPr>
                <w:rFonts w:ascii="Times New Roman" w:hAnsi="Times New Roman" w:cs="Times New Roman"/>
                <w:sz w:val="20"/>
                <w:szCs w:val="20"/>
              </w:rPr>
              <w:t>: Was the original document chargeable with stamp duty? Is the copy from birth / marriage / death registers or required by law for public record (exempt)?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 Dropdown;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w:t>
            </w:r>
            <w:r>
              <w:rPr>
                <w:rFonts w:ascii="Times New Roman" w:hAnsi="Times New Roman" w:cs="Times New Roman"/>
                <w:sz w:val="20"/>
                <w:szCs w:val="20"/>
              </w:rPr>
              <w:t>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09</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Duty paid on original (counterpart)</w:t>
            </w:r>
            <w:r>
              <w:rPr>
                <w:rFonts w:ascii="Times New Roman" w:hAnsi="Times New Roman" w:cs="Times New Roman"/>
                <w:sz w:val="20"/>
                <w:szCs w:val="20"/>
              </w:rPr>
              <w:t>: Duty with which the original instrument is chargeable / was paid (Rs.); is it a counterpart of an exempt cultivator lease?</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 Yes/No;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10</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Goods exempt from customs duty</w:t>
            </w:r>
            <w:r>
              <w:rPr>
                <w:rFonts w:ascii="Times New Roman" w:hAnsi="Times New Roman" w:cs="Times New Roman"/>
                <w:sz w:val="20"/>
                <w:szCs w:val="20"/>
              </w:rPr>
              <w:t>: Are the goods imported and exempt from customs duty? (delivery order exemption)</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11</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Transfer type (Art 52)</w:t>
            </w:r>
            <w:r>
              <w:rPr>
                <w:rFonts w:ascii="Times New Roman" w:hAnsi="Times New Roman" w:cs="Times New Roman"/>
                <w:sz w:val="20"/>
                <w:szCs w:val="20"/>
              </w:rPr>
              <w:t>: What is being transferred?</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 xml:space="preserve">Dropdown; Debentures (marketable securities), Interest secured by bond / mortgage deed / </w:t>
            </w:r>
            <w:r>
              <w:rPr>
                <w:rFonts w:ascii="Times New Roman" w:hAnsi="Times New Roman" w:cs="Times New Roman"/>
                <w:sz w:val="20"/>
                <w:szCs w:val="20"/>
              </w:rPr>
              <w:lastRenderedPageBreak/>
              <w:t>insurance policy, Property under Sec 25 Administrator-General's Act 1963, Trust property</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12</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Duty on underlying bond / mortgage / policy</w:t>
            </w:r>
            <w:r>
              <w:rPr>
                <w:rFonts w:ascii="Times New Roman" w:hAnsi="Times New Roman" w:cs="Times New Roman"/>
                <w:sz w:val="20"/>
                <w:szCs w:val="20"/>
              </w:rPr>
              <w:t>: Duty charge</w:t>
            </w:r>
            <w:r>
              <w:rPr>
                <w:rFonts w:ascii="Times New Roman" w:hAnsi="Times New Roman" w:cs="Times New Roman"/>
                <w:sz w:val="20"/>
                <w:szCs w:val="20"/>
              </w:rPr>
              <w:t>able on the underlying bond / mortgage deed / policy (Rs.)</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13</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Bond exemption category</w:t>
            </w:r>
            <w:r>
              <w:rPr>
                <w:rFonts w:ascii="Times New Roman" w:hAnsi="Times New Roman" w:cs="Times New Roman"/>
                <w:sz w:val="20"/>
                <w:szCs w:val="20"/>
              </w:rPr>
              <w:t>: Is the bond / security bond executed for guaranteeing income of a charitable dispensary / public utility, under irrigation rules, under KLIL / KAL Acts, or by Govt officers / their sureties? (exempt)</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None, Charitable guarantee, Irrigation rules</w:t>
            </w:r>
            <w:r>
              <w:rPr>
                <w:rFonts w:ascii="Times New Roman" w:hAnsi="Times New Roman" w:cs="Times New Roman"/>
                <w:sz w:val="20"/>
                <w:szCs w:val="20"/>
              </w:rPr>
              <w:t>, KLIL / KAL Acts, Govt officer</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E81FAF">
        <w:tc>
          <w:tcPr>
            <w:tcW w:w="9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14</w:t>
            </w:r>
          </w:p>
        </w:tc>
        <w:tc>
          <w:tcPr>
            <w:tcW w:w="3099"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Bond sub-type</w:t>
            </w:r>
            <w:r>
              <w:rPr>
                <w:rFonts w:ascii="Times New Roman" w:hAnsi="Times New Roman" w:cs="Times New Roman"/>
                <w:sz w:val="20"/>
                <w:szCs w:val="20"/>
              </w:rPr>
              <w:t>: Customs bond or Excise bond</w:t>
            </w:r>
          </w:p>
        </w:tc>
        <w:tc>
          <w:tcPr>
            <w:tcW w:w="212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Dropdown; Customs, Excise</w:t>
            </w:r>
          </w:p>
        </w:tc>
        <w:tc>
          <w:tcPr>
            <w:tcW w:w="122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Identify</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12"/>
        </w:numPr>
        <w:rPr>
          <w:rFonts w:ascii="Times New Roman" w:hAnsi="Times New Roman" w:cs="Times New Roman"/>
          <w:sz w:val="24"/>
          <w:szCs w:val="24"/>
        </w:rPr>
      </w:pPr>
      <w:r>
        <w:rPr>
          <w:rFonts w:ascii="Times New Roman" w:hAnsi="Times New Roman" w:cs="Times New Roman"/>
          <w:sz w:val="24"/>
          <w:szCs w:val="24"/>
        </w:rPr>
        <w:t>General stamp duty rules</w:t>
      </w:r>
    </w:p>
    <w:tbl>
      <w:tblPr>
        <w:tblStyle w:val="TableGrid"/>
        <w:tblW w:w="8647" w:type="dxa"/>
        <w:tblInd w:w="1413" w:type="dxa"/>
        <w:tblLayout w:type="fixed"/>
        <w:tblLook w:val="04A0" w:firstRow="1" w:lastRow="0" w:firstColumn="1" w:lastColumn="0" w:noHBand="0" w:noVBand="1"/>
      </w:tblPr>
      <w:tblGrid>
        <w:gridCol w:w="910"/>
        <w:gridCol w:w="1092"/>
        <w:gridCol w:w="1365"/>
        <w:gridCol w:w="2912"/>
        <w:gridCol w:w="2368"/>
      </w:tblGrid>
      <w:tr w:rsidR="00E81FAF">
        <w:trPr>
          <w:tblHeader/>
        </w:trPr>
        <w:tc>
          <w:tcPr>
            <w:tcW w:w="910"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Rule</w:t>
            </w:r>
          </w:p>
        </w:tc>
        <w:tc>
          <w:tcPr>
            <w:tcW w:w="1092"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Section / Article</w:t>
            </w:r>
          </w:p>
        </w:tc>
        <w:tc>
          <w:tcPr>
            <w:tcW w:w="1365"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Topic</w:t>
            </w:r>
          </w:p>
        </w:tc>
        <w:tc>
          <w:tcPr>
            <w:tcW w:w="2912"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Legal provision (summary)</w:t>
            </w:r>
          </w:p>
        </w:tc>
        <w:tc>
          <w:tcPr>
            <w:tcW w:w="2368"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System implementation</w:t>
            </w:r>
          </w:p>
        </w:tc>
      </w:tr>
      <w:tr w:rsidR="00E81FAF">
        <w:tc>
          <w:tcPr>
            <w:tcW w:w="9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GR</w:t>
            </w:r>
            <w:r>
              <w:rPr>
                <w:rFonts w:ascii="Times New Roman" w:hAnsi="Times New Roman" w:cs="Times New Roman"/>
                <w:sz w:val="20"/>
                <w:szCs w:val="20"/>
              </w:rPr>
              <w:noBreakHyphen/>
              <w:t>01</w:t>
            </w:r>
          </w:p>
        </w:tc>
        <w:tc>
          <w:tcPr>
            <w:tcW w:w="109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System scope</w:t>
            </w:r>
          </w:p>
        </w:tc>
        <w:tc>
          <w:tcPr>
            <w:tcW w:w="136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One transaction per application</w:t>
            </w:r>
          </w:p>
        </w:tc>
        <w:tc>
          <w:tcPr>
            <w:tcW w:w="291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Each application covers one transaction (one Nature of document). Documents relating to several distinct matters (Sec 5 - aggregate duty) are not handled by the system.</w:t>
            </w:r>
          </w:p>
        </w:tc>
        <w:tc>
          <w:tcPr>
            <w:tcW w:w="23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Step 3 allows selection of a single Nature of document only.</w:t>
            </w:r>
          </w:p>
        </w:tc>
      </w:tr>
      <w:tr w:rsidR="00E81FAF">
        <w:tc>
          <w:tcPr>
            <w:tcW w:w="9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GR</w:t>
            </w:r>
            <w:r>
              <w:rPr>
                <w:rFonts w:ascii="Times New Roman" w:hAnsi="Times New Roman" w:cs="Times New Roman"/>
                <w:sz w:val="20"/>
                <w:szCs w:val="20"/>
              </w:rPr>
              <w:noBreakHyphen/>
              <w:t>02</w:t>
            </w:r>
          </w:p>
        </w:tc>
        <w:tc>
          <w:tcPr>
            <w:tcW w:w="109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6</w:t>
            </w:r>
          </w:p>
        </w:tc>
        <w:tc>
          <w:tcPr>
            <w:tcW w:w="136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Instrument falling under two or more descriptions</w:t>
            </w:r>
          </w:p>
        </w:tc>
        <w:tc>
          <w:tcPr>
            <w:tcW w:w="291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Chargeable only with the highest of such duties.</w:t>
            </w:r>
          </w:p>
        </w:tc>
        <w:tc>
          <w:tcPr>
            <w:tcW w:w="23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Evaluate each matching rule; select maximum.</w:t>
            </w:r>
          </w:p>
        </w:tc>
      </w:tr>
      <w:tr w:rsidR="00E81FAF">
        <w:tc>
          <w:tcPr>
            <w:tcW w:w="9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GR</w:t>
            </w:r>
            <w:r>
              <w:rPr>
                <w:rFonts w:ascii="Times New Roman" w:hAnsi="Times New Roman" w:cs="Times New Roman"/>
                <w:sz w:val="20"/>
                <w:szCs w:val="20"/>
              </w:rPr>
              <w:noBreakHyphen/>
              <w:t>03</w:t>
            </w:r>
          </w:p>
        </w:tc>
        <w:tc>
          <w:tcPr>
            <w:tcW w:w="109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4</w:t>
            </w:r>
          </w:p>
        </w:tc>
        <w:tc>
          <w:tcPr>
            <w:tcW w:w="136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Several instruments for one sale / mortgage / settlement</w:t>
            </w:r>
          </w:p>
        </w:tc>
        <w:tc>
          <w:tcPr>
            <w:tcW w:w="291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Principal instrument pays Schedule duty (highest of the set); every other instrument Rs. 100.</w:t>
            </w:r>
          </w:p>
        </w:tc>
        <w:tc>
          <w:tcPr>
            <w:tcW w:w="23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Capture GEN</w:t>
            </w:r>
            <w:r>
              <w:rPr>
                <w:rFonts w:ascii="Times New Roman" w:hAnsi="Times New Roman" w:cs="Times New Roman"/>
                <w:sz w:val="20"/>
                <w:szCs w:val="20"/>
              </w:rPr>
              <w:noBreakHyphen/>
              <w:t>11; if Secondary -&gt; Rs. 100; parties may designate principal.</w:t>
            </w:r>
          </w:p>
        </w:tc>
      </w:tr>
      <w:tr w:rsidR="00E81FAF">
        <w:tc>
          <w:tcPr>
            <w:tcW w:w="9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GR</w:t>
            </w:r>
            <w:r>
              <w:rPr>
                <w:rFonts w:ascii="Times New Roman" w:hAnsi="Times New Roman" w:cs="Times New Roman"/>
                <w:sz w:val="20"/>
                <w:szCs w:val="20"/>
              </w:rPr>
              <w:noBreakHyphen/>
              <w:t>04</w:t>
            </w:r>
          </w:p>
        </w:tc>
        <w:tc>
          <w:tcPr>
            <w:tcW w:w="109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6 proviso / Art 22</w:t>
            </w:r>
          </w:p>
        </w:tc>
        <w:tc>
          <w:tcPr>
            <w:tcW w:w="136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w:t>
            </w:r>
            <w:r>
              <w:rPr>
                <w:rFonts w:ascii="Times New Roman" w:hAnsi="Times New Roman" w:cs="Times New Roman"/>
                <w:sz w:val="20"/>
                <w:szCs w:val="20"/>
              </w:rPr>
              <w:t>ounterpart / duplicate</w:t>
            </w:r>
          </w:p>
        </w:tc>
        <w:tc>
          <w:tcPr>
            <w:tcW w:w="291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Counterpart of an instrument on which proper duty is paid: Art 22.</w:t>
            </w:r>
          </w:p>
        </w:tc>
        <w:tc>
          <w:tcPr>
            <w:tcW w:w="23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Validate original document reference (MSC</w:t>
            </w:r>
            <w:r>
              <w:rPr>
                <w:rFonts w:ascii="Times New Roman" w:hAnsi="Times New Roman" w:cs="Times New Roman"/>
                <w:sz w:val="20"/>
                <w:szCs w:val="20"/>
              </w:rPr>
              <w:noBreakHyphen/>
              <w:t>09).</w:t>
            </w:r>
          </w:p>
        </w:tc>
      </w:tr>
      <w:tr w:rsidR="00E81FAF">
        <w:tc>
          <w:tcPr>
            <w:tcW w:w="9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GR</w:t>
            </w:r>
            <w:r>
              <w:rPr>
                <w:rFonts w:ascii="Times New Roman" w:hAnsi="Times New Roman" w:cs="Times New Roman"/>
                <w:sz w:val="20"/>
                <w:szCs w:val="20"/>
              </w:rPr>
              <w:noBreakHyphen/>
              <w:t>05</w:t>
            </w:r>
          </w:p>
        </w:tc>
        <w:tc>
          <w:tcPr>
            <w:tcW w:w="109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45-A / 45-B</w:t>
            </w:r>
          </w:p>
        </w:tc>
        <w:tc>
          <w:tcPr>
            <w:tcW w:w="136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Market value check</w:t>
            </w:r>
          </w:p>
        </w:tc>
        <w:tc>
          <w:tcPr>
            <w:tcW w:w="291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For conveyance, gift 28(a), exchange, settlement 48-A(i), partnership 40-B(a)</w:t>
            </w:r>
            <w:r>
              <w:rPr>
                <w:rFonts w:ascii="Times New Roman" w:hAnsi="Times New Roman" w:cs="Times New Roman"/>
                <w:sz w:val="20"/>
                <w:szCs w:val="20"/>
              </w:rPr>
              <w:t xml:space="preserve"> / 40-C(a), agreement 5(e)(i) / 5(f), lease 30(1)(vi), POA 41(e)/(ea)/(eb), release 45(a), decree conveyance, award 11(a), trust 54(iii), TDR 20(7): duty on higher of declared value and guidance MV published by CVC.</w:t>
            </w:r>
          </w:p>
        </w:tc>
        <w:tc>
          <w:tcPr>
            <w:tcW w:w="23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GEN</w:t>
            </w:r>
            <w:r>
              <w:rPr>
                <w:rFonts w:ascii="Times New Roman" w:hAnsi="Times New Roman" w:cs="Times New Roman"/>
                <w:sz w:val="20"/>
                <w:szCs w:val="20"/>
              </w:rPr>
              <w:noBreakHyphen/>
              <w:t xml:space="preserve">09 auto-fetched from Guidance Value </w:t>
            </w:r>
            <w:r>
              <w:rPr>
                <w:rFonts w:ascii="Times New Roman" w:hAnsi="Times New Roman" w:cs="Times New Roman"/>
                <w:sz w:val="20"/>
                <w:szCs w:val="20"/>
              </w:rPr>
              <w:t>module; 'Sec 45-A MV check' column in Article_Rules = Yes.</w:t>
            </w:r>
          </w:p>
        </w:tc>
      </w:tr>
      <w:tr w:rsidR="00E81FAF">
        <w:tc>
          <w:tcPr>
            <w:tcW w:w="9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GR</w:t>
            </w:r>
            <w:r>
              <w:rPr>
                <w:rFonts w:ascii="Times New Roman" w:hAnsi="Times New Roman" w:cs="Times New Roman"/>
                <w:sz w:val="20"/>
                <w:szCs w:val="20"/>
              </w:rPr>
              <w:noBreakHyphen/>
              <w:t>06</w:t>
            </w:r>
          </w:p>
        </w:tc>
        <w:tc>
          <w:tcPr>
            <w:tcW w:w="109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Schedule</w:t>
            </w:r>
          </w:p>
        </w:tc>
        <w:tc>
          <w:tcPr>
            <w:tcW w:w="136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'or part thereof' rounding</w:t>
            </w:r>
          </w:p>
        </w:tc>
        <w:tc>
          <w:tcPr>
            <w:tcW w:w="291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Wherever duty is 'per Rs. X or part thereof', the base is rounded UP to the next multiple of X.</w:t>
            </w:r>
          </w:p>
        </w:tc>
        <w:tc>
          <w:tcPr>
            <w:tcW w:w="23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Implement CEILING(base / X) x rate.</w:t>
            </w:r>
          </w:p>
        </w:tc>
      </w:tr>
      <w:tr w:rsidR="00E81FAF">
        <w:tc>
          <w:tcPr>
            <w:tcW w:w="9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GR</w:t>
            </w:r>
            <w:r>
              <w:rPr>
                <w:rFonts w:ascii="Times New Roman" w:hAnsi="Times New Roman" w:cs="Times New Roman"/>
                <w:sz w:val="20"/>
                <w:szCs w:val="20"/>
              </w:rPr>
              <w:noBreakHyphen/>
              <w:t>07</w:t>
            </w:r>
          </w:p>
        </w:tc>
        <w:tc>
          <w:tcPr>
            <w:tcW w:w="109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Schedule</w:t>
            </w:r>
          </w:p>
        </w:tc>
        <w:tc>
          <w:tcPr>
            <w:tcW w:w="136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Minimum / maximum caps</w:t>
            </w:r>
          </w:p>
        </w:tc>
        <w:tc>
          <w:tcPr>
            <w:tcW w:w="291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Apply the min / max stated for the clause after computing the ad valorem amount.</w:t>
            </w:r>
          </w:p>
        </w:tc>
        <w:tc>
          <w:tcPr>
            <w:tcW w:w="23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Article_Rules columns Minimum / Maximum.</w:t>
            </w:r>
          </w:p>
        </w:tc>
      </w:tr>
      <w:tr w:rsidR="00E81FAF">
        <w:tc>
          <w:tcPr>
            <w:tcW w:w="9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GR</w:t>
            </w:r>
            <w:r>
              <w:rPr>
                <w:rFonts w:ascii="Times New Roman" w:hAnsi="Times New Roman" w:cs="Times New Roman"/>
                <w:sz w:val="20"/>
                <w:szCs w:val="20"/>
              </w:rPr>
              <w:noBreakHyphen/>
              <w:t>08</w:t>
            </w:r>
          </w:p>
        </w:tc>
        <w:tc>
          <w:tcPr>
            <w:tcW w:w="109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Art 5 Expl. II, 41 provisos, 20(1) provisos</w:t>
            </w:r>
          </w:p>
        </w:tc>
        <w:tc>
          <w:tcPr>
            <w:tcW w:w="136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Adjustment of duty already paid</w:t>
            </w:r>
          </w:p>
        </w:tc>
        <w:tc>
          <w:tcPr>
            <w:tcW w:w="291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Duty paid on agreement 5(e)/</w:t>
            </w:r>
            <w:r>
              <w:rPr>
                <w:rFonts w:ascii="Times New Roman" w:hAnsi="Times New Roman" w:cs="Times New Roman"/>
                <w:sz w:val="20"/>
                <w:szCs w:val="20"/>
              </w:rPr>
              <w:t>5(h), POA 41(e)/(eb), lease-cum-sale 5(d)/5(da) is adjustable against the later conveyance / mortgage between the same parties for the same property.</w:t>
            </w:r>
          </w:p>
        </w:tc>
        <w:tc>
          <w:tcPr>
            <w:tcW w:w="23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Capture GEN</w:t>
            </w:r>
            <w:r>
              <w:rPr>
                <w:rFonts w:ascii="Times New Roman" w:hAnsi="Times New Roman" w:cs="Times New Roman"/>
                <w:sz w:val="20"/>
                <w:szCs w:val="20"/>
              </w:rPr>
              <w:noBreakHyphen/>
              <w:t>12 / POA</w:t>
            </w:r>
            <w:r>
              <w:rPr>
                <w:rFonts w:ascii="Times New Roman" w:hAnsi="Times New Roman" w:cs="Times New Roman"/>
                <w:sz w:val="20"/>
                <w:szCs w:val="20"/>
              </w:rPr>
              <w:noBreakHyphen/>
              <w:t>04 with document reference; system verifies the earlier e-stamp / registration.</w:t>
            </w:r>
          </w:p>
        </w:tc>
      </w:tr>
      <w:tr w:rsidR="00E81FAF">
        <w:tc>
          <w:tcPr>
            <w:tcW w:w="9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GR</w:t>
            </w:r>
            <w:r>
              <w:rPr>
                <w:rFonts w:ascii="Times New Roman" w:hAnsi="Times New Roman" w:cs="Times New Roman"/>
                <w:sz w:val="20"/>
                <w:szCs w:val="20"/>
              </w:rPr>
              <w:noBreakHyphen/>
              <w:t>0</w:t>
            </w:r>
            <w:r>
              <w:rPr>
                <w:rFonts w:ascii="Times New Roman" w:hAnsi="Times New Roman" w:cs="Times New Roman"/>
                <w:sz w:val="20"/>
                <w:szCs w:val="20"/>
              </w:rPr>
              <w:t>9</w:t>
            </w:r>
          </w:p>
        </w:tc>
        <w:tc>
          <w:tcPr>
            <w:tcW w:w="109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Art 5(e), 5(g), 14</w:t>
            </w:r>
          </w:p>
        </w:tc>
        <w:tc>
          <w:tcPr>
            <w:tcW w:w="136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Cancellation of agreement</w:t>
            </w:r>
          </w:p>
        </w:tc>
        <w:tc>
          <w:tcPr>
            <w:tcW w:w="291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Deed cancelling a duly stamped 5(e)(i) / 5(g)(i) agreement between the same parties: max Rs. 500.</w:t>
            </w:r>
          </w:p>
        </w:tc>
        <w:tc>
          <w:tcPr>
            <w:tcW w:w="23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15 flag.</w:t>
            </w:r>
          </w:p>
        </w:tc>
      </w:tr>
      <w:tr w:rsidR="00E81FAF">
        <w:tc>
          <w:tcPr>
            <w:tcW w:w="9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GR</w:t>
            </w:r>
            <w:r>
              <w:rPr>
                <w:rFonts w:ascii="Times New Roman" w:hAnsi="Times New Roman" w:cs="Times New Roman"/>
                <w:sz w:val="20"/>
                <w:szCs w:val="20"/>
              </w:rPr>
              <w:noBreakHyphen/>
              <w:t>10</w:t>
            </w:r>
          </w:p>
        </w:tc>
        <w:tc>
          <w:tcPr>
            <w:tcW w:w="109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Art 30, 32-A</w:t>
            </w:r>
          </w:p>
        </w:tc>
        <w:tc>
          <w:tcPr>
            <w:tcW w:w="136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Average annual rent</w:t>
            </w:r>
          </w:p>
        </w:tc>
        <w:tc>
          <w:tcPr>
            <w:tcW w:w="291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Average annual rent = total rent for the term / number of years (for term &lt; 1 year, rent for the term).</w:t>
            </w:r>
          </w:p>
        </w:tc>
        <w:tc>
          <w:tcPr>
            <w:tcW w:w="23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Derived from LSE</w:t>
            </w:r>
            <w:r>
              <w:rPr>
                <w:rFonts w:ascii="Times New Roman" w:hAnsi="Times New Roman" w:cs="Times New Roman"/>
                <w:sz w:val="20"/>
                <w:szCs w:val="20"/>
              </w:rPr>
              <w:noBreakHyphen/>
              <w:t>03 rent schedule (captures escalation).</w:t>
            </w:r>
          </w:p>
        </w:tc>
      </w:tr>
      <w:tr w:rsidR="00E81FAF">
        <w:tc>
          <w:tcPr>
            <w:tcW w:w="9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GR</w:t>
            </w:r>
            <w:r>
              <w:rPr>
                <w:rFonts w:ascii="Times New Roman" w:hAnsi="Times New Roman" w:cs="Times New Roman"/>
                <w:sz w:val="20"/>
                <w:szCs w:val="20"/>
              </w:rPr>
              <w:noBreakHyphen/>
              <w:t>11</w:t>
            </w:r>
          </w:p>
        </w:tc>
        <w:tc>
          <w:tcPr>
            <w:tcW w:w="109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Art 30, 32-A, 5(f), 41(ea)</w:t>
            </w:r>
          </w:p>
        </w:tc>
        <w:tc>
          <w:tcPr>
            <w:tcW w:w="136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Money advanced</w:t>
            </w:r>
          </w:p>
        </w:tc>
        <w:tc>
          <w:tcPr>
            <w:tcW w:w="291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 xml:space="preserve">Includes security deposit, whether refundable </w:t>
            </w:r>
            <w:r>
              <w:rPr>
                <w:rFonts w:ascii="Times New Roman" w:hAnsi="Times New Roman" w:cs="Times New Roman"/>
                <w:sz w:val="20"/>
                <w:szCs w:val="20"/>
              </w:rPr>
              <w:t>or adjustable.</w:t>
            </w:r>
          </w:p>
        </w:tc>
        <w:tc>
          <w:tcPr>
            <w:tcW w:w="23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05 / AGR</w:t>
            </w:r>
            <w:r>
              <w:rPr>
                <w:rFonts w:ascii="Times New Roman" w:hAnsi="Times New Roman" w:cs="Times New Roman"/>
                <w:sz w:val="20"/>
                <w:szCs w:val="20"/>
              </w:rPr>
              <w:noBreakHyphen/>
              <w:t>13 always captured.</w:t>
            </w:r>
          </w:p>
        </w:tc>
      </w:tr>
      <w:tr w:rsidR="00E81FAF">
        <w:tc>
          <w:tcPr>
            <w:tcW w:w="9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GR</w:t>
            </w:r>
            <w:r>
              <w:rPr>
                <w:rFonts w:ascii="Times New Roman" w:hAnsi="Times New Roman" w:cs="Times New Roman"/>
                <w:sz w:val="20"/>
                <w:szCs w:val="20"/>
              </w:rPr>
              <w:noBreakHyphen/>
              <w:t>12</w:t>
            </w:r>
          </w:p>
        </w:tc>
        <w:tc>
          <w:tcPr>
            <w:tcW w:w="109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Art 41 Explanation</w:t>
            </w:r>
          </w:p>
        </w:tc>
        <w:tc>
          <w:tcPr>
            <w:tcW w:w="136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Counting attorneys</w:t>
            </w:r>
          </w:p>
        </w:tc>
        <w:tc>
          <w:tcPr>
            <w:tcW w:w="291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Persons belonging to the same firm count as one person.</w:t>
            </w:r>
          </w:p>
        </w:tc>
        <w:tc>
          <w:tcPr>
            <w:tcW w:w="23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POA</w:t>
            </w:r>
            <w:r>
              <w:rPr>
                <w:rFonts w:ascii="Times New Roman" w:hAnsi="Times New Roman" w:cs="Times New Roman"/>
                <w:sz w:val="20"/>
                <w:szCs w:val="20"/>
              </w:rPr>
              <w:noBreakHyphen/>
              <w:t>02 validation.</w:t>
            </w:r>
          </w:p>
        </w:tc>
      </w:tr>
      <w:tr w:rsidR="00E81FAF">
        <w:tc>
          <w:tcPr>
            <w:tcW w:w="9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GR</w:t>
            </w:r>
            <w:r>
              <w:rPr>
                <w:rFonts w:ascii="Times New Roman" w:hAnsi="Times New Roman" w:cs="Times New Roman"/>
                <w:sz w:val="20"/>
                <w:szCs w:val="20"/>
              </w:rPr>
              <w:noBreakHyphen/>
              <w:t>13</w:t>
            </w:r>
          </w:p>
        </w:tc>
        <w:tc>
          <w:tcPr>
            <w:tcW w:w="109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3</w:t>
            </w:r>
          </w:p>
        </w:tc>
        <w:tc>
          <w:tcPr>
            <w:tcW w:w="136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Exemptions</w:t>
            </w:r>
          </w:p>
        </w:tc>
        <w:tc>
          <w:tcPr>
            <w:tcW w:w="291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Instruments listed as exempt under an Article (and Govt-executed</w:t>
            </w:r>
            <w:r>
              <w:rPr>
                <w:rFonts w:ascii="Times New Roman" w:hAnsi="Times New Roman" w:cs="Times New Roman"/>
                <w:sz w:val="20"/>
                <w:szCs w:val="20"/>
              </w:rPr>
              <w:t xml:space="preserve"> instruments exempt under Sec 3) carry no duty.</w:t>
            </w:r>
          </w:p>
        </w:tc>
        <w:tc>
          <w:tcPr>
            <w:tcW w:w="23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Exemption inputs (Purpose = E) are checked before calculation.</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9"/>
        </w:numPr>
        <w:rPr>
          <w:rFonts w:ascii="Times New Roman" w:hAnsi="Times New Roman" w:cs="Times New Roman"/>
          <w:sz w:val="24"/>
          <w:szCs w:val="24"/>
        </w:rPr>
      </w:pPr>
      <w:bookmarkStart w:id="17" w:name="_Toc242360585"/>
      <w:r>
        <w:rPr>
          <w:rFonts w:ascii="Times New Roman" w:hAnsi="Times New Roman" w:cs="Times New Roman"/>
          <w:sz w:val="24"/>
          <w:szCs w:val="24"/>
        </w:rPr>
        <w:t>Statutory registers, books and forms</w:t>
      </w:r>
      <w:bookmarkEnd w:id="17"/>
    </w:p>
    <w:tbl>
      <w:tblPr>
        <w:tblStyle w:val="TableGrid"/>
        <w:tblW w:w="8647" w:type="dxa"/>
        <w:tblInd w:w="1413" w:type="dxa"/>
        <w:tblLayout w:type="fixed"/>
        <w:tblLook w:val="04A0" w:firstRow="1" w:lastRow="0" w:firstColumn="1" w:lastColumn="0" w:noHBand="0" w:noVBand="1"/>
      </w:tblPr>
      <w:tblGrid>
        <w:gridCol w:w="2109"/>
        <w:gridCol w:w="2109"/>
        <w:gridCol w:w="4429"/>
      </w:tblGrid>
      <w:tr w:rsidR="00E81FAF">
        <w:trPr>
          <w:tblHeader/>
        </w:trPr>
        <w:tc>
          <w:tcPr>
            <w:tcW w:w="2109"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Register / form</w:t>
            </w:r>
          </w:p>
        </w:tc>
        <w:tc>
          <w:tcPr>
            <w:tcW w:w="2109"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Statutory ref</w:t>
            </w:r>
          </w:p>
        </w:tc>
        <w:tc>
          <w:tcPr>
            <w:tcW w:w="4429"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Kaveri 3.0 treatment</w:t>
            </w:r>
          </w:p>
        </w:tc>
      </w:tr>
      <w:tr w:rsidR="00E81FAF">
        <w:tc>
          <w:tcPr>
            <w:tcW w:w="21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Book 1</w:t>
            </w:r>
          </w:p>
        </w:tc>
        <w:tc>
          <w:tcPr>
            <w:tcW w:w="21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51; Rules 125–134 (indexes)</w:t>
            </w:r>
          </w:p>
        </w:tc>
        <w:tc>
          <w:tcPr>
            <w:tcW w:w="44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Registered non-testamentary documents relating to immovable property; registration number office–book–serial–financial year</w:t>
            </w:r>
          </w:p>
        </w:tc>
      </w:tr>
      <w:tr w:rsidR="00E81FAF">
        <w:tc>
          <w:tcPr>
            <w:tcW w:w="21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Book 2</w:t>
            </w:r>
          </w:p>
        </w:tc>
        <w:tc>
          <w:tcPr>
            <w:tcW w:w="21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51, 71(1); Rules 171, 205</w:t>
            </w:r>
          </w:p>
        </w:tc>
        <w:tc>
          <w:tcPr>
            <w:tcW w:w="44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Record of reasons for refusal to register — kept permanently; free copy of reasons</w:t>
            </w:r>
          </w:p>
        </w:tc>
      </w:tr>
      <w:tr w:rsidR="00E81FAF">
        <w:tc>
          <w:tcPr>
            <w:tcW w:w="21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Book 3</w:t>
            </w:r>
          </w:p>
        </w:tc>
        <w:tc>
          <w:tcPr>
            <w:tcW w:w="21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51</w:t>
            </w:r>
          </w:p>
        </w:tc>
        <w:tc>
          <w:tcPr>
            <w:tcW w:w="44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Wills and authorities to adopt (registration path only; deposit of wills out of scope)</w:t>
            </w:r>
          </w:p>
        </w:tc>
      </w:tr>
      <w:tr w:rsidR="00E81FAF">
        <w:tc>
          <w:tcPr>
            <w:tcW w:w="21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Book 4</w:t>
            </w:r>
          </w:p>
        </w:tc>
        <w:tc>
          <w:tcPr>
            <w:tcW w:w="21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51</w:t>
            </w:r>
          </w:p>
        </w:tc>
        <w:tc>
          <w:tcPr>
            <w:tcW w:w="44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Miscellaneous documents not falling in Book 1 or 3</w:t>
            </w:r>
          </w:p>
        </w:tc>
      </w:tr>
      <w:tr w:rsidR="00E81FAF">
        <w:tc>
          <w:tcPr>
            <w:tcW w:w="21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Minute Book</w:t>
            </w:r>
          </w:p>
        </w:tc>
        <w:tc>
          <w:tcPr>
            <w:tcW w:w="21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 23</w:t>
            </w:r>
          </w:p>
        </w:tc>
        <w:tc>
          <w:tcPr>
            <w:tcW w:w="44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Electronic Minute Book entries signed with DSC: pending appearance, summo</w:t>
            </w:r>
            <w:r>
              <w:rPr>
                <w:rFonts w:ascii="Times New Roman" w:hAnsi="Times New Roman" w:cs="Times New Roman"/>
                <w:sz w:val="24"/>
                <w:szCs w:val="24"/>
              </w:rPr>
              <w:t>ns, commission, condonation referral, Sec. 45-A reference, impounding, withdrawal</w:t>
            </w:r>
          </w:p>
        </w:tc>
      </w:tr>
      <w:tr w:rsidR="00E81FAF">
        <w:tc>
          <w:tcPr>
            <w:tcW w:w="21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Register of Impounded Documents</w:t>
            </w:r>
          </w:p>
        </w:tc>
        <w:tc>
          <w:tcPr>
            <w:tcW w:w="21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 24(iii)(a); Stamp Act Sec. 33</w:t>
            </w:r>
          </w:p>
        </w:tc>
        <w:tc>
          <w:tcPr>
            <w:tcW w:w="44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Entry on impounding with the reasons and the District Registrar's order</w:t>
            </w:r>
          </w:p>
        </w:tc>
      </w:tr>
      <w:tr w:rsidR="00E81FAF">
        <w:tc>
          <w:tcPr>
            <w:tcW w:w="21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register (Form 28)</w:t>
            </w:r>
          </w:p>
        </w:tc>
        <w:tc>
          <w:tcPr>
            <w:tcW w:w="21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Rules 2</w:t>
            </w:r>
            <w:r>
              <w:rPr>
                <w:rFonts w:ascii="Times New Roman" w:hAnsi="Times New Roman" w:cs="Times New Roman"/>
                <w:sz w:val="24"/>
                <w:szCs w:val="24"/>
              </w:rPr>
              <w:t>3(f), 195</w:t>
            </w:r>
          </w:p>
        </w:tc>
        <w:tc>
          <w:tcPr>
            <w:tcW w:w="44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and copying fee refunds: application, sanction, refund or rejection</w:t>
            </w:r>
          </w:p>
        </w:tc>
      </w:tr>
      <w:tr w:rsidR="00E81FAF">
        <w:tc>
          <w:tcPr>
            <w:tcW w:w="21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Proceeding sheets (Form 27)</w:t>
            </w:r>
          </w:p>
        </w:tc>
        <w:tc>
          <w:tcPr>
            <w:tcW w:w="21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Rules 179, 181</w:t>
            </w:r>
          </w:p>
        </w:tc>
        <w:tc>
          <w:tcPr>
            <w:tcW w:w="44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Registrar's record of hearing in appeals and applications</w:t>
            </w:r>
          </w:p>
        </w:tc>
      </w:tr>
      <w:tr w:rsidR="00E81FAF">
        <w:tc>
          <w:tcPr>
            <w:tcW w:w="21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File of appeal orders</w:t>
            </w:r>
          </w:p>
        </w:tc>
        <w:tc>
          <w:tcPr>
            <w:tcW w:w="21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Rules 180, 185</w:t>
            </w:r>
          </w:p>
        </w:tc>
        <w:tc>
          <w:tcPr>
            <w:tcW w:w="44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Orders directing or refusing registration on appeal</w:t>
            </w:r>
          </w:p>
        </w:tc>
      </w:tr>
      <w:tr w:rsidR="00E81FAF">
        <w:tc>
          <w:tcPr>
            <w:tcW w:w="21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Form I / IA / II (Undervaluation Rules)</w:t>
            </w:r>
          </w:p>
        </w:tc>
        <w:tc>
          <w:tcPr>
            <w:tcW w:w="21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Rules 3, 3A, 4</w:t>
            </w:r>
          </w:p>
        </w:tc>
        <w:tc>
          <w:tcPr>
            <w:tcW w:w="44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Statement of market value, communication of value, notice by the Deputy Commissioner</w:t>
            </w:r>
          </w:p>
        </w:tc>
      </w:tr>
      <w:tr w:rsidR="00E81FAF">
        <w:tc>
          <w:tcPr>
            <w:tcW w:w="21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Form 4 (e-Stamping Rules)</w:t>
            </w:r>
          </w:p>
        </w:tc>
        <w:tc>
          <w:tcPr>
            <w:tcW w:w="21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 31</w:t>
            </w:r>
          </w:p>
        </w:tc>
        <w:tc>
          <w:tcPr>
            <w:tcW w:w="44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Application for refund of an</w:t>
            </w:r>
            <w:r>
              <w:rPr>
                <w:rFonts w:ascii="Times New Roman" w:hAnsi="Times New Roman" w:cs="Times New Roman"/>
                <w:sz w:val="24"/>
                <w:szCs w:val="24"/>
              </w:rPr>
              <w:t xml:space="preserve"> e-stamp certificate</w:t>
            </w:r>
          </w:p>
        </w:tc>
      </w:tr>
      <w:tr w:rsidR="00E81FAF">
        <w:tc>
          <w:tcPr>
            <w:tcW w:w="21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Register of cancelled e-stamp certificates</w:t>
            </w:r>
          </w:p>
        </w:tc>
        <w:tc>
          <w:tcPr>
            <w:tcW w:w="21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e-Stamping Rule 32</w:t>
            </w:r>
          </w:p>
        </w:tc>
        <w:tc>
          <w:tcPr>
            <w:tcW w:w="44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Cancellation, refund and monthly report to the Chief Controlling Revenue Authority</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9"/>
        </w:numPr>
        <w:rPr>
          <w:rFonts w:ascii="Times New Roman" w:hAnsi="Times New Roman" w:cs="Times New Roman"/>
          <w:sz w:val="24"/>
          <w:szCs w:val="24"/>
        </w:rPr>
      </w:pPr>
      <w:bookmarkStart w:id="18" w:name="_Toc242360586"/>
      <w:r>
        <w:rPr>
          <w:rFonts w:ascii="Times New Roman" w:hAnsi="Times New Roman" w:cs="Times New Roman"/>
          <w:sz w:val="24"/>
          <w:szCs w:val="24"/>
        </w:rPr>
        <w:t>Sakala — Karnataka Guarantee of Services</w:t>
      </w:r>
      <w:bookmarkEnd w:id="18"/>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If document registration services (presentation and registration, refund of fees, certified copies) are notified under the Karnataka Guarantee of Services to Citizens Act, 2011, the module shall obtain a Guaranteed Service Code (GSC) at the point the servi</w:t>
      </w:r>
      <w:r>
        <w:rPr>
          <w:rFonts w:ascii="Times New Roman" w:hAnsi="Times New Roman" w:cs="Times New Roman"/>
          <w:sz w:val="24"/>
          <w:szCs w:val="24"/>
        </w:rPr>
        <w:t xml:space="preserve">ce is accepted (submission for scrutiny or presentation, as notified) and synchronise the service lifecycle with the Sakala platform. The notification status, service codes and stipulated times are to be confirmed with the Sakala Mission before build; the </w:t>
      </w:r>
      <w:r>
        <w:rPr>
          <w:rFonts w:ascii="Times New Roman" w:hAnsi="Times New Roman" w:cs="Times New Roman"/>
          <w:sz w:val="24"/>
          <w:szCs w:val="24"/>
        </w:rPr>
        <w:t>requirements are in 8.xii.</w:t>
      </w:r>
    </w:p>
    <w:p w:rsidR="00E81FAF" w:rsidRDefault="00B73DA4">
      <w:pPr>
        <w:pStyle w:val="Heading2"/>
        <w:numPr>
          <w:ilvl w:val="0"/>
          <w:numId w:val="7"/>
        </w:numPr>
        <w:rPr>
          <w:rFonts w:ascii="Times New Roman" w:hAnsi="Times New Roman" w:cs="Times New Roman"/>
          <w:sz w:val="24"/>
          <w:szCs w:val="24"/>
        </w:rPr>
      </w:pPr>
      <w:bookmarkStart w:id="19" w:name="_Toc242360587"/>
      <w:r>
        <w:rPr>
          <w:rFonts w:ascii="Times New Roman" w:hAnsi="Times New Roman" w:cs="Times New Roman"/>
          <w:sz w:val="24"/>
          <w:szCs w:val="24"/>
        </w:rPr>
        <w:t>Stakeholders and actors</w:t>
      </w:r>
      <w:bookmarkEnd w:id="19"/>
    </w:p>
    <w:tbl>
      <w:tblPr>
        <w:tblStyle w:val="TableGrid"/>
        <w:tblW w:w="8647" w:type="dxa"/>
        <w:tblInd w:w="1413" w:type="dxa"/>
        <w:tblLayout w:type="fixed"/>
        <w:tblLook w:val="04A0" w:firstRow="1" w:lastRow="0" w:firstColumn="1" w:lastColumn="0" w:noHBand="0" w:noVBand="1"/>
      </w:tblPr>
      <w:tblGrid>
        <w:gridCol w:w="1710"/>
        <w:gridCol w:w="2850"/>
        <w:gridCol w:w="2470"/>
        <w:gridCol w:w="1617"/>
      </w:tblGrid>
      <w:tr w:rsidR="00E81FAF">
        <w:trPr>
          <w:tblHeader/>
        </w:trPr>
        <w:tc>
          <w:tcPr>
            <w:tcW w:w="1710"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Actor</w:t>
            </w:r>
          </w:p>
        </w:tc>
        <w:tc>
          <w:tcPr>
            <w:tcW w:w="2850"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2470"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Primary goals</w:t>
            </w:r>
          </w:p>
        </w:tc>
        <w:tc>
          <w:tcPr>
            <w:tcW w:w="16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Channel involvement</w:t>
            </w:r>
          </w:p>
        </w:tc>
      </w:tr>
      <w:tr w:rsidR="00E81FAF">
        <w:tc>
          <w:tcPr>
            <w:tcW w:w="171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Party to the document or a document writer who files the application online</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Prepare the application once, know the exact duty and fees, track progress</w:t>
            </w:r>
          </w:p>
        </w:tc>
        <w:tc>
          <w:tcPr>
            <w:tcW w:w="16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Online (portal, mobile links)</w:t>
            </w:r>
          </w:p>
        </w:tc>
      </w:tr>
      <w:tr w:rsidR="00E81FAF">
        <w:tc>
          <w:tcPr>
            <w:tcW w:w="171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Executant</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Person who executes (signs) the document, e.g. Seller, Donor, Mortgagor; auto-added when imported as owner</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Sign the deed, appear and admit execution</w:t>
            </w:r>
          </w:p>
        </w:tc>
        <w:tc>
          <w:tcPr>
            <w:tcW w:w="16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Online e-Sign; office appearance</w:t>
            </w:r>
          </w:p>
        </w:tc>
      </w:tr>
      <w:tr w:rsidR="00E81FAF">
        <w:tc>
          <w:tcPr>
            <w:tcW w:w="171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Claimant</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Person in whose favour the document is executed, e.g. Purchaser, Donee</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Sign where required; receive the registered document</w:t>
            </w:r>
          </w:p>
        </w:tc>
        <w:tc>
          <w:tcPr>
            <w:tcW w:w="16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Online e-Sign; office appearance</w:t>
            </w:r>
          </w:p>
        </w:tc>
      </w:tr>
      <w:tr w:rsidR="00E81FAF">
        <w:tc>
          <w:tcPr>
            <w:tcW w:w="171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Representativ</w:t>
            </w:r>
            <w:r>
              <w:rPr>
                <w:rFonts w:ascii="Times New Roman" w:hAnsi="Times New Roman" w:cs="Times New Roman"/>
                <w:sz w:val="24"/>
                <w:szCs w:val="24"/>
              </w:rPr>
              <w:t>e</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Power of Attorney holder, guardian of a minor or institution representative acting for a party</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Act for the party with verified authority (Sec. 32, 33)</w:t>
            </w:r>
          </w:p>
        </w:tc>
        <w:tc>
          <w:tcPr>
            <w:tcW w:w="16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Online and office</w:t>
            </w:r>
          </w:p>
        </w:tc>
      </w:tr>
      <w:tr w:rsidR="00E81FAF">
        <w:tc>
          <w:tcPr>
            <w:tcW w:w="171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Witness / Identifier</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Attesting witness to execution (at least two) and identifiers o</w:t>
            </w:r>
            <w:r>
              <w:rPr>
                <w:rFonts w:ascii="Times New Roman" w:hAnsi="Times New Roman" w:cs="Times New Roman"/>
                <w:sz w:val="24"/>
                <w:szCs w:val="24"/>
              </w:rPr>
              <w:t>f executants at the office</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Attest the deed; identify executants (Sec. 34(3))</w:t>
            </w:r>
          </w:p>
        </w:tc>
        <w:tc>
          <w:tcPr>
            <w:tcW w:w="16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Online e-Sign; office capture</w:t>
            </w:r>
          </w:p>
        </w:tc>
      </w:tr>
      <w:tr w:rsidR="00E81FAF">
        <w:tc>
          <w:tcPr>
            <w:tcW w:w="171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Presenter</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Party (or authorised agent) who presents the document at the Sub-Registrar Office</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 withdraw or apply for summons / refunds</w:t>
            </w:r>
          </w:p>
        </w:tc>
        <w:tc>
          <w:tcPr>
            <w:tcW w:w="16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Office</w:t>
            </w:r>
          </w:p>
        </w:tc>
      </w:tr>
      <w:tr w:rsidR="00E81FAF">
        <w:tc>
          <w:tcPr>
            <w:tcW w:w="171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 (SR)</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Registering officer of the jurisdictional Sub-Registrar Office</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Scrutinise, present, record admission, endorse, register or refuse; refer to the District Registrar</w:t>
            </w:r>
          </w:p>
        </w:tc>
        <w:tc>
          <w:tcPr>
            <w:tcW w:w="16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Office (Kaveri back office)</w:t>
            </w:r>
          </w:p>
        </w:tc>
      </w:tr>
      <w:tr w:rsidR="00E81FAF">
        <w:tc>
          <w:tcPr>
            <w:tcW w:w="171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Data Entry Operator (DEO)</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Office staff who c</w:t>
            </w:r>
            <w:r>
              <w:rPr>
                <w:rFonts w:ascii="Times New Roman" w:hAnsi="Times New Roman" w:cs="Times New Roman"/>
                <w:sz w:val="24"/>
                <w:szCs w:val="24"/>
              </w:rPr>
              <w:t>apture identifiers, photos, thumb impressions, e-KYC and e-Signs</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Accurate capture at the counter</w:t>
            </w:r>
          </w:p>
        </w:tc>
        <w:tc>
          <w:tcPr>
            <w:tcW w:w="16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Office</w:t>
            </w:r>
          </w:p>
        </w:tc>
      </w:tr>
      <w:tr w:rsidR="00E81FAF">
        <w:tc>
          <w:tcPr>
            <w:tcW w:w="171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Registrar of the district; also acts as Deputy Commissioner for Sec. 45-A references and impounded instruments where notified</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Decide condonation, Sec. 45-A, Sec. 33 and appeals / applications; sanction refunds up to 3 years</w:t>
            </w:r>
          </w:p>
        </w:tc>
        <w:tc>
          <w:tcPr>
            <w:tcW w:w="16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Office (Kaveri back office)</w:t>
            </w:r>
          </w:p>
        </w:tc>
      </w:tr>
      <w:tr w:rsidR="00E81FAF">
        <w:tc>
          <w:tcPr>
            <w:tcW w:w="171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Inspector General of Registration (IGR)</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Head of the Department</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Sanction refunds up to 5 years; remit fines (Sec. 70); rules and m</w:t>
            </w:r>
            <w:r>
              <w:rPr>
                <w:rFonts w:ascii="Times New Roman" w:hAnsi="Times New Roman" w:cs="Times New Roman"/>
                <w:sz w:val="24"/>
                <w:szCs w:val="24"/>
              </w:rPr>
              <w:t>asters</w:t>
            </w:r>
          </w:p>
        </w:tc>
        <w:tc>
          <w:tcPr>
            <w:tcW w:w="16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Office</w:t>
            </w:r>
          </w:p>
        </w:tc>
      </w:tr>
      <w:tr w:rsidR="00E81FAF">
        <w:tc>
          <w:tcPr>
            <w:tcW w:w="171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Deputy Commissioner of Stamps</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Officer deciding stamp duty refunds on e-stamp certificates</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Verify and allow refunds (Sec. 47–51; e-Stamping Rules 31, 32)</w:t>
            </w:r>
          </w:p>
        </w:tc>
        <w:tc>
          <w:tcPr>
            <w:tcW w:w="16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Office</w:t>
            </w:r>
          </w:p>
        </w:tc>
      </w:tr>
      <w:tr w:rsidR="00E81FAF">
        <w:tc>
          <w:tcPr>
            <w:tcW w:w="171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Regional Commissioner / Chief Controlling Revenue Authority</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Appellate and revisional authorities under the Stamp Act</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Decide appeals (Sec. 45-A(5)) and revisions (Sec. 53, 53-A)</w:t>
            </w:r>
          </w:p>
        </w:tc>
        <w:tc>
          <w:tcPr>
            <w:tcW w:w="16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Outside Kaveri (status recorded)</w:t>
            </w:r>
          </w:p>
        </w:tc>
      </w:tr>
      <w:tr w:rsidR="00E81FAF">
        <w:tc>
          <w:tcPr>
            <w:tcW w:w="171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IT Cell / Administrator</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Department IT team</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Masters (offices, rates, Articles, checklists), roles, </w:t>
            </w:r>
            <w:r>
              <w:rPr>
                <w:rFonts w:ascii="Times New Roman" w:hAnsi="Times New Roman" w:cs="Times New Roman"/>
                <w:sz w:val="24"/>
                <w:szCs w:val="24"/>
              </w:rPr>
              <w:t>configuration</w:t>
            </w:r>
          </w:p>
        </w:tc>
        <w:tc>
          <w:tcPr>
            <w:tcW w:w="16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Admin console</w:t>
            </w:r>
          </w:p>
        </w:tc>
      </w:tr>
      <w:tr w:rsidR="00E81FAF">
        <w:tc>
          <w:tcPr>
            <w:tcW w:w="171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85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E-Swathu, BBMP E-Aasthi, E-Aasthi, BDA, KHB, Bhoomi, Mojini, UIDAI, Protean, Income Tax, e-Sign ESP, CA, Khajane-II, e-stamp, SMS / email, DigiLocker, Sakala</w:t>
            </w:r>
          </w:p>
        </w:tc>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Authoritative data and services</w:t>
            </w:r>
          </w:p>
        </w:tc>
        <w:tc>
          <w:tcPr>
            <w:tcW w:w="16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System-to-system</w:t>
            </w:r>
          </w:p>
        </w:tc>
      </w:tr>
    </w:tbl>
    <w:p w:rsidR="00E81FAF" w:rsidRDefault="00E81FAF">
      <w:pPr>
        <w:rPr>
          <w:rFonts w:ascii="Times New Roman" w:hAnsi="Times New Roman" w:cs="Times New Roman"/>
          <w:sz w:val="24"/>
          <w:szCs w:val="24"/>
        </w:rPr>
      </w:pPr>
    </w:p>
    <w:p w:rsidR="00E81FAF" w:rsidRDefault="00B73DA4">
      <w:pPr>
        <w:pStyle w:val="Heading2"/>
        <w:numPr>
          <w:ilvl w:val="0"/>
          <w:numId w:val="7"/>
        </w:numPr>
        <w:rPr>
          <w:rFonts w:ascii="Times New Roman" w:hAnsi="Times New Roman" w:cs="Times New Roman"/>
          <w:sz w:val="24"/>
          <w:szCs w:val="24"/>
        </w:rPr>
      </w:pPr>
      <w:bookmarkStart w:id="20" w:name="_Toc242360588"/>
      <w:r>
        <w:rPr>
          <w:rFonts w:ascii="Times New Roman" w:hAnsi="Times New Roman" w:cs="Times New Roman"/>
          <w:sz w:val="24"/>
          <w:szCs w:val="24"/>
        </w:rPr>
        <w:lastRenderedPageBreak/>
        <w:t>Definitions and glossary</w:t>
      </w:r>
      <w:bookmarkEnd w:id="20"/>
    </w:p>
    <w:tbl>
      <w:tblPr>
        <w:tblStyle w:val="TableGrid"/>
        <w:tblW w:w="8647" w:type="dxa"/>
        <w:tblInd w:w="1413" w:type="dxa"/>
        <w:tblLayout w:type="fixed"/>
        <w:tblLook w:val="04A0" w:firstRow="1" w:lastRow="0" w:firstColumn="1" w:lastColumn="0" w:noHBand="0" w:noVBand="1"/>
      </w:tblPr>
      <w:tblGrid>
        <w:gridCol w:w="2470"/>
        <w:gridCol w:w="6177"/>
      </w:tblGrid>
      <w:tr w:rsidR="00E81FAF">
        <w:trPr>
          <w:tblHeader/>
        </w:trPr>
        <w:tc>
          <w:tcPr>
            <w:tcW w:w="2470"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Term</w:t>
            </w:r>
          </w:p>
        </w:tc>
        <w:tc>
          <w:tcPr>
            <w:tcW w:w="617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Definition</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Transaction Intent</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What the document does (12 intents, e.g. transfer of ownership, security for loan, right to use); filters the Nature of Document list.</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Nature of Document</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Type of instrument (59 natures, e.g. Sal</w:t>
            </w:r>
            <w:r>
              <w:rPr>
                <w:rFonts w:ascii="Times New Roman" w:hAnsi="Times New Roman" w:cs="Times New Roman"/>
                <w:sz w:val="24"/>
                <w:szCs w:val="24"/>
              </w:rPr>
              <w:t>e Deed, Gift Deed, Lease, Power of Attorney) mapped to the Articles of the Schedule.</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Article</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Entry in the Schedule to the Karnataka Stamp Act, 1957 that fixes the duty for the instrument (e.g. Article 20(1) conveyance).</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Guidance value (GV)</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Market value guideline published by the Central Valuation Committee (Sec. 45-B); calculated by the Guidance Value service.</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Market value</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Price the property would fetch if sold in the open market on the date of execution; duty is charged on the higher of declared consideration and guidance value for the Sec. 45-A instruments.</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Stamp duty, surcharge, cess</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Duty under the Stamp Act and the addi</w:t>
            </w:r>
            <w:r>
              <w:rPr>
                <w:rFonts w:ascii="Times New Roman" w:hAnsi="Times New Roman" w:cs="Times New Roman"/>
                <w:sz w:val="24"/>
                <w:szCs w:val="24"/>
              </w:rPr>
              <w:t>tional levies collected with it, calculated by the Fee Calculation service.</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fee</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Fee under the Table of Registration Fees (Sec. 78), currently ₹20 per ₹1,000 under Article I(4)(a).</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Input catalogue</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List of the 119 stamp duty input fields (IDs </w:t>
            </w:r>
            <w:r>
              <w:rPr>
                <w:rFonts w:ascii="Times New Roman" w:hAnsi="Times New Roman" w:cs="Times New Roman"/>
                <w:sz w:val="24"/>
                <w:szCs w:val="24"/>
              </w:rPr>
              <w:t>such as GEN</w:t>
            </w:r>
            <w:r>
              <w:rPr>
                <w:rFonts w:ascii="Times New Roman" w:hAnsi="Times New Roman" w:cs="Times New Roman"/>
                <w:sz w:val="24"/>
                <w:szCs w:val="24"/>
              </w:rPr>
              <w:noBreakHyphen/>
              <w:t>08, LSE</w:t>
            </w:r>
            <w:r>
              <w:rPr>
                <w:rFonts w:ascii="Times New Roman" w:hAnsi="Times New Roman" w:cs="Times New Roman"/>
                <w:sz w:val="24"/>
                <w:szCs w:val="24"/>
              </w:rPr>
              <w:noBreakHyphen/>
              <w:t>03) that the system may ask for, with data type, allowed values, source and purpose (3.v.e).</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Family (for stamp duty)</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Relationships that attract the concessional family rate for gift 28(b), settlement 48-A(ii), release 45(b) and lease 3</w:t>
            </w:r>
            <w:r>
              <w:rPr>
                <w:rFonts w:ascii="Times New Roman" w:hAnsi="Times New Roman" w:cs="Times New Roman"/>
                <w:sz w:val="24"/>
                <w:szCs w:val="24"/>
              </w:rPr>
              <w:t>0(1), or exclude 41(eb); defined by the family definitions table (3.v.d).</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Local body limits (LL</w:t>
            </w:r>
            <w:r>
              <w:rPr>
                <w:rFonts w:ascii="Times New Roman" w:hAnsi="Times New Roman" w:cs="Times New Roman"/>
                <w:sz w:val="24"/>
                <w:szCs w:val="24"/>
              </w:rPr>
              <w:noBreakHyphen/>
              <w:t>1 / LL</w:t>
            </w:r>
            <w:r>
              <w:rPr>
                <w:rFonts w:ascii="Times New Roman" w:hAnsi="Times New Roman" w:cs="Times New Roman"/>
                <w:sz w:val="24"/>
                <w:szCs w:val="24"/>
              </w:rPr>
              <w:noBreakHyphen/>
              <w:t>2 / LL</w:t>
            </w:r>
            <w:r>
              <w:rPr>
                <w:rFonts w:ascii="Times New Roman" w:hAnsi="Times New Roman" w:cs="Times New Roman"/>
                <w:sz w:val="24"/>
                <w:szCs w:val="24"/>
              </w:rPr>
              <w:noBreakHyphen/>
              <w:t>3)</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Classification of the property location (Corporation / BMRDA; CMC / TMC / Town Panchayat; other areas) that fixes the family-rate duty.</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Princ</w:t>
            </w:r>
            <w:r>
              <w:rPr>
                <w:rFonts w:ascii="Times New Roman" w:hAnsi="Times New Roman" w:cs="Times New Roman"/>
                <w:sz w:val="24"/>
                <w:szCs w:val="24"/>
              </w:rPr>
              <w:t>ipal instrument</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Where several instruments complete one sale, mortgage or settlement, the instrument that pays the full duty; the others pay ₹100 (Sec. 4).</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Average annual rent</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Total rent for the term divided by the number of years (rent for the term if les</w:t>
            </w:r>
            <w:r>
              <w:rPr>
                <w:rFonts w:ascii="Times New Roman" w:hAnsi="Times New Roman" w:cs="Times New Roman"/>
                <w:sz w:val="24"/>
                <w:szCs w:val="24"/>
              </w:rPr>
              <w:t>s than a year), derived from the rent schedule (GR</w:t>
            </w:r>
            <w:r>
              <w:rPr>
                <w:rFonts w:ascii="Times New Roman" w:hAnsi="Times New Roman" w:cs="Times New Roman"/>
                <w:sz w:val="24"/>
                <w:szCs w:val="24"/>
              </w:rPr>
              <w:noBreakHyphen/>
              <w:t>10).</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JDA</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Joint Development Agreement between a land owner and a developer (Article 5(f); PoA 41(ea)).</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MDPA</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Mine Development and Production Agreement / mining lease (Article 30(3)).</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Denoting / credit</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Set-off of duty already paid on an earlier instrument (Sec. 16 and Rule 18; agreements 5(e), PoA 41(e)/(eb), lease-cum-sale 5(d) between the same parties).</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Discretionary exemption</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Exemption that needs the Sub-Registrar's approval; payment is held as Pendi</w:t>
            </w:r>
            <w:r>
              <w:rPr>
                <w:rFonts w:ascii="Times New Roman" w:hAnsi="Times New Roman" w:cs="Times New Roman"/>
                <w:sz w:val="24"/>
                <w:szCs w:val="24"/>
              </w:rPr>
              <w:t>ng Verification until approved (one per application).</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Source of truth</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Authoritative property system: E-Swathu, BBMP E-Aasthi, E-Aasthi, BDA, KHB (non-agricultural), Bhoomi RTC and Mojini (agricultural).</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Deed Generation service</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Microservice that picks the</w:t>
            </w:r>
            <w:r>
              <w:rPr>
                <w:rFonts w:ascii="Times New Roman" w:hAnsi="Times New Roman" w:cs="Times New Roman"/>
                <w:sz w:val="24"/>
                <w:szCs w:val="24"/>
              </w:rPr>
              <w:t xml:space="preserve"> approved deed template for the nature of document and instrument sub-type and generates the draft deed, final deed, endorsement and registered document (PDF).</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Stays &amp; Liabilities</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Microservice that checks government / court stays, 22-B stays, Sec. 22-A pr</w:t>
            </w:r>
            <w:r>
              <w:rPr>
                <w:rFonts w:ascii="Times New Roman" w:hAnsi="Times New Roman" w:cs="Times New Roman"/>
                <w:sz w:val="24"/>
                <w:szCs w:val="24"/>
              </w:rPr>
              <w:t>ohibited properties, land restrictions and liabilities.</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Execution / date of execution</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Signing of the deed; in Kaveri 3.0 each party's e-Sign date is that party's date of execution.</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Presentation</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Formal submission of the executed document to the Sub-Registrar by a person entitled under Sec. 32.</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Admission of execution</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Executant's acknowledgement before the Sub-Registrar that they executed the document (Sec. 34, 35).</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Party Appearance Pending</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Status while some executants have not yet appeared and admitted (Sec. 34(2); Rule 172).</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Summons / commission</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Means of securing the appearance or examination of an absent executant (Sec. 31, 33, 36–39).</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Condonation</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Registrar's order excusing dela</w:t>
            </w:r>
            <w:r>
              <w:rPr>
                <w:rFonts w:ascii="Times New Roman" w:hAnsi="Times New Roman" w:cs="Times New Roman"/>
                <w:sz w:val="24"/>
                <w:szCs w:val="24"/>
              </w:rPr>
              <w:t>y in presentation or appearance up to a further 4 months on payment of a fine (Sec. 25, 34; Rules 51–55).</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Impounding</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Retention of an instrument not duly stamped and its referral for duty and penalty (Stamp Act Sec. 33, 37, 39).</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45-A reference</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Refere</w:t>
            </w:r>
            <w:r>
              <w:rPr>
                <w:rFonts w:ascii="Times New Roman" w:hAnsi="Times New Roman" w:cs="Times New Roman"/>
                <w:sz w:val="24"/>
                <w:szCs w:val="24"/>
              </w:rPr>
              <w:t>nce of an under-valued instrument to the Deputy Commissioner / District Registrar for determination of market value.</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Endorsement</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Statutory particulars endorsed on the document: presentation, admission, identification, fees, condonation (Sec. 58–60; Rule 55(ii)).</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Refusal order</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Order of the Sub-Registrar refusing registration with recorded reasons (Sec. 71; Rule 171), entered in Book</w:t>
            </w:r>
            <w:r>
              <w:rPr>
                <w:rFonts w:ascii="Times New Roman" w:hAnsi="Times New Roman" w:cs="Times New Roman"/>
                <w:sz w:val="24"/>
                <w:szCs w:val="24"/>
              </w:rPr>
              <w:t xml:space="preserve"> 2.</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Withdrawal</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Return of a document at the presenter's written request before registration (Rules 23(f), 193(i)); not a refusal.</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e-Sign</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Aadhaar OTP-based electronic signature through an e-Sign service provider.</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DSC</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Digital Signature Certificate on a tok</w:t>
            </w:r>
            <w:r>
              <w:rPr>
                <w:rFonts w:ascii="Times New Roman" w:hAnsi="Times New Roman" w:cs="Times New Roman"/>
                <w:sz w:val="24"/>
                <w:szCs w:val="24"/>
              </w:rPr>
              <w:t>en issued by a certifying authority; used by officers and optionally by parties.</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e-KYC</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Aadhaar-based electronic identity verification through UIDAI.</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Form 97</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Declaration by an individual party without PAN, as modelled in the pre-registration diagram (abov</w:t>
            </w:r>
            <w:r>
              <w:rPr>
                <w:rFonts w:ascii="Times New Roman" w:hAnsi="Times New Roman" w:cs="Times New Roman"/>
                <w:sz w:val="24"/>
                <w:szCs w:val="24"/>
              </w:rPr>
              <w:t>e ₹45 lakh: proof of PAN application also needed).</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Khajane-II</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Government of Karnataka integrated treasury system used for challans, receipts and refund bills.</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e-stamp certificate</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Certificate issued through the e-stamping system (Central Record-keeping Agency) as proof of stamp duty paid.</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TDR</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Transferable Development Rights certificate issued by BBMP / BDA.</w:t>
            </w:r>
          </w:p>
        </w:tc>
      </w:tr>
      <w:tr w:rsidR="00E81FAF">
        <w:tc>
          <w:tcPr>
            <w:tcW w:w="247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Mojini</w:t>
            </w:r>
          </w:p>
        </w:tc>
        <w:tc>
          <w:tcPr>
            <w:tcW w:w="617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Survey sketch system for agricultural land; provides transferees an</w:t>
            </w:r>
            <w:r>
              <w:rPr>
                <w:rFonts w:ascii="Times New Roman" w:hAnsi="Times New Roman" w:cs="Times New Roman"/>
                <w:sz w:val="24"/>
                <w:szCs w:val="24"/>
              </w:rPr>
              <w:t>d sketch details for part sales.</w:t>
            </w:r>
          </w:p>
        </w:tc>
      </w:tr>
    </w:tbl>
    <w:p w:rsidR="00E81FAF" w:rsidRDefault="00E81FAF">
      <w:pPr>
        <w:rPr>
          <w:rFonts w:ascii="Times New Roman" w:hAnsi="Times New Roman" w:cs="Times New Roman"/>
          <w:sz w:val="24"/>
          <w:szCs w:val="24"/>
        </w:rPr>
      </w:pPr>
    </w:p>
    <w:p w:rsidR="00E81FAF" w:rsidRDefault="00B73DA4">
      <w:pPr>
        <w:pStyle w:val="Heading2"/>
        <w:numPr>
          <w:ilvl w:val="0"/>
          <w:numId w:val="7"/>
        </w:numPr>
        <w:rPr>
          <w:rFonts w:ascii="Times New Roman" w:hAnsi="Times New Roman" w:cs="Times New Roman"/>
          <w:sz w:val="24"/>
          <w:szCs w:val="24"/>
        </w:rPr>
      </w:pPr>
      <w:bookmarkStart w:id="21" w:name="_Toc242360589"/>
      <w:r>
        <w:rPr>
          <w:rFonts w:ascii="Times New Roman" w:hAnsi="Times New Roman" w:cs="Times New Roman"/>
          <w:sz w:val="24"/>
          <w:szCs w:val="24"/>
        </w:rPr>
        <w:t>Current state</w:t>
      </w:r>
      <w:bookmarkEnd w:id="21"/>
    </w:p>
    <w:p w:rsidR="00E81FAF" w:rsidRDefault="00B73DA4" w:rsidP="00B73DA4">
      <w:pPr>
        <w:pStyle w:val="Heading3"/>
        <w:numPr>
          <w:ilvl w:val="0"/>
          <w:numId w:val="14"/>
        </w:numPr>
        <w:rPr>
          <w:rFonts w:ascii="Times New Roman" w:hAnsi="Times New Roman" w:cs="Times New Roman"/>
          <w:sz w:val="24"/>
          <w:szCs w:val="24"/>
        </w:rPr>
      </w:pPr>
      <w:bookmarkStart w:id="22" w:name="_Toc242360590"/>
      <w:r>
        <w:rPr>
          <w:rFonts w:ascii="Times New Roman" w:hAnsi="Times New Roman" w:cs="Times New Roman"/>
          <w:sz w:val="24"/>
          <w:szCs w:val="24"/>
        </w:rPr>
        <w:t>As-Is pain points</w:t>
      </w:r>
      <w:bookmarkEnd w:id="22"/>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No departmental As-Is study for document registration is held in the workspace. The pain points below are those the To-Be process diagrams are designed to remove, as identified during the p</w:t>
      </w:r>
      <w:r>
        <w:rPr>
          <w:rFonts w:ascii="Times New Roman" w:hAnsi="Times New Roman" w:cs="Times New Roman"/>
          <w:sz w:val="24"/>
          <w:szCs w:val="24"/>
        </w:rPr>
        <w:t>rocess design discussions. They must be validated by the Department before sign-off.</w:t>
      </w:r>
    </w:p>
    <w:tbl>
      <w:tblPr>
        <w:tblStyle w:val="TableGrid"/>
        <w:tblW w:w="8647" w:type="dxa"/>
        <w:tblInd w:w="1413" w:type="dxa"/>
        <w:tblLayout w:type="fixed"/>
        <w:tblLook w:val="04A0" w:firstRow="1" w:lastRow="0" w:firstColumn="1" w:lastColumn="0" w:noHBand="0" w:noVBand="1"/>
      </w:tblPr>
      <w:tblGrid>
        <w:gridCol w:w="563"/>
        <w:gridCol w:w="1691"/>
        <w:gridCol w:w="3007"/>
        <w:gridCol w:w="1503"/>
        <w:gridCol w:w="1883"/>
      </w:tblGrid>
      <w:tr w:rsidR="00E81FAF">
        <w:trPr>
          <w:tblHeader/>
        </w:trPr>
        <w:tc>
          <w:tcPr>
            <w:tcW w:w="563"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Sr.No</w:t>
            </w:r>
          </w:p>
        </w:tc>
        <w:tc>
          <w:tcPr>
            <w:tcW w:w="1691"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Pain Point</w:t>
            </w:r>
          </w:p>
        </w:tc>
        <w:tc>
          <w:tcPr>
            <w:tcW w:w="3007"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Description</w:t>
            </w:r>
          </w:p>
        </w:tc>
        <w:tc>
          <w:tcPr>
            <w:tcW w:w="1503"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883"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Addressed in (this BRD)</w:t>
            </w:r>
          </w:p>
        </w:tc>
      </w:tr>
      <w:tr w:rsidR="00E81FAF">
        <w:tc>
          <w:tcPr>
            <w:tcW w:w="56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w:t>
            </w:r>
          </w:p>
        </w:tc>
        <w:tc>
          <w:tcPr>
            <w:tcW w:w="169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Article chosen manually</w:t>
            </w:r>
          </w:p>
        </w:tc>
        <w:tc>
          <w:tcPr>
            <w:tcW w:w="300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The citizen or operator picks the Article; a wrong choice leads to short levy, impounding or refund claims.</w:t>
            </w:r>
          </w:p>
        </w:tc>
        <w:tc>
          <w:tcPr>
            <w:tcW w:w="150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7.i.c steps 3–4, 34–35; 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021</w:t>
            </w:r>
          </w:p>
        </w:tc>
      </w:tr>
      <w:tr w:rsidR="00E81FAF">
        <w:tc>
          <w:tcPr>
            <w:tcW w:w="56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w:t>
            </w:r>
          </w:p>
        </w:tc>
        <w:tc>
          <w:tcPr>
            <w:tcW w:w="169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Property data keyed manually</w:t>
            </w:r>
          </w:p>
        </w:tc>
        <w:tc>
          <w:tcPr>
            <w:tcW w:w="300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Property and owner details are t</w:t>
            </w:r>
            <w:r>
              <w:rPr>
                <w:rFonts w:ascii="Times New Roman" w:hAnsi="Times New Roman" w:cs="Times New Roman"/>
                <w:sz w:val="20"/>
                <w:szCs w:val="20"/>
              </w:rPr>
              <w:t>yped in and can differ from E-Swathu / E-Aasthi / Bhoomi records.</w:t>
            </w:r>
          </w:p>
        </w:tc>
        <w:tc>
          <w:tcPr>
            <w:tcW w:w="150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7.i.c steps 11–17; 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007</w:t>
            </w:r>
          </w:p>
        </w:tc>
      </w:tr>
      <w:tr w:rsidR="00E81FAF">
        <w:tc>
          <w:tcPr>
            <w:tcW w:w="56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w:t>
            </w:r>
          </w:p>
        </w:tc>
        <w:tc>
          <w:tcPr>
            <w:tcW w:w="169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Late detection of prohibited properties</w:t>
            </w:r>
          </w:p>
        </w:tc>
        <w:tc>
          <w:tcPr>
            <w:tcW w:w="300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22-A prohibited properties and 22-B stays are found only at the office, after fees are paid.</w:t>
            </w:r>
          </w:p>
        </w:tc>
        <w:tc>
          <w:tcPr>
            <w:tcW w:w="150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7.i.c steps 20–21; 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013</w:t>
            </w:r>
          </w:p>
        </w:tc>
      </w:tr>
      <w:tr w:rsidR="00E81FAF">
        <w:tc>
          <w:tcPr>
            <w:tcW w:w="56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w:t>
            </w:r>
          </w:p>
        </w:tc>
        <w:tc>
          <w:tcPr>
            <w:tcW w:w="169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Manual duty and fee calculation</w:t>
            </w:r>
          </w:p>
        </w:tc>
        <w:tc>
          <w:tcPr>
            <w:tcW w:w="300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Duty, surcharge, cess, fee and exemptions ar</w:t>
            </w:r>
            <w:r>
              <w:rPr>
                <w:rFonts w:ascii="Times New Roman" w:hAnsi="Times New Roman" w:cs="Times New Roman"/>
                <w:sz w:val="20"/>
                <w:szCs w:val="20"/>
              </w:rPr>
              <w:t>e computed by hand; denoting credit is checked manually.</w:t>
            </w:r>
          </w:p>
        </w:tc>
        <w:tc>
          <w:tcPr>
            <w:tcW w:w="150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7.i.c steps 36–45; 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022; 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001</w:t>
            </w:r>
          </w:p>
        </w:tc>
      </w:tr>
      <w:tr w:rsidR="00E81FAF">
        <w:tc>
          <w:tcPr>
            <w:tcW w:w="56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w:t>
            </w:r>
          </w:p>
        </w:tc>
        <w:tc>
          <w:tcPr>
            <w:tcW w:w="169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Scrutiny on appointment day</w:t>
            </w:r>
          </w:p>
        </w:tc>
        <w:tc>
          <w:tcPr>
            <w:tcW w:w="300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Defects are found at the counter, so parties make repeat visits.</w:t>
            </w:r>
          </w:p>
        </w:tc>
        <w:tc>
          <w:tcPr>
            <w:tcW w:w="150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 xml:space="preserve">Process </w:t>
            </w:r>
            <w:r>
              <w:rPr>
                <w:rFonts w:ascii="Times New Roman" w:hAnsi="Times New Roman" w:cs="Times New Roman"/>
                <w:sz w:val="20"/>
                <w:szCs w:val="20"/>
              </w:rPr>
              <w:t>design discussions (to be validated)</w:t>
            </w:r>
          </w:p>
        </w:tc>
        <w:tc>
          <w:tcPr>
            <w:tcW w:w="18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7.ii; FR</w:t>
            </w:r>
            <w:r>
              <w:rPr>
                <w:rFonts w:ascii="Times New Roman" w:hAnsi="Times New Roman" w:cs="Times New Roman"/>
                <w:sz w:val="20"/>
                <w:szCs w:val="20"/>
              </w:rPr>
              <w:noBreakHyphen/>
              <w:t>DOC</w:t>
            </w:r>
            <w:r>
              <w:rPr>
                <w:rFonts w:ascii="Times New Roman" w:hAnsi="Times New Roman" w:cs="Times New Roman"/>
                <w:sz w:val="20"/>
                <w:szCs w:val="20"/>
              </w:rPr>
              <w:noBreakHyphen/>
              <w:t>SCR</w:t>
            </w:r>
            <w:r>
              <w:rPr>
                <w:rFonts w:ascii="Times New Roman" w:hAnsi="Times New Roman" w:cs="Times New Roman"/>
                <w:sz w:val="20"/>
                <w:szCs w:val="20"/>
              </w:rPr>
              <w:noBreakHyphen/>
              <w:t>001</w:t>
            </w:r>
          </w:p>
        </w:tc>
      </w:tr>
      <w:tr w:rsidR="00E81FAF">
        <w:tc>
          <w:tcPr>
            <w:tcW w:w="56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6</w:t>
            </w:r>
          </w:p>
        </w:tc>
        <w:tc>
          <w:tcPr>
            <w:tcW w:w="169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Identity and PAN checks on paper</w:t>
            </w:r>
          </w:p>
        </w:tc>
        <w:tc>
          <w:tcPr>
            <w:tcW w:w="300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Identity documents and PAN / Form 97 are checked manually at the office.</w:t>
            </w:r>
          </w:p>
        </w:tc>
        <w:tc>
          <w:tcPr>
            <w:tcW w:w="150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7.i.c steps 25–29; 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017</w:t>
            </w:r>
          </w:p>
        </w:tc>
      </w:tr>
      <w:tr w:rsidR="00E81FAF">
        <w:tc>
          <w:tcPr>
            <w:tcW w:w="56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w:t>
            </w:r>
          </w:p>
        </w:tc>
        <w:tc>
          <w:tcPr>
            <w:tcW w:w="169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Time limits tracked by hand</w:t>
            </w:r>
          </w:p>
        </w:tc>
        <w:tc>
          <w:tcPr>
            <w:tcW w:w="300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4-month presentation and appearance limits and delay fines are calculated manually.</w:t>
            </w:r>
          </w:p>
        </w:tc>
        <w:tc>
          <w:tcPr>
            <w:tcW w:w="150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7.iii.c step 26; 7.iv.c steps 14–19; BR</w:t>
            </w:r>
            <w:r>
              <w:rPr>
                <w:rFonts w:ascii="Times New Roman" w:hAnsi="Times New Roman" w:cs="Times New Roman"/>
                <w:sz w:val="20"/>
                <w:szCs w:val="20"/>
              </w:rPr>
              <w:noBreakHyphen/>
              <w:t>DOC</w:t>
            </w:r>
            <w:r>
              <w:rPr>
                <w:rFonts w:ascii="Times New Roman" w:hAnsi="Times New Roman" w:cs="Times New Roman"/>
                <w:sz w:val="20"/>
                <w:szCs w:val="20"/>
              </w:rPr>
              <w:noBreakHyphen/>
              <w:t>015</w:t>
            </w:r>
          </w:p>
        </w:tc>
      </w:tr>
      <w:tr w:rsidR="00E81FAF">
        <w:tc>
          <w:tcPr>
            <w:tcW w:w="56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w:t>
            </w:r>
          </w:p>
        </w:tc>
        <w:tc>
          <w:tcPr>
            <w:tcW w:w="169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Paper Minute Book</w:t>
            </w:r>
          </w:p>
        </w:tc>
        <w:tc>
          <w:tcPr>
            <w:tcW w:w="300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 xml:space="preserve">Pending appearances, summons, </w:t>
            </w:r>
            <w:r>
              <w:rPr>
                <w:rFonts w:ascii="Times New Roman" w:hAnsi="Times New Roman" w:cs="Times New Roman"/>
                <w:sz w:val="20"/>
                <w:szCs w:val="20"/>
              </w:rPr>
              <w:t>commissions, referrals and withdrawals are recorded only on paper.</w:t>
            </w:r>
          </w:p>
        </w:tc>
        <w:tc>
          <w:tcPr>
            <w:tcW w:w="150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7.iv; FR</w:t>
            </w:r>
            <w:r>
              <w:rPr>
                <w:rFonts w:ascii="Times New Roman" w:hAnsi="Times New Roman" w:cs="Times New Roman"/>
                <w:sz w:val="20"/>
                <w:szCs w:val="20"/>
              </w:rPr>
              <w:noBreakHyphen/>
              <w:t>DOC</w:t>
            </w:r>
            <w:r>
              <w:rPr>
                <w:rFonts w:ascii="Times New Roman" w:hAnsi="Times New Roman" w:cs="Times New Roman"/>
                <w:sz w:val="20"/>
                <w:szCs w:val="20"/>
              </w:rPr>
              <w:noBreakHyphen/>
              <w:t>PRS</w:t>
            </w:r>
            <w:r>
              <w:rPr>
                <w:rFonts w:ascii="Times New Roman" w:hAnsi="Times New Roman" w:cs="Times New Roman"/>
                <w:sz w:val="20"/>
                <w:szCs w:val="20"/>
              </w:rPr>
              <w:noBreakHyphen/>
              <w:t>010</w:t>
            </w:r>
          </w:p>
        </w:tc>
      </w:tr>
      <w:tr w:rsidR="00E81FAF">
        <w:tc>
          <w:tcPr>
            <w:tcW w:w="56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9</w:t>
            </w:r>
          </w:p>
        </w:tc>
        <w:tc>
          <w:tcPr>
            <w:tcW w:w="169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Referrals without tracking</w:t>
            </w:r>
          </w:p>
        </w:tc>
        <w:tc>
          <w:tcPr>
            <w:tcW w:w="300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Condonation, Sec. 45-A and impounding referrals move on paper; the 90-day target is not monit</w:t>
            </w:r>
            <w:r>
              <w:rPr>
                <w:rFonts w:ascii="Times New Roman" w:hAnsi="Times New Roman" w:cs="Times New Roman"/>
                <w:sz w:val="20"/>
                <w:szCs w:val="20"/>
              </w:rPr>
              <w:t>ored.</w:t>
            </w:r>
          </w:p>
        </w:tc>
        <w:tc>
          <w:tcPr>
            <w:tcW w:w="150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7.v; FR</w:t>
            </w:r>
            <w:r>
              <w:rPr>
                <w:rFonts w:ascii="Times New Roman" w:hAnsi="Times New Roman" w:cs="Times New Roman"/>
                <w:sz w:val="20"/>
                <w:szCs w:val="20"/>
              </w:rPr>
              <w:noBreakHyphen/>
              <w:t>DOC</w:t>
            </w:r>
            <w:r>
              <w:rPr>
                <w:rFonts w:ascii="Times New Roman" w:hAnsi="Times New Roman" w:cs="Times New Roman"/>
                <w:sz w:val="20"/>
                <w:szCs w:val="20"/>
              </w:rPr>
              <w:noBreakHyphen/>
              <w:t>DRR</w:t>
            </w:r>
            <w:r>
              <w:rPr>
                <w:rFonts w:ascii="Times New Roman" w:hAnsi="Times New Roman" w:cs="Times New Roman"/>
                <w:sz w:val="20"/>
                <w:szCs w:val="20"/>
              </w:rPr>
              <w:noBreakHyphen/>
              <w:t>001</w:t>
            </w:r>
          </w:p>
        </w:tc>
      </w:tr>
      <w:tr w:rsidR="00E81FAF">
        <w:tc>
          <w:tcPr>
            <w:tcW w:w="56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10</w:t>
            </w:r>
          </w:p>
        </w:tc>
        <w:tc>
          <w:tcPr>
            <w:tcW w:w="169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Refused documents re-presented</w:t>
            </w:r>
          </w:p>
        </w:tc>
        <w:tc>
          <w:tcPr>
            <w:tcW w:w="300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 refused document can be presented again at another office without detection.</w:t>
            </w:r>
          </w:p>
        </w:tc>
        <w:tc>
          <w:tcPr>
            <w:tcW w:w="150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7.iv.c step 46; BR</w:t>
            </w:r>
            <w:r>
              <w:rPr>
                <w:rFonts w:ascii="Times New Roman" w:hAnsi="Times New Roman" w:cs="Times New Roman"/>
                <w:sz w:val="20"/>
                <w:szCs w:val="20"/>
              </w:rPr>
              <w:noBreakHyphen/>
              <w:t>DOC</w:t>
            </w:r>
            <w:r>
              <w:rPr>
                <w:rFonts w:ascii="Times New Roman" w:hAnsi="Times New Roman" w:cs="Times New Roman"/>
                <w:sz w:val="20"/>
                <w:szCs w:val="20"/>
              </w:rPr>
              <w:noBreakHyphen/>
              <w:t>022</w:t>
            </w:r>
          </w:p>
        </w:tc>
      </w:tr>
      <w:tr w:rsidR="00E81FAF">
        <w:tc>
          <w:tcPr>
            <w:tcW w:w="56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11</w:t>
            </w:r>
          </w:p>
        </w:tc>
        <w:tc>
          <w:tcPr>
            <w:tcW w:w="169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Refunds without limitation checks</w:t>
            </w:r>
          </w:p>
        </w:tc>
        <w:tc>
          <w:tcPr>
            <w:tcW w:w="300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Refund time limits (Rule 194; Sec. 48) and e-stamp cancellation are checked manually.</w:t>
            </w:r>
          </w:p>
        </w:tc>
        <w:tc>
          <w:tcPr>
            <w:tcW w:w="150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7.vi; FR</w:t>
            </w:r>
            <w:r>
              <w:rPr>
                <w:rFonts w:ascii="Times New Roman" w:hAnsi="Times New Roman" w:cs="Times New Roman"/>
                <w:sz w:val="20"/>
                <w:szCs w:val="20"/>
              </w:rPr>
              <w:noBreakHyphen/>
              <w:t>DOC</w:t>
            </w:r>
            <w:r>
              <w:rPr>
                <w:rFonts w:ascii="Times New Roman" w:hAnsi="Times New Roman" w:cs="Times New Roman"/>
                <w:sz w:val="20"/>
                <w:szCs w:val="20"/>
              </w:rPr>
              <w:noBreakHyphen/>
              <w:t>RFD</w:t>
            </w:r>
            <w:r>
              <w:rPr>
                <w:rFonts w:ascii="Times New Roman" w:hAnsi="Times New Roman" w:cs="Times New Roman"/>
                <w:sz w:val="20"/>
                <w:szCs w:val="20"/>
              </w:rPr>
              <w:noBreakHyphen/>
              <w:t>004</w:t>
            </w:r>
          </w:p>
        </w:tc>
      </w:tr>
      <w:tr w:rsidR="00E81FAF">
        <w:tc>
          <w:tcPr>
            <w:tcW w:w="56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12</w:t>
            </w:r>
          </w:p>
        </w:tc>
        <w:tc>
          <w:tcPr>
            <w:tcW w:w="169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Appointments ignore deadlines</w:t>
            </w:r>
          </w:p>
        </w:tc>
        <w:tc>
          <w:tcPr>
            <w:tcW w:w="300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Slots can be booked after the l</w:t>
            </w:r>
            <w:r>
              <w:rPr>
                <w:rFonts w:ascii="Times New Roman" w:hAnsi="Times New Roman" w:cs="Times New Roman"/>
                <w:sz w:val="20"/>
                <w:szCs w:val="20"/>
              </w:rPr>
              <w:t>ast date for presentation without warning.</w:t>
            </w:r>
          </w:p>
        </w:tc>
        <w:tc>
          <w:tcPr>
            <w:tcW w:w="150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7.iii.c steps 27–30; FR</w:t>
            </w:r>
            <w:r>
              <w:rPr>
                <w:rFonts w:ascii="Times New Roman" w:hAnsi="Times New Roman" w:cs="Times New Roman"/>
                <w:sz w:val="20"/>
                <w:szCs w:val="20"/>
              </w:rPr>
              <w:noBreakHyphen/>
              <w:t>DOC</w:t>
            </w:r>
            <w:r>
              <w:rPr>
                <w:rFonts w:ascii="Times New Roman" w:hAnsi="Times New Roman" w:cs="Times New Roman"/>
                <w:sz w:val="20"/>
                <w:szCs w:val="20"/>
              </w:rPr>
              <w:noBreakHyphen/>
              <w:t>APT</w:t>
            </w:r>
            <w:r>
              <w:rPr>
                <w:rFonts w:ascii="Times New Roman" w:hAnsi="Times New Roman" w:cs="Times New Roman"/>
                <w:sz w:val="20"/>
                <w:szCs w:val="20"/>
              </w:rPr>
              <w:noBreakHyphen/>
              <w:t>003</w:t>
            </w:r>
          </w:p>
        </w:tc>
      </w:tr>
      <w:tr w:rsidR="00E81FAF">
        <w:tc>
          <w:tcPr>
            <w:tcW w:w="56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13</w:t>
            </w:r>
          </w:p>
        </w:tc>
        <w:tc>
          <w:tcPr>
            <w:tcW w:w="169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Limited status visibility</w:t>
            </w:r>
          </w:p>
        </w:tc>
        <w:tc>
          <w:tcPr>
            <w:tcW w:w="300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Citizens cannot see where the document is or what is pending.</w:t>
            </w:r>
          </w:p>
        </w:tc>
        <w:tc>
          <w:tcPr>
            <w:tcW w:w="150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w:t>
            </w:r>
            <w:r>
              <w:rPr>
                <w:rFonts w:ascii="Times New Roman" w:hAnsi="Times New Roman" w:cs="Times New Roman"/>
                <w:sz w:val="20"/>
                <w:szCs w:val="20"/>
              </w:rPr>
              <w:t>ted)</w:t>
            </w:r>
          </w:p>
        </w:tc>
        <w:tc>
          <w:tcPr>
            <w:tcW w:w="18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7.vii; FR</w:t>
            </w:r>
            <w:r>
              <w:rPr>
                <w:rFonts w:ascii="Times New Roman" w:hAnsi="Times New Roman" w:cs="Times New Roman"/>
                <w:sz w:val="20"/>
                <w:szCs w:val="20"/>
              </w:rPr>
              <w:noBreakHyphen/>
              <w:t>DOC</w:t>
            </w:r>
            <w:r>
              <w:rPr>
                <w:rFonts w:ascii="Times New Roman" w:hAnsi="Times New Roman" w:cs="Times New Roman"/>
                <w:sz w:val="20"/>
                <w:szCs w:val="20"/>
              </w:rPr>
              <w:noBreakHyphen/>
              <w:t>NTF</w:t>
            </w:r>
            <w:r>
              <w:rPr>
                <w:rFonts w:ascii="Times New Roman" w:hAnsi="Times New Roman" w:cs="Times New Roman"/>
                <w:sz w:val="20"/>
                <w:szCs w:val="20"/>
              </w:rPr>
              <w:noBreakHyphen/>
              <w:t>002</w:t>
            </w:r>
          </w:p>
        </w:tc>
      </w:tr>
    </w:tbl>
    <w:p w:rsidR="00E81FAF" w:rsidRDefault="00E81FAF">
      <w:pPr>
        <w:rPr>
          <w:rFonts w:ascii="Times New Roman" w:hAnsi="Times New Roman" w:cs="Times New Roman"/>
          <w:sz w:val="24"/>
          <w:szCs w:val="24"/>
        </w:rPr>
      </w:pPr>
    </w:p>
    <w:p w:rsidR="00E81FAF" w:rsidRDefault="00B73DA4">
      <w:pPr>
        <w:pStyle w:val="Heading2"/>
        <w:numPr>
          <w:ilvl w:val="0"/>
          <w:numId w:val="7"/>
        </w:numPr>
        <w:rPr>
          <w:rFonts w:ascii="Times New Roman" w:hAnsi="Times New Roman" w:cs="Times New Roman"/>
          <w:sz w:val="24"/>
          <w:szCs w:val="24"/>
        </w:rPr>
      </w:pPr>
      <w:bookmarkStart w:id="23" w:name="_Toc242360591"/>
      <w:r>
        <w:rPr>
          <w:rFonts w:ascii="Times New Roman" w:hAnsi="Times New Roman" w:cs="Times New Roman"/>
          <w:sz w:val="24"/>
          <w:szCs w:val="24"/>
        </w:rPr>
        <w:t>Future state (To-Be)</w:t>
      </w:r>
      <w:bookmarkEnd w:id="23"/>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 xml:space="preserve">The To-Be document registration journey is split into six linked processes. Each has a vertical swimlane diagram in the ProcessDiagram folder (draw.io source and PNG). Because the diagrams are tall, they are reproduced below in parts; the lane headers are </w:t>
      </w:r>
      <w:r>
        <w:rPr>
          <w:rFonts w:ascii="Times New Roman" w:hAnsi="Times New Roman" w:cs="Times New Roman"/>
          <w:sz w:val="24"/>
          <w:szCs w:val="24"/>
        </w:rPr>
        <w:t>repeated at the top of every part. Step numbers in the tables match the numbers in the diagrams.</w:t>
      </w:r>
    </w:p>
    <w:p w:rsidR="00E81FAF" w:rsidRDefault="00B73DA4" w:rsidP="00B73DA4">
      <w:pPr>
        <w:pStyle w:val="Heading3"/>
        <w:numPr>
          <w:ilvl w:val="0"/>
          <w:numId w:val="15"/>
        </w:numPr>
        <w:rPr>
          <w:rFonts w:ascii="Times New Roman" w:hAnsi="Times New Roman" w:cs="Times New Roman"/>
          <w:sz w:val="24"/>
          <w:szCs w:val="24"/>
        </w:rPr>
      </w:pPr>
      <w:bookmarkStart w:id="24" w:name="_Toc242360592"/>
      <w:r>
        <w:rPr>
          <w:rFonts w:ascii="Times New Roman" w:hAnsi="Times New Roman" w:cs="Times New Roman"/>
          <w:sz w:val="24"/>
          <w:szCs w:val="24"/>
        </w:rPr>
        <w:t>Citizen pre-registration entry</w:t>
      </w:r>
      <w:bookmarkEnd w:id="24"/>
    </w:p>
    <w:p w:rsidR="00E81FAF" w:rsidRDefault="00B73DA4" w:rsidP="00B73DA4">
      <w:pPr>
        <w:pStyle w:val="Heading4"/>
        <w:numPr>
          <w:ilvl w:val="0"/>
          <w:numId w:val="16"/>
        </w:numPr>
        <w:rPr>
          <w:rFonts w:ascii="Times New Roman" w:hAnsi="Times New Roman" w:cs="Times New Roman"/>
          <w:sz w:val="24"/>
          <w:szCs w:val="24"/>
        </w:rPr>
      </w:pPr>
      <w:r>
        <w:rPr>
          <w:rFonts w:ascii="Times New Roman" w:hAnsi="Times New Roman" w:cs="Times New Roman"/>
          <w:sz w:val="24"/>
          <w:szCs w:val="24"/>
        </w:rPr>
        <w:t>Channel model</w:t>
      </w:r>
    </w:p>
    <w:tbl>
      <w:tblPr>
        <w:tblStyle w:val="TableGrid"/>
        <w:tblW w:w="8647" w:type="dxa"/>
        <w:tblInd w:w="1413" w:type="dxa"/>
        <w:tblLayout w:type="fixed"/>
        <w:tblLook w:val="04A0" w:firstRow="1" w:lastRow="0" w:firstColumn="1" w:lastColumn="0" w:noHBand="0" w:noVBand="1"/>
      </w:tblPr>
      <w:tblGrid>
        <w:gridCol w:w="1746"/>
        <w:gridCol w:w="2882"/>
        <w:gridCol w:w="2882"/>
        <w:gridCol w:w="1137"/>
      </w:tblGrid>
      <w:tr w:rsidR="00E81FAF">
        <w:trPr>
          <w:tblHeader/>
        </w:trPr>
        <w:tc>
          <w:tcPr>
            <w:tcW w:w="174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Service Type</w:t>
            </w:r>
          </w:p>
        </w:tc>
        <w:tc>
          <w:tcPr>
            <w:tcW w:w="288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Online Activities</w:t>
            </w:r>
          </w:p>
        </w:tc>
        <w:tc>
          <w:tcPr>
            <w:tcW w:w="288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Office Activities</w:t>
            </w:r>
          </w:p>
        </w:tc>
        <w:tc>
          <w:tcPr>
            <w:tcW w:w="113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Mode</w:t>
            </w:r>
          </w:p>
        </w:tc>
      </w:tr>
      <w:tr w:rsidR="00E81FAF">
        <w:tc>
          <w:tcPr>
            <w:tcW w:w="174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Document registration — pre-registration entry</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Login; application number; transaction intent and nature; property capture and import; GV, stays and liabilities checks; parties, representatives, witnesses; e-KYC / ID; PAN or Form 97; allotment; transaction details; Article confirmation; fee calculation;</w:t>
            </w:r>
            <w:r>
              <w:rPr>
                <w:rFonts w:ascii="Times New Roman" w:hAnsi="Times New Roman" w:cs="Times New Roman"/>
                <w:sz w:val="24"/>
                <w:szCs w:val="24"/>
              </w:rPr>
              <w:t xml:space="preserve"> exemption and denoting claims; recitals, payment details, covenants; draft deed; submit</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None until scrutiny (the Registration Office receives the submitted application)</w:t>
            </w:r>
          </w:p>
        </w:tc>
        <w:tc>
          <w:tcPr>
            <w:tcW w:w="113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Online</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16"/>
        </w:numPr>
        <w:rPr>
          <w:rFonts w:ascii="Times New Roman" w:hAnsi="Times New Roman" w:cs="Times New Roman"/>
          <w:sz w:val="24"/>
          <w:szCs w:val="24"/>
        </w:rPr>
      </w:pPr>
      <w:r>
        <w:rPr>
          <w:rFonts w:ascii="Times New Roman" w:hAnsi="Times New Roman" w:cs="Times New Roman"/>
          <w:sz w:val="24"/>
          <w:szCs w:val="24"/>
        </w:rPr>
        <w:t>Process diagram</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Source: ProcessDiagram/Citizen_PreRegistration_Entry_Process_</w:t>
      </w:r>
      <w:r>
        <w:rPr>
          <w:rFonts w:ascii="Times New Roman" w:hAnsi="Times New Roman" w:cs="Times New Roman"/>
          <w:sz w:val="24"/>
          <w:szCs w:val="24"/>
        </w:rPr>
        <w:t>v16.drawio (full-resolution PNG alongside).</w:t>
      </w:r>
    </w:p>
    <w:p w:rsidR="00E81FAF" w:rsidRDefault="00B73DA4">
      <w:pPr>
        <w:pStyle w:val="NormalWeb"/>
        <w:jc w:val="center"/>
      </w:pPr>
      <w:r>
        <w:rPr>
          <w:noProof/>
        </w:rPr>
        <w:lastRenderedPageBreak/>
        <w:drawing>
          <wp:inline distT="0" distB="0" distL="0" distR="0">
            <wp:extent cx="6400800" cy="70238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izen_PreRegistration_Entry_Process_v16_part1.png"/>
                    <pic:cNvPicPr/>
                  </pic:nvPicPr>
                  <pic:blipFill>
                    <a:blip r:embed="rId11"/>
                    <a:stretch>
                      <a:fillRect/>
                    </a:stretch>
                  </pic:blipFill>
                  <pic:spPr>
                    <a:xfrm>
                      <a:off x="0" y="0"/>
                      <a:ext cx="6400800" cy="7023811"/>
                    </a:xfrm>
                    <a:prstGeom prst="rect">
                      <a:avLst/>
                    </a:prstGeom>
                  </pic:spPr>
                </pic:pic>
              </a:graphicData>
            </a:graphic>
          </wp:inline>
        </w:drawing>
      </w:r>
    </w:p>
    <w:p w:rsidR="00E81FAF" w:rsidRDefault="00B73DA4">
      <w:pPr>
        <w:jc w:val="center"/>
        <w:rPr>
          <w:rFonts w:ascii="Times New Roman" w:hAnsi="Times New Roman" w:cs="Times New Roman"/>
          <w:sz w:val="24"/>
          <w:szCs w:val="24"/>
        </w:rPr>
      </w:pPr>
      <w:r>
        <w:rPr>
          <w:rFonts w:ascii="Times New Roman" w:hAnsi="Times New Roman" w:cs="Times New Roman"/>
          <w:sz w:val="24"/>
          <w:szCs w:val="24"/>
        </w:rPr>
        <w:t>Figure: Citizen Pre-Registration Entry Process (part 1 of 4)</w:t>
      </w:r>
    </w:p>
    <w:p w:rsidR="00E81FAF" w:rsidRDefault="00B73DA4">
      <w:pPr>
        <w:pStyle w:val="NormalWeb"/>
        <w:jc w:val="center"/>
      </w:pPr>
      <w:r>
        <w:rPr>
          <w:noProof/>
        </w:rPr>
        <w:lastRenderedPageBreak/>
        <w:drawing>
          <wp:inline distT="0" distB="0" distL="0" distR="0">
            <wp:extent cx="6400800" cy="67379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izen_PreRegistration_Entry_Process_v16_part2.png"/>
                    <pic:cNvPicPr/>
                  </pic:nvPicPr>
                  <pic:blipFill>
                    <a:blip r:embed="rId12"/>
                    <a:stretch>
                      <a:fillRect/>
                    </a:stretch>
                  </pic:blipFill>
                  <pic:spPr>
                    <a:xfrm>
                      <a:off x="0" y="0"/>
                      <a:ext cx="6400800" cy="6737909"/>
                    </a:xfrm>
                    <a:prstGeom prst="rect">
                      <a:avLst/>
                    </a:prstGeom>
                  </pic:spPr>
                </pic:pic>
              </a:graphicData>
            </a:graphic>
          </wp:inline>
        </w:drawing>
      </w:r>
    </w:p>
    <w:p w:rsidR="00E81FAF" w:rsidRDefault="00B73DA4">
      <w:pPr>
        <w:jc w:val="center"/>
        <w:rPr>
          <w:rFonts w:ascii="Times New Roman" w:hAnsi="Times New Roman" w:cs="Times New Roman"/>
          <w:sz w:val="24"/>
          <w:szCs w:val="24"/>
        </w:rPr>
      </w:pPr>
      <w:r>
        <w:rPr>
          <w:rFonts w:ascii="Times New Roman" w:hAnsi="Times New Roman" w:cs="Times New Roman"/>
          <w:sz w:val="24"/>
          <w:szCs w:val="24"/>
        </w:rPr>
        <w:t>Figure: Citizen Pre-Registration Entry Process (part 2 of 4)</w:t>
      </w:r>
    </w:p>
    <w:p w:rsidR="00E81FAF" w:rsidRDefault="00B73DA4">
      <w:pPr>
        <w:pStyle w:val="NormalWeb"/>
        <w:jc w:val="center"/>
      </w:pPr>
      <w:r>
        <w:rPr>
          <w:noProof/>
        </w:rPr>
        <w:lastRenderedPageBreak/>
        <w:drawing>
          <wp:inline distT="0" distB="0" distL="0" distR="0">
            <wp:extent cx="6400800" cy="59868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izen_PreRegistration_Entry_Process_v16_part3.png"/>
                    <pic:cNvPicPr/>
                  </pic:nvPicPr>
                  <pic:blipFill>
                    <a:blip r:embed="rId13"/>
                    <a:stretch>
                      <a:fillRect/>
                    </a:stretch>
                  </pic:blipFill>
                  <pic:spPr>
                    <a:xfrm>
                      <a:off x="0" y="0"/>
                      <a:ext cx="6400800" cy="5986882"/>
                    </a:xfrm>
                    <a:prstGeom prst="rect">
                      <a:avLst/>
                    </a:prstGeom>
                  </pic:spPr>
                </pic:pic>
              </a:graphicData>
            </a:graphic>
          </wp:inline>
        </w:drawing>
      </w:r>
    </w:p>
    <w:p w:rsidR="00E81FAF" w:rsidRDefault="00B73DA4">
      <w:pPr>
        <w:jc w:val="center"/>
        <w:rPr>
          <w:rFonts w:ascii="Times New Roman" w:hAnsi="Times New Roman" w:cs="Times New Roman"/>
          <w:sz w:val="24"/>
          <w:szCs w:val="24"/>
        </w:rPr>
      </w:pPr>
      <w:r>
        <w:rPr>
          <w:rFonts w:ascii="Times New Roman" w:hAnsi="Times New Roman" w:cs="Times New Roman"/>
          <w:sz w:val="24"/>
          <w:szCs w:val="24"/>
        </w:rPr>
        <w:t>Figure: Citizen Pre-Registration Entry Process (part 3 of 4)</w:t>
      </w:r>
    </w:p>
    <w:p w:rsidR="00E81FAF" w:rsidRDefault="00B73DA4">
      <w:pPr>
        <w:pStyle w:val="NormalWeb"/>
        <w:jc w:val="center"/>
      </w:pPr>
      <w:r>
        <w:rPr>
          <w:noProof/>
        </w:rPr>
        <w:lastRenderedPageBreak/>
        <w:drawing>
          <wp:inline distT="0" distB="0" distL="0" distR="0">
            <wp:extent cx="6400800" cy="42437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izen_PreRegistration_Entry_Process_v16_part4.png"/>
                    <pic:cNvPicPr/>
                  </pic:nvPicPr>
                  <pic:blipFill>
                    <a:blip r:embed="rId14"/>
                    <a:stretch>
                      <a:fillRect/>
                    </a:stretch>
                  </pic:blipFill>
                  <pic:spPr>
                    <a:xfrm>
                      <a:off x="0" y="0"/>
                      <a:ext cx="6400800" cy="4243730"/>
                    </a:xfrm>
                    <a:prstGeom prst="rect">
                      <a:avLst/>
                    </a:prstGeom>
                  </pic:spPr>
                </pic:pic>
              </a:graphicData>
            </a:graphic>
          </wp:inline>
        </w:drawing>
      </w:r>
    </w:p>
    <w:p w:rsidR="00E81FAF" w:rsidRDefault="00B73DA4">
      <w:pPr>
        <w:jc w:val="center"/>
        <w:rPr>
          <w:rFonts w:ascii="Times New Roman" w:hAnsi="Times New Roman" w:cs="Times New Roman"/>
          <w:sz w:val="24"/>
          <w:szCs w:val="24"/>
        </w:rPr>
      </w:pPr>
      <w:r>
        <w:rPr>
          <w:rFonts w:ascii="Times New Roman" w:hAnsi="Times New Roman" w:cs="Times New Roman"/>
          <w:sz w:val="24"/>
          <w:szCs w:val="24"/>
        </w:rPr>
        <w:t>Figure: Citizen Pre-R</w:t>
      </w:r>
      <w:r>
        <w:rPr>
          <w:rFonts w:ascii="Times New Roman" w:hAnsi="Times New Roman" w:cs="Times New Roman"/>
          <w:sz w:val="24"/>
          <w:szCs w:val="24"/>
        </w:rPr>
        <w:t>egistration Entry Process (part 4 of 4)</w:t>
      </w:r>
    </w:p>
    <w:p w:rsidR="00E81FAF" w:rsidRDefault="00B73DA4" w:rsidP="00B73DA4">
      <w:pPr>
        <w:pStyle w:val="Heading4"/>
        <w:numPr>
          <w:ilvl w:val="0"/>
          <w:numId w:val="16"/>
        </w:numPr>
        <w:rPr>
          <w:rFonts w:ascii="Times New Roman" w:hAnsi="Times New Roman" w:cs="Times New Roman"/>
          <w:sz w:val="24"/>
          <w:szCs w:val="24"/>
        </w:rPr>
      </w:pPr>
      <w:r>
        <w:rPr>
          <w:rFonts w:ascii="Times New Roman" w:hAnsi="Times New Roman" w:cs="Times New Roman"/>
          <w:sz w:val="24"/>
          <w:szCs w:val="24"/>
        </w:rPr>
        <w:t>Process flow</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Flow (citizen portal, from login to submission for scrutiny):</w:t>
      </w:r>
    </w:p>
    <w:tbl>
      <w:tblPr>
        <w:tblStyle w:val="TableGrid"/>
        <w:tblW w:w="8647" w:type="dxa"/>
        <w:tblInd w:w="1413" w:type="dxa"/>
        <w:tblLayout w:type="fixed"/>
        <w:tblLook w:val="04A0" w:firstRow="1" w:lastRow="0" w:firstColumn="1" w:lastColumn="0" w:noHBand="0" w:noVBand="1"/>
      </w:tblPr>
      <w:tblGrid>
        <w:gridCol w:w="648"/>
        <w:gridCol w:w="3934"/>
        <w:gridCol w:w="1729"/>
        <w:gridCol w:w="2336"/>
      </w:tblGrid>
      <w:tr w:rsidR="00E81FAF">
        <w:trPr>
          <w:tblHeader/>
        </w:trPr>
        <w:tc>
          <w:tcPr>
            <w:tcW w:w="64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w:t>
            </w:r>
          </w:p>
        </w:tc>
        <w:tc>
          <w:tcPr>
            <w:tcW w:w="3934"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Log in to Kaveri Online Services and start a new document registration application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Create a unique application number</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Select what the document does, the nature of the document and the instrument sub-type (one transaction per application)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Lookup lists: Transaction Intent, Nature of Document, then Instrument Sub-type (decides the deed template)</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From the nature of document and sub-type, find the deed template, whether property is needed, which kinds are allowed (immovable, movable, TDR), w</w:t>
            </w:r>
            <w:r>
              <w:rPr>
                <w:rFonts w:ascii="Times New Roman" w:hAnsi="Times New Roman" w:cs="Times New Roman"/>
                <w:sz w:val="24"/>
                <w:szCs w:val="24"/>
              </w:rPr>
              <w:t>hich property, transaction and template fields are needed, and the labels for executants and claimants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e.g. Sale: Seller / Purchaser; Gift: Donor / Donee</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5</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Property needed for this transaction?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6</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Add which property? (</w:t>
            </w:r>
            <w:r>
              <w:rPr>
                <w:rFonts w:ascii="Times New Roman" w:hAnsi="Times New Roman" w:cs="Times New Roman"/>
                <w:sz w:val="24"/>
                <w:szCs w:val="24"/>
              </w:rPr>
              <w:t>only the allowed kinds)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7a</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Movable: choose the category (goods, vehicle, shares, debentures, IP rights, receivables, jewels, industrial machinery) and enter description, quantity and value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7b</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TDR: enter the TDR certificate number, issuing authority, TDR area and the originating property</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Verified with BBMP / BDA</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8</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Is the property in Karnataka?</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9</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Outside Karnataka: enter state, district, property</w:t>
            </w:r>
            <w:r>
              <w:rPr>
                <w:rFonts w:ascii="Times New Roman" w:hAnsi="Times New Roman" w:cs="Times New Roman"/>
                <w:sz w:val="24"/>
                <w:szCs w:val="24"/>
              </w:rPr>
              <w:t xml:space="preserve"> details, property number, boundaries and declared market value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Court / government stays, 22-B stays and liabilities are not checked</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10</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Agriculture or non-agriculture property?</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11a</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Non-agriculture: give the location (District, Taluk, Hobli, Village) and the Property ID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11b</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Agriculture: give the location, Survey No. and Hissa No.; say whether the full or a part extent is sold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12</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Import the owners and the property attributes (type, use, extent, khata, conversion status) from the source of truth Non-agriculture: E‑Swathu, BBMP E‑Aasthi, E‑Aasthi, BDA, KHB Agriculture: Bhoomi RTC</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Owners are saved automatically in Kav</w:t>
            </w:r>
            <w:r>
              <w:rPr>
                <w:rFonts w:ascii="Times New Roman" w:hAnsi="Times New Roman" w:cs="Times New Roman"/>
                <w:sz w:val="24"/>
                <w:szCs w:val="24"/>
              </w:rPr>
              <w:t>eri as executants</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13</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Agriculture land sold in part?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14</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Import the transferees for the sketch from Mojini</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Transferees are saved automatically in Kaveri as claimants</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15</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Select the transferee; the sketch details are added to the property schedule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16</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Property attributes: confirm the imported type, use, extent, khata and conversion status; enter the extent or share transferred, building or flat details,</w:t>
            </w:r>
            <w:r>
              <w:rPr>
                <w:rFonts w:ascii="Times New Roman" w:hAnsi="Times New Roman" w:cs="Times New Roman"/>
                <w:sz w:val="24"/>
                <w:szCs w:val="24"/>
              </w:rPr>
              <w:t xml:space="preserve"> possession and joint development shares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Only the fields needed for the nature of document</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17</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Select the owners; enter boundaries, property numbers and the consideration apportioned to this property</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18</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Guidance Va</w:t>
            </w:r>
            <w:r>
              <w:rPr>
                <w:rFonts w:ascii="Times New Roman" w:hAnsi="Times New Roman" w:cs="Times New Roman"/>
                <w:sz w:val="24"/>
                <w:szCs w:val="24"/>
              </w:rPr>
              <w:t>lue service: calculate the guidance value from the approved rates (flats: value as fully constructed) and find the local body limits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Microservices</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Separate microservice; gets the data from other services</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19</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Save property. Add another property?</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20</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Stays &amp; Liabilities service: check each immovable property in Karnataka for government / court stays, 22-B stays, Sec. 22-A prohibited properties, land restrictions and liabilities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Microservices</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Separate microservice</w:t>
            </w:r>
            <w:r>
              <w:rPr>
                <w:rFonts w:ascii="Times New Roman" w:hAnsi="Times New Roman" w:cs="Times New Roman"/>
                <w:sz w:val="24"/>
                <w:szCs w:val="24"/>
              </w:rPr>
              <w:t>; gets the data from other services. Not checked for properties outside Karnataka</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21</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22-B stay or Sec. 22-A prohibited property found?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22</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Party details: imported executants and claimants are already saved; add more executants / claimants (if any), consenting witnesses and witnesses. For each party give the party category and the relationship to the executant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Shown with th</w:t>
            </w:r>
            <w:r>
              <w:rPr>
                <w:rFonts w:ascii="Times New Roman" w:hAnsi="Times New Roman" w:cs="Times New Roman"/>
                <w:sz w:val="24"/>
                <w:szCs w:val="24"/>
              </w:rPr>
              <w:t>e labels for the transaction type, e.g. Seller / Purchaser, Donor / Donee</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23</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Party represented by someone else?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24</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State who acts for the party: Power of Attorney holder (registered PoA is verified), guardian of a minor, or institution representative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Only if required</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25</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Does the person have Aadhaar?</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26a</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UIDAI e-KYC: re</w:t>
            </w:r>
            <w:r>
              <w:rPr>
                <w:rFonts w:ascii="Times New Roman" w:hAnsi="Times New Roman" w:cs="Times New Roman"/>
                <w:sz w:val="24"/>
                <w:szCs w:val="24"/>
              </w:rPr>
              <w:t>turn name, date of birth, address and photo</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26b</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Give Aadhaar Enrollment ID, Passport or PAN, and enter name, date of birth, phone, email and address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26c</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Verify the ID: Passport – Protean passport system PAN – Income Tax Department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27</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PAN needed? Executant / claimant and value above ₹20 lakh</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Value = higher of consideration and guidance value; limit configurable; Govt. partie</w:t>
            </w:r>
            <w:r>
              <w:rPr>
                <w:rFonts w:ascii="Times New Roman" w:hAnsi="Times New Roman" w:cs="Times New Roman"/>
                <w:sz w:val="24"/>
                <w:szCs w:val="24"/>
              </w:rPr>
              <w:t>s exempt</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28</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Party has PAN?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29a</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Verify the PAN with the Income Tax Department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Minor: PAN of parent / guardian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29b</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Give a Form 97 declaration (individuals only)</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Above ₹45 lakh: also proof of PAN application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30</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Save party. All parties and witnesses added?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31</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Partition, exchange, settlement or gift to several people?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32</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Allot each property / share to the p</w:t>
            </w:r>
            <w:r>
              <w:rPr>
                <w:rFonts w:ascii="Times New Roman" w:hAnsi="Times New Roman" w:cs="Times New Roman"/>
                <w:sz w:val="24"/>
                <w:szCs w:val="24"/>
              </w:rPr>
              <w:t>arties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33</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Transaction details: enter only the fields needed for the nature of document and the deed template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e.g. lease term, rent and deposit; loan amount; PoA purpose and number of attorneys; capital; trust purpose; possession date</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34</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Determine the Article from the captured property, party and transaction details; ask follow-up questions only if a value is mis</w:t>
            </w:r>
            <w:r>
              <w:rPr>
                <w:rFonts w:ascii="Times New Roman" w:hAnsi="Times New Roman" w:cs="Times New Roman"/>
                <w:sz w:val="24"/>
                <w:szCs w:val="24"/>
              </w:rPr>
              <w:t>sing</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Decision_Flow sheet. Two descriptions match: the higher duty applies (Sec. 6)</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35</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Article shown is correct?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36</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Fee Calculation service: calculate stamp duty, surcharge, cess and registration fee under the co</w:t>
            </w:r>
            <w:r>
              <w:rPr>
                <w:rFonts w:ascii="Times New Roman" w:hAnsi="Times New Roman" w:cs="Times New Roman"/>
                <w:sz w:val="24"/>
                <w:szCs w:val="24"/>
              </w:rPr>
              <w:t>nfirmed Article; apply rule-based exemptions automatically</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Microservices</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Separate microservice; gets the data from other services</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37</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Claim a discretionary exemption?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38</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Choose ONE exemption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39</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Reduce the payable amount, mark the claim Pending Verification and hold payment until it is approved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40</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Article allows denoting or credit for duty already paid?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16 &amp; Rule 18 denoting; credit for duty paid on agreement 5(e), PoA 41(e) / 41(eb) or lease-cum-sale 5(d) between the same parties</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41</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Claim denoting / credit for stamp duty?</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42</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Enter the earlier document: registration number, date and stamp duty paid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43</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Earlier document found in Kaveri records?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44a</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Fetch the earlier document from Kaveri records and verify the duty paid on it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w:t>
            </w:r>
            <w:r>
              <w:rPr>
                <w:rFonts w:ascii="Times New Roman" w:hAnsi="Times New Roman" w:cs="Times New Roman"/>
                <w:sz w:val="24"/>
                <w:szCs w:val="24"/>
              </w:rPr>
              <w:t>stem</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44b</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Upload a copy of the earlier document showing the stamp duty paid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Verified by the Sub-Registrar at scrutiny</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45</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Fee Calculation service: set off the denoted / credited duty and recalculate the payable stamp duty</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Micros</w:t>
            </w:r>
            <w:r>
              <w:rPr>
                <w:rFonts w:ascii="Times New Roman" w:hAnsi="Times New Roman" w:cs="Times New Roman"/>
                <w:sz w:val="24"/>
                <w:szCs w:val="24"/>
              </w:rPr>
              <w:t>ervices</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Separate microservice; gets the data from other services</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46</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Enter the history of title (recitals) in order</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47</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Enter consideration payment details (mode, amount, date, reference) and covenants (terms)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48</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Total consideration = sum of the consideration apportioned to each property?</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49</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Send the captured details (nature, sub-type, properties, parties, consideration, recitals, covenants, transaction details) to the Deed Generation service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49a</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Deed Generation service: pick the approved deed template for the nature and sub-type, fill its fields, recitals and clauses, and return the draft deed (PDF, watermarked DRAFT) with the template ID and version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Microservices</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Separate microservice; tem</w:t>
            </w:r>
            <w:r>
              <w:rPr>
                <w:rFonts w:ascii="Times New Roman" w:hAnsi="Times New Roman" w:cs="Times New Roman"/>
                <w:sz w:val="24"/>
                <w:szCs w:val="24"/>
              </w:rPr>
              <w:t>plates kept in the deed template master</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50</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Draft deed correct?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51</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Submit the application for verification and approval</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52</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Send the application for scrutiny and tell the applicant they will be notified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w:t>
            </w:r>
            <w:r>
              <w:rPr>
                <w:rFonts w:ascii="Times New Roman" w:hAnsi="Times New Roman" w:cs="Times New Roman"/>
                <w:sz w:val="24"/>
                <w:szCs w:val="24"/>
              </w:rPr>
              <w:t>veri System</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53</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Scrutiny of the application and approval of any exemption or denoting claim (including any uploaded earlier document); then payment, eSign and appointment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Office</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Next stage</w:t>
            </w:r>
          </w:p>
        </w:tc>
      </w:tr>
    </w:tbl>
    <w:p w:rsidR="00E81FAF" w:rsidRDefault="00E81FAF">
      <w:pPr>
        <w:rPr>
          <w:rFonts w:ascii="Times New Roman" w:hAnsi="Times New Roman" w:cs="Times New Roman"/>
          <w:sz w:val="24"/>
          <w:szCs w:val="24"/>
        </w:rPr>
      </w:pP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Key characteristics: one transaction per application; the nature of document decides the property kinds, fields and party labels; property and owner data imported from the source of truth (owners become executants, Mojini transferees become claimants); sta</w:t>
      </w:r>
      <w:r>
        <w:rPr>
          <w:rFonts w:ascii="Times New Roman" w:hAnsi="Times New Roman" w:cs="Times New Roman"/>
          <w:sz w:val="24"/>
          <w:szCs w:val="24"/>
        </w:rPr>
        <w:t>ys and prohibited-property check before parties are added (22-B stay or Sec. 22-A prohibited property stops the application; court stays and land restrictions warn; liabilities are added to the duty); Aadhaar e-KYC or manual ID verified with Protean / Inco</w:t>
      </w:r>
      <w:r>
        <w:rPr>
          <w:rFonts w:ascii="Times New Roman" w:hAnsi="Times New Roman" w:cs="Times New Roman"/>
          <w:sz w:val="24"/>
          <w:szCs w:val="24"/>
        </w:rPr>
        <w:t>me Tax; PAN rule above ₹20 lakh with Form 97 fallback; Article determined by rules with citizen confirmation; duty and fees from the Fee Calculation service; only one discretionary exemption, held as Pending Verification; denoting / credit claim verified f</w:t>
      </w:r>
      <w:r>
        <w:rPr>
          <w:rFonts w:ascii="Times New Roman" w:hAnsi="Times New Roman" w:cs="Times New Roman"/>
          <w:sz w:val="24"/>
          <w:szCs w:val="24"/>
        </w:rPr>
        <w:t>rom Kaveri records or an uploaded copy; consideration totals checked; draft deed generated by the Deed Generation service from the template for the nature and sub-type, and reviewed before submission.</w:t>
      </w:r>
    </w:p>
    <w:p w:rsidR="00E81FAF" w:rsidRDefault="00B73DA4" w:rsidP="00B73DA4">
      <w:pPr>
        <w:pStyle w:val="Heading4"/>
        <w:numPr>
          <w:ilvl w:val="0"/>
          <w:numId w:val="16"/>
        </w:numPr>
        <w:rPr>
          <w:rFonts w:ascii="Times New Roman" w:hAnsi="Times New Roman" w:cs="Times New Roman"/>
          <w:sz w:val="24"/>
          <w:szCs w:val="24"/>
        </w:rPr>
      </w:pPr>
      <w:r>
        <w:rPr>
          <w:rFonts w:ascii="Times New Roman" w:hAnsi="Times New Roman" w:cs="Times New Roman"/>
          <w:sz w:val="24"/>
          <w:szCs w:val="24"/>
        </w:rPr>
        <w:t>Application status model</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Application statuses used in t</w:t>
      </w:r>
      <w:r>
        <w:rPr>
          <w:rFonts w:ascii="Times New Roman" w:hAnsi="Times New Roman" w:cs="Times New Roman"/>
          <w:sz w:val="24"/>
          <w:szCs w:val="24"/>
        </w:rPr>
        <w:t>he citizen pre-registration entry process:</w:t>
      </w:r>
    </w:p>
    <w:tbl>
      <w:tblPr>
        <w:tblStyle w:val="TableGrid"/>
        <w:tblW w:w="8647" w:type="dxa"/>
        <w:tblInd w:w="1413" w:type="dxa"/>
        <w:tblLayout w:type="fixed"/>
        <w:tblLook w:val="04A0" w:firstRow="1" w:lastRow="0" w:firstColumn="1" w:lastColumn="0" w:noHBand="0" w:noVBand="1"/>
      </w:tblPr>
      <w:tblGrid>
        <w:gridCol w:w="1801"/>
        <w:gridCol w:w="3062"/>
        <w:gridCol w:w="1441"/>
        <w:gridCol w:w="2343"/>
      </w:tblGrid>
      <w:tr w:rsidR="00E81FAF">
        <w:trPr>
          <w:tblHeader/>
        </w:trPr>
        <w:tc>
          <w:tcPr>
            <w:tcW w:w="1801"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Status</w:t>
            </w:r>
          </w:p>
        </w:tc>
        <w:tc>
          <w:tcPr>
            <w:tcW w:w="306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1441"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Actor</w:t>
            </w:r>
          </w:p>
        </w:tc>
        <w:tc>
          <w:tcPr>
            <w:tcW w:w="2343"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Next states</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Draft</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Application created; data entry in progress; resumable</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Submitted – Pending Scrutiny; Stopped – Prohibited property</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Stopped – Prohibited property</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22-B stay or Sec. 22-A prohibited property found; cannot continue</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(terminal)</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Submitted – Pending Scrutiny</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Submitted for verification and approval; editing locked; exemption / denoting claim held as Pending Verification</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System / Sub-Registrar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Approved for Payment; Reverted for Correction; Rejected at Scrutiny</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15"/>
        </w:numPr>
        <w:rPr>
          <w:rFonts w:ascii="Times New Roman" w:hAnsi="Times New Roman" w:cs="Times New Roman"/>
          <w:sz w:val="24"/>
          <w:szCs w:val="24"/>
        </w:rPr>
      </w:pPr>
      <w:bookmarkStart w:id="25" w:name="_Toc242360593"/>
      <w:r>
        <w:rPr>
          <w:rFonts w:ascii="Times New Roman" w:hAnsi="Times New Roman" w:cs="Times New Roman"/>
          <w:sz w:val="24"/>
          <w:szCs w:val="24"/>
        </w:rPr>
        <w:t>Document scrutiny by the Sub-Registrar</w:t>
      </w:r>
      <w:bookmarkEnd w:id="25"/>
    </w:p>
    <w:p w:rsidR="00E81FAF" w:rsidRDefault="00B73DA4" w:rsidP="00B73DA4">
      <w:pPr>
        <w:pStyle w:val="Heading4"/>
        <w:numPr>
          <w:ilvl w:val="0"/>
          <w:numId w:val="17"/>
        </w:numPr>
        <w:rPr>
          <w:rFonts w:ascii="Times New Roman" w:hAnsi="Times New Roman" w:cs="Times New Roman"/>
          <w:sz w:val="24"/>
          <w:szCs w:val="24"/>
        </w:rPr>
      </w:pPr>
      <w:r>
        <w:rPr>
          <w:rFonts w:ascii="Times New Roman" w:hAnsi="Times New Roman" w:cs="Times New Roman"/>
          <w:sz w:val="24"/>
          <w:szCs w:val="24"/>
        </w:rPr>
        <w:t>Channel model</w:t>
      </w:r>
    </w:p>
    <w:tbl>
      <w:tblPr>
        <w:tblStyle w:val="TableGrid"/>
        <w:tblW w:w="8647" w:type="dxa"/>
        <w:tblInd w:w="1413" w:type="dxa"/>
        <w:tblLayout w:type="fixed"/>
        <w:tblLook w:val="04A0" w:firstRow="1" w:lastRow="0" w:firstColumn="1" w:lastColumn="0" w:noHBand="0" w:noVBand="1"/>
      </w:tblPr>
      <w:tblGrid>
        <w:gridCol w:w="1746"/>
        <w:gridCol w:w="2882"/>
        <w:gridCol w:w="2882"/>
        <w:gridCol w:w="1137"/>
      </w:tblGrid>
      <w:tr w:rsidR="00E81FAF">
        <w:trPr>
          <w:tblHeader/>
        </w:trPr>
        <w:tc>
          <w:tcPr>
            <w:tcW w:w="174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Service Type</w:t>
            </w:r>
          </w:p>
        </w:tc>
        <w:tc>
          <w:tcPr>
            <w:tcW w:w="288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Online Activities</w:t>
            </w:r>
          </w:p>
        </w:tc>
        <w:tc>
          <w:tcPr>
            <w:tcW w:w="288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Office Activities</w:t>
            </w:r>
          </w:p>
        </w:tc>
        <w:tc>
          <w:tcPr>
            <w:tcW w:w="113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Mode</w:t>
            </w:r>
          </w:p>
        </w:tc>
      </w:tr>
      <w:tr w:rsidR="00E81FAF">
        <w:tc>
          <w:tcPr>
            <w:tcW w:w="174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Scrutiny of the submitted application</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View status and the Sub-Registrar's remarks; correct and resubmit a reverted application</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 opens the Pending Scrutiny list, reviews the deed, completes the checklist (common + Article checks), re-calculates guidance value and fees if needed, an</w:t>
            </w:r>
            <w:r>
              <w:rPr>
                <w:rFonts w:ascii="Times New Roman" w:hAnsi="Times New Roman" w:cs="Times New Roman"/>
                <w:sz w:val="24"/>
                <w:szCs w:val="24"/>
              </w:rPr>
              <w:t>d approves, reverts or rejects</w:t>
            </w:r>
          </w:p>
        </w:tc>
        <w:tc>
          <w:tcPr>
            <w:tcW w:w="113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Back office (online application, office decision)</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17"/>
        </w:numPr>
        <w:rPr>
          <w:rFonts w:ascii="Times New Roman" w:hAnsi="Times New Roman" w:cs="Times New Roman"/>
          <w:sz w:val="24"/>
          <w:szCs w:val="24"/>
        </w:rPr>
      </w:pPr>
      <w:r>
        <w:rPr>
          <w:rFonts w:ascii="Times New Roman" w:hAnsi="Times New Roman" w:cs="Times New Roman"/>
          <w:sz w:val="24"/>
          <w:szCs w:val="24"/>
        </w:rPr>
        <w:lastRenderedPageBreak/>
        <w:t>Process diagram</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Source: ProcessDiagram/Document_Scrutiny_Process_v3.drawio (full-resolution PNG alongside).</w:t>
      </w:r>
    </w:p>
    <w:p w:rsidR="00E81FAF" w:rsidRDefault="00B73DA4">
      <w:pPr>
        <w:pStyle w:val="NormalWeb"/>
        <w:jc w:val="center"/>
      </w:pPr>
      <w:r>
        <w:rPr>
          <w:noProof/>
        </w:rPr>
        <w:drawing>
          <wp:inline distT="0" distB="0" distL="0" distR="0">
            <wp:extent cx="6400800" cy="65842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_Scrutiny_Process_v3_part1.png"/>
                    <pic:cNvPicPr/>
                  </pic:nvPicPr>
                  <pic:blipFill>
                    <a:blip r:embed="rId15"/>
                    <a:stretch>
                      <a:fillRect/>
                    </a:stretch>
                  </pic:blipFill>
                  <pic:spPr>
                    <a:xfrm>
                      <a:off x="0" y="0"/>
                      <a:ext cx="6400800" cy="6584290"/>
                    </a:xfrm>
                    <a:prstGeom prst="rect">
                      <a:avLst/>
                    </a:prstGeom>
                  </pic:spPr>
                </pic:pic>
              </a:graphicData>
            </a:graphic>
          </wp:inline>
        </w:drawing>
      </w:r>
    </w:p>
    <w:p w:rsidR="00E81FAF" w:rsidRDefault="00B73DA4">
      <w:pPr>
        <w:jc w:val="center"/>
        <w:rPr>
          <w:rFonts w:ascii="Times New Roman" w:hAnsi="Times New Roman" w:cs="Times New Roman"/>
          <w:sz w:val="24"/>
          <w:szCs w:val="24"/>
        </w:rPr>
      </w:pPr>
      <w:r>
        <w:rPr>
          <w:rFonts w:ascii="Times New Roman" w:hAnsi="Times New Roman" w:cs="Times New Roman"/>
          <w:sz w:val="24"/>
          <w:szCs w:val="24"/>
        </w:rPr>
        <w:t>Figure: Document Scrutiny Process (part 1 of 2)</w:t>
      </w:r>
    </w:p>
    <w:p w:rsidR="00E81FAF" w:rsidRDefault="00B73DA4">
      <w:pPr>
        <w:pStyle w:val="NormalWeb"/>
        <w:jc w:val="center"/>
      </w:pPr>
      <w:r>
        <w:rPr>
          <w:noProof/>
        </w:rPr>
        <w:lastRenderedPageBreak/>
        <w:drawing>
          <wp:inline distT="0" distB="0" distL="0" distR="0">
            <wp:extent cx="6400800" cy="51526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_Scrutiny_Process_v3_part2.png"/>
                    <pic:cNvPicPr/>
                  </pic:nvPicPr>
                  <pic:blipFill>
                    <a:blip r:embed="rId16"/>
                    <a:stretch>
                      <a:fillRect/>
                    </a:stretch>
                  </pic:blipFill>
                  <pic:spPr>
                    <a:xfrm>
                      <a:off x="0" y="0"/>
                      <a:ext cx="6400800" cy="5152644"/>
                    </a:xfrm>
                    <a:prstGeom prst="rect">
                      <a:avLst/>
                    </a:prstGeom>
                  </pic:spPr>
                </pic:pic>
              </a:graphicData>
            </a:graphic>
          </wp:inline>
        </w:drawing>
      </w:r>
    </w:p>
    <w:p w:rsidR="00E81FAF" w:rsidRDefault="00B73DA4">
      <w:pPr>
        <w:jc w:val="center"/>
        <w:rPr>
          <w:rFonts w:ascii="Times New Roman" w:hAnsi="Times New Roman" w:cs="Times New Roman"/>
          <w:sz w:val="24"/>
          <w:szCs w:val="24"/>
        </w:rPr>
      </w:pPr>
      <w:r>
        <w:rPr>
          <w:rFonts w:ascii="Times New Roman" w:hAnsi="Times New Roman" w:cs="Times New Roman"/>
          <w:sz w:val="24"/>
          <w:szCs w:val="24"/>
        </w:rPr>
        <w:t>Figure: Docum</w:t>
      </w:r>
      <w:r>
        <w:rPr>
          <w:rFonts w:ascii="Times New Roman" w:hAnsi="Times New Roman" w:cs="Times New Roman"/>
          <w:sz w:val="24"/>
          <w:szCs w:val="24"/>
        </w:rPr>
        <w:t>ent Scrutiny Process (part 2 of 2)</w:t>
      </w:r>
    </w:p>
    <w:p w:rsidR="00E81FAF" w:rsidRDefault="00B73DA4" w:rsidP="00B73DA4">
      <w:pPr>
        <w:pStyle w:val="Heading4"/>
        <w:numPr>
          <w:ilvl w:val="0"/>
          <w:numId w:val="17"/>
        </w:numPr>
        <w:rPr>
          <w:rFonts w:ascii="Times New Roman" w:hAnsi="Times New Roman" w:cs="Times New Roman"/>
          <w:sz w:val="24"/>
          <w:szCs w:val="24"/>
        </w:rPr>
      </w:pPr>
      <w:r>
        <w:rPr>
          <w:rFonts w:ascii="Times New Roman" w:hAnsi="Times New Roman" w:cs="Times New Roman"/>
          <w:sz w:val="24"/>
          <w:szCs w:val="24"/>
        </w:rPr>
        <w:t>Process flow</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Flow (after submission by the citizen):</w:t>
      </w:r>
    </w:p>
    <w:tbl>
      <w:tblPr>
        <w:tblStyle w:val="TableGrid"/>
        <w:tblW w:w="8647" w:type="dxa"/>
        <w:tblInd w:w="1413" w:type="dxa"/>
        <w:tblLayout w:type="fixed"/>
        <w:tblLook w:val="04A0" w:firstRow="1" w:lastRow="0" w:firstColumn="1" w:lastColumn="0" w:noHBand="0" w:noVBand="1"/>
      </w:tblPr>
      <w:tblGrid>
        <w:gridCol w:w="648"/>
        <w:gridCol w:w="3934"/>
        <w:gridCol w:w="1729"/>
        <w:gridCol w:w="2336"/>
      </w:tblGrid>
      <w:tr w:rsidR="00E81FAF">
        <w:trPr>
          <w:tblHeader/>
        </w:trPr>
        <w:tc>
          <w:tcPr>
            <w:tcW w:w="64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w:t>
            </w:r>
          </w:p>
        </w:tc>
        <w:tc>
          <w:tcPr>
            <w:tcW w:w="3934"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Open the Pending Scrutiny list, search by application number and open the application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Show the submitted deed (PDF) and the document details: header, properties, parties, title flow, consideration, covenants and witnesses. Prepare the verification checklist with the captured data shown against each item</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Checklist = common checks + checks for the confirmed Article</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Review the submitted deed and the document details; download the deed </w:t>
            </w:r>
            <w:r>
              <w:rPr>
                <w:rFonts w:ascii="Times New Roman" w:hAnsi="Times New Roman" w:cs="Times New Roman"/>
                <w:sz w:val="24"/>
                <w:szCs w:val="24"/>
              </w:rPr>
              <w:lastRenderedPageBreak/>
              <w:t>or view the history of earlier actions if needed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Sub-Registrar</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Common checks: Transaction type; Property details impor</w:t>
            </w:r>
            <w:r>
              <w:rPr>
                <w:rFonts w:ascii="Times New Roman" w:hAnsi="Times New Roman" w:cs="Times New Roman"/>
                <w:sz w:val="24"/>
                <w:szCs w:val="24"/>
              </w:rPr>
              <w:t>ted from the source of truth are intact; Article selected for the document; Exemption claimed (if any); Area used for property valuation; Court / government / 22-B stays; Property within the Sub-Registrar Office limits (Sec. 28, Registration Act); Executan</w:t>
            </w:r>
            <w:r>
              <w:rPr>
                <w:rFonts w:ascii="Times New Roman" w:hAnsi="Times New Roman" w:cs="Times New Roman"/>
                <w:sz w:val="24"/>
                <w:szCs w:val="24"/>
              </w:rPr>
              <w:t>ts, claimants and witnesses captured; At least two witnesses with full details; Denoting / credit claim and any uploaded earlier document (if any)</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Show the current owners and property details from the source of truth for cross-checking</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w:t>
            </w:r>
            <w:r>
              <w:rPr>
                <w:rFonts w:ascii="Times New Roman" w:hAnsi="Times New Roman" w:cs="Times New Roman"/>
                <w:sz w:val="24"/>
                <w:szCs w:val="24"/>
              </w:rPr>
              <w:t>ternal Systems</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6</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Checks for the confirmed Article, e.g. Sale 20(1): stamp duty on the higher of market value and consideration; absolute transfer of ownership; no conditions resembling a lease or mortgage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Property guidance value to be re-calculated?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8</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Correct the valuation details (e.g. area, property type, use) and re-calculate the guidance value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9</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Guidance Value service: re-calculate the property guidance value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w:t>
            </w:r>
            <w:r>
              <w:rPr>
                <w:rFonts w:ascii="Times New Roman" w:hAnsi="Times New Roman" w:cs="Times New Roman"/>
                <w:sz w:val="24"/>
                <w:szCs w:val="24"/>
              </w:rPr>
              <w:t>ri Microservices</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Separate microservice</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10</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Stamp duty and other fees to be re-calculated?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11</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Fee Calculation service: re-calculate the stamp duty, surcharge, cess, registration fee and other fees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Microservices</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Separate microservice; old and new amounts kept in the history</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12</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Mark each item Agree or Disagree, add remarks where needed and save the checklist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13</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Every checklist item marked?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14</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Save the checklist and mark the scrutiny as Completed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15</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 on the application?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16a</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Approve for payment; add internal remarks if needed (not visible to the applicant)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16b</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Revert: give the corrections needed (visible to the applicant)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16c</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Reject: give the reason for rejection. Kaveri closes the application and notifies the applicant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17a</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Mark the application Approved for Payment with the final </w:t>
            </w:r>
            <w:r>
              <w:rPr>
                <w:rFonts w:ascii="Times New Roman" w:hAnsi="Times New Roman" w:cs="Times New Roman"/>
                <w:sz w:val="24"/>
                <w:szCs w:val="24"/>
              </w:rPr>
              <w:t>(re-calculated, if any) amounts, approve any exemption or denoting claim, release the payment hold and notify the applicant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17b</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Return the application to the applicant with the remarks and notify them</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18a</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Pay the stamp duty and fees, eSign and book the appointment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Next stage</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18b</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Correct the application as per the remarks and resubmit it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E81FAF">
            <w:pPr>
              <w:spacing w:after="0"/>
              <w:rPr>
                <w:rFonts w:ascii="Times New Roman" w:hAnsi="Times New Roman" w:cs="Times New Roman"/>
                <w:sz w:val="24"/>
                <w:szCs w:val="24"/>
              </w:rPr>
            </w:pPr>
          </w:p>
        </w:tc>
      </w:tr>
    </w:tbl>
    <w:p w:rsidR="00E81FAF" w:rsidRDefault="00E81FAF">
      <w:pPr>
        <w:rPr>
          <w:rFonts w:ascii="Times New Roman" w:hAnsi="Times New Roman" w:cs="Times New Roman"/>
          <w:sz w:val="24"/>
          <w:szCs w:val="24"/>
        </w:rPr>
      </w:pP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Key characteristics: scrutiny happens before payment, so defects are corrected</w:t>
      </w:r>
      <w:r>
        <w:rPr>
          <w:rFonts w:ascii="Times New Roman" w:hAnsi="Times New Roman" w:cs="Times New Roman"/>
          <w:sz w:val="24"/>
          <w:szCs w:val="24"/>
        </w:rPr>
        <w:t xml:space="preserve"> online without a visit; checklist = common checks + checks for the confirmed Article, with captured data shown against each item; cross-check against the source of truth; guidance value and fees re-calculated by the microservices with old and new amounts </w:t>
      </w:r>
      <w:r>
        <w:rPr>
          <w:rFonts w:ascii="Times New Roman" w:hAnsi="Times New Roman" w:cs="Times New Roman"/>
          <w:sz w:val="24"/>
          <w:szCs w:val="24"/>
        </w:rPr>
        <w:t>kept in history; every item must be marked Agree / Disagree before a decision; revert remarks are visible to the applicant, approval remarks are internal; approval also approves any exemption or denoting claim and releases the payment hold.</w:t>
      </w:r>
    </w:p>
    <w:p w:rsidR="00E81FAF" w:rsidRDefault="00B73DA4" w:rsidP="00B73DA4">
      <w:pPr>
        <w:pStyle w:val="Heading4"/>
        <w:numPr>
          <w:ilvl w:val="0"/>
          <w:numId w:val="17"/>
        </w:numPr>
        <w:rPr>
          <w:rFonts w:ascii="Times New Roman" w:hAnsi="Times New Roman" w:cs="Times New Roman"/>
          <w:sz w:val="24"/>
          <w:szCs w:val="24"/>
        </w:rPr>
      </w:pPr>
      <w:r>
        <w:rPr>
          <w:rFonts w:ascii="Times New Roman" w:hAnsi="Times New Roman" w:cs="Times New Roman"/>
          <w:sz w:val="24"/>
          <w:szCs w:val="24"/>
        </w:rPr>
        <w:t>Application sta</w:t>
      </w:r>
      <w:r>
        <w:rPr>
          <w:rFonts w:ascii="Times New Roman" w:hAnsi="Times New Roman" w:cs="Times New Roman"/>
          <w:sz w:val="24"/>
          <w:szCs w:val="24"/>
        </w:rPr>
        <w:t>tus model</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Application statuses used in the document scrutiny by the sub-registrar process:</w:t>
      </w:r>
    </w:p>
    <w:tbl>
      <w:tblPr>
        <w:tblStyle w:val="TableGrid"/>
        <w:tblW w:w="8647" w:type="dxa"/>
        <w:tblInd w:w="1413" w:type="dxa"/>
        <w:tblLayout w:type="fixed"/>
        <w:tblLook w:val="04A0" w:firstRow="1" w:lastRow="0" w:firstColumn="1" w:lastColumn="0" w:noHBand="0" w:noVBand="1"/>
      </w:tblPr>
      <w:tblGrid>
        <w:gridCol w:w="1801"/>
        <w:gridCol w:w="3062"/>
        <w:gridCol w:w="1441"/>
        <w:gridCol w:w="2343"/>
      </w:tblGrid>
      <w:tr w:rsidR="00E81FAF">
        <w:trPr>
          <w:tblHeader/>
        </w:trPr>
        <w:tc>
          <w:tcPr>
            <w:tcW w:w="1801"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Status</w:t>
            </w:r>
          </w:p>
        </w:tc>
        <w:tc>
          <w:tcPr>
            <w:tcW w:w="306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1441"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Actor</w:t>
            </w:r>
          </w:p>
        </w:tc>
        <w:tc>
          <w:tcPr>
            <w:tcW w:w="2343"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Next states</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Submitted – Pending Scrutiny</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Submitted for verification and approval; editing locked; exemption / denoting claim held as Pending Verification</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System / Sub-Registrar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Approved for Payment; Reverted for Correction; Rejected at Scrutiny</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Reverted for Correction</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Returned with remarks visib</w:t>
            </w:r>
            <w:r>
              <w:rPr>
                <w:rFonts w:ascii="Times New Roman" w:hAnsi="Times New Roman" w:cs="Times New Roman"/>
                <w:sz w:val="24"/>
                <w:szCs w:val="24"/>
              </w:rPr>
              <w:t>le to the applicant</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 / Citizen</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Submitted – Pending Scrutiny</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Rejected at Scrutiny</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Rejected with reason; application closed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(terminal)</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Approved for Payment</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Final amounts fixed; exemption / denoting claim </w:t>
            </w:r>
            <w:r>
              <w:rPr>
                <w:rFonts w:ascii="Times New Roman" w:hAnsi="Times New Roman" w:cs="Times New Roman"/>
                <w:sz w:val="24"/>
                <w:szCs w:val="24"/>
              </w:rPr>
              <w:lastRenderedPageBreak/>
              <w:t>approved; payment hold released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Sub-Registrar / 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Payment Pending; Paid; Partially Paid – Sec. 45-A / Sec. 33</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15"/>
        </w:numPr>
        <w:rPr>
          <w:rFonts w:ascii="Times New Roman" w:hAnsi="Times New Roman" w:cs="Times New Roman"/>
          <w:sz w:val="24"/>
          <w:szCs w:val="24"/>
        </w:rPr>
      </w:pPr>
      <w:bookmarkStart w:id="26" w:name="_Toc242360594"/>
      <w:r>
        <w:rPr>
          <w:rFonts w:ascii="Times New Roman" w:hAnsi="Times New Roman" w:cs="Times New Roman"/>
          <w:sz w:val="24"/>
          <w:szCs w:val="24"/>
        </w:rPr>
        <w:t>Payment, digital signing and appointment</w:t>
      </w:r>
      <w:bookmarkEnd w:id="26"/>
    </w:p>
    <w:p w:rsidR="00E81FAF" w:rsidRDefault="00B73DA4" w:rsidP="00B73DA4">
      <w:pPr>
        <w:pStyle w:val="Heading4"/>
        <w:numPr>
          <w:ilvl w:val="0"/>
          <w:numId w:val="18"/>
        </w:numPr>
        <w:rPr>
          <w:rFonts w:ascii="Times New Roman" w:hAnsi="Times New Roman" w:cs="Times New Roman"/>
          <w:sz w:val="24"/>
          <w:szCs w:val="24"/>
        </w:rPr>
      </w:pPr>
      <w:r>
        <w:rPr>
          <w:rFonts w:ascii="Times New Roman" w:hAnsi="Times New Roman" w:cs="Times New Roman"/>
          <w:sz w:val="24"/>
          <w:szCs w:val="24"/>
        </w:rPr>
        <w:t>Channel model</w:t>
      </w:r>
    </w:p>
    <w:tbl>
      <w:tblPr>
        <w:tblStyle w:val="TableGrid"/>
        <w:tblW w:w="8647" w:type="dxa"/>
        <w:tblInd w:w="1413" w:type="dxa"/>
        <w:tblLayout w:type="fixed"/>
        <w:tblLook w:val="04A0" w:firstRow="1" w:lastRow="0" w:firstColumn="1" w:lastColumn="0" w:noHBand="0" w:noVBand="1"/>
      </w:tblPr>
      <w:tblGrid>
        <w:gridCol w:w="1746"/>
        <w:gridCol w:w="2882"/>
        <w:gridCol w:w="2882"/>
        <w:gridCol w:w="1137"/>
      </w:tblGrid>
      <w:tr w:rsidR="00E81FAF">
        <w:trPr>
          <w:tblHeader/>
        </w:trPr>
        <w:tc>
          <w:tcPr>
            <w:tcW w:w="174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Service Type</w:t>
            </w:r>
          </w:p>
        </w:tc>
        <w:tc>
          <w:tcPr>
            <w:tcW w:w="288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Online Activities</w:t>
            </w:r>
          </w:p>
        </w:tc>
        <w:tc>
          <w:tcPr>
            <w:tcW w:w="288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Offic</w:t>
            </w:r>
            <w:r>
              <w:rPr>
                <w:rFonts w:ascii="Times New Roman" w:hAnsi="Times New Roman" w:cs="Times New Roman"/>
                <w:b/>
                <w:sz w:val="24"/>
                <w:szCs w:val="24"/>
              </w:rPr>
              <w:t>e Activities</w:t>
            </w:r>
          </w:p>
        </w:tc>
        <w:tc>
          <w:tcPr>
            <w:tcW w:w="113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Mode</w:t>
            </w:r>
          </w:p>
        </w:tc>
      </w:tr>
      <w:tr w:rsidR="00E81FAF">
        <w:tc>
          <w:tcPr>
            <w:tcW w:w="174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Payment, e-Sign and appointment</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Pay in full or in part (gateway or challan); track signers; parties and witnesses sign by e-Sign or DSC in the portal or through a mobile link; replace a witness; book a slot</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None (payments reconciled through Khajane-II)</w:t>
            </w:r>
          </w:p>
        </w:tc>
        <w:tc>
          <w:tcPr>
            <w:tcW w:w="113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Online</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18"/>
        </w:numPr>
        <w:rPr>
          <w:rFonts w:ascii="Times New Roman" w:hAnsi="Times New Roman" w:cs="Times New Roman"/>
          <w:sz w:val="24"/>
          <w:szCs w:val="24"/>
        </w:rPr>
      </w:pPr>
      <w:r>
        <w:rPr>
          <w:rFonts w:ascii="Times New Roman" w:hAnsi="Times New Roman" w:cs="Times New Roman"/>
          <w:sz w:val="24"/>
          <w:szCs w:val="24"/>
        </w:rPr>
        <w:t>Process diagram</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Source: ProcessDiagram/Citizen_Payment_eSign_Appointment_Process_v3.drawio (full-resolution PNG alongside).</w:t>
      </w:r>
    </w:p>
    <w:p w:rsidR="00E81FAF" w:rsidRDefault="00B73DA4">
      <w:pPr>
        <w:pStyle w:val="NormalWeb"/>
        <w:jc w:val="center"/>
      </w:pPr>
      <w:r>
        <w:rPr>
          <w:noProof/>
        </w:rPr>
        <w:lastRenderedPageBreak/>
        <w:drawing>
          <wp:inline distT="0" distB="0" distL="0" distR="0">
            <wp:extent cx="6400800" cy="44464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izen_Payment_eSign_Appointment_Process_v3_part1.png"/>
                    <pic:cNvPicPr/>
                  </pic:nvPicPr>
                  <pic:blipFill>
                    <a:blip r:embed="rId17"/>
                    <a:stretch>
                      <a:fillRect/>
                    </a:stretch>
                  </pic:blipFill>
                  <pic:spPr>
                    <a:xfrm>
                      <a:off x="0" y="0"/>
                      <a:ext cx="6400800" cy="4446422"/>
                    </a:xfrm>
                    <a:prstGeom prst="rect">
                      <a:avLst/>
                    </a:prstGeom>
                  </pic:spPr>
                </pic:pic>
              </a:graphicData>
            </a:graphic>
          </wp:inline>
        </w:drawing>
      </w:r>
    </w:p>
    <w:p w:rsidR="00E81FAF" w:rsidRDefault="00B73DA4">
      <w:pPr>
        <w:jc w:val="center"/>
        <w:rPr>
          <w:rFonts w:ascii="Times New Roman" w:hAnsi="Times New Roman" w:cs="Times New Roman"/>
          <w:sz w:val="24"/>
          <w:szCs w:val="24"/>
        </w:rPr>
      </w:pPr>
      <w:r>
        <w:rPr>
          <w:rFonts w:ascii="Times New Roman" w:hAnsi="Times New Roman" w:cs="Times New Roman"/>
          <w:sz w:val="24"/>
          <w:szCs w:val="24"/>
        </w:rPr>
        <w:t>Figure: Payment, Digital Signing and Appointment Process (part 1 of 3)</w:t>
      </w:r>
    </w:p>
    <w:p w:rsidR="00E81FAF" w:rsidRDefault="00B73DA4">
      <w:pPr>
        <w:pStyle w:val="NormalWeb"/>
        <w:jc w:val="center"/>
      </w:pPr>
      <w:r>
        <w:rPr>
          <w:noProof/>
        </w:rPr>
        <w:lastRenderedPageBreak/>
        <w:drawing>
          <wp:inline distT="0" distB="0" distL="0" distR="0">
            <wp:extent cx="6400800" cy="51825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izen_Payment_eSign_Appointment_Process_v3_part2.png"/>
                    <pic:cNvPicPr/>
                  </pic:nvPicPr>
                  <pic:blipFill>
                    <a:blip r:embed="rId18"/>
                    <a:stretch>
                      <a:fillRect/>
                    </a:stretch>
                  </pic:blipFill>
                  <pic:spPr>
                    <a:xfrm>
                      <a:off x="0" y="0"/>
                      <a:ext cx="6400800" cy="5182514"/>
                    </a:xfrm>
                    <a:prstGeom prst="rect">
                      <a:avLst/>
                    </a:prstGeom>
                  </pic:spPr>
                </pic:pic>
              </a:graphicData>
            </a:graphic>
          </wp:inline>
        </w:drawing>
      </w:r>
    </w:p>
    <w:p w:rsidR="00E81FAF" w:rsidRDefault="00B73DA4">
      <w:pPr>
        <w:jc w:val="center"/>
        <w:rPr>
          <w:rFonts w:ascii="Times New Roman" w:hAnsi="Times New Roman" w:cs="Times New Roman"/>
          <w:sz w:val="24"/>
          <w:szCs w:val="24"/>
        </w:rPr>
      </w:pPr>
      <w:r>
        <w:rPr>
          <w:rFonts w:ascii="Times New Roman" w:hAnsi="Times New Roman" w:cs="Times New Roman"/>
          <w:sz w:val="24"/>
          <w:szCs w:val="24"/>
        </w:rPr>
        <w:t>Figure: Payment, Digital Signing and Appointment Process (part 2 of 3)</w:t>
      </w:r>
    </w:p>
    <w:p w:rsidR="00E81FAF" w:rsidRDefault="00B73DA4">
      <w:pPr>
        <w:pStyle w:val="NormalWeb"/>
        <w:jc w:val="center"/>
      </w:pPr>
      <w:r>
        <w:rPr>
          <w:noProof/>
        </w:rPr>
        <w:lastRenderedPageBreak/>
        <w:drawing>
          <wp:inline distT="0" distB="0" distL="0" distR="0">
            <wp:extent cx="6400800" cy="56604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izen_Payment_eSign_Appointment_Process_v3_part3.png"/>
                    <pic:cNvPicPr/>
                  </pic:nvPicPr>
                  <pic:blipFill>
                    <a:blip r:embed="rId19"/>
                    <a:stretch>
                      <a:fillRect/>
                    </a:stretch>
                  </pic:blipFill>
                  <pic:spPr>
                    <a:xfrm>
                      <a:off x="0" y="0"/>
                      <a:ext cx="6400800" cy="5660441"/>
                    </a:xfrm>
                    <a:prstGeom prst="rect">
                      <a:avLst/>
                    </a:prstGeom>
                  </pic:spPr>
                </pic:pic>
              </a:graphicData>
            </a:graphic>
          </wp:inline>
        </w:drawing>
      </w:r>
    </w:p>
    <w:p w:rsidR="00E81FAF" w:rsidRDefault="00B73DA4">
      <w:pPr>
        <w:jc w:val="center"/>
        <w:rPr>
          <w:rFonts w:ascii="Times New Roman" w:hAnsi="Times New Roman" w:cs="Times New Roman"/>
          <w:sz w:val="24"/>
          <w:szCs w:val="24"/>
        </w:rPr>
      </w:pPr>
      <w:r>
        <w:rPr>
          <w:rFonts w:ascii="Times New Roman" w:hAnsi="Times New Roman" w:cs="Times New Roman"/>
          <w:sz w:val="24"/>
          <w:szCs w:val="24"/>
        </w:rPr>
        <w:t>Figure: Payment, Digital Signing and Appointment Process (part 3 of 3)</w:t>
      </w:r>
    </w:p>
    <w:p w:rsidR="00E81FAF" w:rsidRDefault="00B73DA4" w:rsidP="00B73DA4">
      <w:pPr>
        <w:pStyle w:val="Heading4"/>
        <w:numPr>
          <w:ilvl w:val="0"/>
          <w:numId w:val="18"/>
        </w:numPr>
        <w:rPr>
          <w:rFonts w:ascii="Times New Roman" w:hAnsi="Times New Roman" w:cs="Times New Roman"/>
          <w:sz w:val="24"/>
          <w:szCs w:val="24"/>
        </w:rPr>
      </w:pPr>
      <w:r>
        <w:rPr>
          <w:rFonts w:ascii="Times New Roman" w:hAnsi="Times New Roman" w:cs="Times New Roman"/>
          <w:sz w:val="24"/>
          <w:szCs w:val="24"/>
        </w:rPr>
        <w:t>Process flow</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Flow (after approval for payment):</w:t>
      </w:r>
    </w:p>
    <w:tbl>
      <w:tblPr>
        <w:tblStyle w:val="TableGrid"/>
        <w:tblW w:w="8647" w:type="dxa"/>
        <w:tblInd w:w="1413" w:type="dxa"/>
        <w:tblLayout w:type="fixed"/>
        <w:tblLook w:val="04A0" w:firstRow="1" w:lastRow="0" w:firstColumn="1" w:lastColumn="0" w:noHBand="0" w:noVBand="1"/>
      </w:tblPr>
      <w:tblGrid>
        <w:gridCol w:w="648"/>
        <w:gridCol w:w="3934"/>
        <w:gridCol w:w="1729"/>
        <w:gridCol w:w="2336"/>
      </w:tblGrid>
      <w:tr w:rsidR="00E81FAF">
        <w:trPr>
          <w:tblHeader/>
        </w:trPr>
        <w:tc>
          <w:tcPr>
            <w:tcW w:w="64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w:t>
            </w:r>
          </w:p>
        </w:tc>
        <w:tc>
          <w:tcPr>
            <w:tcW w:w="3934"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Notify the applicant (SMS, email, portal) and show the final payable amounts: stamp duty, surcharge, cess, registration fee and other fees. If the Sub-Registrar re-valued the property, show the declared value, the Sub-Registrar's estimated market value and</w:t>
            </w:r>
            <w:r>
              <w:rPr>
                <w:rFonts w:ascii="Times New Roman" w:hAnsi="Times New Roman" w:cs="Times New Roman"/>
                <w:sz w:val="24"/>
                <w:szCs w:val="24"/>
              </w:rPr>
              <w:t xml:space="preserve"> the extra duty on the difference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Estimated market value communicated to the parties: Sec. 45-A(1), Karnataka Stamp Act, 1957</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2</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Agree to pay the full amount?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3a</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Full payment: pay online through the payment gateway or enter the challan details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3b</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Partial payment: pay the registration fee and other fees in full; choose the reason and pay the stamp duty, surcharge and cess agreed Does not accept</w:t>
            </w:r>
            <w:r>
              <w:rPr>
                <w:rFonts w:ascii="Times New Roman" w:hAnsi="Times New Roman" w:cs="Times New Roman"/>
                <w:sz w:val="24"/>
                <w:szCs w:val="24"/>
              </w:rPr>
              <w:t xml:space="preserve"> the Sub-Registrar's market value (under-valuation) — only for instruments listed in Sec. 45-A; registration kept pending and referred to the District Registrar, Sec. 45-A, Karnataka Stamp Act, 1957; Pays less stamp duty than required (short levy) — impoun</w:t>
            </w:r>
            <w:r>
              <w:rPr>
                <w:rFonts w:ascii="Times New Roman" w:hAnsi="Times New Roman" w:cs="Times New Roman"/>
                <w:sz w:val="24"/>
                <w:szCs w:val="24"/>
              </w:rPr>
              <w:t>ded, Sec. 33; deficit plus a penalty of up to ten times the deficit, Sec. 39</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fee unpaid: refusal ground, Rule 171(xvi). Dispute on the Article: seek the Deputy Commissioner's opinion under Sec. 31 before signing</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Khajane-</w:t>
            </w:r>
            <w:r>
              <w:rPr>
                <w:rFonts w:ascii="Times New Roman" w:hAnsi="Times New Roman" w:cs="Times New Roman"/>
                <w:sz w:val="24"/>
                <w:szCs w:val="24"/>
              </w:rPr>
              <w:t>II / payment gateway: confirm the payment or challan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Payment confirmed for the amount chosen?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6</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Generate the payment receipt. Partial payment: record the amount paid, the deficit and the reason; mark for Sec. 45-A referral or Sec. 33 impounding</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6a</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Deed Generation service: generate the final deed from the same template and version as t</w:t>
            </w:r>
            <w:r>
              <w:rPr>
                <w:rFonts w:ascii="Times New Roman" w:hAnsi="Times New Roman" w:cs="Times New Roman"/>
                <w:sz w:val="24"/>
                <w:szCs w:val="24"/>
              </w:rPr>
              <w:t>he approved draft, adding the stamp duty paid, e-stamp certificate / challan details and the e-Sign field for each signer; remove the DRAFT watermark</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Microservices</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Separate microservice; deed text must match the approved draft</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Store the final dee</w:t>
            </w:r>
            <w:r>
              <w:rPr>
                <w:rFonts w:ascii="Times New Roman" w:hAnsi="Times New Roman" w:cs="Times New Roman"/>
                <w:sz w:val="24"/>
                <w:szCs w:val="24"/>
              </w:rPr>
              <w:t>d and prepare the signing list: executants, then claimants / representatives, then witnesses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Applicant can track each signer: Pending, Link sent, Signed, Failed. Each party's e-Sign date is recorded as that party's date of execution (Sec. 23,</w:t>
            </w:r>
            <w:r>
              <w:rPr>
                <w:rFonts w:ascii="Times New Roman" w:hAnsi="Times New Roman" w:cs="Times New Roman"/>
                <w:sz w:val="24"/>
                <w:szCs w:val="24"/>
              </w:rPr>
              <w:t xml:space="preserve"> 24, 34, Registration Act); the applicant is warned as 4 months from the first signature approaches</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8</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Next party signs in the portal or on a mobile?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9</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Send a secure, time-limited signing link to the party's registered mobile / email</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Applicant can resend an expired link</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10</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Open the deed (portal or mobile link), review it and agree to sign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Party</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11</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Sign with e-Sign or DSC?</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Party</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12a</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e-Sign: enter Aadhaar number / Virtual ID and the OTP from UIDAI</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Party</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12b</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DSC: connect the DSC token and enter the PIN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Party</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13</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e-Sign service provider returns the signed PDF; certifying authority confirms the DSC is valid and not revoked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14</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Signature valid and signer matches the party?</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15</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All parties signed?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16</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Next witness available to sign?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17</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Replace the witness: enter the new witness's details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18</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Witness signs in the portal or on a mobile?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19</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Send a secure, time-limited signing link to the witness's registered mobile / email</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0</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Open the deed, check the parties' signatures and agree to attest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Witness</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21</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Sign with e-Sign or DSC?</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Witness</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22a</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e-Sign: enter Aadhaar number / Virtual ID and the OTP from UIDAI</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Witness</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22b</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DSC: connect the DSC token and enter the PIN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Witness</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23</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e-Sign service provider returns the signed PDF; certifying authority confirms the DSC is valid and not revoked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24</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Signature valid and signer matches the witness captured?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25</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At least two witnesses signed?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26</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Lock the fully signed deed so it cannot be changed; calculate the last date for presentation (4 months from the earliest e-Sign date); mark the </w:t>
            </w:r>
            <w:r>
              <w:rPr>
                <w:rFonts w:ascii="Times New Roman" w:hAnsi="Times New Roman" w:cs="Times New Roman"/>
                <w:sz w:val="24"/>
                <w:szCs w:val="24"/>
              </w:rPr>
              <w:lastRenderedPageBreak/>
              <w:t>application Signed – ready for appointment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Kaveri Syst</w:t>
            </w:r>
            <w:r>
              <w:rPr>
                <w:rFonts w:ascii="Times New Roman" w:hAnsi="Times New Roman" w:cs="Times New Roman"/>
                <w:sz w:val="24"/>
                <w:szCs w:val="24"/>
              </w:rPr>
              <w: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23, Registration Act</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27</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Choose a date and time slot at the Sub-Registrar Office with jurisdiction; the last date for presentation is shown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28</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Slot available?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29</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Slot after the last date for presentation?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30</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Warned: a late slot needs a condonation application and a delay fine at the office (Sec. 25; Rule 46). Keep this slot?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31</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Book the slot and send the appoint</w:t>
            </w:r>
            <w:r>
              <w:rPr>
                <w:rFonts w:ascii="Times New Roman" w:hAnsi="Times New Roman" w:cs="Times New Roman"/>
                <w:sz w:val="24"/>
                <w:szCs w:val="24"/>
              </w:rPr>
              <w:t>ment confirmation (application number, office, date, time, who and what to bring) by SMS, email and portal</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E81FAF">
            <w:pPr>
              <w:spacing w:after="0"/>
              <w:rPr>
                <w:rFonts w:ascii="Times New Roman" w:hAnsi="Times New Roman" w:cs="Times New Roman"/>
                <w:sz w:val="24"/>
                <w:szCs w:val="24"/>
              </w:rPr>
            </w:pPr>
          </w:p>
        </w:tc>
      </w:tr>
    </w:tbl>
    <w:p w:rsidR="00E81FAF" w:rsidRDefault="00E81FAF">
      <w:pPr>
        <w:rPr>
          <w:rFonts w:ascii="Times New Roman" w:hAnsi="Times New Roman" w:cs="Times New Roman"/>
          <w:sz w:val="24"/>
          <w:szCs w:val="24"/>
        </w:rPr>
      </w:pP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Key characteristics: final amounts and, if re-valued, the Sub-Registrar's estimated market value (Sec. 45-A(1)) shown before payment</w:t>
      </w:r>
      <w:r>
        <w:rPr>
          <w:rFonts w:ascii="Times New Roman" w:hAnsi="Times New Roman" w:cs="Times New Roman"/>
          <w:sz w:val="24"/>
          <w:szCs w:val="24"/>
        </w:rPr>
        <w:t>; registration fee always paid in full (unpaid fee is a refusal ground, Rule 171(xvi)); partial stamp duty only for an under-valuation dispute (Sec. 45-A referral) or a short levy (Sec. 33 impounding); final deed generated by the Deed Generation service fr</w:t>
      </w:r>
      <w:r>
        <w:rPr>
          <w:rFonts w:ascii="Times New Roman" w:hAnsi="Times New Roman" w:cs="Times New Roman"/>
          <w:sz w:val="24"/>
          <w:szCs w:val="24"/>
        </w:rPr>
        <w:t>om the approved draft's template version with the payment details; signing order executants → claimants / representatives → witnesses with a live tracker; each e-Sign date recorded as the date of execution; at least two witnesses must sign; deed locked aft</w:t>
      </w:r>
      <w:r>
        <w:rPr>
          <w:rFonts w:ascii="Times New Roman" w:hAnsi="Times New Roman" w:cs="Times New Roman"/>
          <w:sz w:val="24"/>
          <w:szCs w:val="24"/>
        </w:rPr>
        <w:t>er signing and the last date for presentation (4 months from the earliest e-Sign) calculated; late slots allowed only after a condonation warning.</w:t>
      </w:r>
    </w:p>
    <w:p w:rsidR="00E81FAF" w:rsidRDefault="00B73DA4" w:rsidP="00B73DA4">
      <w:pPr>
        <w:pStyle w:val="Heading4"/>
        <w:numPr>
          <w:ilvl w:val="0"/>
          <w:numId w:val="18"/>
        </w:numPr>
        <w:rPr>
          <w:rFonts w:ascii="Times New Roman" w:hAnsi="Times New Roman" w:cs="Times New Roman"/>
          <w:sz w:val="24"/>
          <w:szCs w:val="24"/>
        </w:rPr>
      </w:pPr>
      <w:r>
        <w:rPr>
          <w:rFonts w:ascii="Times New Roman" w:hAnsi="Times New Roman" w:cs="Times New Roman"/>
          <w:sz w:val="24"/>
          <w:szCs w:val="24"/>
        </w:rPr>
        <w:t>Application status model</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Application statuses used in the payment, digital signing and appointment process:</w:t>
      </w:r>
    </w:p>
    <w:tbl>
      <w:tblPr>
        <w:tblStyle w:val="TableGrid"/>
        <w:tblW w:w="8647" w:type="dxa"/>
        <w:tblInd w:w="1413" w:type="dxa"/>
        <w:tblLayout w:type="fixed"/>
        <w:tblLook w:val="04A0" w:firstRow="1" w:lastRow="0" w:firstColumn="1" w:lastColumn="0" w:noHBand="0" w:noVBand="1"/>
      </w:tblPr>
      <w:tblGrid>
        <w:gridCol w:w="1801"/>
        <w:gridCol w:w="3062"/>
        <w:gridCol w:w="1441"/>
        <w:gridCol w:w="2343"/>
      </w:tblGrid>
      <w:tr w:rsidR="00E81FAF">
        <w:trPr>
          <w:tblHeader/>
        </w:trPr>
        <w:tc>
          <w:tcPr>
            <w:tcW w:w="1801"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Status</w:t>
            </w:r>
          </w:p>
        </w:tc>
        <w:tc>
          <w:tcPr>
            <w:tcW w:w="306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1441"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Actor</w:t>
            </w:r>
          </w:p>
        </w:tc>
        <w:tc>
          <w:tcPr>
            <w:tcW w:w="2343"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Next states</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Approved for Payment</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Final amounts fixed; exemption / denoting claim approved; payment hold released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Payment Pending; Paid; Partially Paid – Sec. 45-A / Sec. 33</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Payment Pending</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Payment initiated; awaiting confirmation from Khajane-II / gateway</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Paid; Partially Paid – Sec. 45-A / Sec. 33; Approved for Payment</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Paid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Full payment confirmed; receipt generated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Signing in Progress</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Partially Paid – Sec. 45-A / Sec. 33</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Registration fee paid in full; stamp duty deficit and reason </w:t>
            </w:r>
            <w:r>
              <w:rPr>
                <w:rFonts w:ascii="Times New Roman" w:hAnsi="Times New Roman" w:cs="Times New Roman"/>
                <w:sz w:val="24"/>
                <w:szCs w:val="24"/>
              </w:rPr>
              <w:lastRenderedPageBreak/>
              <w:t>recorded; marked for referral or impounding</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Signing in Progress</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Signing in Progress</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Signing list active; tracker shows Pending / Link sent / Signed / Failed per signer</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Parties / Witnesses</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Signed – Ready for Appointment</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Signed – Ready for Appointment</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Deed locked; last date for presentation calculated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Appointment Booked</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Appointment Booked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Slot booked at the jurisdictional office; confirmation sent</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Presented; Not Presented – Defect; Registration Refused; Withdrawn</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15"/>
        </w:numPr>
        <w:rPr>
          <w:rFonts w:ascii="Times New Roman" w:hAnsi="Times New Roman" w:cs="Times New Roman"/>
          <w:sz w:val="24"/>
          <w:szCs w:val="24"/>
        </w:rPr>
      </w:pPr>
      <w:bookmarkStart w:id="27" w:name="_Toc242360595"/>
      <w:r>
        <w:rPr>
          <w:rFonts w:ascii="Times New Roman" w:hAnsi="Times New Roman" w:cs="Times New Roman"/>
          <w:sz w:val="24"/>
          <w:szCs w:val="24"/>
        </w:rPr>
        <w:t>Presentation, photo &amp; thumb capture, registration, refusal and withdrawal</w:t>
      </w:r>
      <w:bookmarkEnd w:id="27"/>
    </w:p>
    <w:p w:rsidR="00E81FAF" w:rsidRDefault="00B73DA4" w:rsidP="00B73DA4">
      <w:pPr>
        <w:pStyle w:val="Heading4"/>
        <w:numPr>
          <w:ilvl w:val="0"/>
          <w:numId w:val="19"/>
        </w:numPr>
        <w:rPr>
          <w:rFonts w:ascii="Times New Roman" w:hAnsi="Times New Roman" w:cs="Times New Roman"/>
          <w:sz w:val="24"/>
          <w:szCs w:val="24"/>
        </w:rPr>
      </w:pPr>
      <w:r>
        <w:rPr>
          <w:rFonts w:ascii="Times New Roman" w:hAnsi="Times New Roman" w:cs="Times New Roman"/>
          <w:sz w:val="24"/>
          <w:szCs w:val="24"/>
        </w:rPr>
        <w:t>Channel model</w:t>
      </w:r>
    </w:p>
    <w:tbl>
      <w:tblPr>
        <w:tblStyle w:val="TableGrid"/>
        <w:tblW w:w="8647" w:type="dxa"/>
        <w:tblInd w:w="1413" w:type="dxa"/>
        <w:tblLayout w:type="fixed"/>
        <w:tblLook w:val="04A0" w:firstRow="1" w:lastRow="0" w:firstColumn="1" w:lastColumn="0" w:noHBand="0" w:noVBand="1"/>
      </w:tblPr>
      <w:tblGrid>
        <w:gridCol w:w="1746"/>
        <w:gridCol w:w="2882"/>
        <w:gridCol w:w="2882"/>
        <w:gridCol w:w="1137"/>
      </w:tblGrid>
      <w:tr w:rsidR="00E81FAF">
        <w:trPr>
          <w:tblHeader/>
        </w:trPr>
        <w:tc>
          <w:tcPr>
            <w:tcW w:w="174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Service Type</w:t>
            </w:r>
          </w:p>
        </w:tc>
        <w:tc>
          <w:tcPr>
            <w:tcW w:w="288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Online Activities</w:t>
            </w:r>
          </w:p>
        </w:tc>
        <w:tc>
          <w:tcPr>
            <w:tcW w:w="288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Office Activities</w:t>
            </w:r>
          </w:p>
        </w:tc>
        <w:tc>
          <w:tcPr>
            <w:tcW w:w="113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Mode</w:t>
            </w:r>
          </w:p>
        </w:tc>
      </w:tr>
      <w:tr w:rsidR="00E81FAF">
        <w:tc>
          <w:tcPr>
            <w:tcW w:w="174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Presentation and registration</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e-Sign on own mobile through a link (Get Link); notifications of pending appearance, summons, orders and registration</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Presentation checklist, presenter, admission / denial, pending appearance, summons / commission, delay check and condonation referral, ide</w:t>
            </w:r>
            <w:r>
              <w:rPr>
                <w:rFonts w:ascii="Times New Roman" w:hAnsi="Times New Roman" w:cs="Times New Roman"/>
                <w:sz w:val="24"/>
                <w:szCs w:val="24"/>
              </w:rPr>
              <w:t>ntifiers, photo, thumb, e-KYC, e-Sign, endorsement, Sec. 45-A / Sec. 33 handling, DSC and registration</w:t>
            </w:r>
          </w:p>
        </w:tc>
        <w:tc>
          <w:tcPr>
            <w:tcW w:w="113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 person at the Sub-Registrar Office</w:t>
            </w:r>
          </w:p>
        </w:tc>
      </w:tr>
      <w:tr w:rsidR="00E81FAF">
        <w:tc>
          <w:tcPr>
            <w:tcW w:w="174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Refusal to register</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Notification; free copy of reasons</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Refusal order, partial registration, Book 2, DSC, re-presentation block, refund of half the fee, return of document</w:t>
            </w:r>
          </w:p>
        </w:tc>
        <w:tc>
          <w:tcPr>
            <w:tcW w:w="113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 person</w:t>
            </w:r>
          </w:p>
        </w:tc>
      </w:tr>
      <w:tr w:rsidR="00E81FAF">
        <w:tc>
          <w:tcPr>
            <w:tcW w:w="174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Withdrawal before registration</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Notification; refund application (see 7.vi)</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Written request, Minute Book entry with DSC, cancellat</w:t>
            </w:r>
            <w:r>
              <w:rPr>
                <w:rFonts w:ascii="Times New Roman" w:hAnsi="Times New Roman" w:cs="Times New Roman"/>
                <w:sz w:val="24"/>
                <w:szCs w:val="24"/>
              </w:rPr>
              <w:t>ion of pendings, endorsement “Withdrawn”, return of document</w:t>
            </w:r>
          </w:p>
        </w:tc>
        <w:tc>
          <w:tcPr>
            <w:tcW w:w="113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 person</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19"/>
        </w:numPr>
        <w:rPr>
          <w:rFonts w:ascii="Times New Roman" w:hAnsi="Times New Roman" w:cs="Times New Roman"/>
          <w:sz w:val="24"/>
          <w:szCs w:val="24"/>
        </w:rPr>
      </w:pPr>
      <w:r>
        <w:rPr>
          <w:rFonts w:ascii="Times New Roman" w:hAnsi="Times New Roman" w:cs="Times New Roman"/>
          <w:sz w:val="24"/>
          <w:szCs w:val="24"/>
        </w:rPr>
        <w:t>Process diagram</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Source: ProcessDiagram/Presentation_PhotoThumb_Registration_Process_v11.drawio (full-resolution PNG alongside).</w:t>
      </w:r>
    </w:p>
    <w:p w:rsidR="00E81FAF" w:rsidRDefault="00B73DA4">
      <w:pPr>
        <w:pStyle w:val="NormalWeb"/>
        <w:jc w:val="center"/>
      </w:pPr>
      <w:r>
        <w:rPr>
          <w:noProof/>
        </w:rPr>
        <w:lastRenderedPageBreak/>
        <w:drawing>
          <wp:inline distT="0" distB="0" distL="0" distR="0">
            <wp:extent cx="6400800" cy="56327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ation_PhotoThumb_Registration_Process_v11_part1.png"/>
                    <pic:cNvPicPr/>
                  </pic:nvPicPr>
                  <pic:blipFill>
                    <a:blip r:embed="rId20"/>
                    <a:stretch>
                      <a:fillRect/>
                    </a:stretch>
                  </pic:blipFill>
                  <pic:spPr>
                    <a:xfrm>
                      <a:off x="0" y="0"/>
                      <a:ext cx="6400800" cy="5632704"/>
                    </a:xfrm>
                    <a:prstGeom prst="rect">
                      <a:avLst/>
                    </a:prstGeom>
                  </pic:spPr>
                </pic:pic>
              </a:graphicData>
            </a:graphic>
          </wp:inline>
        </w:drawing>
      </w:r>
    </w:p>
    <w:p w:rsidR="00E81FAF" w:rsidRDefault="00B73DA4">
      <w:pPr>
        <w:jc w:val="center"/>
        <w:rPr>
          <w:rFonts w:ascii="Times New Roman" w:hAnsi="Times New Roman" w:cs="Times New Roman"/>
          <w:sz w:val="24"/>
          <w:szCs w:val="24"/>
        </w:rPr>
      </w:pPr>
      <w:r>
        <w:rPr>
          <w:rFonts w:ascii="Times New Roman" w:hAnsi="Times New Roman" w:cs="Times New Roman"/>
          <w:sz w:val="24"/>
          <w:szCs w:val="24"/>
        </w:rPr>
        <w:t>Figure: Presentation, Photo &amp; Thumb Capture, Registra</w:t>
      </w:r>
      <w:r>
        <w:rPr>
          <w:rFonts w:ascii="Times New Roman" w:hAnsi="Times New Roman" w:cs="Times New Roman"/>
          <w:sz w:val="24"/>
          <w:szCs w:val="24"/>
        </w:rPr>
        <w:t>tion, Refusal and Withdrawal Process (part 1 of 5)</w:t>
      </w:r>
    </w:p>
    <w:p w:rsidR="00E81FAF" w:rsidRDefault="00B73DA4">
      <w:pPr>
        <w:pStyle w:val="NormalWeb"/>
        <w:jc w:val="center"/>
      </w:pPr>
      <w:r>
        <w:rPr>
          <w:noProof/>
        </w:rPr>
        <w:lastRenderedPageBreak/>
        <w:drawing>
          <wp:inline distT="0" distB="0" distL="0" distR="0">
            <wp:extent cx="6400800" cy="53937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ation_PhotoThumb_Registration_Process_v11_part2.png"/>
                    <pic:cNvPicPr/>
                  </pic:nvPicPr>
                  <pic:blipFill>
                    <a:blip r:embed="rId21"/>
                    <a:stretch>
                      <a:fillRect/>
                    </a:stretch>
                  </pic:blipFill>
                  <pic:spPr>
                    <a:xfrm>
                      <a:off x="0" y="0"/>
                      <a:ext cx="6400800" cy="5393741"/>
                    </a:xfrm>
                    <a:prstGeom prst="rect">
                      <a:avLst/>
                    </a:prstGeom>
                  </pic:spPr>
                </pic:pic>
              </a:graphicData>
            </a:graphic>
          </wp:inline>
        </w:drawing>
      </w:r>
    </w:p>
    <w:p w:rsidR="00E81FAF" w:rsidRDefault="00B73DA4">
      <w:pPr>
        <w:jc w:val="center"/>
        <w:rPr>
          <w:rFonts w:ascii="Times New Roman" w:hAnsi="Times New Roman" w:cs="Times New Roman"/>
          <w:sz w:val="24"/>
          <w:szCs w:val="24"/>
        </w:rPr>
      </w:pPr>
      <w:r>
        <w:rPr>
          <w:rFonts w:ascii="Times New Roman" w:hAnsi="Times New Roman" w:cs="Times New Roman"/>
          <w:sz w:val="24"/>
          <w:szCs w:val="24"/>
        </w:rPr>
        <w:t>Figure: Presentation, Photo &amp; Thumb Capture, Registration, Refusal and Withdrawal Process (part 2 of 5)</w:t>
      </w:r>
    </w:p>
    <w:p w:rsidR="00E81FAF" w:rsidRDefault="00B73DA4">
      <w:pPr>
        <w:pStyle w:val="NormalWeb"/>
        <w:jc w:val="center"/>
      </w:pPr>
      <w:r>
        <w:rPr>
          <w:noProof/>
        </w:rPr>
        <w:lastRenderedPageBreak/>
        <w:drawing>
          <wp:inline distT="0" distB="0" distL="0" distR="0">
            <wp:extent cx="6400800" cy="66077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ation_PhotoThumb_Registration_Process_v11_part3.png"/>
                    <pic:cNvPicPr/>
                  </pic:nvPicPr>
                  <pic:blipFill>
                    <a:blip r:embed="rId22"/>
                    <a:stretch>
                      <a:fillRect/>
                    </a:stretch>
                  </pic:blipFill>
                  <pic:spPr>
                    <a:xfrm>
                      <a:off x="0" y="0"/>
                      <a:ext cx="6400800" cy="6607759"/>
                    </a:xfrm>
                    <a:prstGeom prst="rect">
                      <a:avLst/>
                    </a:prstGeom>
                  </pic:spPr>
                </pic:pic>
              </a:graphicData>
            </a:graphic>
          </wp:inline>
        </w:drawing>
      </w:r>
    </w:p>
    <w:p w:rsidR="00E81FAF" w:rsidRDefault="00B73DA4">
      <w:pPr>
        <w:jc w:val="center"/>
        <w:rPr>
          <w:rFonts w:ascii="Times New Roman" w:hAnsi="Times New Roman" w:cs="Times New Roman"/>
          <w:sz w:val="24"/>
          <w:szCs w:val="24"/>
        </w:rPr>
      </w:pPr>
      <w:r>
        <w:rPr>
          <w:rFonts w:ascii="Times New Roman" w:hAnsi="Times New Roman" w:cs="Times New Roman"/>
          <w:sz w:val="24"/>
          <w:szCs w:val="24"/>
        </w:rPr>
        <w:t>Figure: Presentation, Photo &amp; Thumb Capture, Registration, Refusal and Withdrawal Process (part 3 of 5)</w:t>
      </w:r>
    </w:p>
    <w:p w:rsidR="00E81FAF" w:rsidRDefault="00B73DA4">
      <w:pPr>
        <w:pStyle w:val="NormalWeb"/>
        <w:jc w:val="center"/>
      </w:pPr>
      <w:r>
        <w:rPr>
          <w:noProof/>
        </w:rPr>
        <w:lastRenderedPageBreak/>
        <w:drawing>
          <wp:inline distT="0" distB="0" distL="0" distR="0">
            <wp:extent cx="6400800" cy="65906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ation_PhotoThumb_Registration_Process_v11_part4.png"/>
                    <pic:cNvPicPr/>
                  </pic:nvPicPr>
                  <pic:blipFill>
                    <a:blip r:embed="rId23"/>
                    <a:stretch>
                      <a:fillRect/>
                    </a:stretch>
                  </pic:blipFill>
                  <pic:spPr>
                    <a:xfrm>
                      <a:off x="0" y="0"/>
                      <a:ext cx="6400800" cy="6590690"/>
                    </a:xfrm>
                    <a:prstGeom prst="rect">
                      <a:avLst/>
                    </a:prstGeom>
                  </pic:spPr>
                </pic:pic>
              </a:graphicData>
            </a:graphic>
          </wp:inline>
        </w:drawing>
      </w:r>
    </w:p>
    <w:p w:rsidR="00E81FAF" w:rsidRDefault="00B73DA4">
      <w:pPr>
        <w:jc w:val="center"/>
        <w:rPr>
          <w:rFonts w:ascii="Times New Roman" w:hAnsi="Times New Roman" w:cs="Times New Roman"/>
          <w:sz w:val="24"/>
          <w:szCs w:val="24"/>
        </w:rPr>
      </w:pPr>
      <w:r>
        <w:rPr>
          <w:rFonts w:ascii="Times New Roman" w:hAnsi="Times New Roman" w:cs="Times New Roman"/>
          <w:sz w:val="24"/>
          <w:szCs w:val="24"/>
        </w:rPr>
        <w:t>Figure: Presentation, Photo &amp; Thumb Capture, Registration, Refusal and Withdrawal Process (part 4 of 5)</w:t>
      </w:r>
    </w:p>
    <w:p w:rsidR="00E81FAF" w:rsidRDefault="00B73DA4">
      <w:pPr>
        <w:pStyle w:val="NormalWeb"/>
        <w:jc w:val="center"/>
      </w:pPr>
      <w:r>
        <w:rPr>
          <w:noProof/>
        </w:rPr>
        <w:lastRenderedPageBreak/>
        <w:drawing>
          <wp:inline distT="0" distB="0" distL="0" distR="0">
            <wp:extent cx="6400800" cy="41221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ation_PhotoThumb_Registration_Process_v11_part5.png"/>
                    <pic:cNvPicPr/>
                  </pic:nvPicPr>
                  <pic:blipFill>
                    <a:blip r:embed="rId24"/>
                    <a:stretch>
                      <a:fillRect/>
                    </a:stretch>
                  </pic:blipFill>
                  <pic:spPr>
                    <a:xfrm>
                      <a:off x="0" y="0"/>
                      <a:ext cx="6400800" cy="4122115"/>
                    </a:xfrm>
                    <a:prstGeom prst="rect">
                      <a:avLst/>
                    </a:prstGeom>
                  </pic:spPr>
                </pic:pic>
              </a:graphicData>
            </a:graphic>
          </wp:inline>
        </w:drawing>
      </w:r>
    </w:p>
    <w:p w:rsidR="00E81FAF" w:rsidRDefault="00B73DA4">
      <w:pPr>
        <w:jc w:val="center"/>
        <w:rPr>
          <w:rFonts w:ascii="Times New Roman" w:hAnsi="Times New Roman" w:cs="Times New Roman"/>
          <w:sz w:val="24"/>
          <w:szCs w:val="24"/>
        </w:rPr>
      </w:pPr>
      <w:r>
        <w:rPr>
          <w:rFonts w:ascii="Times New Roman" w:hAnsi="Times New Roman" w:cs="Times New Roman"/>
          <w:sz w:val="24"/>
          <w:szCs w:val="24"/>
        </w:rPr>
        <w:t>Figure: Presentation, Photo &amp; Thumb Capture,</w:t>
      </w:r>
      <w:r>
        <w:rPr>
          <w:rFonts w:ascii="Times New Roman" w:hAnsi="Times New Roman" w:cs="Times New Roman"/>
          <w:sz w:val="24"/>
          <w:szCs w:val="24"/>
        </w:rPr>
        <w:t xml:space="preserve"> Registration, Refusal and Withdrawal Process (part 5 of 5)</w:t>
      </w:r>
    </w:p>
    <w:p w:rsidR="00E81FAF" w:rsidRDefault="00B73DA4" w:rsidP="00B73DA4">
      <w:pPr>
        <w:pStyle w:val="Heading4"/>
        <w:numPr>
          <w:ilvl w:val="0"/>
          <w:numId w:val="19"/>
        </w:numPr>
        <w:rPr>
          <w:rFonts w:ascii="Times New Roman" w:hAnsi="Times New Roman" w:cs="Times New Roman"/>
          <w:sz w:val="24"/>
          <w:szCs w:val="24"/>
        </w:rPr>
      </w:pPr>
      <w:r>
        <w:rPr>
          <w:rFonts w:ascii="Times New Roman" w:hAnsi="Times New Roman" w:cs="Times New Roman"/>
          <w:sz w:val="24"/>
          <w:szCs w:val="24"/>
        </w:rPr>
        <w:t>Process flow</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Flow (at the Sub-Registrar Office after the appointment), by section of the diagram:</w:t>
      </w:r>
    </w:p>
    <w:p w:rsidR="00E81FAF" w:rsidRDefault="00B73DA4">
      <w:pPr>
        <w:pStyle w:val="Heading5"/>
        <w:ind w:left="2880"/>
        <w:rPr>
          <w:rFonts w:ascii="Times New Roman" w:hAnsi="Times New Roman" w:cs="Times New Roman"/>
          <w:sz w:val="24"/>
          <w:szCs w:val="24"/>
        </w:rPr>
      </w:pPr>
      <w:r>
        <w:rPr>
          <w:rFonts w:ascii="Times New Roman" w:hAnsi="Times New Roman" w:cs="Times New Roman"/>
          <w:sz w:val="24"/>
          <w:szCs w:val="24"/>
        </w:rPr>
        <w:t>A. Presentation</w:t>
      </w:r>
    </w:p>
    <w:tbl>
      <w:tblPr>
        <w:tblStyle w:val="TableGrid"/>
        <w:tblW w:w="8647" w:type="dxa"/>
        <w:tblInd w:w="1413" w:type="dxa"/>
        <w:tblLayout w:type="fixed"/>
        <w:tblLook w:val="04A0" w:firstRow="1" w:lastRow="0" w:firstColumn="1" w:lastColumn="0" w:noHBand="0" w:noVBand="1"/>
      </w:tblPr>
      <w:tblGrid>
        <w:gridCol w:w="648"/>
        <w:gridCol w:w="3934"/>
        <w:gridCol w:w="1729"/>
        <w:gridCol w:w="2336"/>
      </w:tblGrid>
      <w:tr w:rsidR="00E81FAF">
        <w:trPr>
          <w:tblHeader/>
        </w:trPr>
        <w:tc>
          <w:tcPr>
            <w:tcW w:w="64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w:t>
            </w:r>
          </w:p>
        </w:tc>
        <w:tc>
          <w:tcPr>
            <w:tcW w:w="3934"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Open the application from the Presentation list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Show the digitally executed deed (with signature status) and the payment for each property: stamp duty, surcharge, cess, registration fee and total</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Verification checklist: presenter's identity and right to present; deed matches the submission; payment and stamp duty (a stamp duty shortfall alone does not stop presentation: mark it for impounding at step 34, Sec. 33; Rule 46(ii), (iii)); language, inte</w:t>
            </w:r>
            <w:r>
              <w:rPr>
                <w:rFonts w:ascii="Times New Roman" w:hAnsi="Times New Roman" w:cs="Times New Roman"/>
                <w:sz w:val="24"/>
                <w:szCs w:val="24"/>
              </w:rPr>
              <w:t xml:space="preserve">rlineations, property description, map and date of execution (a date </w:t>
            </w:r>
            <w:r>
              <w:rPr>
                <w:rFonts w:ascii="Times New Roman" w:hAnsi="Times New Roman" w:cs="Times New Roman"/>
                <w:sz w:val="24"/>
                <w:szCs w:val="24"/>
              </w:rPr>
              <w:lastRenderedPageBreak/>
              <w:t>altered to avoid the delay fine is not accepted, Rule 50(iii)); Sec. 22-B (forged, prohibited or attached property). Mark Agree / Disagree with remarks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Sub-Registrar</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All checklist ite</w:t>
            </w:r>
            <w:r>
              <w:rPr>
                <w:rFonts w:ascii="Times New Roman" w:hAnsi="Times New Roman" w:cs="Times New Roman"/>
                <w:sz w:val="24"/>
                <w:szCs w:val="24"/>
              </w:rPr>
              <w:t>ms agreed?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Stamp duty shortfall marked for impounding counts as agreed</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Disagree item is a refusal ground? (Rule 171, Sec. 22-B)</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6</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Not presented: the parties cure the defect and return, or the presenter withdraws in writing: go to E (step 50)</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 appeal (Rule 190)</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Select the presenter from the parties and present the document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8</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Record the presentation: </w:t>
            </w:r>
            <w:r>
              <w:rPr>
                <w:rFonts w:ascii="Times New Roman" w:hAnsi="Times New Roman" w:cs="Times New Roman"/>
                <w:sz w:val="24"/>
                <w:szCs w:val="24"/>
              </w:rPr>
              <w:t>presenter, date, time and office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Presenter cannot be changed once admission is recorded (Sec. 32, Registration Act)</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9</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Record admission or denial of execution as each party appears, with the date of appearance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Refusal grounds: e</w:t>
            </w:r>
            <w:r>
              <w:rPr>
                <w:rFonts w:ascii="Times New Roman" w:hAnsi="Times New Roman" w:cs="Times New Roman"/>
                <w:sz w:val="24"/>
                <w:szCs w:val="24"/>
              </w:rPr>
              <w:t>xecution denied; minor or unsound mind; death of executant not proved (Sec. 34, 35; Rule 171). Executants may appear at different times (Sec. 34(2))</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10</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Refusal ground at admission?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11</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Another party present at the counter?</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12</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All executants appeared and admitted?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13</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Keep the document pending as Party Appearance Pending: record who has admitted and who is absent, with the date; record in the Minute Book. Admissions already recorded stay</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34(2); Rule 172</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14</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Calculate the last date for appearance (4 mo</w:t>
            </w:r>
            <w:r>
              <w:rPr>
                <w:rFonts w:ascii="Times New Roman" w:hAnsi="Times New Roman" w:cs="Times New Roman"/>
                <w:sz w:val="24"/>
                <w:szCs w:val="24"/>
              </w:rPr>
              <w:t>nths from execution; up to 4 more with condonation), notify the applicant and the absent executants and list the document as Pending Appearance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34(1), (2)</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14a</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How will the absent executant appear?</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14b</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Presenter applies for a summons: issue the summons to the absent executant on payment of the peon's fee (Add Challan), have it served, and keep the document pending as Summons Issued until the date fixed; record in the Minute Book</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36, 37</w:t>
            </w:r>
            <w:r>
              <w:rPr>
                <w:rFonts w:ascii="Times New Roman" w:hAnsi="Times New Roman" w:cs="Times New Roman"/>
                <w:sz w:val="24"/>
                <w:szCs w:val="24"/>
              </w:rPr>
              <w:t>, 39; Rule 23(e)</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14c</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Executant exempt from appearing (illness or bodily infirmity, in jail, or exempt by law): visit the residence or jail, or issue a commission; keep the document pending as Commission Report Pending until the examination or the commissi</w:t>
            </w:r>
            <w:r>
              <w:rPr>
                <w:rFonts w:ascii="Times New Roman" w:hAnsi="Times New Roman" w:cs="Times New Roman"/>
                <w:sz w:val="24"/>
                <w:szCs w:val="24"/>
              </w:rPr>
              <w:t>oner's report is recorded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31, 33, 38</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15</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Absent executant appeared by the last date?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16</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Presented, or an executant appeared, more than 4 months after execution?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From each execution date (Sec. 23, 24); decree date / arrival in India (Sec. 23, 26); wills exempt (Sec. 27); appearance: Sec. 34(1)</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17</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Delay more than 4 months beyond the time allowed?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 171(vi) / (viii)</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18</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Take the written condonation </w:t>
            </w:r>
            <w:r>
              <w:rPr>
                <w:rFonts w:ascii="Times New Roman" w:hAnsi="Times New Roman" w:cs="Times New Roman"/>
                <w:sz w:val="24"/>
                <w:szCs w:val="24"/>
              </w:rPr>
              <w:t>application (urgent necessity or unavoidable accident), suspend registration and refer it to the District Registrar whether or not the reason is satisfactory; record in the Minute Book</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25, 34(1); Rules 46, 51, 55(i)</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19</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Order received: delay condoned and fine paid?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Rejected / unpaid: Rule 171(vi), (viii), (xvi)</w:t>
            </w:r>
          </w:p>
        </w:tc>
      </w:tr>
    </w:tbl>
    <w:p w:rsidR="00E81FAF" w:rsidRDefault="00E81FAF">
      <w:pPr>
        <w:rPr>
          <w:rFonts w:ascii="Times New Roman" w:hAnsi="Times New Roman" w:cs="Times New Roman"/>
          <w:sz w:val="24"/>
          <w:szCs w:val="24"/>
        </w:rPr>
      </w:pPr>
    </w:p>
    <w:p w:rsidR="00E81FAF" w:rsidRDefault="00B73DA4">
      <w:pPr>
        <w:pStyle w:val="Heading5"/>
        <w:ind w:left="2880"/>
        <w:rPr>
          <w:rFonts w:ascii="Times New Roman" w:hAnsi="Times New Roman" w:cs="Times New Roman"/>
          <w:sz w:val="24"/>
          <w:szCs w:val="24"/>
        </w:rPr>
      </w:pPr>
      <w:r>
        <w:rPr>
          <w:rFonts w:ascii="Times New Roman" w:hAnsi="Times New Roman" w:cs="Times New Roman"/>
          <w:sz w:val="24"/>
          <w:szCs w:val="24"/>
        </w:rPr>
        <w:t>B. Photo, thumb and e-Sign</w:t>
      </w:r>
    </w:p>
    <w:tbl>
      <w:tblPr>
        <w:tblStyle w:val="TableGrid"/>
        <w:tblW w:w="8647" w:type="dxa"/>
        <w:tblInd w:w="1413" w:type="dxa"/>
        <w:tblLayout w:type="fixed"/>
        <w:tblLook w:val="04A0" w:firstRow="1" w:lastRow="0" w:firstColumn="1" w:lastColumn="0" w:noHBand="0" w:noVBand="1"/>
      </w:tblPr>
      <w:tblGrid>
        <w:gridCol w:w="648"/>
        <w:gridCol w:w="3934"/>
        <w:gridCol w:w="1729"/>
        <w:gridCol w:w="2336"/>
      </w:tblGrid>
      <w:tr w:rsidR="00E81FAF">
        <w:trPr>
          <w:tblHeader/>
        </w:trPr>
        <w:tc>
          <w:tcPr>
            <w:tcW w:w="64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w:t>
            </w:r>
          </w:p>
        </w:tc>
        <w:tc>
          <w:tcPr>
            <w:tcW w:w="3934"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20</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Select at least two identifiers from the witnesses, or add a new identifier</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Data Entry Operator</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21</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At least two identifiers?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22</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For each party: assign the identifiers, capture the photo (camera) and thumb </w:t>
            </w:r>
            <w:r>
              <w:rPr>
                <w:rFonts w:ascii="Times New Roman" w:hAnsi="Times New Roman" w:cs="Times New Roman"/>
                <w:sz w:val="24"/>
                <w:szCs w:val="24"/>
              </w:rPr>
              <w:lastRenderedPageBreak/>
              <w:t>impression (biometric device); run Aadhaar e-KYC and name match</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Data Entry Operator</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23</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UIDAI e-KYC: return name, date of birth, address and photo for the name match</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24</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For each witness / identifier: capture the photo; run Aadhaar e-KYC and name match</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Data Entry Operator</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25</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Each party and witness e-Signs at the counter, o</w:t>
            </w:r>
            <w:r>
              <w:rPr>
                <w:rFonts w:ascii="Times New Roman" w:hAnsi="Times New Roman" w:cs="Times New Roman"/>
                <w:sz w:val="24"/>
                <w:szCs w:val="24"/>
              </w:rPr>
              <w:t>r on their own mobile through a link (Get Link)</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Parties and Witnesses</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26</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e-Sign service provider: Aadhaar OTP and the e-Signature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27</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Photo, thumb, e-KYC and e-Sign done for every party and witness?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28</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Executants identified and agents' authority accepted? (Sec. 34(3))</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29</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Generate the endorsement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Data Entry Operator</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30</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Deed Generation service: generate the endorsement from the endorsement part of the deed template: presentation, </w:t>
            </w:r>
            <w:r>
              <w:rPr>
                <w:rFonts w:ascii="Times New Roman" w:hAnsi="Times New Roman" w:cs="Times New Roman"/>
                <w:sz w:val="24"/>
                <w:szCs w:val="24"/>
              </w:rPr>
              <w:t>fee details, presenter, admission by each executant with e-KYC details, photo, thumb and e-Sign, the identifiers and, if the delay was condoned, the Registrar's order number and date, fine and period of delay</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Microservices</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 55(ii)</w:t>
            </w:r>
          </w:p>
        </w:tc>
      </w:tr>
    </w:tbl>
    <w:p w:rsidR="00E81FAF" w:rsidRDefault="00E81FAF">
      <w:pPr>
        <w:rPr>
          <w:rFonts w:ascii="Times New Roman" w:hAnsi="Times New Roman" w:cs="Times New Roman"/>
          <w:sz w:val="24"/>
          <w:szCs w:val="24"/>
        </w:rPr>
      </w:pPr>
    </w:p>
    <w:p w:rsidR="00E81FAF" w:rsidRDefault="00B73DA4">
      <w:pPr>
        <w:pStyle w:val="Heading5"/>
        <w:ind w:left="2880"/>
        <w:rPr>
          <w:rFonts w:ascii="Times New Roman" w:hAnsi="Times New Roman" w:cs="Times New Roman"/>
          <w:sz w:val="24"/>
          <w:szCs w:val="24"/>
        </w:rPr>
      </w:pPr>
      <w:r>
        <w:rPr>
          <w:rFonts w:ascii="Times New Roman" w:hAnsi="Times New Roman" w:cs="Times New Roman"/>
          <w:sz w:val="24"/>
          <w:szCs w:val="24"/>
        </w:rPr>
        <w:t>C. Registration</w:t>
      </w:r>
    </w:p>
    <w:tbl>
      <w:tblPr>
        <w:tblStyle w:val="TableGrid"/>
        <w:tblW w:w="8647" w:type="dxa"/>
        <w:tblInd w:w="1413" w:type="dxa"/>
        <w:tblLayout w:type="fixed"/>
        <w:tblLook w:val="04A0" w:firstRow="1" w:lastRow="0" w:firstColumn="1" w:lastColumn="0" w:noHBand="0" w:noVBand="1"/>
      </w:tblPr>
      <w:tblGrid>
        <w:gridCol w:w="648"/>
        <w:gridCol w:w="3934"/>
        <w:gridCol w:w="1729"/>
        <w:gridCol w:w="2336"/>
      </w:tblGrid>
      <w:tr w:rsidR="00E81FAF">
        <w:trPr>
          <w:tblHeader/>
        </w:trPr>
        <w:tc>
          <w:tcPr>
            <w:tcW w:w="64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w:t>
            </w:r>
          </w:p>
        </w:tc>
        <w:tc>
          <w:tcPr>
            <w:tcW w:w="3934"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31</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Review the endorsement together with the digitally executed deed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32</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Refusal ground found on review? (Sec. 22-B, Rule 171)</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33</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Stamp duty short?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Partial payment by the applicant, or shortfall marked at step 3 or found on review</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34</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Market value understated in an instrument listed in Sec. 45-A, or stamp duty short (Sec. 33)?</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34a</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45-A: communicate the estimated market value to the parties; unless they pay duty on it, keep the process of registration pending and refer the matter with a copy of the instrument to the District Registrar; record in the Minute Book</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w:t>
            </w:r>
            <w:r>
              <w:rPr>
                <w:rFonts w:ascii="Times New Roman" w:hAnsi="Times New Roman" w:cs="Times New Roman"/>
                <w:sz w:val="24"/>
                <w:szCs w:val="24"/>
              </w:rPr>
              <w:t>. 45-A(1), Karnataka Stamp Act</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34b</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33: impound; write "Impounded under Section 33" below the presentation endorsement, sign and date it; send the original to the District Registrar with the reasons, suspending registration; enter in the Register of I</w:t>
            </w:r>
            <w:r>
              <w:rPr>
                <w:rFonts w:ascii="Times New Roman" w:hAnsi="Times New Roman" w:cs="Times New Roman"/>
                <w:sz w:val="24"/>
                <w:szCs w:val="24"/>
              </w:rPr>
              <w:t>mpounded Documents and the Minute Book</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33, 37(2); Rules 23(a), 24(iii)(a), 46(ii)</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35</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Order received and the amount due paid?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 116. Unpaid: Rule 171 (xvi)</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36</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Sign the endorsement with the DSC: select the certificate and enter the password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37</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Certifying authority: certificate valid and not revoked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38</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Register the document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39</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Generate the registration number (office–book–serial–financial year, e.g. GAN</w:t>
            </w:r>
            <w:r>
              <w:rPr>
                <w:rFonts w:ascii="Times New Roman" w:hAnsi="Times New Roman" w:cs="Times New Roman"/>
                <w:sz w:val="24"/>
                <w:szCs w:val="24"/>
              </w:rPr>
              <w:noBreakHyphen/>
              <w:t>1</w:t>
            </w:r>
            <w:r>
              <w:rPr>
                <w:rFonts w:ascii="Times New Roman" w:hAnsi="Times New Roman" w:cs="Times New Roman"/>
                <w:sz w:val="24"/>
                <w:szCs w:val="24"/>
              </w:rPr>
              <w:noBreakHyphen/>
              <w:t>00006</w:t>
            </w:r>
            <w:r>
              <w:rPr>
                <w:rFonts w:ascii="Times New Roman" w:hAnsi="Times New Roman" w:cs="Times New Roman"/>
                <w:sz w:val="24"/>
                <w:szCs w:val="24"/>
              </w:rPr>
              <w:noBreakHyphen/>
              <w:t>2026</w:t>
            </w:r>
            <w:r>
              <w:rPr>
                <w:rFonts w:ascii="Times New Roman" w:hAnsi="Times New Roman" w:cs="Times New Roman"/>
                <w:sz w:val="24"/>
                <w:szCs w:val="24"/>
              </w:rPr>
              <w:noBreakHyphen/>
              <w:t>27) and send it with the DSC-signed endorsement to the Deed Generation service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39a</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Deed Generation service: add the registration number, book number </w:t>
            </w:r>
            <w:r>
              <w:rPr>
                <w:rFonts w:ascii="Times New Roman" w:hAnsi="Times New Roman" w:cs="Times New Roman"/>
                <w:sz w:val="24"/>
                <w:szCs w:val="24"/>
              </w:rPr>
              <w:t>and the signed endorsement to the locked deed and return the registered document (PDF); the executed deed text is not changed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Microservices</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39b</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Store the registered document with its hash, mark Registration Completed and notify the applicant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w:t>
            </w:r>
            <w:r>
              <w:rPr>
                <w:rFonts w:ascii="Times New Roman" w:hAnsi="Times New Roman" w:cs="Times New Roman"/>
                <w:sz w:val="24"/>
                <w:szCs w:val="24"/>
              </w:rPr>
              <w:t>i System</w:t>
            </w:r>
          </w:p>
        </w:tc>
        <w:tc>
          <w:tcPr>
            <w:tcW w:w="2336" w:type="dxa"/>
          </w:tcPr>
          <w:p w:rsidR="00E81FAF" w:rsidRDefault="00E81FAF">
            <w:pPr>
              <w:spacing w:after="0"/>
              <w:rPr>
                <w:rFonts w:ascii="Times New Roman" w:hAnsi="Times New Roman" w:cs="Times New Roman"/>
                <w:sz w:val="24"/>
                <w:szCs w:val="24"/>
              </w:rPr>
            </w:pPr>
          </w:p>
        </w:tc>
      </w:tr>
    </w:tbl>
    <w:p w:rsidR="00E81FAF" w:rsidRDefault="00E81FAF">
      <w:pPr>
        <w:rPr>
          <w:rFonts w:ascii="Times New Roman" w:hAnsi="Times New Roman" w:cs="Times New Roman"/>
          <w:sz w:val="24"/>
          <w:szCs w:val="24"/>
        </w:rPr>
      </w:pPr>
    </w:p>
    <w:p w:rsidR="00E81FAF" w:rsidRDefault="00B73DA4">
      <w:pPr>
        <w:pStyle w:val="Heading5"/>
        <w:ind w:left="2880"/>
        <w:rPr>
          <w:rFonts w:ascii="Times New Roman" w:hAnsi="Times New Roman" w:cs="Times New Roman"/>
          <w:sz w:val="24"/>
          <w:szCs w:val="24"/>
        </w:rPr>
      </w:pPr>
      <w:r>
        <w:rPr>
          <w:rFonts w:ascii="Times New Roman" w:hAnsi="Times New Roman" w:cs="Times New Roman"/>
          <w:sz w:val="24"/>
          <w:szCs w:val="24"/>
        </w:rPr>
        <w:t>D. Refusal to register</w:t>
      </w:r>
    </w:p>
    <w:tbl>
      <w:tblPr>
        <w:tblStyle w:val="TableGrid"/>
        <w:tblW w:w="8647" w:type="dxa"/>
        <w:tblInd w:w="1413" w:type="dxa"/>
        <w:tblLayout w:type="fixed"/>
        <w:tblLook w:val="04A0" w:firstRow="1" w:lastRow="0" w:firstColumn="1" w:lastColumn="0" w:noHBand="0" w:noVBand="1"/>
      </w:tblPr>
      <w:tblGrid>
        <w:gridCol w:w="648"/>
        <w:gridCol w:w="3934"/>
        <w:gridCol w:w="1729"/>
        <w:gridCol w:w="2336"/>
      </w:tblGrid>
      <w:tr w:rsidR="00E81FAF">
        <w:trPr>
          <w:tblHeader/>
        </w:trPr>
        <w:tc>
          <w:tcPr>
            <w:tcW w:w="64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w:t>
            </w:r>
          </w:p>
        </w:tc>
        <w:tc>
          <w:tcPr>
            <w:tcW w:w="3934"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40</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Property outside this office's jurisdiction?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41</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Pass the refusal order: select the ground(s) under Rule 171 / Sec. 22-B and record the reasons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71(1), Registration Act</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42</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Some executants admitted and others denied or did not appear?</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43</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Register as to the executants who admitted; endorse the refusal for the others below the certificate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Rules 106, 172 &amp; 173</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44</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Record the reasons in Book 2 (Record of reasons for refusal to register) and endorse "Registration refused" on the document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71(1); Rule 171; Book 2 kept permanently (Rule 205)</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45</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Sign the refusal order and the e</w:t>
            </w:r>
            <w:r>
              <w:rPr>
                <w:rFonts w:ascii="Times New Roman" w:hAnsi="Times New Roman" w:cs="Times New Roman"/>
                <w:sz w:val="24"/>
                <w:szCs w:val="24"/>
              </w:rPr>
              <w:t>ndorsement with the DSC</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46</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Block re-presentation of the document in every office unless registration is directed (Sec. 71(2)); refund half the registration fee and all copying fees, but not any delay fine (Rule 193 and note); notify the pre</w:t>
            </w:r>
            <w:r>
              <w:rPr>
                <w:rFonts w:ascii="Times New Roman" w:hAnsi="Times New Roman" w:cs="Times New Roman"/>
                <w:sz w:val="24"/>
                <w:szCs w:val="24"/>
              </w:rPr>
              <w:t>senter and return the refused document (Rule 112)</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47</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Presenter receives the refused document; an executant or claimant may apply for a copy of the reasons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Parties and Witnesses</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48</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Issue a free copy of the recorded reasons without delay</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71(1)</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49</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Refused for denial of execution? (Sec. 35; Rule 187)</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bl>
    <w:p w:rsidR="00E81FAF" w:rsidRDefault="00E81FAF">
      <w:pPr>
        <w:rPr>
          <w:rFonts w:ascii="Times New Roman" w:hAnsi="Times New Roman" w:cs="Times New Roman"/>
          <w:sz w:val="24"/>
          <w:szCs w:val="24"/>
        </w:rPr>
      </w:pPr>
    </w:p>
    <w:p w:rsidR="00E81FAF" w:rsidRDefault="00B73DA4">
      <w:pPr>
        <w:pStyle w:val="Heading5"/>
        <w:ind w:left="2880"/>
        <w:rPr>
          <w:rFonts w:ascii="Times New Roman" w:hAnsi="Times New Roman" w:cs="Times New Roman"/>
          <w:sz w:val="24"/>
          <w:szCs w:val="24"/>
        </w:rPr>
      </w:pPr>
      <w:r>
        <w:rPr>
          <w:rFonts w:ascii="Times New Roman" w:hAnsi="Times New Roman" w:cs="Times New Roman"/>
          <w:sz w:val="24"/>
          <w:szCs w:val="24"/>
        </w:rPr>
        <w:t>E. Withdrawal before registration</w:t>
      </w:r>
    </w:p>
    <w:tbl>
      <w:tblPr>
        <w:tblStyle w:val="TableGrid"/>
        <w:tblW w:w="8647" w:type="dxa"/>
        <w:tblInd w:w="1413" w:type="dxa"/>
        <w:tblLayout w:type="fixed"/>
        <w:tblLook w:val="04A0" w:firstRow="1" w:lastRow="0" w:firstColumn="1" w:lastColumn="0" w:noHBand="0" w:noVBand="1"/>
      </w:tblPr>
      <w:tblGrid>
        <w:gridCol w:w="648"/>
        <w:gridCol w:w="3934"/>
        <w:gridCol w:w="1729"/>
        <w:gridCol w:w="2336"/>
      </w:tblGrid>
      <w:tr w:rsidR="00E81FAF">
        <w:trPr>
          <w:tblHeader/>
        </w:trPr>
        <w:tc>
          <w:tcPr>
            <w:tcW w:w="64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w:t>
            </w:r>
          </w:p>
        </w:tc>
        <w:tc>
          <w:tcPr>
            <w:tcW w:w="3934"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50</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Presenter submits the written withdrawal request, signed, with the reason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Parties and Witnesses</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51</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Verify the presenter's identity and the request; record the withdrawal, date and reason in the Minute Book and approve it with the DSC</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Rules 23(f), 193(i). Not a refusal: no Book 2 entry, no Sec. 71(2) block; no app</w:t>
            </w:r>
            <w:r>
              <w:rPr>
                <w:rFonts w:ascii="Times New Roman" w:hAnsi="Times New Roman" w:cs="Times New Roman"/>
                <w:sz w:val="24"/>
                <w:szCs w:val="24"/>
              </w:rPr>
              <w:t>eal (Rule 190)</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52</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Document referred to the District Registrar (step 18, 34a or 34b)?</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53</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Mark the application Withdrawn; cancel the pending appearance dates, summons, commission and appointment; remove it from the pending lists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document may be presented again later</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54</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Endorse "Withdrawn" on the document with the document number and date, notify the presenter and the parties, and return the document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endorsement is the evidence for the stamp dut</w:t>
            </w:r>
            <w:r>
              <w:rPr>
                <w:rFonts w:ascii="Times New Roman" w:hAnsi="Times New Roman" w:cs="Times New Roman"/>
                <w:sz w:val="24"/>
                <w:szCs w:val="24"/>
              </w:rPr>
              <w:t>y refund</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55</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Presenter receives the returned document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Parties and Witnesses</w:t>
            </w:r>
          </w:p>
        </w:tc>
        <w:tc>
          <w:tcPr>
            <w:tcW w:w="2336" w:type="dxa"/>
          </w:tcPr>
          <w:p w:rsidR="00E81FAF" w:rsidRDefault="00E81FAF">
            <w:pPr>
              <w:spacing w:after="0"/>
              <w:rPr>
                <w:rFonts w:ascii="Times New Roman" w:hAnsi="Times New Roman" w:cs="Times New Roman"/>
                <w:sz w:val="24"/>
                <w:szCs w:val="24"/>
              </w:rPr>
            </w:pPr>
          </w:p>
        </w:tc>
      </w:tr>
    </w:tbl>
    <w:p w:rsidR="00E81FAF" w:rsidRDefault="00E81FAF">
      <w:pPr>
        <w:rPr>
          <w:rFonts w:ascii="Times New Roman" w:hAnsi="Times New Roman" w:cs="Times New Roman"/>
          <w:sz w:val="24"/>
          <w:szCs w:val="24"/>
        </w:rPr>
      </w:pP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Key characteristics: a stamp duty shortfall alone does not stop presentation — it is marked for impounding; refusal grounds go to D, curable defects allow cure or withdrawal (no</w:t>
      </w:r>
      <w:r>
        <w:rPr>
          <w:rFonts w:ascii="Times New Roman" w:hAnsi="Times New Roman" w:cs="Times New Roman"/>
          <w:sz w:val="24"/>
          <w:szCs w:val="24"/>
        </w:rPr>
        <w:t xml:space="preserve"> appeal, Rule 190); the presenter is fixed once admission is recorded (Sec. 32); executants may appear at different times, with the document kept pending (Sec. 34(2); Rule 172) and summons or commission available; delay up to a further 4 months is referred</w:t>
      </w:r>
      <w:r>
        <w:rPr>
          <w:rFonts w:ascii="Times New Roman" w:hAnsi="Times New Roman" w:cs="Times New Roman"/>
          <w:sz w:val="24"/>
          <w:szCs w:val="24"/>
        </w:rPr>
        <w:t xml:space="preserve"> to the District Registrar for condonation, beyond that it is refused; at least two identifiers; photo, thumb, e-KYC name match and e-Sign for every party and witness; endorsement and registered document generated by the Deed Generation service, with condo</w:t>
      </w:r>
      <w:r>
        <w:rPr>
          <w:rFonts w:ascii="Times New Roman" w:hAnsi="Times New Roman" w:cs="Times New Roman"/>
          <w:sz w:val="24"/>
          <w:szCs w:val="24"/>
        </w:rPr>
        <w:t>nation details in the endorsement (Rule 55(ii)); Sec. 45-A and Sec. 33 cases decided in the District Registrar Referral Process before registration; registration number office–book–serial–financial year; refusal recorded in Book 2 with a re-presentation bl</w:t>
      </w:r>
      <w:r>
        <w:rPr>
          <w:rFonts w:ascii="Times New Roman" w:hAnsi="Times New Roman" w:cs="Times New Roman"/>
          <w:sz w:val="24"/>
          <w:szCs w:val="24"/>
        </w:rPr>
        <w:t>ock; withdrawal is not a refusal and leads to the Refund Process.</w:t>
      </w:r>
    </w:p>
    <w:p w:rsidR="00E81FAF" w:rsidRDefault="00B73DA4" w:rsidP="00B73DA4">
      <w:pPr>
        <w:pStyle w:val="Heading4"/>
        <w:numPr>
          <w:ilvl w:val="0"/>
          <w:numId w:val="19"/>
        </w:numPr>
        <w:rPr>
          <w:rFonts w:ascii="Times New Roman" w:hAnsi="Times New Roman" w:cs="Times New Roman"/>
          <w:sz w:val="24"/>
          <w:szCs w:val="24"/>
        </w:rPr>
      </w:pPr>
      <w:r>
        <w:rPr>
          <w:rFonts w:ascii="Times New Roman" w:hAnsi="Times New Roman" w:cs="Times New Roman"/>
          <w:sz w:val="24"/>
          <w:szCs w:val="24"/>
        </w:rPr>
        <w:t>Application status model</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Application statuses used in the presentation, photo &amp; thumb capture, registration, refusal and withdrawal process:</w:t>
      </w:r>
    </w:p>
    <w:tbl>
      <w:tblPr>
        <w:tblStyle w:val="TableGrid"/>
        <w:tblW w:w="8647" w:type="dxa"/>
        <w:tblInd w:w="1413" w:type="dxa"/>
        <w:tblLayout w:type="fixed"/>
        <w:tblLook w:val="04A0" w:firstRow="1" w:lastRow="0" w:firstColumn="1" w:lastColumn="0" w:noHBand="0" w:noVBand="1"/>
      </w:tblPr>
      <w:tblGrid>
        <w:gridCol w:w="1801"/>
        <w:gridCol w:w="3062"/>
        <w:gridCol w:w="1441"/>
        <w:gridCol w:w="2343"/>
      </w:tblGrid>
      <w:tr w:rsidR="00E81FAF">
        <w:trPr>
          <w:tblHeader/>
        </w:trPr>
        <w:tc>
          <w:tcPr>
            <w:tcW w:w="1801"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Status</w:t>
            </w:r>
          </w:p>
        </w:tc>
        <w:tc>
          <w:tcPr>
            <w:tcW w:w="306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1441"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Actor</w:t>
            </w:r>
          </w:p>
        </w:tc>
        <w:tc>
          <w:tcPr>
            <w:tcW w:w="2343"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Next states</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Appointment Booked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Slot booked at the jurisdictional office; confirmation sent</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Presented; Not Presented – Defect; Registration Refused; Withdrawn</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Presentation recorded (presenter, date, time, office)</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Party</w:t>
            </w:r>
            <w:r>
              <w:rPr>
                <w:rFonts w:ascii="Times New Roman" w:hAnsi="Times New Roman" w:cs="Times New Roman"/>
                <w:sz w:val="24"/>
                <w:szCs w:val="24"/>
              </w:rPr>
              <w:t xml:space="preserve"> Appearance Pending; Pending with District Registrar; Registration Completed; Registration Refused; Withdrawn</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Not Presented – Defect</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Checklist disagreement that is not a refusal ground; parties may cure and return</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Appointment Booked; Withdrawn</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Party Appearance Pending</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Some executants have not appeared; last date for appearance tracked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Summons Issued; Commission Report Pending; Presented; Registration Refused; Withdrawn</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Summons Issued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Summons</w:t>
            </w:r>
            <w:r>
              <w:rPr>
                <w:rFonts w:ascii="Times New Roman" w:hAnsi="Times New Roman" w:cs="Times New Roman"/>
                <w:sz w:val="24"/>
                <w:szCs w:val="24"/>
              </w:rPr>
              <w:t xml:space="preserve"> issued on payment of the peon's fee; pending until the date fixed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Party Appearance Pending; Presented; Registration Refused</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Commission Report Pending</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Home / jail visit or commission issued; awaiting examination or report</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Party</w:t>
            </w:r>
            <w:r>
              <w:rPr>
                <w:rFonts w:ascii="Times New Roman" w:hAnsi="Times New Roman" w:cs="Times New Roman"/>
                <w:sz w:val="24"/>
                <w:szCs w:val="24"/>
              </w:rPr>
              <w:t xml:space="preserve"> Appearance Pending; Presented; Registration Refused</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Pending with District Registrar</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Condonation, Sec. 45-A reference or Sec. 33 impounded instrument with the District Registrar</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Hearing Scheduled; Order Passed – Payment Due; Returned to Sub-Registrar</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Completed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Registered with DSC; registration number generated; document issued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(post-registration services)</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Partially Registered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Registered as to executants who admitted; refused for the others (Rules 106, 172, 173)</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Appeal Pending with District Registrar</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Refused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Refusal order and Book 2 entry signed with DSC; re-presentation blocked; half fee refunded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w:t>
            </w:r>
            <w:r>
              <w:rPr>
                <w:rFonts w:ascii="Times New Roman" w:hAnsi="Times New Roman" w:cs="Times New Roman"/>
                <w:sz w:val="24"/>
                <w:szCs w:val="24"/>
              </w:rPr>
              <w:t>-Registrar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Appeal Pending with District Registrar</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Withdrawn</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Withdrawal recorded in the Minute Book; pendings cancelled; document returned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Applied</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15"/>
        </w:numPr>
        <w:rPr>
          <w:rFonts w:ascii="Times New Roman" w:hAnsi="Times New Roman" w:cs="Times New Roman"/>
          <w:sz w:val="24"/>
          <w:szCs w:val="24"/>
        </w:rPr>
      </w:pPr>
      <w:bookmarkStart w:id="28" w:name="_Toc242360596"/>
      <w:r>
        <w:rPr>
          <w:rFonts w:ascii="Times New Roman" w:hAnsi="Times New Roman" w:cs="Times New Roman"/>
          <w:sz w:val="24"/>
          <w:szCs w:val="24"/>
        </w:rPr>
        <w:t>District Registrar referral, appeals and applications</w:t>
      </w:r>
      <w:bookmarkEnd w:id="28"/>
    </w:p>
    <w:p w:rsidR="00E81FAF" w:rsidRDefault="00B73DA4" w:rsidP="00B73DA4">
      <w:pPr>
        <w:pStyle w:val="Heading4"/>
        <w:numPr>
          <w:ilvl w:val="0"/>
          <w:numId w:val="20"/>
        </w:numPr>
        <w:rPr>
          <w:rFonts w:ascii="Times New Roman" w:hAnsi="Times New Roman" w:cs="Times New Roman"/>
          <w:sz w:val="24"/>
          <w:szCs w:val="24"/>
        </w:rPr>
      </w:pPr>
      <w:r>
        <w:rPr>
          <w:rFonts w:ascii="Times New Roman" w:hAnsi="Times New Roman" w:cs="Times New Roman"/>
          <w:sz w:val="24"/>
          <w:szCs w:val="24"/>
        </w:rPr>
        <w:t>Channel model</w:t>
      </w:r>
    </w:p>
    <w:tbl>
      <w:tblPr>
        <w:tblStyle w:val="TableGrid"/>
        <w:tblW w:w="8647" w:type="dxa"/>
        <w:tblInd w:w="1413" w:type="dxa"/>
        <w:tblLayout w:type="fixed"/>
        <w:tblLook w:val="04A0" w:firstRow="1" w:lastRow="0" w:firstColumn="1" w:lastColumn="0" w:noHBand="0" w:noVBand="1"/>
      </w:tblPr>
      <w:tblGrid>
        <w:gridCol w:w="1746"/>
        <w:gridCol w:w="2882"/>
        <w:gridCol w:w="2882"/>
        <w:gridCol w:w="1137"/>
      </w:tblGrid>
      <w:tr w:rsidR="00E81FAF">
        <w:trPr>
          <w:tblHeader/>
        </w:trPr>
        <w:tc>
          <w:tcPr>
            <w:tcW w:w="174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Service Type</w:t>
            </w:r>
          </w:p>
        </w:tc>
        <w:tc>
          <w:tcPr>
            <w:tcW w:w="288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Online Activities</w:t>
            </w:r>
          </w:p>
        </w:tc>
        <w:tc>
          <w:tcPr>
            <w:tcW w:w="288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Office Activities</w:t>
            </w:r>
          </w:p>
        </w:tc>
        <w:tc>
          <w:tcPr>
            <w:tcW w:w="113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Mode</w:t>
            </w:r>
          </w:p>
        </w:tc>
      </w:tr>
      <w:tr w:rsidR="00E81FAF">
        <w:tc>
          <w:tcPr>
            <w:tcW w:w="174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Referral by the Sub-Registrar (condonation, Sec. 45-A, Sec. 33)</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Notifications; view orders; pay the amount due through Add Challan</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 examines the case, hears the parties where required</w:t>
            </w:r>
            <w:r>
              <w:rPr>
                <w:rFonts w:ascii="Times New Roman" w:hAnsi="Times New Roman" w:cs="Times New Roman"/>
                <w:sz w:val="24"/>
                <w:szCs w:val="24"/>
              </w:rPr>
              <w:t>, passes the order with DSC, endorses payment and returns the document to the Sub-Registrar</w:t>
            </w:r>
          </w:p>
        </w:tc>
        <w:tc>
          <w:tcPr>
            <w:tcW w:w="113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Back office with hearings in person</w:t>
            </w:r>
          </w:p>
        </w:tc>
      </w:tr>
      <w:tr w:rsidR="00E81FAF">
        <w:tc>
          <w:tcPr>
            <w:tcW w:w="174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Appeal / application against refusal (Sec. 72, 73)</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Notifications of hearing and orders; process fee payment</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Filed in person or through an agent with an authenticated power of attorney within 30 days; admissibility, hearing, enquiry and order</w:t>
            </w:r>
          </w:p>
        </w:tc>
        <w:tc>
          <w:tcPr>
            <w:tcW w:w="113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 person</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20"/>
        </w:numPr>
        <w:rPr>
          <w:rFonts w:ascii="Times New Roman" w:hAnsi="Times New Roman" w:cs="Times New Roman"/>
          <w:sz w:val="24"/>
          <w:szCs w:val="24"/>
        </w:rPr>
      </w:pPr>
      <w:r>
        <w:rPr>
          <w:rFonts w:ascii="Times New Roman" w:hAnsi="Times New Roman" w:cs="Times New Roman"/>
          <w:sz w:val="24"/>
          <w:szCs w:val="24"/>
        </w:rPr>
        <w:lastRenderedPageBreak/>
        <w:t>Process diagram</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Source: ProcessDiagram/District_Registrar_Referral_Process_v3.drawio (full-resolution PNG alon</w:t>
      </w:r>
      <w:r>
        <w:rPr>
          <w:rFonts w:ascii="Times New Roman" w:hAnsi="Times New Roman" w:cs="Times New Roman"/>
          <w:sz w:val="24"/>
          <w:szCs w:val="24"/>
        </w:rPr>
        <w:t>gside).</w:t>
      </w:r>
    </w:p>
    <w:p w:rsidR="00E81FAF" w:rsidRDefault="00B73DA4">
      <w:pPr>
        <w:pStyle w:val="NormalWeb"/>
        <w:jc w:val="center"/>
      </w:pPr>
      <w:r>
        <w:rPr>
          <w:noProof/>
        </w:rPr>
        <w:drawing>
          <wp:inline distT="0" distB="0" distL="0" distR="0">
            <wp:extent cx="6400800" cy="53745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ct_Registrar_Referral_Process_v3_part1.png"/>
                    <pic:cNvPicPr/>
                  </pic:nvPicPr>
                  <pic:blipFill>
                    <a:blip r:embed="rId25"/>
                    <a:stretch>
                      <a:fillRect/>
                    </a:stretch>
                  </pic:blipFill>
                  <pic:spPr>
                    <a:xfrm>
                      <a:off x="0" y="0"/>
                      <a:ext cx="6400800" cy="5374538"/>
                    </a:xfrm>
                    <a:prstGeom prst="rect">
                      <a:avLst/>
                    </a:prstGeom>
                  </pic:spPr>
                </pic:pic>
              </a:graphicData>
            </a:graphic>
          </wp:inline>
        </w:drawing>
      </w:r>
    </w:p>
    <w:p w:rsidR="00E81FAF" w:rsidRDefault="00B73DA4">
      <w:pPr>
        <w:jc w:val="center"/>
        <w:rPr>
          <w:rFonts w:ascii="Times New Roman" w:hAnsi="Times New Roman" w:cs="Times New Roman"/>
          <w:sz w:val="24"/>
          <w:szCs w:val="24"/>
        </w:rPr>
      </w:pPr>
      <w:r>
        <w:rPr>
          <w:rFonts w:ascii="Times New Roman" w:hAnsi="Times New Roman" w:cs="Times New Roman"/>
          <w:sz w:val="24"/>
          <w:szCs w:val="24"/>
        </w:rPr>
        <w:t>Figure: District Registrar Referral Process (part 1 of 3)</w:t>
      </w:r>
    </w:p>
    <w:p w:rsidR="00E81FAF" w:rsidRDefault="00B73DA4">
      <w:pPr>
        <w:pStyle w:val="NormalWeb"/>
        <w:jc w:val="center"/>
      </w:pPr>
      <w:r>
        <w:rPr>
          <w:noProof/>
        </w:rPr>
        <w:lastRenderedPageBreak/>
        <w:drawing>
          <wp:inline distT="0" distB="0" distL="0" distR="0">
            <wp:extent cx="6400800" cy="66141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ct_Registrar_Referral_Process_v3_part2.png"/>
                    <pic:cNvPicPr/>
                  </pic:nvPicPr>
                  <pic:blipFill>
                    <a:blip r:embed="rId26"/>
                    <a:stretch>
                      <a:fillRect/>
                    </a:stretch>
                  </pic:blipFill>
                  <pic:spPr>
                    <a:xfrm>
                      <a:off x="0" y="0"/>
                      <a:ext cx="6400800" cy="6614160"/>
                    </a:xfrm>
                    <a:prstGeom prst="rect">
                      <a:avLst/>
                    </a:prstGeom>
                  </pic:spPr>
                </pic:pic>
              </a:graphicData>
            </a:graphic>
          </wp:inline>
        </w:drawing>
      </w:r>
    </w:p>
    <w:p w:rsidR="00E81FAF" w:rsidRDefault="00B73DA4">
      <w:pPr>
        <w:jc w:val="center"/>
        <w:rPr>
          <w:rFonts w:ascii="Times New Roman" w:hAnsi="Times New Roman" w:cs="Times New Roman"/>
          <w:sz w:val="24"/>
          <w:szCs w:val="24"/>
        </w:rPr>
      </w:pPr>
      <w:r>
        <w:rPr>
          <w:rFonts w:ascii="Times New Roman" w:hAnsi="Times New Roman" w:cs="Times New Roman"/>
          <w:sz w:val="24"/>
          <w:szCs w:val="24"/>
        </w:rPr>
        <w:t>Figure: District Registrar Referral Process (part 2 of 3)</w:t>
      </w:r>
    </w:p>
    <w:p w:rsidR="00E81FAF" w:rsidRDefault="00B73DA4">
      <w:pPr>
        <w:pStyle w:val="NormalWeb"/>
        <w:jc w:val="center"/>
      </w:pPr>
      <w:r>
        <w:rPr>
          <w:noProof/>
        </w:rPr>
        <w:lastRenderedPageBreak/>
        <w:drawing>
          <wp:inline distT="0" distB="0" distL="0" distR="0">
            <wp:extent cx="6400800" cy="507370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ct_Registrar_Referral_Process_v3_part3.png"/>
                    <pic:cNvPicPr/>
                  </pic:nvPicPr>
                  <pic:blipFill>
                    <a:blip r:embed="rId27"/>
                    <a:stretch>
                      <a:fillRect/>
                    </a:stretch>
                  </pic:blipFill>
                  <pic:spPr>
                    <a:xfrm>
                      <a:off x="0" y="0"/>
                      <a:ext cx="6400800" cy="5073701"/>
                    </a:xfrm>
                    <a:prstGeom prst="rect">
                      <a:avLst/>
                    </a:prstGeom>
                  </pic:spPr>
                </pic:pic>
              </a:graphicData>
            </a:graphic>
          </wp:inline>
        </w:drawing>
      </w:r>
    </w:p>
    <w:p w:rsidR="00E81FAF" w:rsidRDefault="00B73DA4">
      <w:pPr>
        <w:jc w:val="center"/>
        <w:rPr>
          <w:rFonts w:ascii="Times New Roman" w:hAnsi="Times New Roman" w:cs="Times New Roman"/>
          <w:sz w:val="24"/>
          <w:szCs w:val="24"/>
        </w:rPr>
      </w:pPr>
      <w:r>
        <w:rPr>
          <w:rFonts w:ascii="Times New Roman" w:hAnsi="Times New Roman" w:cs="Times New Roman"/>
          <w:sz w:val="24"/>
          <w:szCs w:val="24"/>
        </w:rPr>
        <w:t>Figure: District Registrar Referral Process (part 3 of 3)</w:t>
      </w:r>
    </w:p>
    <w:p w:rsidR="00E81FAF" w:rsidRDefault="00B73DA4" w:rsidP="00B73DA4">
      <w:pPr>
        <w:pStyle w:val="Heading4"/>
        <w:numPr>
          <w:ilvl w:val="0"/>
          <w:numId w:val="20"/>
        </w:numPr>
        <w:rPr>
          <w:rFonts w:ascii="Times New Roman" w:hAnsi="Times New Roman" w:cs="Times New Roman"/>
          <w:sz w:val="24"/>
          <w:szCs w:val="24"/>
        </w:rPr>
      </w:pPr>
      <w:r>
        <w:rPr>
          <w:rFonts w:ascii="Times New Roman" w:hAnsi="Times New Roman" w:cs="Times New Roman"/>
          <w:sz w:val="24"/>
          <w:szCs w:val="24"/>
        </w:rPr>
        <w:t>Process flow</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Flow (District Registrar's queue), by section of the diagram:</w:t>
      </w:r>
    </w:p>
    <w:p w:rsidR="00E81FAF" w:rsidRDefault="00B73DA4">
      <w:pPr>
        <w:pStyle w:val="Heading5"/>
        <w:ind w:left="2880"/>
        <w:rPr>
          <w:rFonts w:ascii="Times New Roman" w:hAnsi="Times New Roman" w:cs="Times New Roman"/>
          <w:sz w:val="24"/>
          <w:szCs w:val="24"/>
        </w:rPr>
      </w:pPr>
      <w:r>
        <w:rPr>
          <w:rFonts w:ascii="Times New Roman" w:hAnsi="Times New Roman" w:cs="Times New Roman"/>
          <w:sz w:val="24"/>
          <w:szCs w:val="24"/>
        </w:rPr>
        <w:t>A–C. Applications referred by the Sub-Registrar</w:t>
      </w:r>
    </w:p>
    <w:tbl>
      <w:tblPr>
        <w:tblStyle w:val="TableGrid"/>
        <w:tblW w:w="8647" w:type="dxa"/>
        <w:tblInd w:w="1413" w:type="dxa"/>
        <w:tblLayout w:type="fixed"/>
        <w:tblLook w:val="04A0" w:firstRow="1" w:lastRow="0" w:firstColumn="1" w:lastColumn="0" w:noHBand="0" w:noVBand="1"/>
      </w:tblPr>
      <w:tblGrid>
        <w:gridCol w:w="648"/>
        <w:gridCol w:w="3934"/>
        <w:gridCol w:w="1729"/>
        <w:gridCol w:w="2336"/>
      </w:tblGrid>
      <w:tr w:rsidR="00E81FAF">
        <w:trPr>
          <w:tblHeader/>
        </w:trPr>
        <w:tc>
          <w:tcPr>
            <w:tcW w:w="64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w:t>
            </w:r>
          </w:p>
        </w:tc>
        <w:tc>
          <w:tcPr>
            <w:tcW w:w="3934"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Create the referral case in the District Registrar's queue: case number, type, application and document, the Sub-Registrar's reasons and Minute Book entry; status Pending with District Registrar; notify the applicant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Open the referral cas</w:t>
            </w:r>
            <w:r>
              <w:rPr>
                <w:rFonts w:ascii="Times New Roman" w:hAnsi="Times New Roman" w:cs="Times New Roman"/>
                <w:sz w:val="24"/>
                <w:szCs w:val="24"/>
              </w:rPr>
              <w:t>e: view the document, the presentation and admission endorsements and the Sub-Registrar's reasons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3</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Type of referral?</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4A</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Condonation of delay. Examine the written application: the reason for the delay (urgent necessity or unavoidable accident) and the period of delay in presentation or appearance; call for an explanation if needed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25(1), 34(1) proviso</w:t>
            </w:r>
            <w:r>
              <w:rPr>
                <w:rFonts w:ascii="Times New Roman" w:hAnsi="Times New Roman" w:cs="Times New Roman"/>
                <w:sz w:val="24"/>
                <w:szCs w:val="24"/>
              </w:rPr>
              <w:t>; Rules 51, 55(i)</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5A</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calculates the fine by the length of delay beyond the time allowed: up to 1 week 1×, up to 1 month 2×, up to 2 months 5×, up to 4 months 10× the registration fee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Rules 52–54: in addition to the registration f</w:t>
            </w:r>
            <w:r>
              <w:rPr>
                <w:rFonts w:ascii="Times New Roman" w:hAnsi="Times New Roman" w:cs="Times New Roman"/>
                <w:sz w:val="24"/>
                <w:szCs w:val="24"/>
              </w:rPr>
              <w:t>ee; once for duplicates; later occasions only the difference</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6A</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Pass the order with reasons: condone the delay and direct acceptance for registration / admission to registration on payment of the fine of ₹… for a delay of …, or reject the application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w:t>
            </w:r>
            <w:r>
              <w:rPr>
                <w:rFonts w:ascii="Times New Roman" w:hAnsi="Times New Roman" w:cs="Times New Roman"/>
                <w:sz w:val="24"/>
                <w:szCs w:val="24"/>
              </w:rPr>
              <w:t>rict 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25(1), 34(1) proviso; Rule 55(ii)</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4B</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45-A under-valuation. Note the 90-day target date from receipt of the reference; issue notice to the parties with the hearing date; they may file objections and evidence of value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45-A(2), Karnataka Stamp Act</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5B</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Hear the parties and hold the inquiry: inspect the property or call for reports if needed, compare with the guidance value and sale instances; determine the market value and the proper duty</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6B</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Pass the order, as far as possible within 90 days of the reference: market value, proper duty and the difference payable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45-A(2), (4). Not paid within 90 days of the order: interest at 12% a year. Appeal: Reg</w:t>
            </w:r>
            <w:r>
              <w:rPr>
                <w:rFonts w:ascii="Times New Roman" w:hAnsi="Times New Roman" w:cs="Times New Roman"/>
                <w:sz w:val="24"/>
                <w:szCs w:val="24"/>
              </w:rPr>
              <w:t>ional Commissioner, after depositing 50% of the difference, Sec. 45-A(5)</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4C</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33 impounded instrument. Examine the original instrument sent by the Sub-Registrar: the proper Article, the duty chargeable and the duty paid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37(2), 3</w:t>
            </w:r>
            <w:r>
              <w:rPr>
                <w:rFonts w:ascii="Times New Roman" w:hAnsi="Times New Roman" w:cs="Times New Roman"/>
                <w:sz w:val="24"/>
                <w:szCs w:val="24"/>
              </w:rPr>
              <w:t>9(1)</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5C</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Pass the order: certify that it is duly stamped or not chargeable; or require the proper duty or the deficit, with a </w:t>
            </w:r>
            <w:r>
              <w:rPr>
                <w:rFonts w:ascii="Times New Roman" w:hAnsi="Times New Roman" w:cs="Times New Roman"/>
                <w:sz w:val="24"/>
                <w:szCs w:val="24"/>
              </w:rPr>
              <w:lastRenderedPageBreak/>
              <w:t>penalty of ₹5 or up to ten times the deficit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District 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Sec. 39(1)(a), (b); penalty may be remitted if </w:t>
            </w:r>
            <w:r>
              <w:rPr>
                <w:rFonts w:ascii="Times New Roman" w:hAnsi="Times New Roman" w:cs="Times New Roman"/>
                <w:sz w:val="24"/>
                <w:szCs w:val="24"/>
              </w:rPr>
              <w:lastRenderedPageBreak/>
              <w:t>impounded only unde</w:t>
            </w:r>
            <w:r>
              <w:rPr>
                <w:rFonts w:ascii="Times New Roman" w:hAnsi="Times New Roman" w:cs="Times New Roman"/>
                <w:sz w:val="24"/>
                <w:szCs w:val="24"/>
              </w:rPr>
              <w:t>r Sec. 13 or 14</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7</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Sign the order with the DSC</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8</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Certifying authority: certificate valid and not revoked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9</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Record the order number and date against the document; send the order to the applicant (SMS, email, portal) and a copy to the Sub-Registrar</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45-A(4); Rule 55(ii)</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10</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Amount payable under the order?</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Fine, duty difference, or </w:t>
            </w:r>
            <w:r>
              <w:rPr>
                <w:rFonts w:ascii="Times New Roman" w:hAnsi="Times New Roman" w:cs="Times New Roman"/>
                <w:sz w:val="24"/>
                <w:szCs w:val="24"/>
              </w:rPr>
              <w:t>deficit duty and penalty</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11</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Pay the amount due through Add Challan (online or challan)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Applicant / Parties</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12</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Khajane-II / payment gateway: confirm the payment or challan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13</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Paid?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14</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Endorse the payment: for Sec. 33, certify on the instrument that the proper duty and penalty were levied, with the amount of each and the name and residence of the payer; for condonation and Sec. 45-A, record the challan against the order</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w:t>
            </w:r>
            <w:r>
              <w:rPr>
                <w:rFonts w:ascii="Times New Roman" w:hAnsi="Times New Roman" w:cs="Times New Roman"/>
                <w:sz w:val="24"/>
                <w:szCs w:val="24"/>
              </w:rPr>
              <w:t>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41(1), Karnataka Stamp Act</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15</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Return the document and the order to the Sub-Registrar with the payment status; close the referral case and update the application status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39(3); Rule 116</w:t>
            </w:r>
          </w:p>
        </w:tc>
      </w:tr>
    </w:tbl>
    <w:p w:rsidR="00E81FAF" w:rsidRDefault="00E81FAF">
      <w:pPr>
        <w:rPr>
          <w:rFonts w:ascii="Times New Roman" w:hAnsi="Times New Roman" w:cs="Times New Roman"/>
          <w:sz w:val="24"/>
          <w:szCs w:val="24"/>
        </w:rPr>
      </w:pPr>
    </w:p>
    <w:p w:rsidR="00E81FAF" w:rsidRDefault="00B73DA4">
      <w:pPr>
        <w:pStyle w:val="Heading5"/>
        <w:ind w:left="2880"/>
        <w:rPr>
          <w:rFonts w:ascii="Times New Roman" w:hAnsi="Times New Roman" w:cs="Times New Roman"/>
          <w:sz w:val="24"/>
          <w:szCs w:val="24"/>
        </w:rPr>
      </w:pPr>
      <w:r>
        <w:rPr>
          <w:rFonts w:ascii="Times New Roman" w:hAnsi="Times New Roman" w:cs="Times New Roman"/>
          <w:sz w:val="24"/>
          <w:szCs w:val="24"/>
        </w:rPr>
        <w:t>D. Appeal / application against refusal to register (Sec. 72–77)</w:t>
      </w:r>
    </w:p>
    <w:tbl>
      <w:tblPr>
        <w:tblStyle w:val="TableGrid"/>
        <w:tblW w:w="8647" w:type="dxa"/>
        <w:tblInd w:w="1413" w:type="dxa"/>
        <w:tblLayout w:type="fixed"/>
        <w:tblLook w:val="04A0" w:firstRow="1" w:lastRow="0" w:firstColumn="1" w:lastColumn="0" w:noHBand="0" w:noVBand="1"/>
      </w:tblPr>
      <w:tblGrid>
        <w:gridCol w:w="648"/>
        <w:gridCol w:w="3934"/>
        <w:gridCol w:w="1729"/>
        <w:gridCol w:w="2336"/>
      </w:tblGrid>
      <w:tr w:rsidR="00E81FAF">
        <w:trPr>
          <w:tblHeader/>
        </w:trPr>
        <w:tc>
          <w:tcPr>
            <w:tcW w:w="64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w:t>
            </w:r>
          </w:p>
        </w:tc>
        <w:tc>
          <w:tcPr>
            <w:tcW w:w="3934"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16</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Within 30 days of the refusal order, file in person or through an agent holding an authenticated power of attorney (not by post): an appeal under Sec. 72 (any ground oth</w:t>
            </w:r>
            <w:r>
              <w:rPr>
                <w:rFonts w:ascii="Times New Roman" w:hAnsi="Times New Roman" w:cs="Times New Roman"/>
                <w:sz w:val="24"/>
                <w:szCs w:val="24"/>
              </w:rPr>
              <w:t>er than denial of execution) or an application under Sec. 73 (denial of execution), with a copy of the reasons and verified like a plaint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Applicant / Parties</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72(1), 73; Rules 175, 176, 187, 191</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17</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Create the appeal / application case in the District Registrar's queue with the refusal order, the Book 2 reasons and </w:t>
            </w:r>
            <w:r>
              <w:rPr>
                <w:rFonts w:ascii="Times New Roman" w:hAnsi="Times New Roman" w:cs="Times New Roman"/>
                <w:sz w:val="24"/>
                <w:szCs w:val="24"/>
              </w:rPr>
              <w:lastRenderedPageBreak/>
              <w:t>the original document; check the 30-day limit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Document held by another person: admitted pending its </w:t>
            </w:r>
            <w:r>
              <w:rPr>
                <w:rFonts w:ascii="Times New Roman" w:hAnsi="Times New Roman" w:cs="Times New Roman"/>
                <w:sz w:val="24"/>
                <w:szCs w:val="24"/>
              </w:rPr>
              <w:lastRenderedPageBreak/>
              <w:t>production, Rule 175(ii)</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18</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Admissible? Filed in time by a person entitled; Sec. 73 application verified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19</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Fix the hearing date; notify the applicant and publish it on the Registrar's notice board; the applicant pays the process fee within a week fo</w:t>
            </w:r>
            <w:r>
              <w:rPr>
                <w:rFonts w:ascii="Times New Roman" w:hAnsi="Times New Roman" w:cs="Times New Roman"/>
                <w:sz w:val="24"/>
                <w:szCs w:val="24"/>
              </w:rPr>
              <w:t>r notice to the respondent and summons to witnesses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 179(ii)–(iv); Article XXVI of the Table of Fees</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20</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Hear the parties and enquire whether the document was executed and whether the legal requirements are met (Sec. 19–21, 25, etc.); summon and examine witnesses as a Civil Court, adjourn for sufficient cause and decide who bears the costs; record on proceedi</w:t>
            </w:r>
            <w:r>
              <w:rPr>
                <w:rFonts w:ascii="Times New Roman" w:hAnsi="Times New Roman" w:cs="Times New Roman"/>
                <w:sz w:val="24"/>
                <w:szCs w:val="24"/>
              </w:rPr>
              <w:t>ng sheets (Form 27)</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72(1), 74, 75(4); Rules 179, 181, 191(ii), (iii)</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21</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directed?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Refused if neither party appears, the applicant is absent and the respondent contests, or notice is not served for want of the process fee (Rule 179(v))</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22</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Order directing registration, signed with the DSC: recorded separately in the file of appeal orders</w:t>
            </w:r>
            <w:r>
              <w:rPr>
                <w:rFonts w:ascii="Times New Roman" w:hAnsi="Times New Roman" w:cs="Times New Roman"/>
                <w:sz w:val="24"/>
                <w:szCs w:val="24"/>
              </w:rPr>
              <w:t xml:space="preserve"> (not endorsed on the document); abstract endorsed on the appeal; sent to the applicant and the Sub-Registrar (both offices if different); re-presentation unblocked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72(1), 75(1); Rules 180, 183, 185. Minor / unsound-mind ground: reg</w:t>
            </w:r>
            <w:r>
              <w:rPr>
                <w:rFonts w:ascii="Times New Roman" w:hAnsi="Times New Roman" w:cs="Times New Roman"/>
                <w:sz w:val="24"/>
                <w:szCs w:val="24"/>
              </w:rPr>
              <w:t>ister only if the executant appears again and admits execution (Rule 188)</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22a</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Order refusing to direct registration, signed with the DSC: reasons recorded in Book 2; free copy of the reasons on application; sent to the applicant and the Sub-Registrar. No </w:t>
            </w:r>
            <w:r>
              <w:rPr>
                <w:rFonts w:ascii="Times New Roman" w:hAnsi="Times New Roman" w:cs="Times New Roman"/>
                <w:sz w:val="24"/>
                <w:szCs w:val="24"/>
              </w:rPr>
              <w:t>further appeal</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76; Rules 179(vii), 180, 183, 186</w:t>
            </w:r>
          </w:p>
        </w:tc>
      </w:tr>
    </w:tbl>
    <w:p w:rsidR="00E81FAF" w:rsidRDefault="00E81FAF">
      <w:pPr>
        <w:rPr>
          <w:rFonts w:ascii="Times New Roman" w:hAnsi="Times New Roman" w:cs="Times New Roman"/>
          <w:sz w:val="24"/>
          <w:szCs w:val="24"/>
        </w:rPr>
      </w:pPr>
    </w:p>
    <w:p w:rsidR="00E81FAF" w:rsidRDefault="00B73DA4">
      <w:pPr>
        <w:pStyle w:val="Heading5"/>
        <w:ind w:left="2880"/>
        <w:rPr>
          <w:rFonts w:ascii="Times New Roman" w:hAnsi="Times New Roman" w:cs="Times New Roman"/>
          <w:sz w:val="24"/>
          <w:szCs w:val="24"/>
        </w:rPr>
      </w:pPr>
      <w:r>
        <w:rPr>
          <w:rFonts w:ascii="Times New Roman" w:hAnsi="Times New Roman" w:cs="Times New Roman"/>
          <w:sz w:val="24"/>
          <w:szCs w:val="24"/>
        </w:rPr>
        <w:t>E. Further remedies against the District Registrar's order</w:t>
      </w:r>
    </w:p>
    <w:tbl>
      <w:tblPr>
        <w:tblStyle w:val="TableGrid"/>
        <w:tblW w:w="8647" w:type="dxa"/>
        <w:tblInd w:w="1413" w:type="dxa"/>
        <w:tblLayout w:type="fixed"/>
        <w:tblLook w:val="04A0" w:firstRow="1" w:lastRow="0" w:firstColumn="1" w:lastColumn="0" w:noHBand="0" w:noVBand="1"/>
      </w:tblPr>
      <w:tblGrid>
        <w:gridCol w:w="648"/>
        <w:gridCol w:w="3934"/>
        <w:gridCol w:w="1729"/>
        <w:gridCol w:w="2336"/>
      </w:tblGrid>
      <w:tr w:rsidR="00E81FAF">
        <w:trPr>
          <w:tblHeader/>
        </w:trPr>
        <w:tc>
          <w:tcPr>
            <w:tcW w:w="64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w:t>
            </w:r>
          </w:p>
        </w:tc>
        <w:tc>
          <w:tcPr>
            <w:tcW w:w="3934"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23</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Party aggrieved by the District Registrar's order (step 9 or step 22a) chooses a further remedy</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Applicant / Parties</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24</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Order made under?</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24A</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Condonation of delay (A): no appeal. The Inspector General may remit all or part of the fine above the registration fee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70, Registration Act</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24B</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45-A order (B): appeal to the Regional Commissioner after depositing 50% of the duty difference; deposit refunded if the duty paid is found sufficient. The Chief Controlling Revenue Authority may also revise the order within 5 years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45-A(5), 53-A, Karnataka Stamp Act</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24C</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39 impounding order (C): no appeal. Refund of penalty (apply within 1 year of payment) or of excess duty (within 6 months of registration) by the Chief Controlling Revenue Authority; revision within 5 years; reference to the High Court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w:t>
            </w:r>
            <w:r>
              <w:rPr>
                <w:rFonts w:ascii="Times New Roman" w:hAnsi="Times New Roman" w:cs="Times New Roman"/>
                <w:sz w:val="24"/>
                <w:szCs w:val="24"/>
              </w:rPr>
              <w: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44, 53, 53-A, 54, Karnataka Stamp Act</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24D</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Refusal to direct registration (D): no appeal; civil suit within 30 days for a decree directing registration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76(2), 77, Registration Act (see step 22a)</w:t>
            </w:r>
          </w:p>
        </w:tc>
      </w:tr>
    </w:tbl>
    <w:p w:rsidR="00E81FAF" w:rsidRDefault="00E81FAF">
      <w:pPr>
        <w:rPr>
          <w:rFonts w:ascii="Times New Roman" w:hAnsi="Times New Roman" w:cs="Times New Roman"/>
          <w:sz w:val="24"/>
          <w:szCs w:val="24"/>
        </w:rPr>
      </w:pP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Key characteristics: one r</w:t>
      </w:r>
      <w:r>
        <w:rPr>
          <w:rFonts w:ascii="Times New Roman" w:hAnsi="Times New Roman" w:cs="Times New Roman"/>
          <w:sz w:val="24"/>
          <w:szCs w:val="24"/>
        </w:rPr>
        <w:t>eferral case per reference, with the Sub-Registrar's reasons and Minute Book entry; condonation fine calculated by the system on the Rule 52–54 slab; Sec. 45-A references tracked against the 90-day target with interest at 12% where the order is not paid wi</w:t>
      </w:r>
      <w:r>
        <w:rPr>
          <w:rFonts w:ascii="Times New Roman" w:hAnsi="Times New Roman" w:cs="Times New Roman"/>
          <w:sz w:val="24"/>
          <w:szCs w:val="24"/>
        </w:rPr>
        <w:t>thin 90 days; Sec. 33 orders certify the instrument or levy deficit duty with penalty; all orders signed with DSC and sent to the applicant and the Sub-Registrar; payment endorsed (Sec. 41(1)) and the document returned (Sec. 39(3); Rule 116); appeals and a</w:t>
      </w:r>
      <w:r>
        <w:rPr>
          <w:rFonts w:ascii="Times New Roman" w:hAnsi="Times New Roman" w:cs="Times New Roman"/>
          <w:sz w:val="24"/>
          <w:szCs w:val="24"/>
        </w:rPr>
        <w:t>pplications checked for the 30-day limit and entitlement, heard on proceeding sheets (Form 27), and decided by an order directing registration (re-presentation unblocked) or refusing it (Book 2; civil suit under Sec. 77).</w:t>
      </w:r>
    </w:p>
    <w:p w:rsidR="00E81FAF" w:rsidRDefault="00B73DA4" w:rsidP="00B73DA4">
      <w:pPr>
        <w:pStyle w:val="Heading4"/>
        <w:numPr>
          <w:ilvl w:val="0"/>
          <w:numId w:val="20"/>
        </w:numPr>
        <w:rPr>
          <w:rFonts w:ascii="Times New Roman" w:hAnsi="Times New Roman" w:cs="Times New Roman"/>
          <w:sz w:val="24"/>
          <w:szCs w:val="24"/>
        </w:rPr>
      </w:pPr>
      <w:r>
        <w:rPr>
          <w:rFonts w:ascii="Times New Roman" w:hAnsi="Times New Roman" w:cs="Times New Roman"/>
          <w:sz w:val="24"/>
          <w:szCs w:val="24"/>
        </w:rPr>
        <w:t>Application status model</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Applicati</w:t>
      </w:r>
      <w:r>
        <w:rPr>
          <w:rFonts w:ascii="Times New Roman" w:hAnsi="Times New Roman" w:cs="Times New Roman"/>
          <w:sz w:val="24"/>
          <w:szCs w:val="24"/>
        </w:rPr>
        <w:t>on statuses used in the district registrar referral, appeals and applications process:</w:t>
      </w:r>
    </w:p>
    <w:tbl>
      <w:tblPr>
        <w:tblStyle w:val="TableGrid"/>
        <w:tblW w:w="8647" w:type="dxa"/>
        <w:tblInd w:w="1413" w:type="dxa"/>
        <w:tblLayout w:type="fixed"/>
        <w:tblLook w:val="04A0" w:firstRow="1" w:lastRow="0" w:firstColumn="1" w:lastColumn="0" w:noHBand="0" w:noVBand="1"/>
      </w:tblPr>
      <w:tblGrid>
        <w:gridCol w:w="1801"/>
        <w:gridCol w:w="3062"/>
        <w:gridCol w:w="1441"/>
        <w:gridCol w:w="2343"/>
      </w:tblGrid>
      <w:tr w:rsidR="00E81FAF">
        <w:trPr>
          <w:tblHeader/>
        </w:trPr>
        <w:tc>
          <w:tcPr>
            <w:tcW w:w="1801"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Status</w:t>
            </w:r>
          </w:p>
        </w:tc>
        <w:tc>
          <w:tcPr>
            <w:tcW w:w="306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1441"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Actor</w:t>
            </w:r>
          </w:p>
        </w:tc>
        <w:tc>
          <w:tcPr>
            <w:tcW w:w="2343"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Next states</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Pending with District Registrar</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Condonation, Sec. 45-A reference or Sec. 33 impounded instrument with the District Registrar</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Hearing Scheduled; Order Passed – Payment Due; Returned to Sub-Registrar</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Hearing Scheduled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Notice issued and hearing date fixed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Order Passed – Payment Due; Returned to Sub-</w:t>
            </w:r>
            <w:r>
              <w:rPr>
                <w:rFonts w:ascii="Times New Roman" w:hAnsi="Times New Roman" w:cs="Times New Roman"/>
                <w:sz w:val="24"/>
                <w:szCs w:val="24"/>
              </w:rPr>
              <w:lastRenderedPageBreak/>
              <w:t>Registrar; Registration Directed; Appeal Refu</w:t>
            </w:r>
            <w:r>
              <w:rPr>
                <w:rFonts w:ascii="Times New Roman" w:hAnsi="Times New Roman" w:cs="Times New Roman"/>
                <w:sz w:val="24"/>
                <w:szCs w:val="24"/>
              </w:rPr>
              <w:t>sed</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Order Passed – Payment Due</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Order signed with DSC; fine, duty difference or deficit and penalty payable</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Applicant</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Returned to Sub-Registrar</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Returned to Sub-Registrar</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Order and payment status returned; registration resumes or is refused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Presented; Registration Refused</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Appeal Pending with District Registrar</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72 appeal or Sec. 73 application filed within 30 days</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Applicant / District 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Hearing Scheduled; Registration Directed; Appeal Refused</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Directed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Order directing registration; re-presentation unblocked (within 30 days)</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Appointment Booked; Presented</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Appeal Refused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Order refusing to direct registration; reasons in Book 2; civil suit under Sec. 77</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(terminal in Kaveri)</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15"/>
        </w:numPr>
        <w:rPr>
          <w:rFonts w:ascii="Times New Roman" w:hAnsi="Times New Roman" w:cs="Times New Roman"/>
          <w:sz w:val="24"/>
          <w:szCs w:val="24"/>
        </w:rPr>
      </w:pPr>
      <w:bookmarkStart w:id="29" w:name="_Toc242360597"/>
      <w:r>
        <w:rPr>
          <w:rFonts w:ascii="Times New Roman" w:hAnsi="Times New Roman" w:cs="Times New Roman"/>
          <w:sz w:val="24"/>
          <w:szCs w:val="24"/>
        </w:rPr>
        <w:t>Refund of fees and stamp duty on withdrawal</w:t>
      </w:r>
      <w:bookmarkEnd w:id="29"/>
    </w:p>
    <w:p w:rsidR="00E81FAF" w:rsidRDefault="00B73DA4" w:rsidP="00B73DA4">
      <w:pPr>
        <w:pStyle w:val="Heading4"/>
        <w:numPr>
          <w:ilvl w:val="0"/>
          <w:numId w:val="21"/>
        </w:numPr>
        <w:rPr>
          <w:rFonts w:ascii="Times New Roman" w:hAnsi="Times New Roman" w:cs="Times New Roman"/>
          <w:sz w:val="24"/>
          <w:szCs w:val="24"/>
        </w:rPr>
      </w:pPr>
      <w:r>
        <w:rPr>
          <w:rFonts w:ascii="Times New Roman" w:hAnsi="Times New Roman" w:cs="Times New Roman"/>
          <w:sz w:val="24"/>
          <w:szCs w:val="24"/>
        </w:rPr>
        <w:t>Channel model</w:t>
      </w:r>
    </w:p>
    <w:tbl>
      <w:tblPr>
        <w:tblStyle w:val="TableGrid"/>
        <w:tblW w:w="8647" w:type="dxa"/>
        <w:tblInd w:w="1413" w:type="dxa"/>
        <w:tblLayout w:type="fixed"/>
        <w:tblLook w:val="04A0" w:firstRow="1" w:lastRow="0" w:firstColumn="1" w:lastColumn="0" w:noHBand="0" w:noVBand="1"/>
      </w:tblPr>
      <w:tblGrid>
        <w:gridCol w:w="1746"/>
        <w:gridCol w:w="2882"/>
        <w:gridCol w:w="2882"/>
        <w:gridCol w:w="1137"/>
      </w:tblGrid>
      <w:tr w:rsidR="00E81FAF">
        <w:trPr>
          <w:tblHeader/>
        </w:trPr>
        <w:tc>
          <w:tcPr>
            <w:tcW w:w="174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Service Type</w:t>
            </w:r>
          </w:p>
        </w:tc>
        <w:tc>
          <w:tcPr>
            <w:tcW w:w="288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Online Activities</w:t>
            </w:r>
          </w:p>
        </w:tc>
        <w:tc>
          <w:tcPr>
            <w:tcW w:w="288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Office Activities</w:t>
            </w:r>
          </w:p>
        </w:tc>
        <w:tc>
          <w:tcPr>
            <w:tcW w:w="113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Mode</w:t>
            </w:r>
          </w:p>
        </w:tc>
      </w:tr>
      <w:tr w:rsidR="00E81FAF">
        <w:tc>
          <w:tcPr>
            <w:tcW w:w="174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fee and copying fee refund</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application pre-filled from the withdrawal, with bank account; tracking</w:t>
            </w:r>
            <w:r>
              <w:rPr>
                <w:rFonts w:ascii="Times New Roman" w:hAnsi="Times New Roman" w:cs="Times New Roman"/>
                <w:sz w:val="24"/>
                <w:szCs w:val="24"/>
              </w:rPr>
              <w:t xml:space="preserve"> and notification</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 verifies and enters in Form 28; District Registrar (≤ 3 years) or Inspector General (≤ 5 years) sanctions; refund bill to Khajane-II</w:t>
            </w:r>
          </w:p>
        </w:tc>
        <w:tc>
          <w:tcPr>
            <w:tcW w:w="113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Online application, office sanction</w:t>
            </w:r>
          </w:p>
        </w:tc>
      </w:tr>
      <w:tr w:rsidR="00E81FAF">
        <w:tc>
          <w:tcPr>
            <w:tcW w:w="174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Stamp duty refund (e-stamp certificate)</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Form 4 application with the e-stamp certificate and the withdrawn document</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Deputy Commissioner of Stamps verifies time limit and Sec. 47(c) grounds, cancels and locks the certificate, allows duty less 20 paise per rupee and pays by treasury cheque</w:t>
            </w:r>
          </w:p>
        </w:tc>
        <w:tc>
          <w:tcPr>
            <w:tcW w:w="113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Online a</w:t>
            </w:r>
            <w:r>
              <w:rPr>
                <w:rFonts w:ascii="Times New Roman" w:hAnsi="Times New Roman" w:cs="Times New Roman"/>
                <w:sz w:val="24"/>
                <w:szCs w:val="24"/>
              </w:rPr>
              <w:t>pplication, office decision</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21"/>
        </w:numPr>
        <w:rPr>
          <w:rFonts w:ascii="Times New Roman" w:hAnsi="Times New Roman" w:cs="Times New Roman"/>
          <w:sz w:val="24"/>
          <w:szCs w:val="24"/>
        </w:rPr>
      </w:pPr>
      <w:r>
        <w:rPr>
          <w:rFonts w:ascii="Times New Roman" w:hAnsi="Times New Roman" w:cs="Times New Roman"/>
          <w:sz w:val="24"/>
          <w:szCs w:val="24"/>
        </w:rPr>
        <w:t>Process diagram</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Source: ProcessDiagram/Refund_Process_v1.drawio (full-resolution PNG alongside).</w:t>
      </w:r>
    </w:p>
    <w:p w:rsidR="00E81FAF" w:rsidRDefault="00B73DA4">
      <w:pPr>
        <w:pStyle w:val="NormalWeb"/>
        <w:jc w:val="center"/>
      </w:pPr>
      <w:r>
        <w:rPr>
          <w:noProof/>
        </w:rPr>
        <w:lastRenderedPageBreak/>
        <w:drawing>
          <wp:inline distT="0" distB="0" distL="0" distR="0">
            <wp:extent cx="6400800" cy="548761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und_Process_v1_part1.png"/>
                    <pic:cNvPicPr/>
                  </pic:nvPicPr>
                  <pic:blipFill>
                    <a:blip r:embed="rId28"/>
                    <a:stretch>
                      <a:fillRect/>
                    </a:stretch>
                  </pic:blipFill>
                  <pic:spPr>
                    <a:xfrm>
                      <a:off x="0" y="0"/>
                      <a:ext cx="6400800" cy="5487619"/>
                    </a:xfrm>
                    <a:prstGeom prst="rect">
                      <a:avLst/>
                    </a:prstGeom>
                  </pic:spPr>
                </pic:pic>
              </a:graphicData>
            </a:graphic>
          </wp:inline>
        </w:drawing>
      </w:r>
    </w:p>
    <w:p w:rsidR="00E81FAF" w:rsidRDefault="00B73DA4">
      <w:pPr>
        <w:jc w:val="center"/>
        <w:rPr>
          <w:rFonts w:ascii="Times New Roman" w:hAnsi="Times New Roman" w:cs="Times New Roman"/>
          <w:sz w:val="24"/>
          <w:szCs w:val="24"/>
        </w:rPr>
      </w:pPr>
      <w:r>
        <w:rPr>
          <w:rFonts w:ascii="Times New Roman" w:hAnsi="Times New Roman" w:cs="Times New Roman"/>
          <w:sz w:val="24"/>
          <w:szCs w:val="24"/>
        </w:rPr>
        <w:t>Figure: Refund of Fees and Stamp Duty on Withdrawal (part 1 of 2)</w:t>
      </w:r>
    </w:p>
    <w:p w:rsidR="00E81FAF" w:rsidRDefault="00B73DA4">
      <w:pPr>
        <w:pStyle w:val="NormalWeb"/>
        <w:jc w:val="center"/>
      </w:pPr>
      <w:r>
        <w:rPr>
          <w:noProof/>
        </w:rPr>
        <w:lastRenderedPageBreak/>
        <w:drawing>
          <wp:inline distT="0" distB="0" distL="0" distR="0">
            <wp:extent cx="6400800" cy="518464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und_Process_v1_part2.png"/>
                    <pic:cNvPicPr/>
                  </pic:nvPicPr>
                  <pic:blipFill>
                    <a:blip r:embed="rId29"/>
                    <a:stretch>
                      <a:fillRect/>
                    </a:stretch>
                  </pic:blipFill>
                  <pic:spPr>
                    <a:xfrm>
                      <a:off x="0" y="0"/>
                      <a:ext cx="6400800" cy="5184648"/>
                    </a:xfrm>
                    <a:prstGeom prst="rect">
                      <a:avLst/>
                    </a:prstGeom>
                  </pic:spPr>
                </pic:pic>
              </a:graphicData>
            </a:graphic>
          </wp:inline>
        </w:drawing>
      </w:r>
    </w:p>
    <w:p w:rsidR="00E81FAF" w:rsidRDefault="00B73DA4">
      <w:pPr>
        <w:jc w:val="center"/>
        <w:rPr>
          <w:rFonts w:ascii="Times New Roman" w:hAnsi="Times New Roman" w:cs="Times New Roman"/>
          <w:sz w:val="24"/>
          <w:szCs w:val="24"/>
        </w:rPr>
      </w:pPr>
      <w:r>
        <w:rPr>
          <w:rFonts w:ascii="Times New Roman" w:hAnsi="Times New Roman" w:cs="Times New Roman"/>
          <w:sz w:val="24"/>
          <w:szCs w:val="24"/>
        </w:rPr>
        <w:t>Figure: Refund of Fees and Stamp Duty on Withdrawal (part 2</w:t>
      </w:r>
      <w:r>
        <w:rPr>
          <w:rFonts w:ascii="Times New Roman" w:hAnsi="Times New Roman" w:cs="Times New Roman"/>
          <w:sz w:val="24"/>
          <w:szCs w:val="24"/>
        </w:rPr>
        <w:t xml:space="preserve"> of 2)</w:t>
      </w:r>
    </w:p>
    <w:p w:rsidR="00E81FAF" w:rsidRDefault="00B73DA4" w:rsidP="00B73DA4">
      <w:pPr>
        <w:pStyle w:val="Heading4"/>
        <w:numPr>
          <w:ilvl w:val="0"/>
          <w:numId w:val="21"/>
        </w:numPr>
        <w:rPr>
          <w:rFonts w:ascii="Times New Roman" w:hAnsi="Times New Roman" w:cs="Times New Roman"/>
          <w:sz w:val="24"/>
          <w:szCs w:val="24"/>
        </w:rPr>
      </w:pPr>
      <w:r>
        <w:rPr>
          <w:rFonts w:ascii="Times New Roman" w:hAnsi="Times New Roman" w:cs="Times New Roman"/>
          <w:sz w:val="24"/>
          <w:szCs w:val="24"/>
        </w:rPr>
        <w:t>Process flow</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Flow (after withdrawal), by section of the diagram:</w:t>
      </w:r>
    </w:p>
    <w:p w:rsidR="00E81FAF" w:rsidRDefault="00B73DA4">
      <w:pPr>
        <w:pStyle w:val="Heading5"/>
        <w:ind w:left="2880"/>
        <w:rPr>
          <w:rFonts w:ascii="Times New Roman" w:hAnsi="Times New Roman" w:cs="Times New Roman"/>
          <w:sz w:val="24"/>
          <w:szCs w:val="24"/>
        </w:rPr>
      </w:pPr>
      <w:r>
        <w:rPr>
          <w:rFonts w:ascii="Times New Roman" w:hAnsi="Times New Roman" w:cs="Times New Roman"/>
          <w:sz w:val="24"/>
          <w:szCs w:val="24"/>
        </w:rPr>
        <w:t>A. Registration fee and copying fee refund (Rules 193–195)</w:t>
      </w:r>
    </w:p>
    <w:tbl>
      <w:tblPr>
        <w:tblStyle w:val="TableGrid"/>
        <w:tblW w:w="8647" w:type="dxa"/>
        <w:tblInd w:w="1413" w:type="dxa"/>
        <w:tblLayout w:type="fixed"/>
        <w:tblLook w:val="04A0" w:firstRow="1" w:lastRow="0" w:firstColumn="1" w:lastColumn="0" w:noHBand="0" w:noVBand="1"/>
      </w:tblPr>
      <w:tblGrid>
        <w:gridCol w:w="648"/>
        <w:gridCol w:w="3934"/>
        <w:gridCol w:w="1729"/>
        <w:gridCol w:w="2336"/>
      </w:tblGrid>
      <w:tr w:rsidR="00E81FAF">
        <w:trPr>
          <w:tblHeader/>
        </w:trPr>
        <w:tc>
          <w:tcPr>
            <w:tcW w:w="64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w:t>
            </w:r>
          </w:p>
        </w:tc>
        <w:tc>
          <w:tcPr>
            <w:tcW w:w="3934"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Submit the fee refund application (pre-filled from the withdrawal) with the payer's bank account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Lodged with the Registering Officer who levied the fee (Rule 195(i))</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Calculate the refundable amount: half the registration fee and all the copying fees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Not refunded: delay fine under Sec. 25 (except under Sec. 70); fees for comm</w:t>
            </w:r>
            <w:r>
              <w:rPr>
                <w:rFonts w:ascii="Times New Roman" w:hAnsi="Times New Roman" w:cs="Times New Roman"/>
                <w:sz w:val="24"/>
                <w:szCs w:val="24"/>
              </w:rPr>
              <w:t xml:space="preserve">ission, summons, attendance </w:t>
            </w:r>
            <w:r>
              <w:rPr>
                <w:rFonts w:ascii="Times New Roman" w:hAnsi="Times New Roman" w:cs="Times New Roman"/>
                <w:sz w:val="24"/>
                <w:szCs w:val="24"/>
              </w:rPr>
              <w:lastRenderedPageBreak/>
              <w:t>and travel once earned or spent (Rule 193(ii) and note)</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3</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Verify the application against the withdrawal entry in the Minute Book and the fee receipts; enter it in the refund register (Form 28) and forward it to the sanctioning </w:t>
            </w:r>
            <w:r>
              <w:rPr>
                <w:rFonts w:ascii="Times New Roman" w:hAnsi="Times New Roman" w:cs="Times New Roman"/>
                <w:sz w:val="24"/>
                <w:szCs w:val="24"/>
              </w:rPr>
              <w:t>authority</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Rules 23(f), 195</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Within 3 years of the date of collection?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 194</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Within 5 years of the date of collection?</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 194</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6</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Examine the application and pass the order: sanction the refund, or reject it with reasons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Sanctioning Authority</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 up to 3 years; Inspector General of Registration up to 5 years (Rule 194)</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sanctioned?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8</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Generate the refund bill for the sanctioned amount and send it to the treasury for credit to the payer's bank account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9</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Update the refund register (Form 28) with the outcome — refunded, rejected or time-barred — and notify the applicant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 195(ii)</w:t>
            </w:r>
          </w:p>
        </w:tc>
      </w:tr>
    </w:tbl>
    <w:p w:rsidR="00E81FAF" w:rsidRDefault="00E81FAF">
      <w:pPr>
        <w:rPr>
          <w:rFonts w:ascii="Times New Roman" w:hAnsi="Times New Roman" w:cs="Times New Roman"/>
          <w:sz w:val="24"/>
          <w:szCs w:val="24"/>
        </w:rPr>
      </w:pPr>
    </w:p>
    <w:p w:rsidR="00E81FAF" w:rsidRDefault="00B73DA4">
      <w:pPr>
        <w:pStyle w:val="Heading5"/>
        <w:ind w:left="2880"/>
        <w:rPr>
          <w:rFonts w:ascii="Times New Roman" w:hAnsi="Times New Roman" w:cs="Times New Roman"/>
          <w:sz w:val="24"/>
          <w:szCs w:val="24"/>
        </w:rPr>
      </w:pPr>
      <w:r>
        <w:rPr>
          <w:rFonts w:ascii="Times New Roman" w:hAnsi="Times New Roman" w:cs="Times New Roman"/>
          <w:sz w:val="24"/>
          <w:szCs w:val="24"/>
        </w:rPr>
        <w:t>B. Stamp duty refund (Karnataka Stamp Act, Chapter v; e-Stamping Rules 31, 32)</w:t>
      </w:r>
    </w:p>
    <w:tbl>
      <w:tblPr>
        <w:tblStyle w:val="TableGrid"/>
        <w:tblW w:w="8647" w:type="dxa"/>
        <w:tblInd w:w="1413" w:type="dxa"/>
        <w:tblLayout w:type="fixed"/>
        <w:tblLook w:val="04A0" w:firstRow="1" w:lastRow="0" w:firstColumn="1" w:lastColumn="0" w:noHBand="0" w:noVBand="1"/>
      </w:tblPr>
      <w:tblGrid>
        <w:gridCol w:w="648"/>
        <w:gridCol w:w="3934"/>
        <w:gridCol w:w="1729"/>
        <w:gridCol w:w="2336"/>
      </w:tblGrid>
      <w:tr w:rsidR="00E81FAF">
        <w:trPr>
          <w:tblHeader/>
        </w:trPr>
        <w:tc>
          <w:tcPr>
            <w:tcW w:w="64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w:t>
            </w:r>
          </w:p>
        </w:tc>
        <w:tc>
          <w:tcPr>
            <w:tcW w:w="3934"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10</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Claim a refund of the stamp duty paid for the withdrawn document?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11</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Apply to the Deputy Commissioner of Stamps in Form 4 with the original e-stamp certificate and the withdrawn document, given up to be cancelled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Applicant</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e-Stamping Rule 31; an authorised person needs the purchaser's notarised authorisation (Form 4)</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12</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w:t>
            </w:r>
            <w:r>
              <w:rPr>
                <w:rFonts w:ascii="Times New Roman" w:hAnsi="Times New Roman" w:cs="Times New Roman"/>
                <w:sz w:val="24"/>
                <w:szCs w:val="24"/>
              </w:rPr>
              <w:t>plied within 6 months of the date of the instrument?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Deputy Commissioner of Stamps</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 year after first execution if undated (Sec. 48(3))</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13</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Verify: e-stamp certificate genuine and not used or locked; a Sec. 47(c) ground applies (instrument incomplete, failed of its purpose, void </w:t>
            </w:r>
            <w:r>
              <w:rPr>
                <w:rFonts w:ascii="Times New Roman" w:hAnsi="Times New Roman" w:cs="Times New Roman"/>
                <w:sz w:val="24"/>
                <w:szCs w:val="24"/>
              </w:rPr>
              <w:lastRenderedPageBreak/>
              <w:t>or unfit); no legal proceeding started in which it could be given in evidence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Deputy Commissioner of Stamps</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Sec. 47 </w:t>
            </w:r>
            <w:r>
              <w:rPr>
                <w:rFonts w:ascii="Times New Roman" w:hAnsi="Times New Roman" w:cs="Times New Roman"/>
                <w:sz w:val="24"/>
                <w:szCs w:val="24"/>
              </w:rPr>
              <w:t>and proviso; Karnataka Stamp Rules 16, 17</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14</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Allowance admissible?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Deputy Commissioner of Stamps</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15</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Cancel the e-stamp certificate, endorse the cancellation with signature and seal, and lock it in the e-stamp database; allow the duty less 20 pai</w:t>
            </w:r>
            <w:r>
              <w:rPr>
                <w:rFonts w:ascii="Times New Roman" w:hAnsi="Times New Roman" w:cs="Times New Roman"/>
                <w:sz w:val="24"/>
                <w:szCs w:val="24"/>
              </w:rPr>
              <w:t>se per rupee</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Deputy Commissioner of Stamps</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51; e-Stamping Rule 32(1)</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16</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Pay the refund by treasury cheque in favour of the person in whose name the e-stamp certificate was issued; enter it in the register of cancelled certificates</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Deputy Commissioner</w:t>
            </w:r>
            <w:r>
              <w:rPr>
                <w:rFonts w:ascii="Times New Roman" w:hAnsi="Times New Roman" w:cs="Times New Roman"/>
                <w:sz w:val="24"/>
                <w:szCs w:val="24"/>
              </w:rPr>
              <w:t xml:space="preserve"> of Stamps</w:t>
            </w:r>
          </w:p>
        </w:tc>
        <w:tc>
          <w:tcPr>
            <w:tcW w:w="233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Monthly report to the Chief Controlling Revenue Authority (e-Stamping Rule 32(2), (3))</w:t>
            </w: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17</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Record the stamp duty refund against the withdrawn application and notify the applicant</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E81FAF" w:rsidRDefault="00E81FAF">
            <w:pPr>
              <w:spacing w:after="0"/>
              <w:rPr>
                <w:rFonts w:ascii="Times New Roman" w:hAnsi="Times New Roman" w:cs="Times New Roman"/>
                <w:sz w:val="24"/>
                <w:szCs w:val="24"/>
              </w:rPr>
            </w:pPr>
          </w:p>
        </w:tc>
      </w:tr>
      <w:tr w:rsidR="00E81FAF">
        <w:tc>
          <w:tcPr>
            <w:tcW w:w="64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18</w:t>
            </w:r>
          </w:p>
        </w:tc>
        <w:tc>
          <w:tcPr>
            <w:tcW w:w="393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Applicant receives the stamp duty refund</w:t>
            </w:r>
          </w:p>
        </w:tc>
        <w:tc>
          <w:tcPr>
            <w:tcW w:w="172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Applicant</w:t>
            </w:r>
          </w:p>
        </w:tc>
        <w:tc>
          <w:tcPr>
            <w:tcW w:w="2336" w:type="dxa"/>
          </w:tcPr>
          <w:p w:rsidR="00E81FAF" w:rsidRDefault="00E81FAF">
            <w:pPr>
              <w:spacing w:after="0"/>
              <w:rPr>
                <w:rFonts w:ascii="Times New Roman" w:hAnsi="Times New Roman" w:cs="Times New Roman"/>
                <w:sz w:val="24"/>
                <w:szCs w:val="24"/>
              </w:rPr>
            </w:pPr>
          </w:p>
        </w:tc>
      </w:tr>
    </w:tbl>
    <w:p w:rsidR="00E81FAF" w:rsidRDefault="00E81FAF">
      <w:pPr>
        <w:rPr>
          <w:rFonts w:ascii="Times New Roman" w:hAnsi="Times New Roman" w:cs="Times New Roman"/>
          <w:sz w:val="24"/>
          <w:szCs w:val="24"/>
        </w:rPr>
      </w:pP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 xml:space="preserve">Key characteristics: refundable fee is half the registration fee plus all copying fees (delay fine and earned process fees are not refunded, Rule 193(ii)); limitation and the sanctioning authority decided by the date of collection (Rule 194); </w:t>
      </w:r>
      <w:r>
        <w:rPr>
          <w:rFonts w:ascii="Times New Roman" w:hAnsi="Times New Roman" w:cs="Times New Roman"/>
          <w:sz w:val="24"/>
          <w:szCs w:val="24"/>
        </w:rPr>
        <w:t>refund register Form 28 updated with every outcome; stamp duty refund only within 6 months of the instrument (1 year if undated, Sec. 48); e-stamp certificate checked as genuine, unused and unlocked and then cancelled and locked; allowance less 20 paise pe</w:t>
      </w:r>
      <w:r>
        <w:rPr>
          <w:rFonts w:ascii="Times New Roman" w:hAnsi="Times New Roman" w:cs="Times New Roman"/>
          <w:sz w:val="24"/>
          <w:szCs w:val="24"/>
        </w:rPr>
        <w:t>r rupee (Sec. 51; e-Stamping Rule 32(1)); refund recorded against the withdrawn application.</w:t>
      </w:r>
    </w:p>
    <w:p w:rsidR="00E81FAF" w:rsidRDefault="00B73DA4" w:rsidP="00B73DA4">
      <w:pPr>
        <w:pStyle w:val="Heading4"/>
        <w:numPr>
          <w:ilvl w:val="0"/>
          <w:numId w:val="21"/>
        </w:numPr>
        <w:rPr>
          <w:rFonts w:ascii="Times New Roman" w:hAnsi="Times New Roman" w:cs="Times New Roman"/>
          <w:sz w:val="24"/>
          <w:szCs w:val="24"/>
        </w:rPr>
      </w:pPr>
      <w:r>
        <w:rPr>
          <w:rFonts w:ascii="Times New Roman" w:hAnsi="Times New Roman" w:cs="Times New Roman"/>
          <w:sz w:val="24"/>
          <w:szCs w:val="24"/>
        </w:rPr>
        <w:t>Application status model</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Application statuses used in the refund of fees and stamp duty on withdrawal process:</w:t>
      </w:r>
    </w:p>
    <w:tbl>
      <w:tblPr>
        <w:tblStyle w:val="TableGrid"/>
        <w:tblW w:w="8647" w:type="dxa"/>
        <w:tblInd w:w="1413" w:type="dxa"/>
        <w:tblLayout w:type="fixed"/>
        <w:tblLook w:val="04A0" w:firstRow="1" w:lastRow="0" w:firstColumn="1" w:lastColumn="0" w:noHBand="0" w:noVBand="1"/>
      </w:tblPr>
      <w:tblGrid>
        <w:gridCol w:w="1801"/>
        <w:gridCol w:w="3062"/>
        <w:gridCol w:w="1441"/>
        <w:gridCol w:w="2343"/>
      </w:tblGrid>
      <w:tr w:rsidR="00E81FAF">
        <w:trPr>
          <w:tblHeader/>
        </w:trPr>
        <w:tc>
          <w:tcPr>
            <w:tcW w:w="1801"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Status</w:t>
            </w:r>
          </w:p>
        </w:tc>
        <w:tc>
          <w:tcPr>
            <w:tcW w:w="306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1441"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Actor</w:t>
            </w:r>
          </w:p>
        </w:tc>
        <w:tc>
          <w:tcPr>
            <w:tcW w:w="2343"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Next states</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Withdrawn</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Withdrawal recorded in the Minute Book; pendings cancelled; document returned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Applied</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Applied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Fee refund application or Form 4 stamp duty refund application submitted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Applicant</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Under Verification</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Under V</w:t>
            </w:r>
            <w:r>
              <w:rPr>
                <w:rFonts w:ascii="Times New Roman" w:hAnsi="Times New Roman" w:cs="Times New Roman"/>
                <w:sz w:val="24"/>
                <w:szCs w:val="24"/>
              </w:rPr>
              <w:t>erification</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 / Deputy Commissioner of Stamps verifying; limitation checked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Officer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Sanctioned; Refund Rejected; Refund Time-barred</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Sanctioned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Sanctioned by the District Registrar / Inspector General </w:t>
            </w:r>
            <w:r>
              <w:rPr>
                <w:rFonts w:ascii="Times New Roman" w:hAnsi="Times New Roman" w:cs="Times New Roman"/>
                <w:sz w:val="24"/>
                <w:szCs w:val="24"/>
              </w:rPr>
              <w:lastRenderedPageBreak/>
              <w:t>or allowed by the Deputy Commissioner</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Officer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Refunded</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bill / treasury cheque issued; register updated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(terminal)</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Rejected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Rejected with reasons; appeal information </w:t>
            </w:r>
            <w:r>
              <w:rPr>
                <w:rFonts w:ascii="Times New Roman" w:hAnsi="Times New Roman" w:cs="Times New Roman"/>
                <w:sz w:val="24"/>
                <w:szCs w:val="24"/>
              </w:rPr>
              <w:t>shown</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Officer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(terminal)</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Time-barred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Outside the limitation period (Rule 194; Sec. 48)</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(terminal)</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15"/>
        </w:numPr>
        <w:rPr>
          <w:rFonts w:ascii="Times New Roman" w:hAnsi="Times New Roman" w:cs="Times New Roman"/>
          <w:sz w:val="24"/>
          <w:szCs w:val="24"/>
        </w:rPr>
      </w:pPr>
      <w:bookmarkStart w:id="30" w:name="_Toc242360598"/>
      <w:r>
        <w:rPr>
          <w:rFonts w:ascii="Times New Roman" w:hAnsi="Times New Roman" w:cs="Times New Roman"/>
          <w:sz w:val="24"/>
          <w:szCs w:val="24"/>
        </w:rPr>
        <w:t>Application status model (end-to-end)</w:t>
      </w:r>
      <w:bookmarkEnd w:id="30"/>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Consolidated status model across the six processes. Every change of status is audited (NFR</w:t>
      </w:r>
      <w:r>
        <w:rPr>
          <w:rFonts w:ascii="Times New Roman" w:hAnsi="Times New Roman" w:cs="Times New Roman"/>
          <w:sz w:val="24"/>
          <w:szCs w:val="24"/>
        </w:rPr>
        <w:noBreakHyphen/>
        <w:t>DOC</w:t>
      </w:r>
      <w:r>
        <w:rPr>
          <w:rFonts w:ascii="Times New Roman" w:hAnsi="Times New Roman" w:cs="Times New Roman"/>
          <w:sz w:val="24"/>
          <w:szCs w:val="24"/>
        </w:rPr>
        <w:noBreakHyphen/>
        <w:t>AUD</w:t>
      </w:r>
      <w:r>
        <w:rPr>
          <w:rFonts w:ascii="Times New Roman" w:hAnsi="Times New Roman" w:cs="Times New Roman"/>
          <w:sz w:val="24"/>
          <w:szCs w:val="24"/>
        </w:rPr>
        <w:noBreakHyphen/>
      </w:r>
      <w:r>
        <w:rPr>
          <w:rFonts w:ascii="Times New Roman" w:hAnsi="Times New Roman" w:cs="Times New Roman"/>
          <w:sz w:val="24"/>
          <w:szCs w:val="24"/>
        </w:rPr>
        <w:t>001) and notified to the applicant (FR</w:t>
      </w:r>
      <w:r>
        <w:rPr>
          <w:rFonts w:ascii="Times New Roman" w:hAnsi="Times New Roman" w:cs="Times New Roman"/>
          <w:sz w:val="24"/>
          <w:szCs w:val="24"/>
        </w:rPr>
        <w:noBreakHyphen/>
        <w:t>DOC</w:t>
      </w:r>
      <w:r>
        <w:rPr>
          <w:rFonts w:ascii="Times New Roman" w:hAnsi="Times New Roman" w:cs="Times New Roman"/>
          <w:sz w:val="24"/>
          <w:szCs w:val="24"/>
        </w:rPr>
        <w:noBreakHyphen/>
        <w:t>NTF</w:t>
      </w:r>
      <w:r>
        <w:rPr>
          <w:rFonts w:ascii="Times New Roman" w:hAnsi="Times New Roman" w:cs="Times New Roman"/>
          <w:sz w:val="24"/>
          <w:szCs w:val="24"/>
        </w:rPr>
        <w:noBreakHyphen/>
        <w:t>001).</w:t>
      </w:r>
    </w:p>
    <w:tbl>
      <w:tblPr>
        <w:tblStyle w:val="TableGrid"/>
        <w:tblW w:w="8647" w:type="dxa"/>
        <w:tblInd w:w="1413" w:type="dxa"/>
        <w:tblLayout w:type="fixed"/>
        <w:tblLook w:val="04A0" w:firstRow="1" w:lastRow="0" w:firstColumn="1" w:lastColumn="0" w:noHBand="0" w:noVBand="1"/>
      </w:tblPr>
      <w:tblGrid>
        <w:gridCol w:w="1801"/>
        <w:gridCol w:w="3062"/>
        <w:gridCol w:w="1441"/>
        <w:gridCol w:w="2343"/>
      </w:tblGrid>
      <w:tr w:rsidR="00E81FAF">
        <w:trPr>
          <w:tblHeader/>
        </w:trPr>
        <w:tc>
          <w:tcPr>
            <w:tcW w:w="1801"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Status</w:t>
            </w:r>
          </w:p>
        </w:tc>
        <w:tc>
          <w:tcPr>
            <w:tcW w:w="306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1441"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Actor</w:t>
            </w:r>
          </w:p>
        </w:tc>
        <w:tc>
          <w:tcPr>
            <w:tcW w:w="2343"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Next states</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Draft</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Application created; data entry in progress; resumable</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Submitted – Pending Scrutiny; Stopped – Prohibited property</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Stopped – Prohibited property</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22-B stay or Sec. 22-A prohibited property found; cannot continue</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(terminal)</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Submitted – Pending Scrutiny</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Submitted for verification and approval; editing locked; exemption / denoting claim held as Pending Verification</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System / Sub-Registrar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Appr</w:t>
            </w:r>
            <w:r>
              <w:rPr>
                <w:rFonts w:ascii="Times New Roman" w:hAnsi="Times New Roman" w:cs="Times New Roman"/>
                <w:sz w:val="24"/>
                <w:szCs w:val="24"/>
              </w:rPr>
              <w:t>oved for Payment; Reverted for Correction; Rejected at Scrutiny</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Reverted for Correction</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Returned with remarks visible to the applicant</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 / Citizen</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Submitted – Pending Scrutiny</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Rejected at Scrutiny</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Rejected with reason; application closed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w:t>
            </w:r>
            <w:r>
              <w:rPr>
                <w:rFonts w:ascii="Times New Roman" w:hAnsi="Times New Roman" w:cs="Times New Roman"/>
                <w:sz w:val="24"/>
                <w:szCs w:val="24"/>
              </w:rPr>
              <w:t>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(terminal)</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Approved for Payment</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Final amounts fixed; exemption / denoting claim approved; payment hold released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Payment Pending; Paid; Partially Paid – Sec. 45-A / Sec. 33</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Payment Pending</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Payment initiated; awaiting confirmation from Khajane-II / gateway</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Paid; Partially Paid – Sec. 45-A / Sec. 33; Approved for Payment</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Paid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Full payment confirmed; receipt generated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Signing in Progress</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Partially Paid – Sec. 45-A / Sec. 33</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w:t>
            </w:r>
            <w:r>
              <w:rPr>
                <w:rFonts w:ascii="Times New Roman" w:hAnsi="Times New Roman" w:cs="Times New Roman"/>
                <w:sz w:val="24"/>
                <w:szCs w:val="24"/>
              </w:rPr>
              <w:t>stration fee paid in full; stamp duty deficit and reason recorded; marked for referral or impounding</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Signing in Progress</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Signing in Progress</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Signing list active; tracker shows Pending / Link sent / Signed / Failed per signer</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Parties / Witnesses</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Sig</w:t>
            </w:r>
            <w:r>
              <w:rPr>
                <w:rFonts w:ascii="Times New Roman" w:hAnsi="Times New Roman" w:cs="Times New Roman"/>
                <w:sz w:val="24"/>
                <w:szCs w:val="24"/>
              </w:rPr>
              <w:t>ned – Ready for Appointment</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Signed – Ready for Appointment</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Deed locked; last date for presentation calculated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Appointment Booked</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Appointment Booked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Slot booked at the jurisdictional office; confirmation sent</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Citizen / 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Presented; Not Presented – Defect; Registration Refused; Withdrawn</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Not Presented – Defect</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Checklist disagreement that is not a refusal ground; parties may cure and return</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Appointment Booked; Withdrawn</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Presentation recorded (presen</w:t>
            </w:r>
            <w:r>
              <w:rPr>
                <w:rFonts w:ascii="Times New Roman" w:hAnsi="Times New Roman" w:cs="Times New Roman"/>
                <w:sz w:val="24"/>
                <w:szCs w:val="24"/>
              </w:rPr>
              <w:t>ter, date, time, office)</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Party Appearance Pending; Pending with District Registrar; Registration Completed; Registration Refused; Withdrawn</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Party Appearance Pending</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Some executants have not appeared; last date for appearance tracked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Summons Issued; Commission Report Pending; Presented; Registration Refused; Withdrawn</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Summons Issued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Summons issued on payment of the peon's fee; pending until the date fixed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Party Appearance Pending; Presented; Registration Refused</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Commission Report Pending</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Home / jail visit or commission issued; awaiting examination or report</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Party Appearance Pending; Presented; Registration Refused</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Pending with District Regis</w:t>
            </w:r>
            <w:r>
              <w:rPr>
                <w:rFonts w:ascii="Times New Roman" w:hAnsi="Times New Roman" w:cs="Times New Roman"/>
                <w:sz w:val="24"/>
                <w:szCs w:val="24"/>
              </w:rPr>
              <w:t>trar</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Condonation, Sec. 45-A reference or Sec. 33 impounded instrument with the District Registrar</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Hearing Scheduled; Order Passed – Payment Due; Returned to Sub-Registrar</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Hearing Scheduled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Notice issued and hearing date fixed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w:t>
            </w:r>
            <w:r>
              <w:rPr>
                <w:rFonts w:ascii="Times New Roman" w:hAnsi="Times New Roman" w:cs="Times New Roman"/>
                <w:sz w:val="24"/>
                <w:szCs w:val="24"/>
              </w:rPr>
              <w:t>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Order Passed – Payment Due; Returned to Sub-Registrar; Registration Directed; Appeal Refused</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Order Passed – Payment Due</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Order signed with DSC; fine, duty difference or deficit and penalty payable</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Applicant</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Returned to Sub-Registrar</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Returned to Sub-Registrar</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Order and payment status returned; registration resumes or is refused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Presented; Registration Refused</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Completed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Registered with DSC; registration number generated; document issued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(pos</w:t>
            </w:r>
            <w:r>
              <w:rPr>
                <w:rFonts w:ascii="Times New Roman" w:hAnsi="Times New Roman" w:cs="Times New Roman"/>
                <w:sz w:val="24"/>
                <w:szCs w:val="24"/>
              </w:rPr>
              <w:t>t-registration services)</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Partially Registered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Registered as to executants who admitted; refused for the others (Rules 106, 172, 173)</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Appeal Pending with District Registrar</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Refused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Refusal order and Book 2 entry signed with DSC; re-presentation blocked; half fee refunded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Appeal Pending with District Registrar</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Appeal Pending with District Registrar</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72 appeal or Sec. 73 application filed within 30 days</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Applicant / D</w:t>
            </w:r>
            <w:r>
              <w:rPr>
                <w:rFonts w:ascii="Times New Roman" w:hAnsi="Times New Roman" w:cs="Times New Roman"/>
                <w:sz w:val="24"/>
                <w:szCs w:val="24"/>
              </w:rPr>
              <w:t>istrict 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Hearing Scheduled; Registration Directed; Appeal Refused</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Directed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Order directing registration; re-presentation unblocked (within 30 days)</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Appointment Booked; Presented</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Appeal Refused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Order refusing to direct registration; reasons in Book 2; civil suit under Sec. 77</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(terminal in Kaveri)</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Withdrawn</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Withdrawal recorded in the Minute Book; pendings cancelled; document returned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Applied</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Applied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Fee refund application or Form 4 stamp duty refund application submitted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Applicant</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Under Verification</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Under Verification</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Sub-Registrar / Deputy Commissioner of Stamps verifying; limitation checked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Officer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Sanctioned; Re</w:t>
            </w:r>
            <w:r>
              <w:rPr>
                <w:rFonts w:ascii="Times New Roman" w:hAnsi="Times New Roman" w:cs="Times New Roman"/>
                <w:sz w:val="24"/>
                <w:szCs w:val="24"/>
              </w:rPr>
              <w:t>fund Rejected; Refund Time-barred</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Sanctioned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Sanctioned by the District Registrar / Inspector General or allowed by the Deputy Commissioner</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Officer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Refunded</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bill / treasury cheque issued; register updated</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(terminal)</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Rejected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Rejected with reasons; appeal information shown</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Officer</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(terminal)</w:t>
            </w:r>
          </w:p>
        </w:tc>
      </w:tr>
      <w:tr w:rsidR="00E81FAF">
        <w:tc>
          <w:tcPr>
            <w:tcW w:w="180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Time-barred</w:t>
            </w:r>
          </w:p>
        </w:tc>
        <w:tc>
          <w:tcPr>
            <w:tcW w:w="306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Outside the limitation period (Rule 194; Sec. 48)</w:t>
            </w:r>
          </w:p>
        </w:tc>
        <w:tc>
          <w:tcPr>
            <w:tcW w:w="144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(terminal)</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15"/>
        </w:numPr>
        <w:rPr>
          <w:rFonts w:ascii="Times New Roman" w:hAnsi="Times New Roman" w:cs="Times New Roman"/>
          <w:sz w:val="24"/>
          <w:szCs w:val="24"/>
        </w:rPr>
      </w:pPr>
      <w:bookmarkStart w:id="31" w:name="_Toc242360599"/>
      <w:r>
        <w:rPr>
          <w:rFonts w:ascii="Times New Roman" w:hAnsi="Times New Roman" w:cs="Times New Roman"/>
          <w:sz w:val="24"/>
          <w:szCs w:val="24"/>
        </w:rPr>
        <w:lastRenderedPageBreak/>
        <w:t>What is new in Kaveri 3.0</w:t>
      </w:r>
      <w:bookmarkEnd w:id="31"/>
    </w:p>
    <w:tbl>
      <w:tblPr>
        <w:tblStyle w:val="TableGrid"/>
        <w:tblW w:w="8647" w:type="dxa"/>
        <w:tblInd w:w="1413" w:type="dxa"/>
        <w:tblLayout w:type="fixed"/>
        <w:tblLook w:val="04A0" w:firstRow="1" w:lastRow="0" w:firstColumn="1" w:lastColumn="0" w:noHBand="0" w:noVBand="1"/>
      </w:tblPr>
      <w:tblGrid>
        <w:gridCol w:w="554"/>
        <w:gridCol w:w="2549"/>
        <w:gridCol w:w="5544"/>
      </w:tblGrid>
      <w:tr w:rsidR="00E81FAF">
        <w:trPr>
          <w:tblHeader/>
        </w:trPr>
        <w:tc>
          <w:tcPr>
            <w:tcW w:w="554"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w:t>
            </w:r>
          </w:p>
        </w:tc>
        <w:tc>
          <w:tcPr>
            <w:tcW w:w="2549"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Capability</w:t>
            </w:r>
          </w:p>
        </w:tc>
        <w:tc>
          <w:tcPr>
            <w:tcW w:w="5544"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What is new in Kaveri 3.0</w:t>
            </w:r>
          </w:p>
        </w:tc>
      </w:tr>
      <w:tr w:rsidR="00E81FAF">
        <w:tc>
          <w:tcPr>
            <w:tcW w:w="55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w:t>
            </w:r>
          </w:p>
        </w:tc>
        <w:tc>
          <w:tcPr>
            <w:tcW w:w="25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Rule-based Article determination</w:t>
            </w:r>
          </w:p>
        </w:tc>
        <w:tc>
          <w:tcPr>
            <w:tcW w:w="554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Article is derived from intent, nature and captured details using the Decision_Flow; Sec. 6 highest-duty rule applied; citizen only confirms.</w:t>
            </w:r>
          </w:p>
        </w:tc>
      </w:tr>
      <w:tr w:rsidR="00E81FAF">
        <w:tc>
          <w:tcPr>
            <w:tcW w:w="55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w:t>
            </w:r>
          </w:p>
        </w:tc>
        <w:tc>
          <w:tcPr>
            <w:tcW w:w="25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Guided stamp duty inputs</w:t>
            </w:r>
          </w:p>
        </w:tc>
        <w:tc>
          <w:tcPr>
            <w:tcW w:w="554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Only the fields needed for the nature and the Art</w:t>
            </w:r>
            <w:r>
              <w:rPr>
                <w:rFonts w:ascii="Times New Roman" w:hAnsi="Times New Roman" w:cs="Times New Roman"/>
                <w:sz w:val="24"/>
                <w:szCs w:val="24"/>
              </w:rPr>
              <w:t>icle are asked (input catalogue, 119 fields); market value, local body limits and earlier instruments are fetched by the system; every input is stored with its source.</w:t>
            </w:r>
          </w:p>
        </w:tc>
      </w:tr>
      <w:tr w:rsidR="00E81FAF">
        <w:tc>
          <w:tcPr>
            <w:tcW w:w="55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w:t>
            </w:r>
          </w:p>
        </w:tc>
        <w:tc>
          <w:tcPr>
            <w:tcW w:w="25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Source-of-truth property import</w:t>
            </w:r>
          </w:p>
        </w:tc>
        <w:tc>
          <w:tcPr>
            <w:tcW w:w="554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Owners and attributes imported from E-Swathu, BBMP E-</w:t>
            </w:r>
            <w:r>
              <w:rPr>
                <w:rFonts w:ascii="Times New Roman" w:hAnsi="Times New Roman" w:cs="Times New Roman"/>
                <w:sz w:val="24"/>
                <w:szCs w:val="24"/>
              </w:rPr>
              <w:t>Aasthi, E-Aasthi, BDA, KHB and Bhoomi; Mojini transferees for part sales; owners auto-added as executants.</w:t>
            </w:r>
          </w:p>
        </w:tc>
      </w:tr>
      <w:tr w:rsidR="00E81FAF">
        <w:tc>
          <w:tcPr>
            <w:tcW w:w="55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w:t>
            </w:r>
          </w:p>
        </w:tc>
        <w:tc>
          <w:tcPr>
            <w:tcW w:w="25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Early stays and prohibited-property check</w:t>
            </w:r>
          </w:p>
        </w:tc>
        <w:tc>
          <w:tcPr>
            <w:tcW w:w="554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Stays &amp; Liabilities microservice runs before parties are added; 22-B stays and Sec. 22-A properties stop</w:t>
            </w:r>
            <w:r>
              <w:rPr>
                <w:rFonts w:ascii="Times New Roman" w:hAnsi="Times New Roman" w:cs="Times New Roman"/>
                <w:sz w:val="24"/>
                <w:szCs w:val="24"/>
              </w:rPr>
              <w:t xml:space="preserve"> the application at entry.</w:t>
            </w:r>
          </w:p>
        </w:tc>
      </w:tr>
      <w:tr w:rsidR="00E81FAF">
        <w:tc>
          <w:tcPr>
            <w:tcW w:w="55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w:t>
            </w:r>
          </w:p>
        </w:tc>
        <w:tc>
          <w:tcPr>
            <w:tcW w:w="25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Microservice-based valuation and fees</w:t>
            </w:r>
          </w:p>
        </w:tc>
        <w:tc>
          <w:tcPr>
            <w:tcW w:w="554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Guidance Value and Fee Calculation services, re-callable by the Sub-Registrar at scrutiny with history of old and new amounts.</w:t>
            </w:r>
          </w:p>
        </w:tc>
      </w:tr>
      <w:tr w:rsidR="00E81FAF">
        <w:tc>
          <w:tcPr>
            <w:tcW w:w="55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6</w:t>
            </w:r>
          </w:p>
        </w:tc>
        <w:tc>
          <w:tcPr>
            <w:tcW w:w="25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Template-based deed generation</w:t>
            </w:r>
          </w:p>
        </w:tc>
        <w:tc>
          <w:tcPr>
            <w:tcW w:w="554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Deed Generation service picks the approved template for the nature and sub-type and produces the draft deed, the final deed after payment, the endorsement and the registered document from the same template version.</w:t>
            </w:r>
          </w:p>
        </w:tc>
      </w:tr>
      <w:tr w:rsidR="00E81FAF">
        <w:tc>
          <w:tcPr>
            <w:tcW w:w="55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w:t>
            </w:r>
          </w:p>
        </w:tc>
        <w:tc>
          <w:tcPr>
            <w:tcW w:w="25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Online scrutiny before payment</w:t>
            </w:r>
          </w:p>
        </w:tc>
        <w:tc>
          <w:tcPr>
            <w:tcW w:w="554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Sub-Reg</w:t>
            </w:r>
            <w:r>
              <w:rPr>
                <w:rFonts w:ascii="Times New Roman" w:hAnsi="Times New Roman" w:cs="Times New Roman"/>
                <w:sz w:val="24"/>
                <w:szCs w:val="24"/>
              </w:rPr>
              <w:t>istrar checklist with captured data against each item; revert for correction online; approve / reject with remarks.</w:t>
            </w:r>
          </w:p>
        </w:tc>
      </w:tr>
      <w:tr w:rsidR="00E81FAF">
        <w:tc>
          <w:tcPr>
            <w:tcW w:w="55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8</w:t>
            </w:r>
          </w:p>
        </w:tc>
        <w:tc>
          <w:tcPr>
            <w:tcW w:w="25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Partial payment with statutory routing</w:t>
            </w:r>
          </w:p>
        </w:tc>
        <w:tc>
          <w:tcPr>
            <w:tcW w:w="554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fee always in full; stamp duty deficit routed to Sec. 45-A referral or Sec. 33 impoun</w:t>
            </w:r>
            <w:r>
              <w:rPr>
                <w:rFonts w:ascii="Times New Roman" w:hAnsi="Times New Roman" w:cs="Times New Roman"/>
                <w:sz w:val="24"/>
                <w:szCs w:val="24"/>
              </w:rPr>
              <w:t>ding.</w:t>
            </w:r>
          </w:p>
        </w:tc>
      </w:tr>
      <w:tr w:rsidR="00E81FAF">
        <w:tc>
          <w:tcPr>
            <w:tcW w:w="55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9</w:t>
            </w:r>
          </w:p>
        </w:tc>
        <w:tc>
          <w:tcPr>
            <w:tcW w:w="25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Digital execution with tracker</w:t>
            </w:r>
          </w:p>
        </w:tc>
        <w:tc>
          <w:tcPr>
            <w:tcW w:w="554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e-Sign / DSC by every party and witness, in the portal or through time-limited mobile links; each e-Sign date recorded as the date of execution.</w:t>
            </w:r>
          </w:p>
        </w:tc>
      </w:tr>
      <w:tr w:rsidR="00E81FAF">
        <w:tc>
          <w:tcPr>
            <w:tcW w:w="55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10</w:t>
            </w:r>
          </w:p>
        </w:tc>
        <w:tc>
          <w:tcPr>
            <w:tcW w:w="25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Deadline-aware appointments</w:t>
            </w:r>
          </w:p>
        </w:tc>
        <w:tc>
          <w:tcPr>
            <w:tcW w:w="554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Last date for presentation computed from the earliest e-Sign; late slots need explicit acknowledgement of the condonation requirement.</w:t>
            </w:r>
          </w:p>
        </w:tc>
      </w:tr>
      <w:tr w:rsidR="00E81FAF">
        <w:tc>
          <w:tcPr>
            <w:tcW w:w="55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11</w:t>
            </w:r>
          </w:p>
        </w:tc>
        <w:tc>
          <w:tcPr>
            <w:tcW w:w="25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Electronic Minute Book and pending registers</w:t>
            </w:r>
          </w:p>
        </w:tc>
        <w:tc>
          <w:tcPr>
            <w:tcW w:w="554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Party Appearance Pending, summons, commission, referrals, impounding and withdrawal recorded electronically and signed with DSC.</w:t>
            </w:r>
          </w:p>
        </w:tc>
      </w:tr>
      <w:tr w:rsidR="00E81FAF">
        <w:tc>
          <w:tcPr>
            <w:tcW w:w="55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12</w:t>
            </w:r>
          </w:p>
        </w:tc>
        <w:tc>
          <w:tcPr>
            <w:tcW w:w="25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System-calculated delay and fines</w:t>
            </w:r>
          </w:p>
        </w:tc>
        <w:tc>
          <w:tcPr>
            <w:tcW w:w="554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Delay against Sec. 23–27 and 34 calculated automatically; condonation fine computed on th</w:t>
            </w:r>
            <w:r>
              <w:rPr>
                <w:rFonts w:ascii="Times New Roman" w:hAnsi="Times New Roman" w:cs="Times New Roman"/>
                <w:sz w:val="24"/>
                <w:szCs w:val="24"/>
              </w:rPr>
              <w:t>e Rule 52–54 slab.</w:t>
            </w:r>
          </w:p>
        </w:tc>
      </w:tr>
      <w:tr w:rsidR="00E81FAF">
        <w:tc>
          <w:tcPr>
            <w:tcW w:w="55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13</w:t>
            </w:r>
          </w:p>
        </w:tc>
        <w:tc>
          <w:tcPr>
            <w:tcW w:w="25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 case management</w:t>
            </w:r>
          </w:p>
        </w:tc>
        <w:tc>
          <w:tcPr>
            <w:tcW w:w="554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Referral, appeal and application cases with hearing dates, 90-day target for Sec. 45-A, DSC-signed orders and payment endorsement.</w:t>
            </w:r>
          </w:p>
        </w:tc>
      </w:tr>
      <w:tr w:rsidR="00E81FAF">
        <w:tc>
          <w:tcPr>
            <w:tcW w:w="55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14</w:t>
            </w:r>
          </w:p>
        </w:tc>
        <w:tc>
          <w:tcPr>
            <w:tcW w:w="25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Refusal controls</w:t>
            </w:r>
          </w:p>
        </w:tc>
        <w:tc>
          <w:tcPr>
            <w:tcW w:w="554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Refusal grounds under Rule 171 / Sec. 22-B, pa</w:t>
            </w:r>
            <w:r>
              <w:rPr>
                <w:rFonts w:ascii="Times New Roman" w:hAnsi="Times New Roman" w:cs="Times New Roman"/>
                <w:sz w:val="24"/>
                <w:szCs w:val="24"/>
              </w:rPr>
              <w:t>rtial registration, Book 2, free copy of reasons and a state-wide re-presentation block.</w:t>
            </w:r>
          </w:p>
        </w:tc>
      </w:tr>
      <w:tr w:rsidR="00E81FAF">
        <w:tc>
          <w:tcPr>
            <w:tcW w:w="55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15</w:t>
            </w:r>
          </w:p>
        </w:tc>
        <w:tc>
          <w:tcPr>
            <w:tcW w:w="25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Withdrawal and refunds</w:t>
            </w:r>
          </w:p>
        </w:tc>
        <w:tc>
          <w:tcPr>
            <w:tcW w:w="554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Withdrawal endorsement as evidence; fee refund with Rule 194 limitation and Form 28; e-stamp refund with Sec. 48 limit and certificate locki</w:t>
            </w:r>
            <w:r>
              <w:rPr>
                <w:rFonts w:ascii="Times New Roman" w:hAnsi="Times New Roman" w:cs="Times New Roman"/>
                <w:sz w:val="24"/>
                <w:szCs w:val="24"/>
              </w:rPr>
              <w:t>ng.</w:t>
            </w:r>
          </w:p>
        </w:tc>
      </w:tr>
      <w:tr w:rsidR="00E81FAF">
        <w:tc>
          <w:tcPr>
            <w:tcW w:w="55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16</w:t>
            </w:r>
          </w:p>
        </w:tc>
        <w:tc>
          <w:tcPr>
            <w:tcW w:w="254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End-to-end status tracking</w:t>
            </w:r>
          </w:p>
        </w:tc>
        <w:tc>
          <w:tcPr>
            <w:tcW w:w="554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Unified status model across all six processes with notifications at each change.</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22"/>
        </w:numPr>
        <w:rPr>
          <w:rFonts w:ascii="Times New Roman" w:hAnsi="Times New Roman" w:cs="Times New Roman"/>
          <w:sz w:val="24"/>
          <w:szCs w:val="24"/>
        </w:rPr>
      </w:pPr>
      <w:r>
        <w:rPr>
          <w:rFonts w:ascii="Times New Roman" w:hAnsi="Times New Roman" w:cs="Times New Roman"/>
          <w:sz w:val="24"/>
          <w:szCs w:val="24"/>
        </w:rPr>
        <w:t>Rectified As-Is pain points</w:t>
      </w:r>
    </w:p>
    <w:tbl>
      <w:tblPr>
        <w:tblStyle w:val="TableGrid"/>
        <w:tblW w:w="8647" w:type="dxa"/>
        <w:tblInd w:w="1413" w:type="dxa"/>
        <w:tblLayout w:type="fixed"/>
        <w:tblLook w:val="04A0" w:firstRow="1" w:lastRow="0" w:firstColumn="1" w:lastColumn="0" w:noHBand="0" w:noVBand="1"/>
      </w:tblPr>
      <w:tblGrid>
        <w:gridCol w:w="665"/>
        <w:gridCol w:w="2882"/>
        <w:gridCol w:w="5100"/>
      </w:tblGrid>
      <w:tr w:rsidR="00E81FAF">
        <w:trPr>
          <w:tblHeader/>
        </w:trPr>
        <w:tc>
          <w:tcPr>
            <w:tcW w:w="66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Sr.No</w:t>
            </w:r>
          </w:p>
        </w:tc>
        <w:tc>
          <w:tcPr>
            <w:tcW w:w="288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Pain Point (As-Is)</w:t>
            </w:r>
          </w:p>
        </w:tc>
        <w:tc>
          <w:tcPr>
            <w:tcW w:w="5100"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How rectified in Kaveri 3.0</w:t>
            </w:r>
          </w:p>
        </w:tc>
      </w:tr>
      <w:tr w:rsidR="00E81FAF">
        <w:tc>
          <w:tcPr>
            <w:tcW w:w="66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Article chosen manually</w:t>
            </w:r>
          </w:p>
        </w:tc>
        <w:tc>
          <w:tcPr>
            <w:tcW w:w="51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Article determined by rules with citizen confirmation and Sub-Registrar Article checks at scrutiny</w:t>
            </w:r>
          </w:p>
        </w:tc>
      </w:tr>
      <w:tr w:rsidR="00E81FAF">
        <w:tc>
          <w:tcPr>
            <w:tcW w:w="66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Property data keyed manually</w:t>
            </w:r>
          </w:p>
        </w:tc>
        <w:tc>
          <w:tcPr>
            <w:tcW w:w="51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Imported read-only from the source of truth with source and timestamp</w:t>
            </w:r>
          </w:p>
        </w:tc>
      </w:tr>
      <w:tr w:rsidR="00E81FAF">
        <w:tc>
          <w:tcPr>
            <w:tcW w:w="66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Late detection of prohibited properties</w:t>
            </w:r>
          </w:p>
        </w:tc>
        <w:tc>
          <w:tcPr>
            <w:tcW w:w="51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Checked at entry; application stopped before fees are paid</w:t>
            </w:r>
          </w:p>
        </w:tc>
      </w:tr>
      <w:tr w:rsidR="00E81FAF">
        <w:tc>
          <w:tcPr>
            <w:tcW w:w="66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4</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Manual duty and fee calculation</w:t>
            </w:r>
          </w:p>
        </w:tc>
        <w:tc>
          <w:tcPr>
            <w:tcW w:w="51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Fee Calculation service with automatic exemptions and denoting set-off, fed by the stamp duty inputs captured per the input catalogue</w:t>
            </w:r>
          </w:p>
        </w:tc>
      </w:tr>
      <w:tr w:rsidR="00E81FAF">
        <w:tc>
          <w:tcPr>
            <w:tcW w:w="66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Scrutiny on appointment d</w:t>
            </w:r>
            <w:r>
              <w:rPr>
                <w:rFonts w:ascii="Times New Roman" w:hAnsi="Times New Roman" w:cs="Times New Roman"/>
                <w:sz w:val="24"/>
                <w:szCs w:val="24"/>
              </w:rPr>
              <w:t>ay</w:t>
            </w:r>
          </w:p>
        </w:tc>
        <w:tc>
          <w:tcPr>
            <w:tcW w:w="51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Scrutiny before payment; online revert and resubmission</w:t>
            </w:r>
          </w:p>
        </w:tc>
      </w:tr>
      <w:tr w:rsidR="00E81FAF">
        <w:tc>
          <w:tcPr>
            <w:tcW w:w="66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6</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Identity and PAN checks on paper</w:t>
            </w:r>
          </w:p>
        </w:tc>
        <w:tc>
          <w:tcPr>
            <w:tcW w:w="51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Aadhaar e-KYC or Protean / Income Tax verification; PAN rule and Form 97 enforced</w:t>
            </w:r>
          </w:p>
        </w:tc>
      </w:tr>
      <w:tr w:rsidR="00E81FAF">
        <w:tc>
          <w:tcPr>
            <w:tcW w:w="66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7</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Time limits tracked by hand</w:t>
            </w:r>
          </w:p>
        </w:tc>
        <w:tc>
          <w:tcPr>
            <w:tcW w:w="51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Last dates for presentation and appearance calculated and enforced; delay fine slab automated</w:t>
            </w:r>
          </w:p>
        </w:tc>
      </w:tr>
      <w:tr w:rsidR="00E81FAF">
        <w:tc>
          <w:tcPr>
            <w:tcW w:w="66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8</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Paper Minute Book</w:t>
            </w:r>
          </w:p>
        </w:tc>
        <w:tc>
          <w:tcPr>
            <w:tcW w:w="51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Electronic Minute Book entries signed with DSC</w:t>
            </w:r>
          </w:p>
        </w:tc>
      </w:tr>
      <w:tr w:rsidR="00E81FAF">
        <w:tc>
          <w:tcPr>
            <w:tcW w:w="66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9</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Referrals without tracking</w:t>
            </w:r>
          </w:p>
        </w:tc>
        <w:tc>
          <w:tcPr>
            <w:tcW w:w="51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 case queue with targets and status</w:t>
            </w:r>
          </w:p>
        </w:tc>
      </w:tr>
      <w:tr w:rsidR="00E81FAF">
        <w:tc>
          <w:tcPr>
            <w:tcW w:w="66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10</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Refuse</w:t>
            </w:r>
            <w:r>
              <w:rPr>
                <w:rFonts w:ascii="Times New Roman" w:hAnsi="Times New Roman" w:cs="Times New Roman"/>
                <w:sz w:val="24"/>
                <w:szCs w:val="24"/>
              </w:rPr>
              <w:t>d documents re-presented</w:t>
            </w:r>
          </w:p>
        </w:tc>
        <w:tc>
          <w:tcPr>
            <w:tcW w:w="51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State-wide block on re-presentation unless registration is directed</w:t>
            </w:r>
          </w:p>
        </w:tc>
      </w:tr>
      <w:tr w:rsidR="00E81FAF">
        <w:tc>
          <w:tcPr>
            <w:tcW w:w="66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11</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Refunds without limitation checks</w:t>
            </w:r>
          </w:p>
        </w:tc>
        <w:tc>
          <w:tcPr>
            <w:tcW w:w="51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 194 and Sec. 48 limits checked; e-stamp certificate locked on refund</w:t>
            </w:r>
          </w:p>
        </w:tc>
      </w:tr>
      <w:tr w:rsidR="00E81FAF">
        <w:tc>
          <w:tcPr>
            <w:tcW w:w="66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12</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Appointments ignore deadlines</w:t>
            </w:r>
          </w:p>
        </w:tc>
        <w:tc>
          <w:tcPr>
            <w:tcW w:w="51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Slot booking show</w:t>
            </w:r>
            <w:r>
              <w:rPr>
                <w:rFonts w:ascii="Times New Roman" w:hAnsi="Times New Roman" w:cs="Times New Roman"/>
                <w:sz w:val="24"/>
                <w:szCs w:val="24"/>
              </w:rPr>
              <w:t>s the last date and warns for late slots</w:t>
            </w:r>
          </w:p>
        </w:tc>
      </w:tr>
      <w:tr w:rsidR="00E81FAF">
        <w:tc>
          <w:tcPr>
            <w:tcW w:w="66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13</w:t>
            </w:r>
          </w:p>
        </w:tc>
        <w:tc>
          <w:tcPr>
            <w:tcW w:w="2882"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Limited status visibility</w:t>
            </w:r>
          </w:p>
        </w:tc>
        <w:tc>
          <w:tcPr>
            <w:tcW w:w="5100"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Status tracker and notifications at every change</w:t>
            </w:r>
          </w:p>
        </w:tc>
      </w:tr>
    </w:tbl>
    <w:p w:rsidR="00E81FAF" w:rsidRDefault="00E81FAF">
      <w:pPr>
        <w:rPr>
          <w:rFonts w:ascii="Times New Roman" w:hAnsi="Times New Roman" w:cs="Times New Roman"/>
          <w:sz w:val="24"/>
          <w:szCs w:val="24"/>
        </w:rPr>
      </w:pPr>
    </w:p>
    <w:p w:rsidR="00E81FAF" w:rsidRDefault="00B73DA4">
      <w:pPr>
        <w:pStyle w:val="Heading2"/>
        <w:numPr>
          <w:ilvl w:val="0"/>
          <w:numId w:val="7"/>
        </w:numPr>
        <w:rPr>
          <w:rFonts w:ascii="Times New Roman" w:hAnsi="Times New Roman" w:cs="Times New Roman"/>
          <w:sz w:val="24"/>
          <w:szCs w:val="24"/>
        </w:rPr>
      </w:pPr>
      <w:bookmarkStart w:id="32" w:name="_Toc242360600"/>
      <w:r>
        <w:rPr>
          <w:rFonts w:ascii="Times New Roman" w:hAnsi="Times New Roman" w:cs="Times New Roman"/>
          <w:sz w:val="24"/>
          <w:szCs w:val="24"/>
        </w:rPr>
        <w:t>Functional requirements</w:t>
      </w:r>
      <w:bookmarkEnd w:id="32"/>
    </w:p>
    <w:p w:rsidR="00E81FAF" w:rsidRDefault="00B73DA4" w:rsidP="00B73DA4">
      <w:pPr>
        <w:pStyle w:val="Heading3"/>
        <w:numPr>
          <w:ilvl w:val="0"/>
          <w:numId w:val="23"/>
        </w:numPr>
        <w:rPr>
          <w:rFonts w:ascii="Times New Roman" w:hAnsi="Times New Roman" w:cs="Times New Roman"/>
          <w:sz w:val="24"/>
          <w:szCs w:val="24"/>
        </w:rPr>
      </w:pPr>
      <w:bookmarkStart w:id="33" w:name="_Toc242360601"/>
      <w:r>
        <w:rPr>
          <w:rFonts w:ascii="Times New Roman" w:hAnsi="Times New Roman" w:cs="Times New Roman"/>
          <w:sz w:val="24"/>
          <w:szCs w:val="24"/>
        </w:rPr>
        <w:t>Citizen pre-registration entry</w:t>
      </w:r>
      <w:bookmarkEnd w:id="33"/>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(Ref: 7.i; Registration Act Sec. 17, 21, 22, 22-A, 22-B, 32, 33; Stamp Act Sec. 3–6, 16, 45-A, 45-B)</w:t>
      </w:r>
    </w:p>
    <w:p w:rsidR="00E81FAF" w:rsidRDefault="00B73DA4" w:rsidP="00B73DA4">
      <w:pPr>
        <w:pStyle w:val="Heading4"/>
        <w:numPr>
          <w:ilvl w:val="0"/>
          <w:numId w:val="24"/>
        </w:numPr>
        <w:rPr>
          <w:rFonts w:ascii="Times New Roman" w:hAnsi="Times New Roman" w:cs="Times New Roman"/>
          <w:sz w:val="24"/>
          <w:szCs w:val="24"/>
        </w:rPr>
      </w:pPr>
      <w:r>
        <w:rPr>
          <w:rFonts w:ascii="Times New Roman" w:hAnsi="Times New Roman" w:cs="Times New Roman"/>
          <w:sz w:val="24"/>
          <w:szCs w:val="24"/>
        </w:rPr>
        <w:lastRenderedPageBreak/>
        <w:t>Application start and transaction selection</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An authenticated citizen or document writer shall start a new document registration application; the system shall create a unique application number.</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Number shown on screen and dashboard; draft saved and resumable</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002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citizen shall sel</w:t>
            </w:r>
            <w:r>
              <w:rPr>
                <w:rFonts w:ascii="Times New Roman" w:hAnsi="Times New Roman" w:cs="Times New Roman"/>
                <w:sz w:val="24"/>
                <w:szCs w:val="24"/>
              </w:rPr>
              <w:t>ect the Transaction Intent, then the Nature of Document from the masters (3.v), then the instrument sub-type offered for that nature; only one nature per application.</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Nature list filtered by intent; sub-type list filtered by nature; second nature not </w:t>
            </w:r>
            <w:r>
              <w:rPr>
                <w:rFonts w:ascii="Times New Roman" w:hAnsi="Times New Roman" w:cs="Times New Roman"/>
                <w:sz w:val="24"/>
                <w:szCs w:val="24"/>
              </w:rPr>
              <w:t>allowed (GR</w:t>
            </w:r>
            <w:r>
              <w:rPr>
                <w:rFonts w:ascii="Times New Roman" w:hAnsi="Times New Roman" w:cs="Times New Roman"/>
                <w:sz w:val="24"/>
                <w:szCs w:val="24"/>
              </w:rPr>
              <w:noBreakHyphen/>
              <w:t>01)</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003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From the nature of document and sub-type, the system shall derive the deed template, whether property is needed, the allowed property kinds, the property, transaction and template fields needed, and the executant / claimant </w:t>
            </w:r>
            <w:r>
              <w:rPr>
                <w:rFonts w:ascii="Times New Roman" w:hAnsi="Times New Roman" w:cs="Times New Roman"/>
                <w:sz w:val="24"/>
                <w:szCs w:val="24"/>
              </w:rPr>
              <w:t>labels.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Labels such as Seller / Purchaser shown; fields not needed are hidden; driven by configurable masters and the deed template master</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24"/>
        </w:numPr>
        <w:rPr>
          <w:rFonts w:ascii="Times New Roman" w:hAnsi="Times New Roman" w:cs="Times New Roman"/>
          <w:sz w:val="24"/>
          <w:szCs w:val="24"/>
        </w:rPr>
      </w:pPr>
      <w:r>
        <w:rPr>
          <w:rFonts w:ascii="Times New Roman" w:hAnsi="Times New Roman" w:cs="Times New Roman"/>
          <w:sz w:val="24"/>
          <w:szCs w:val="24"/>
        </w:rPr>
        <w:t>Property capture and source-of-truth import</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004</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citizen shall add only the allowed property kinds: immovable, movable (category, description, quantity, value) or TDR.</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Kinds not allowed for the nature are not offered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005</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For TDR the system shall capture certificate number, issuing authority, TDR area and originating property, and verify the certificate with BBMP / BDA.</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Unverified TDR cannot be saved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006</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For property outside Karnataka the system shall captu</w:t>
            </w:r>
            <w:r>
              <w:rPr>
                <w:rFonts w:ascii="Times New Roman" w:hAnsi="Times New Roman" w:cs="Times New Roman"/>
                <w:sz w:val="24"/>
                <w:szCs w:val="24"/>
              </w:rPr>
              <w:t xml:space="preserve">re state, district, property details, number, boundaries and declared </w:t>
            </w:r>
            <w:r>
              <w:rPr>
                <w:rFonts w:ascii="Times New Roman" w:hAnsi="Times New Roman" w:cs="Times New Roman"/>
                <w:sz w:val="24"/>
                <w:szCs w:val="24"/>
              </w:rPr>
              <w:lastRenderedPageBreak/>
              <w:t>market value, and skip the stays and liabilities checks.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Outside-Karnataka flag stored; stays service not called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007</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For non-agricultural property the citizen shall give</w:t>
            </w:r>
            <w:r>
              <w:rPr>
                <w:rFonts w:ascii="Times New Roman" w:hAnsi="Times New Roman" w:cs="Times New Roman"/>
                <w:sz w:val="24"/>
                <w:szCs w:val="24"/>
              </w:rPr>
              <w:t xml:space="preserve"> location and Property ID; the system shall import owners and attributes (type, use, extent, khata, conversion status) from E-Swathu, BBMP E-Aasthi, E-Aasthi, BDA or KHB, and save the owners as executants.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Imported fields read-only; source system and </w:t>
            </w:r>
            <w:r>
              <w:rPr>
                <w:rFonts w:ascii="Times New Roman" w:hAnsi="Times New Roman" w:cs="Times New Roman"/>
                <w:sz w:val="24"/>
                <w:szCs w:val="24"/>
              </w:rPr>
              <w:t>timestamp stored; owners listed as executants</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008</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For agricultural property the citizen shall give location, Survey No., Hissa No. and full / part extent; the system shall import from Bhoomi RTC and, for part sale, import transferees from Mojin</w:t>
            </w:r>
            <w:r>
              <w:rPr>
                <w:rFonts w:ascii="Times New Roman" w:hAnsi="Times New Roman" w:cs="Times New Roman"/>
                <w:sz w:val="24"/>
                <w:szCs w:val="24"/>
              </w:rPr>
              <w:t>i, save them as claimants and add the sketch details to the schedule.</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 sale cannot proceed without a Mojini sketch selection</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009</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citizen shall confirm imported attributes and enter only the fields needed for the nature: extent / share transferred, building or flat details, possession and joint development shares.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Field set matches the nature configuration</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010</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citizen shall select owners and enter boundaries, property numbers and the consideration apportioned to each property; several properties may be added.</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At least one owner selected; apportioned amount mandatory where consideration applies</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24"/>
        </w:numPr>
        <w:rPr>
          <w:rFonts w:ascii="Times New Roman" w:hAnsi="Times New Roman" w:cs="Times New Roman"/>
          <w:sz w:val="24"/>
          <w:szCs w:val="24"/>
        </w:rPr>
      </w:pPr>
      <w:r>
        <w:rPr>
          <w:rFonts w:ascii="Times New Roman" w:hAnsi="Times New Roman" w:cs="Times New Roman"/>
          <w:sz w:val="24"/>
          <w:szCs w:val="24"/>
        </w:rPr>
        <w:t>Guidanc</w:t>
      </w:r>
      <w:r>
        <w:rPr>
          <w:rFonts w:ascii="Times New Roman" w:hAnsi="Times New Roman" w:cs="Times New Roman"/>
          <w:sz w:val="24"/>
          <w:szCs w:val="24"/>
        </w:rPr>
        <w:t>e value, stays and liabilities</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011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For each property the system shall call the Guidance Value service (approved rates; flats valued as fully constructed) </w:t>
            </w:r>
            <w:r>
              <w:rPr>
                <w:rFonts w:ascii="Times New Roman" w:hAnsi="Times New Roman" w:cs="Times New Roman"/>
                <w:sz w:val="24"/>
                <w:szCs w:val="24"/>
              </w:rPr>
              <w:lastRenderedPageBreak/>
              <w:t>and obtain the local body limits.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GV stored with rate reference and version; LL</w:t>
            </w:r>
            <w:r>
              <w:rPr>
                <w:rFonts w:ascii="Times New Roman" w:hAnsi="Times New Roman" w:cs="Times New Roman"/>
                <w:sz w:val="24"/>
                <w:szCs w:val="24"/>
              </w:rPr>
              <w:noBreakHyphen/>
              <w:t>1/2/3 stored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012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After properties are saved, the system shall call the Stays &amp; Liabilities service for every immovable property in Karnataka.</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Result stored per property with check timestamp</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013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Where a 22-B stay or a Sec. 22-A prohibited property is found, the system shall stop the application with a bilingual message.</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Status Stopped – Prohibited property; no further step allowed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014</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Court / government stays and land</w:t>
            </w:r>
            <w:r>
              <w:rPr>
                <w:rFonts w:ascii="Times New Roman" w:hAnsi="Times New Roman" w:cs="Times New Roman"/>
                <w:sz w:val="24"/>
                <w:szCs w:val="24"/>
              </w:rPr>
              <w:t xml:space="preserve"> restrictions shall be shown as warnings and carried to scrutiny; liabilities shall be added to the duty calculation.</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Warnings visible to the Sub-Registrar in the checklist; liabilities passed to the Fee Calculation service</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24"/>
        </w:numPr>
        <w:rPr>
          <w:rFonts w:ascii="Times New Roman" w:hAnsi="Times New Roman" w:cs="Times New Roman"/>
          <w:sz w:val="24"/>
          <w:szCs w:val="24"/>
        </w:rPr>
      </w:pPr>
      <w:r>
        <w:rPr>
          <w:rFonts w:ascii="Times New Roman" w:hAnsi="Times New Roman" w:cs="Times New Roman"/>
          <w:sz w:val="24"/>
          <w:szCs w:val="24"/>
        </w:rPr>
        <w:t>Parties, representatives and witnesses</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015</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citizen shall add further executants and claimants, consenting witnesses and witnesses, with party category (GEN</w:t>
            </w:r>
            <w:r>
              <w:rPr>
                <w:rFonts w:ascii="Times New Roman" w:hAnsi="Times New Roman" w:cs="Times New Roman"/>
                <w:sz w:val="24"/>
                <w:szCs w:val="24"/>
              </w:rPr>
              <w:noBreakHyphen/>
              <w:t>05 / GEN</w:t>
            </w:r>
            <w:r>
              <w:rPr>
                <w:rFonts w:ascii="Times New Roman" w:hAnsi="Times New Roman" w:cs="Times New Roman"/>
                <w:sz w:val="24"/>
                <w:szCs w:val="24"/>
              </w:rPr>
              <w:noBreakHyphen/>
              <w:t>06</w:t>
            </w:r>
            <w:r>
              <w:rPr>
                <w:rFonts w:ascii="Times New Roman" w:hAnsi="Times New Roman" w:cs="Times New Roman"/>
                <w:sz w:val="24"/>
                <w:szCs w:val="24"/>
              </w:rPr>
              <w:t>) and relationship to the executant (GEN</w:t>
            </w:r>
            <w:r>
              <w:rPr>
                <w:rFonts w:ascii="Times New Roman" w:hAnsi="Times New Roman" w:cs="Times New Roman"/>
                <w:sz w:val="24"/>
                <w:szCs w:val="24"/>
              </w:rPr>
              <w:noBreakHyphen/>
              <w:t>07), shown with the transaction labels.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Category and relationship from the lists in 3.v.d (FR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004)</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016</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Where a party is represented, the citizen shall state the representative: PoA holder (r</w:t>
            </w:r>
            <w:r>
              <w:rPr>
                <w:rFonts w:ascii="Times New Roman" w:hAnsi="Times New Roman" w:cs="Times New Roman"/>
                <w:sz w:val="24"/>
                <w:szCs w:val="24"/>
              </w:rPr>
              <w:t>egistered PoA verified in Kaveri records), guardian of a minor, or institution representative.</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Unverified PoA blocks submission</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017</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Identity shall be verified by Aadhaar e-KYC (name, date of birth, address, photo) or, without Aadhaar, by Enrollment ID, Passport </w:t>
            </w:r>
            <w:r>
              <w:rPr>
                <w:rFonts w:ascii="Times New Roman" w:hAnsi="Times New Roman" w:cs="Times New Roman"/>
                <w:sz w:val="24"/>
                <w:szCs w:val="24"/>
              </w:rPr>
              <w:lastRenderedPageBreak/>
              <w:t>(Protean) or PAN (Income Tax Department) with manual details.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Verification result and reference stored per party</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r>
            <w:r>
              <w:rPr>
                <w:rFonts w:ascii="Times New Roman" w:hAnsi="Times New Roman" w:cs="Times New Roman"/>
                <w:sz w:val="24"/>
                <w:szCs w:val="24"/>
              </w:rPr>
              <w:t>PRE</w:t>
            </w:r>
            <w:r>
              <w:rPr>
                <w:rFonts w:ascii="Times New Roman" w:hAnsi="Times New Roman" w:cs="Times New Roman"/>
                <w:sz w:val="24"/>
                <w:szCs w:val="24"/>
              </w:rPr>
              <w:noBreakHyphen/>
              <w:t>018</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PAN shall be required for an executant / claimant where the value (higher of consideration and guidance value) exceeds ₹20 lakh (configurable; Government parties exempt); PAN verified with the Income Tax Department; minor uses the parent's / guardi</w:t>
            </w:r>
            <w:r>
              <w:rPr>
                <w:rFonts w:ascii="Times New Roman" w:hAnsi="Times New Roman" w:cs="Times New Roman"/>
                <w:sz w:val="24"/>
                <w:szCs w:val="24"/>
              </w:rPr>
              <w:t>an's PAN; without PAN an individual gives a Form 97 declaration, and above ₹45 lakh also proof of PAN application.</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Thresholds configurable; submission blocked until PAN or Form 97 (and proof where needed) is provided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019</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For partition, exc</w:t>
            </w:r>
            <w:r>
              <w:rPr>
                <w:rFonts w:ascii="Times New Roman" w:hAnsi="Times New Roman" w:cs="Times New Roman"/>
                <w:sz w:val="24"/>
                <w:szCs w:val="24"/>
              </w:rPr>
              <w:t>hange, settlement or gift to several persons, the citizen shall allot each property / share to the parties.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Allotment totals equal 100% of each property</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24"/>
        </w:numPr>
        <w:rPr>
          <w:rFonts w:ascii="Times New Roman" w:hAnsi="Times New Roman" w:cs="Times New Roman"/>
          <w:sz w:val="24"/>
          <w:szCs w:val="24"/>
        </w:rPr>
      </w:pPr>
      <w:r>
        <w:rPr>
          <w:rFonts w:ascii="Times New Roman" w:hAnsi="Times New Roman" w:cs="Times New Roman"/>
          <w:sz w:val="24"/>
          <w:szCs w:val="24"/>
        </w:rPr>
        <w:t>Transaction details, Article and fees</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r>
            <w:r>
              <w:rPr>
                <w:rFonts w:ascii="Times New Roman" w:hAnsi="Times New Roman" w:cs="Times New Roman"/>
                <w:sz w:val="24"/>
                <w:szCs w:val="24"/>
              </w:rPr>
              <w:t>PRE</w:t>
            </w:r>
            <w:r>
              <w:rPr>
                <w:rFonts w:ascii="Times New Roman" w:hAnsi="Times New Roman" w:cs="Times New Roman"/>
                <w:sz w:val="24"/>
                <w:szCs w:val="24"/>
              </w:rPr>
              <w:noBreakHyphen/>
              <w:t>020</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citizen shall enter only the transaction fields needed for the nature, taken from the input catalogue (3.v.e) as listed for the nature's Article rules in Appendix B (e.g. lease term, rent, deposit; loan amount; PoA purpose and number of attorne</w:t>
            </w:r>
            <w:r>
              <w:rPr>
                <w:rFonts w:ascii="Times New Roman" w:hAnsi="Times New Roman" w:cs="Times New Roman"/>
                <w:sz w:val="24"/>
                <w:szCs w:val="24"/>
              </w:rPr>
              <w:t>ys; capital; trust purpose); detailed requirements are in 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001 to 019.</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Field set per nature matches Appendix B</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determine the Article from the captured details using the Decision_Flow, asking follow-up questio</w:t>
            </w:r>
            <w:r>
              <w:rPr>
                <w:rFonts w:ascii="Times New Roman" w:hAnsi="Times New Roman" w:cs="Times New Roman"/>
                <w:sz w:val="24"/>
                <w:szCs w:val="24"/>
              </w:rPr>
              <w:t xml:space="preserve">ns only for missing values, applying Sec. 6 (highest duty) where two </w:t>
            </w:r>
            <w:r>
              <w:rPr>
                <w:rFonts w:ascii="Times New Roman" w:hAnsi="Times New Roman" w:cs="Times New Roman"/>
                <w:sz w:val="24"/>
                <w:szCs w:val="24"/>
              </w:rPr>
              <w:lastRenderedPageBreak/>
              <w:t>descriptions match; the citizen shall confirm the Article.</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Article and sub-clause shown with the reason; worked examples pass in UAT</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call the Fee Cal</w:t>
            </w:r>
            <w:r>
              <w:rPr>
                <w:rFonts w:ascii="Times New Roman" w:hAnsi="Times New Roman" w:cs="Times New Roman"/>
                <w:sz w:val="24"/>
                <w:szCs w:val="24"/>
              </w:rPr>
              <w:t>culation service to compute stamp duty, surcharge, cess and registration fee under the confirmed Article, applying rule-based exemptions automatically.</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Breakdown per head and per property shown; rounding per GR</w:t>
            </w:r>
            <w:r>
              <w:rPr>
                <w:rFonts w:ascii="Times New Roman" w:hAnsi="Times New Roman" w:cs="Times New Roman"/>
                <w:sz w:val="24"/>
                <w:szCs w:val="24"/>
              </w:rPr>
              <w:noBreakHyphen/>
              <w:t>06; caps per GR</w:t>
            </w:r>
            <w:r>
              <w:rPr>
                <w:rFonts w:ascii="Times New Roman" w:hAnsi="Times New Roman" w:cs="Times New Roman"/>
                <w:sz w:val="24"/>
                <w:szCs w:val="24"/>
              </w:rPr>
              <w:noBreakHyphen/>
              <w:t>07</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citizen may claim one discretionary exemption; the system shall reduce the payable amount, mark the claim Pending Verification and hold payment until the Sub-Registrar approves it.</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Only one exemption selectable; payment disabled while pending</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r>
            <w:r>
              <w:rPr>
                <w:rFonts w:ascii="Times New Roman" w:hAnsi="Times New Roman" w:cs="Times New Roman"/>
                <w:sz w:val="24"/>
                <w:szCs w:val="24"/>
              </w:rPr>
              <w:t>DOC</w:t>
            </w:r>
            <w:r>
              <w:rPr>
                <w:rFonts w:ascii="Times New Roman" w:hAnsi="Times New Roman" w:cs="Times New Roman"/>
                <w:sz w:val="24"/>
                <w:szCs w:val="24"/>
              </w:rPr>
              <w:noBreakHyphen/>
              <w:t>PRE</w:t>
            </w:r>
            <w:r>
              <w:rPr>
                <w:rFonts w:ascii="Times New Roman" w:hAnsi="Times New Roman" w:cs="Times New Roman"/>
                <w:sz w:val="24"/>
                <w:szCs w:val="24"/>
              </w:rPr>
              <w:noBreakHyphen/>
              <w:t>024</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Where the Article allows denoting or credit (Sec. 16, Rule 18; 5(e), 41(e)/(eb), 5(d) between the same parties), the citizen may claim it by entering the earlier document's number, date and duty paid; the system shall fetch it from Kaveri recor</w:t>
            </w:r>
            <w:r>
              <w:rPr>
                <w:rFonts w:ascii="Times New Roman" w:hAnsi="Times New Roman" w:cs="Times New Roman"/>
                <w:sz w:val="24"/>
                <w:szCs w:val="24"/>
              </w:rPr>
              <w:t>ds or accept an uploaded copy, and the Fee Calculation service shall set off the duty.</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Uploaded copies flagged for verification at scrutiny; set-off shown separately</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24"/>
        </w:numPr>
        <w:rPr>
          <w:rFonts w:ascii="Times New Roman" w:hAnsi="Times New Roman" w:cs="Times New Roman"/>
          <w:sz w:val="24"/>
          <w:szCs w:val="24"/>
        </w:rPr>
      </w:pPr>
      <w:r>
        <w:rPr>
          <w:rFonts w:ascii="Times New Roman" w:hAnsi="Times New Roman" w:cs="Times New Roman"/>
          <w:sz w:val="24"/>
          <w:szCs w:val="24"/>
        </w:rPr>
        <w:t>Stamp duty inputs</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capture the stamp duty inputs defined in the input catalogue (3.v.e): GEN</w:t>
            </w:r>
            <w:r>
              <w:rPr>
                <w:rFonts w:ascii="Times New Roman" w:hAnsi="Times New Roman" w:cs="Times New Roman"/>
                <w:sz w:val="24"/>
                <w:szCs w:val="24"/>
              </w:rPr>
              <w:noBreakHyphen/>
              <w:t>01 to GEN</w:t>
            </w:r>
            <w:r>
              <w:rPr>
                <w:rFonts w:ascii="Times New Roman" w:hAnsi="Times New Roman" w:cs="Times New Roman"/>
                <w:sz w:val="24"/>
                <w:szCs w:val="24"/>
              </w:rPr>
              <w:noBreakHyphen/>
              <w:t xml:space="preserve">06 for every document and, for the other fields, only those listed for the candidate Article rules of the selected nature (Appendix B), asking them </w:t>
            </w:r>
            <w:r>
              <w:rPr>
                <w:rFonts w:ascii="Times New Roman" w:hAnsi="Times New Roman" w:cs="Times New Roman"/>
                <w:sz w:val="24"/>
                <w:szCs w:val="24"/>
              </w:rPr>
              <w:lastRenderedPageBreak/>
              <w:t xml:space="preserve">in the </w:t>
            </w:r>
            <w:r>
              <w:rPr>
                <w:rFonts w:ascii="Times New Roman" w:hAnsi="Times New Roman" w:cs="Times New Roman"/>
                <w:sz w:val="24"/>
                <w:szCs w:val="24"/>
              </w:rPr>
              <w:t>order of the decision flow.</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Fields not needed for the nature are hidden; the field set for each nature matches Appendix B</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Each input shall be validated against its data type and allowed values in the catalogue (amounts ≥ 0, counts ≥ 1,</w:t>
            </w:r>
            <w:r>
              <w:rPr>
                <w:rFonts w:ascii="Times New Roman" w:hAnsi="Times New Roman" w:cs="Times New Roman"/>
                <w:sz w:val="24"/>
                <w:szCs w:val="24"/>
              </w:rPr>
              <w:t xml:space="preserve"> dates, Yes / No, dropdown values from the lookup lists); the question to the user shall be shown as bilingual help text.</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Invalid values blocked with a bilingual message</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Date of execution (GEN</w:t>
            </w:r>
            <w:r>
              <w:rPr>
                <w:rFonts w:ascii="Times New Roman" w:hAnsi="Times New Roman" w:cs="Times New Roman"/>
                <w:sz w:val="24"/>
                <w:szCs w:val="24"/>
              </w:rPr>
              <w:noBreakHyphen/>
              <w:t>03): the citizen shall give the proposed d</w:t>
            </w:r>
            <w:r>
              <w:rPr>
                <w:rFonts w:ascii="Times New Roman" w:hAnsi="Times New Roman" w:cs="Times New Roman"/>
                <w:sz w:val="24"/>
                <w:szCs w:val="24"/>
              </w:rPr>
              <w:t>ate of execution (not earlier than the application date); the Fee Calculation service shall use the rate masters effective on that date. If the earliest e-Sign date falls in a later rate period, duty shall be re-calculated and any difference collected befo</w:t>
            </w:r>
            <w:r>
              <w:rPr>
                <w:rFonts w:ascii="Times New Roman" w:hAnsi="Times New Roman" w:cs="Times New Roman"/>
                <w:sz w:val="24"/>
                <w:szCs w:val="24"/>
              </w:rPr>
              <w:t>re presentation (to be confirmed by the Department).</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Rate version used stored with the calculation; re-calculation flagged on the signing tracker</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004</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Party inputs: executant and claimant categories (GEN</w:t>
            </w:r>
            <w:r>
              <w:rPr>
                <w:rFonts w:ascii="Times New Roman" w:hAnsi="Times New Roman" w:cs="Times New Roman"/>
                <w:sz w:val="24"/>
                <w:szCs w:val="24"/>
              </w:rPr>
              <w:noBreakHyphen/>
              <w:t>05, GEN</w:t>
            </w:r>
            <w:r>
              <w:rPr>
                <w:rFonts w:ascii="Times New Roman" w:hAnsi="Times New Roman" w:cs="Times New Roman"/>
                <w:sz w:val="24"/>
                <w:szCs w:val="24"/>
              </w:rPr>
              <w:noBreakHyphen/>
              <w:t>06</w:t>
            </w:r>
            <w:r>
              <w:rPr>
                <w:rFonts w:ascii="Times New Roman" w:hAnsi="Times New Roman" w:cs="Times New Roman"/>
                <w:sz w:val="24"/>
                <w:szCs w:val="24"/>
              </w:rPr>
              <w:t>) from the party category list; relationship of the claimant to the executant (GEN</w:t>
            </w:r>
            <w:r>
              <w:rPr>
                <w:rFonts w:ascii="Times New Roman" w:hAnsi="Times New Roman" w:cs="Times New Roman"/>
                <w:sz w:val="24"/>
                <w:szCs w:val="24"/>
              </w:rPr>
              <w:noBreakHyphen/>
              <w:t>07) from the relationship list, mandatory for gift, settlement, release, lease and Power of Attorney to sell; Government / statutory categories shall trigger the Sec. 3 exem</w:t>
            </w:r>
            <w:r>
              <w:rPr>
                <w:rFonts w:ascii="Times New Roman" w:hAnsi="Times New Roman" w:cs="Times New Roman"/>
                <w:sz w:val="24"/>
                <w:szCs w:val="24"/>
              </w:rPr>
              <w:t>ption check.</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Family status derived from the family definitions table (3.v.d) and shown with the Article reason</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005</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Executed outside Karnataka (GEN</w:t>
            </w:r>
            <w:r>
              <w:rPr>
                <w:rFonts w:ascii="Times New Roman" w:hAnsi="Times New Roman" w:cs="Times New Roman"/>
                <w:sz w:val="24"/>
                <w:szCs w:val="24"/>
              </w:rPr>
              <w:noBreakHyphen/>
              <w:t xml:space="preserve">04): the citizen shall state whether the document is executed in Karnataka and, if not, the </w:t>
            </w:r>
            <w:r>
              <w:rPr>
                <w:rFonts w:ascii="Times New Roman" w:hAnsi="Times New Roman" w:cs="Times New Roman"/>
                <w:sz w:val="24"/>
                <w:szCs w:val="24"/>
              </w:rPr>
              <w:t xml:space="preserve">date it was first received in Karnataka; the system shall check the statutory time limit for </w:t>
            </w:r>
            <w:r>
              <w:rPr>
                <w:rFonts w:ascii="Times New Roman" w:hAnsi="Times New Roman" w:cs="Times New Roman"/>
                <w:sz w:val="24"/>
                <w:szCs w:val="24"/>
              </w:rPr>
              <w:lastRenderedPageBreak/>
              <w:t>stamping such instruments (section and limit to be confirmed by the Department).</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Flag and date stored; warning shown when the limit is near or passed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r>
            <w:r>
              <w:rPr>
                <w:rFonts w:ascii="Times New Roman" w:hAnsi="Times New Roman" w:cs="Times New Roman"/>
                <w:sz w:val="24"/>
                <w:szCs w:val="24"/>
              </w:rPr>
              <w:t>SDI</w:t>
            </w:r>
            <w:r>
              <w:rPr>
                <w:rFonts w:ascii="Times New Roman" w:hAnsi="Times New Roman" w:cs="Times New Roman"/>
                <w:sz w:val="24"/>
                <w:szCs w:val="24"/>
              </w:rPr>
              <w:noBreakHyphen/>
              <w:t>006</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Several instruments for one sale, mortgage or settlement (GEN</w:t>
            </w:r>
            <w:r>
              <w:rPr>
                <w:rFonts w:ascii="Times New Roman" w:hAnsi="Times New Roman" w:cs="Times New Roman"/>
                <w:sz w:val="24"/>
                <w:szCs w:val="24"/>
              </w:rPr>
              <w:noBreakHyphen/>
              <w:t>11): the citizen shall state whether the document is the principal or a secondary instrument; secondary instruments are charged ₹100 (Sec. 4; GR</w:t>
            </w:r>
            <w:r>
              <w:rPr>
                <w:rFonts w:ascii="Times New Roman" w:hAnsi="Times New Roman" w:cs="Times New Roman"/>
                <w:sz w:val="24"/>
                <w:szCs w:val="24"/>
              </w:rPr>
              <w:noBreakHyphen/>
              <w:t>03).</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Asked only for conveyance, mortgage and settlement natures</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007</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Exemption inputs (Purpose = Exemption, e.g. GEN</w:t>
            </w:r>
            <w:r>
              <w:rPr>
                <w:rFonts w:ascii="Times New Roman" w:hAnsi="Times New Roman" w:cs="Times New Roman"/>
                <w:sz w:val="24"/>
                <w:szCs w:val="24"/>
              </w:rPr>
              <w:noBreakHyphen/>
              <w:t>13, LON</w:t>
            </w:r>
            <w:r>
              <w:rPr>
                <w:rFonts w:ascii="Times New Roman" w:hAnsi="Times New Roman" w:cs="Times New Roman"/>
                <w:sz w:val="24"/>
                <w:szCs w:val="24"/>
              </w:rPr>
              <w:noBreakHyphen/>
              <w:t>09, LON</w:t>
            </w:r>
            <w:r>
              <w:rPr>
                <w:rFonts w:ascii="Times New Roman" w:hAnsi="Times New Roman" w:cs="Times New Roman"/>
                <w:sz w:val="24"/>
                <w:szCs w:val="24"/>
              </w:rPr>
              <w:noBreakHyphen/>
              <w:t>12, LON</w:t>
            </w:r>
            <w:r>
              <w:rPr>
                <w:rFonts w:ascii="Times New Roman" w:hAnsi="Times New Roman" w:cs="Times New Roman"/>
                <w:sz w:val="24"/>
                <w:szCs w:val="24"/>
              </w:rPr>
              <w:noBreakHyphen/>
              <w:t>13, CMP</w:t>
            </w:r>
            <w:r>
              <w:rPr>
                <w:rFonts w:ascii="Times New Roman" w:hAnsi="Times New Roman" w:cs="Times New Roman"/>
                <w:sz w:val="24"/>
                <w:szCs w:val="24"/>
              </w:rPr>
              <w:noBreakHyphen/>
              <w:t>02, CMP</w:t>
            </w:r>
            <w:r>
              <w:rPr>
                <w:rFonts w:ascii="Times New Roman" w:hAnsi="Times New Roman" w:cs="Times New Roman"/>
                <w:sz w:val="24"/>
                <w:szCs w:val="24"/>
              </w:rPr>
              <w:noBreakHyphen/>
              <w:t>08, STL</w:t>
            </w:r>
            <w:r>
              <w:rPr>
                <w:rFonts w:ascii="Times New Roman" w:hAnsi="Times New Roman" w:cs="Times New Roman"/>
                <w:sz w:val="24"/>
                <w:szCs w:val="24"/>
              </w:rPr>
              <w:noBreakHyphen/>
              <w:t>04, MSC</w:t>
            </w:r>
            <w:r>
              <w:rPr>
                <w:rFonts w:ascii="Times New Roman" w:hAnsi="Times New Roman" w:cs="Times New Roman"/>
                <w:sz w:val="24"/>
                <w:szCs w:val="24"/>
              </w:rPr>
              <w:noBreakHyphen/>
              <w:t>03 to MSC</w:t>
            </w:r>
            <w:r>
              <w:rPr>
                <w:rFonts w:ascii="Times New Roman" w:hAnsi="Times New Roman" w:cs="Times New Roman"/>
                <w:sz w:val="24"/>
                <w:szCs w:val="24"/>
              </w:rPr>
              <w:noBreakHyphen/>
              <w:t>05, MSC</w:t>
            </w:r>
            <w:r>
              <w:rPr>
                <w:rFonts w:ascii="Times New Roman" w:hAnsi="Times New Roman" w:cs="Times New Roman"/>
                <w:sz w:val="24"/>
                <w:szCs w:val="24"/>
              </w:rPr>
              <w:noBreakHyphen/>
              <w:t>10, MSC</w:t>
            </w:r>
            <w:r>
              <w:rPr>
                <w:rFonts w:ascii="Times New Roman" w:hAnsi="Times New Roman" w:cs="Times New Roman"/>
                <w:sz w:val="24"/>
                <w:szCs w:val="24"/>
              </w:rPr>
              <w:noBreakHyphen/>
              <w:t>13) shall be evaluated before the duty is calculate</w:t>
            </w:r>
            <w:r>
              <w:rPr>
                <w:rFonts w:ascii="Times New Roman" w:hAnsi="Times New Roman" w:cs="Times New Roman"/>
                <w:sz w:val="24"/>
                <w:szCs w:val="24"/>
              </w:rPr>
              <w:t>d; a rule-based exemption shall be applied automatically with the exemption reason shown.</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Exempt instrument shows nil duty with the Article / Sec. 3 reference</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008</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Property inputs: the citizen shall give subject matter type (PRP</w:t>
            </w:r>
            <w:r>
              <w:rPr>
                <w:rFonts w:ascii="Times New Roman" w:hAnsi="Times New Roman" w:cs="Times New Roman"/>
                <w:sz w:val="24"/>
                <w:szCs w:val="24"/>
              </w:rPr>
              <w:noBreakHyphen/>
              <w:t>01</w:t>
            </w:r>
            <w:r>
              <w:rPr>
                <w:rFonts w:ascii="Times New Roman" w:hAnsi="Times New Roman" w:cs="Times New Roman"/>
                <w:sz w:val="24"/>
                <w:szCs w:val="24"/>
              </w:rPr>
              <w:t>), immovable property type (PRP</w:t>
            </w:r>
            <w:r>
              <w:rPr>
                <w:rFonts w:ascii="Times New Roman" w:hAnsi="Times New Roman" w:cs="Times New Roman"/>
                <w:sz w:val="24"/>
                <w:szCs w:val="24"/>
              </w:rPr>
              <w:noBreakHyphen/>
              <w:t>02), use (PRP</w:t>
            </w:r>
            <w:r>
              <w:rPr>
                <w:rFonts w:ascii="Times New Roman" w:hAnsi="Times New Roman" w:cs="Times New Roman"/>
                <w:sz w:val="24"/>
                <w:szCs w:val="24"/>
              </w:rPr>
              <w:noBreakHyphen/>
              <w:t>04), Flat / Apartment / co-op share flag (PRP</w:t>
            </w:r>
            <w:r>
              <w:rPr>
                <w:rFonts w:ascii="Times New Roman" w:hAnsi="Times New Roman" w:cs="Times New Roman"/>
                <w:sz w:val="24"/>
                <w:szCs w:val="24"/>
              </w:rPr>
              <w:noBreakHyphen/>
              <w:t>06), industrial machinery treated as movable or immovable (PRP</w:t>
            </w:r>
            <w:r>
              <w:rPr>
                <w:rFonts w:ascii="Times New Roman" w:hAnsi="Times New Roman" w:cs="Times New Roman"/>
                <w:sz w:val="24"/>
                <w:szCs w:val="24"/>
              </w:rPr>
              <w:noBreakHyphen/>
              <w:t>08) and value of goods (PRP</w:t>
            </w:r>
            <w:r>
              <w:rPr>
                <w:rFonts w:ascii="Times New Roman" w:hAnsi="Times New Roman" w:cs="Times New Roman"/>
                <w:sz w:val="24"/>
                <w:szCs w:val="24"/>
              </w:rPr>
              <w:noBreakHyphen/>
              <w:t>10); the system shall derive PRP</w:t>
            </w:r>
            <w:r>
              <w:rPr>
                <w:rFonts w:ascii="Times New Roman" w:hAnsi="Times New Roman" w:cs="Times New Roman"/>
                <w:sz w:val="24"/>
                <w:szCs w:val="24"/>
              </w:rPr>
              <w:noBreakHyphen/>
              <w:t>03 local body limits, PRP</w:t>
            </w:r>
            <w:r>
              <w:rPr>
                <w:rFonts w:ascii="Times New Roman" w:hAnsi="Times New Roman" w:cs="Times New Roman"/>
                <w:sz w:val="24"/>
                <w:szCs w:val="24"/>
              </w:rPr>
              <w:noBreakHyphen/>
              <w:t>05 situated in</w:t>
            </w:r>
            <w:r>
              <w:rPr>
                <w:rFonts w:ascii="Times New Roman" w:hAnsi="Times New Roman" w:cs="Times New Roman"/>
                <w:sz w:val="24"/>
                <w:szCs w:val="24"/>
              </w:rPr>
              <w:t xml:space="preserve"> Karnataka, PRP</w:t>
            </w:r>
            <w:r>
              <w:rPr>
                <w:rFonts w:ascii="Times New Roman" w:hAnsi="Times New Roman" w:cs="Times New Roman"/>
                <w:sz w:val="24"/>
                <w:szCs w:val="24"/>
              </w:rPr>
              <w:noBreakHyphen/>
              <w:t>07 value of the fully constructed flat and PRP</w:t>
            </w:r>
            <w:r>
              <w:rPr>
                <w:rFonts w:ascii="Times New Roman" w:hAnsi="Times New Roman" w:cs="Times New Roman"/>
                <w:sz w:val="24"/>
                <w:szCs w:val="24"/>
              </w:rPr>
              <w:noBreakHyphen/>
              <w:t>09 value of each property exchanged.</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Imported values read-only; for several properties the highest local body limit amount applies (BR</w:t>
            </w:r>
            <w:r>
              <w:rPr>
                <w:rFonts w:ascii="Times New Roman" w:hAnsi="Times New Roman" w:cs="Times New Roman"/>
                <w:sz w:val="24"/>
                <w:szCs w:val="24"/>
              </w:rPr>
              <w:noBreakHyphen/>
              <w:t>DOC</w:t>
            </w:r>
            <w:r>
              <w:rPr>
                <w:rFonts w:ascii="Times New Roman" w:hAnsi="Times New Roman" w:cs="Times New Roman"/>
                <w:sz w:val="24"/>
                <w:szCs w:val="24"/>
              </w:rPr>
              <w:noBreakHyphen/>
              <w:t>032)</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009</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Agreement inputs (AGR</w:t>
            </w:r>
            <w:r>
              <w:rPr>
                <w:rFonts w:ascii="Times New Roman" w:hAnsi="Times New Roman" w:cs="Times New Roman"/>
                <w:sz w:val="24"/>
                <w:szCs w:val="24"/>
              </w:rPr>
              <w:noBreakHyphen/>
              <w:t xml:space="preserve">01 to </w:t>
            </w:r>
            <w:r>
              <w:rPr>
                <w:rFonts w:ascii="Times New Roman" w:hAnsi="Times New Roman" w:cs="Times New Roman"/>
                <w:sz w:val="24"/>
                <w:szCs w:val="24"/>
              </w:rPr>
              <w:t>AGR</w:t>
            </w:r>
            <w:r>
              <w:rPr>
                <w:rFonts w:ascii="Times New Roman" w:hAnsi="Times New Roman" w:cs="Times New Roman"/>
                <w:sz w:val="24"/>
                <w:szCs w:val="24"/>
              </w:rPr>
              <w:noBreakHyphen/>
              <w:t xml:space="preserve">15): subject of the agreement, possession delivered or agreed, separate PoA referred, allotting authority, security deposit, </w:t>
            </w:r>
            <w:r>
              <w:rPr>
                <w:rFonts w:ascii="Times New Roman" w:hAnsi="Times New Roman" w:cs="Times New Roman"/>
                <w:sz w:val="24"/>
                <w:szCs w:val="24"/>
              </w:rPr>
              <w:lastRenderedPageBreak/>
              <w:t>average annual rent, stock exchange member, value of security / bill / chit, contract amount, JDA land and constructed share va</w:t>
            </w:r>
            <w:r>
              <w:rPr>
                <w:rFonts w:ascii="Times New Roman" w:hAnsi="Times New Roman" w:cs="Times New Roman"/>
                <w:sz w:val="24"/>
                <w:szCs w:val="24"/>
              </w:rPr>
              <w:t>lues (from the Guidance Value service), money advanced, earlier 41(ea) PoA and cancellation of an earlier agreement.</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5(e) possession deemed delivered when AGR</w:t>
            </w:r>
            <w:r>
              <w:rPr>
                <w:rFonts w:ascii="Times New Roman" w:hAnsi="Times New Roman" w:cs="Times New Roman"/>
                <w:sz w:val="24"/>
                <w:szCs w:val="24"/>
              </w:rPr>
              <w:noBreakHyphen/>
              <w:t>03 = Yes; 5(f) uses the higher of the two JDA bases</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010</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Loan / security inputs (</w:t>
            </w:r>
            <w:r>
              <w:rPr>
                <w:rFonts w:ascii="Times New Roman" w:hAnsi="Times New Roman" w:cs="Times New Roman"/>
                <w:sz w:val="24"/>
                <w:szCs w:val="24"/>
              </w:rPr>
              <w:t>LON</w:t>
            </w:r>
            <w:r>
              <w:rPr>
                <w:rFonts w:ascii="Times New Roman" w:hAnsi="Times New Roman" w:cs="Times New Roman"/>
                <w:sz w:val="24"/>
                <w:szCs w:val="24"/>
              </w:rPr>
              <w:noBreakHyphen/>
              <w:t>01 to LON</w:t>
            </w:r>
            <w:r>
              <w:rPr>
                <w:rFonts w:ascii="Times New Roman" w:hAnsi="Times New Roman" w:cs="Times New Roman"/>
                <w:sz w:val="24"/>
                <w:szCs w:val="24"/>
              </w:rPr>
              <w:noBreakHyphen/>
              <w:t>14): loan amount, repayable on demand, form of security, possession to mortgagee, primary security stamped, original mortgage type and possession under further charge, total charge and duty already paid, KLIL / KAL Act loan, repayment period,</w:t>
            </w:r>
            <w:r>
              <w:rPr>
                <w:rFonts w:ascii="Times New Roman" w:hAnsi="Times New Roman" w:cs="Times New Roman"/>
                <w:sz w:val="24"/>
                <w:szCs w:val="24"/>
              </w:rPr>
              <w:t xml:space="preserve"> fresh pawn for the same loan, letter of hypothecation, pawn of goods or jewels and original mortgage consideration.</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Where possession is now given under a further charge, duty is on the total charge less duty already paid (27(b)(i))</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Le</w:t>
            </w:r>
            <w:r>
              <w:rPr>
                <w:rFonts w:ascii="Times New Roman" w:hAnsi="Times New Roman" w:cs="Times New Roman"/>
                <w:sz w:val="24"/>
                <w:szCs w:val="24"/>
              </w:rPr>
              <w:t>ase / licence inputs (LSE</w:t>
            </w:r>
            <w:r>
              <w:rPr>
                <w:rFonts w:ascii="Times New Roman" w:hAnsi="Times New Roman" w:cs="Times New Roman"/>
                <w:sz w:val="24"/>
                <w:szCs w:val="24"/>
              </w:rPr>
              <w:noBreakHyphen/>
              <w:t>01 to LSE</w:t>
            </w:r>
            <w:r>
              <w:rPr>
                <w:rFonts w:ascii="Times New Roman" w:hAnsi="Times New Roman" w:cs="Times New Roman"/>
                <w:sz w:val="24"/>
                <w:szCs w:val="24"/>
              </w:rPr>
              <w:noBreakHyphen/>
              <w:t>13): lease type, term (years / perpetual / no definite term), rent for each year of the term (system derives average annual rent, GR</w:t>
            </w:r>
            <w:r>
              <w:rPr>
                <w:rFonts w:ascii="Times New Roman" w:hAnsi="Times New Roman" w:cs="Times New Roman"/>
                <w:sz w:val="24"/>
                <w:szCs w:val="24"/>
              </w:rPr>
              <w:noBreakHyphen/>
              <w:t>10), premium, money advanced including security deposit (GR</w:t>
            </w:r>
            <w:r>
              <w:rPr>
                <w:rFonts w:ascii="Times New Roman" w:hAnsi="Times New Roman" w:cs="Times New Roman"/>
                <w:sz w:val="24"/>
                <w:szCs w:val="24"/>
              </w:rPr>
              <w:noBreakHyphen/>
              <w:t>11), agreement to lease alr</w:t>
            </w:r>
            <w:r>
              <w:rPr>
                <w:rFonts w:ascii="Times New Roman" w:hAnsi="Times New Roman" w:cs="Times New Roman"/>
                <w:sz w:val="24"/>
                <w:szCs w:val="24"/>
              </w:rPr>
              <w:t>eady stamped, movable lease structure, industrial machinery, mining auction and mining values, MDPA already stamped, remaining period on transfer and duty on the original lease on surrender.</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Rent grid rows equal the term in years; average annual rent </w:t>
            </w:r>
            <w:r>
              <w:rPr>
                <w:rFonts w:ascii="Times New Roman" w:hAnsi="Times New Roman" w:cs="Times New Roman"/>
                <w:sz w:val="24"/>
                <w:szCs w:val="24"/>
              </w:rPr>
              <w:t>shown</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Power of Attorney inputs (POA</w:t>
            </w:r>
            <w:r>
              <w:rPr>
                <w:rFonts w:ascii="Times New Roman" w:hAnsi="Times New Roman" w:cs="Times New Roman"/>
                <w:sz w:val="24"/>
                <w:szCs w:val="24"/>
              </w:rPr>
              <w:noBreakHyphen/>
              <w:t>01 to POA</w:t>
            </w:r>
            <w:r>
              <w:rPr>
                <w:rFonts w:ascii="Times New Roman" w:hAnsi="Times New Roman" w:cs="Times New Roman"/>
                <w:sz w:val="24"/>
                <w:szCs w:val="24"/>
              </w:rPr>
              <w:noBreakHyphen/>
              <w:t xml:space="preserve">04): purpose, number of attorneys </w:t>
            </w:r>
            <w:r>
              <w:rPr>
                <w:rFonts w:ascii="Times New Roman" w:hAnsi="Times New Roman" w:cs="Times New Roman"/>
                <w:sz w:val="24"/>
                <w:szCs w:val="24"/>
              </w:rPr>
              <w:lastRenderedPageBreak/>
              <w:t>(persons of the same firm count as one, GR</w:t>
            </w:r>
            <w:r>
              <w:rPr>
                <w:rFonts w:ascii="Times New Roman" w:hAnsi="Times New Roman" w:cs="Times New Roman"/>
                <w:sz w:val="24"/>
                <w:szCs w:val="24"/>
              </w:rPr>
              <w:noBreakHyphen/>
              <w:t>12), given for consideration / coupled with interest, and duty paid on a related agreement or sale.</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41(eb) excluded when the attorney is family </w:t>
            </w: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004)</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Partition, partnership and LLP inputs (PRT</w:t>
            </w:r>
            <w:r>
              <w:rPr>
                <w:rFonts w:ascii="Times New Roman" w:hAnsi="Times New Roman" w:cs="Times New Roman"/>
                <w:sz w:val="24"/>
                <w:szCs w:val="24"/>
              </w:rPr>
              <w:noBreakHyphen/>
              <w:t>01 to PRT</w:t>
            </w:r>
            <w:r>
              <w:rPr>
                <w:rFonts w:ascii="Times New Roman" w:hAnsi="Times New Roman" w:cs="Times New Roman"/>
                <w:sz w:val="24"/>
                <w:szCs w:val="24"/>
              </w:rPr>
              <w:noBreakHyphen/>
              <w:t>03, PTN</w:t>
            </w:r>
            <w:r>
              <w:rPr>
                <w:rFonts w:ascii="Times New Roman" w:hAnsi="Times New Roman" w:cs="Times New Roman"/>
                <w:sz w:val="24"/>
                <w:szCs w:val="24"/>
              </w:rPr>
              <w:noBreakHyphen/>
              <w:t>01 to PTN</w:t>
            </w:r>
            <w:r>
              <w:rPr>
                <w:rFonts w:ascii="Times New Roman" w:hAnsi="Times New Roman" w:cs="Times New Roman"/>
                <w:sz w:val="24"/>
                <w:szCs w:val="24"/>
              </w:rPr>
              <w:noBreakHyphen/>
              <w:t>03, LLP</w:t>
            </w:r>
            <w:r>
              <w:rPr>
                <w:rFonts w:ascii="Times New Roman" w:hAnsi="Times New Roman" w:cs="Times New Roman"/>
                <w:sz w:val="24"/>
                <w:szCs w:val="24"/>
              </w:rPr>
              <w:noBreakHyphen/>
              <w:t>01 to LLP</w:t>
            </w:r>
            <w:r>
              <w:rPr>
                <w:rFonts w:ascii="Times New Roman" w:hAnsi="Times New Roman" w:cs="Times New Roman"/>
                <w:sz w:val="24"/>
                <w:szCs w:val="24"/>
              </w:rPr>
              <w:noBreakHyphen/>
              <w:t>03): number of shares, property categories, earlier partition order stamped; partnership i</w:t>
            </w:r>
            <w:r>
              <w:rPr>
                <w:rFonts w:ascii="Times New Roman" w:hAnsi="Times New Roman" w:cs="Times New Roman"/>
                <w:sz w:val="24"/>
                <w:szCs w:val="24"/>
              </w:rPr>
              <w:t>nstrument type and property of outgoing / other partners with market value; LLP instrument type, capital and Karnataka property of the transferor LLP.</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Partition duty = fixed amount for each share by property category, the highest category where mixed </w:t>
            </w:r>
            <w:r>
              <w:rPr>
                <w:rFonts w:ascii="Times New Roman" w:hAnsi="Times New Roman" w:cs="Times New Roman"/>
                <w:sz w:val="24"/>
                <w:szCs w:val="24"/>
              </w:rPr>
              <w:t>(Article 39)</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014</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Company and securities inputs (CMP</w:t>
            </w:r>
            <w:r>
              <w:rPr>
                <w:rFonts w:ascii="Times New Roman" w:hAnsi="Times New Roman" w:cs="Times New Roman"/>
                <w:sz w:val="24"/>
                <w:szCs w:val="24"/>
              </w:rPr>
              <w:noBreakHyphen/>
              <w:t>01 to CMP</w:t>
            </w:r>
            <w:r>
              <w:rPr>
                <w:rFonts w:ascii="Times New Roman" w:hAnsi="Times New Roman" w:cs="Times New Roman"/>
                <w:sz w:val="24"/>
                <w:szCs w:val="24"/>
              </w:rPr>
              <w:noBreakHyphen/>
              <w:t xml:space="preserve">14): share capital, not-for-profit company, MoA with AoA, scheme type and authority, Karnataka property of the transferor, value of shares allotted, consideration, BIFR order, value </w:t>
            </w:r>
            <w:r>
              <w:rPr>
                <w:rFonts w:ascii="Times New Roman" w:hAnsi="Times New Roman" w:cs="Times New Roman"/>
                <w:sz w:val="24"/>
                <w:szCs w:val="24"/>
              </w:rPr>
              <w:t>of shares incl. premium, receivables assigned, nominal amount in share warrant, face value of debentures, broker note transaction type and clearance list type.</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Amalgamation / demerger duty uses the Karnataka property value and the share value per Arti</w:t>
            </w:r>
            <w:r>
              <w:rPr>
                <w:rFonts w:ascii="Times New Roman" w:hAnsi="Times New Roman" w:cs="Times New Roman"/>
                <w:sz w:val="24"/>
                <w:szCs w:val="24"/>
              </w:rPr>
              <w:t>cle 20(4)</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015</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Trust, settlement, gift and release inputs (TRS</w:t>
            </w:r>
            <w:r>
              <w:rPr>
                <w:rFonts w:ascii="Times New Roman" w:hAnsi="Times New Roman" w:cs="Times New Roman"/>
                <w:sz w:val="24"/>
                <w:szCs w:val="24"/>
              </w:rPr>
              <w:noBreakHyphen/>
              <w:t>01, TRS</w:t>
            </w:r>
            <w:r>
              <w:rPr>
                <w:rFonts w:ascii="Times New Roman" w:hAnsi="Times New Roman" w:cs="Times New Roman"/>
                <w:sz w:val="24"/>
                <w:szCs w:val="24"/>
              </w:rPr>
              <w:noBreakHyphen/>
              <w:t>02, STL</w:t>
            </w:r>
            <w:r>
              <w:rPr>
                <w:rFonts w:ascii="Times New Roman" w:hAnsi="Times New Roman" w:cs="Times New Roman"/>
                <w:sz w:val="24"/>
                <w:szCs w:val="24"/>
              </w:rPr>
              <w:noBreakHyphen/>
              <w:t>01 to STL</w:t>
            </w:r>
            <w:r>
              <w:rPr>
                <w:rFonts w:ascii="Times New Roman" w:hAnsi="Times New Roman" w:cs="Times New Roman"/>
                <w:sz w:val="24"/>
                <w:szCs w:val="24"/>
              </w:rPr>
              <w:noBreakHyphen/>
              <w:t>04, GFT</w:t>
            </w:r>
            <w:r>
              <w:rPr>
                <w:rFonts w:ascii="Times New Roman" w:hAnsi="Times New Roman" w:cs="Times New Roman"/>
                <w:sz w:val="24"/>
                <w:szCs w:val="24"/>
              </w:rPr>
              <w:noBreakHyphen/>
              <w:t>01, REL</w:t>
            </w:r>
            <w:r>
              <w:rPr>
                <w:rFonts w:ascii="Times New Roman" w:hAnsi="Times New Roman" w:cs="Times New Roman"/>
                <w:sz w:val="24"/>
                <w:szCs w:val="24"/>
              </w:rPr>
              <w:noBreakHyphen/>
              <w:t>01, REL</w:t>
            </w:r>
            <w:r>
              <w:rPr>
                <w:rFonts w:ascii="Times New Roman" w:hAnsi="Times New Roman" w:cs="Times New Roman"/>
                <w:sz w:val="24"/>
                <w:szCs w:val="24"/>
              </w:rPr>
              <w:noBreakHyphen/>
              <w:t xml:space="preserve">02): purpose of trust and parties to a transfer of trust property; settlement or revocation, disposition among family, agreement to </w:t>
            </w:r>
            <w:r>
              <w:rPr>
                <w:rFonts w:ascii="Times New Roman" w:hAnsi="Times New Roman" w:cs="Times New Roman"/>
                <w:sz w:val="24"/>
                <w:szCs w:val="24"/>
              </w:rPr>
              <w:t xml:space="preserve">settle already stamped, deed of dower; revocation clause in a gift; </w:t>
            </w:r>
            <w:r>
              <w:rPr>
                <w:rFonts w:ascii="Times New Roman" w:hAnsi="Times New Roman" w:cs="Times New Roman"/>
                <w:sz w:val="24"/>
                <w:szCs w:val="24"/>
              </w:rPr>
              <w:lastRenderedPageBreak/>
              <w:t>release type and value of the claim renounced.</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Family rate applied only when the relationship is family for that Article</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016</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Cancellation inputs (CNL</w:t>
            </w:r>
            <w:r>
              <w:rPr>
                <w:rFonts w:ascii="Times New Roman" w:hAnsi="Times New Roman" w:cs="Times New Roman"/>
                <w:sz w:val="24"/>
                <w:szCs w:val="24"/>
              </w:rPr>
              <w:noBreakHyphen/>
              <w:t>01 to CNL</w:t>
            </w:r>
            <w:r>
              <w:rPr>
                <w:rFonts w:ascii="Times New Roman" w:hAnsi="Times New Roman" w:cs="Times New Roman"/>
                <w:sz w:val="24"/>
                <w:szCs w:val="24"/>
              </w:rPr>
              <w:noBreakHyphen/>
              <w:t>05</w:t>
            </w:r>
            <w:r>
              <w:rPr>
                <w:rFonts w:ascii="Times New Roman" w:hAnsi="Times New Roman" w:cs="Times New Roman"/>
                <w:sz w:val="24"/>
                <w:szCs w:val="24"/>
              </w:rPr>
              <w:t>): the instrument being cancelled shall be selected from Kaveri / e-stamp records (document number, Article, duty paid); the citizen states whether it was executed by Government and whether the cancellation reconveys property; the system derives whether th</w:t>
            </w:r>
            <w:r>
              <w:rPr>
                <w:rFonts w:ascii="Times New Roman" w:hAnsi="Times New Roman" w:cs="Times New Roman"/>
                <w:sz w:val="24"/>
                <w:szCs w:val="24"/>
              </w:rPr>
              <w:t>e original is a conveyance on sale and any Sec. 45-A duty determined.</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Original must exist in Kaveri / e-stamp records or be uploaded and flagged for scrutiny</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017</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Miscellaneous inputs (MSC</w:t>
            </w:r>
            <w:r>
              <w:rPr>
                <w:rFonts w:ascii="Times New Roman" w:hAnsi="Times New Roman" w:cs="Times New Roman"/>
                <w:sz w:val="24"/>
                <w:szCs w:val="24"/>
              </w:rPr>
              <w:noBreakHyphen/>
              <w:t>01 to MSC</w:t>
            </w:r>
            <w:r>
              <w:rPr>
                <w:rFonts w:ascii="Times New Roman" w:hAnsi="Times New Roman" w:cs="Times New Roman"/>
                <w:sz w:val="24"/>
                <w:szCs w:val="24"/>
              </w:rPr>
              <w:noBreakHyphen/>
              <w:t>14</w:t>
            </w:r>
            <w:r>
              <w:rPr>
                <w:rFonts w:ascii="Times New Roman" w:hAnsi="Times New Roman" w:cs="Times New Roman"/>
                <w:sz w:val="24"/>
                <w:szCs w:val="24"/>
              </w:rPr>
              <w:t>): amount secured or appraised, acknowledgement type and debt, affidavit purpose, appraisement exemption, apprentice by public charity, award subject and value, purchase money in a certificate of sale, original chargeable (copy), duty on the original (coun</w:t>
            </w:r>
            <w:r>
              <w:rPr>
                <w:rFonts w:ascii="Times New Roman" w:hAnsi="Times New Roman" w:cs="Times New Roman"/>
                <w:sz w:val="24"/>
                <w:szCs w:val="24"/>
              </w:rPr>
              <w:t>terpart), goods exempt from customs duty, Article 52 transfer type, duty on the underlying bond / mortgage / policy, bond exemption category and customs / excise bond.</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Asked only for the natures that use them (Appendix B)</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018</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Earlier instr</w:t>
            </w:r>
            <w:r>
              <w:rPr>
                <w:rFonts w:ascii="Times New Roman" w:hAnsi="Times New Roman" w:cs="Times New Roman"/>
                <w:sz w:val="24"/>
                <w:szCs w:val="24"/>
              </w:rPr>
              <w:t>ument references (GEN</w:t>
            </w:r>
            <w:r>
              <w:rPr>
                <w:rFonts w:ascii="Times New Roman" w:hAnsi="Times New Roman" w:cs="Times New Roman"/>
                <w:sz w:val="24"/>
                <w:szCs w:val="24"/>
              </w:rPr>
              <w:noBreakHyphen/>
              <w:t>12, POA</w:t>
            </w:r>
            <w:r>
              <w:rPr>
                <w:rFonts w:ascii="Times New Roman" w:hAnsi="Times New Roman" w:cs="Times New Roman"/>
                <w:sz w:val="24"/>
                <w:szCs w:val="24"/>
              </w:rPr>
              <w:noBreakHyphen/>
              <w:t>04, AGR</w:t>
            </w:r>
            <w:r>
              <w:rPr>
                <w:rFonts w:ascii="Times New Roman" w:hAnsi="Times New Roman" w:cs="Times New Roman"/>
                <w:sz w:val="24"/>
                <w:szCs w:val="24"/>
              </w:rPr>
              <w:noBreakHyphen/>
              <w:t>14, AGR</w:t>
            </w:r>
            <w:r>
              <w:rPr>
                <w:rFonts w:ascii="Times New Roman" w:hAnsi="Times New Roman" w:cs="Times New Roman"/>
                <w:sz w:val="24"/>
                <w:szCs w:val="24"/>
              </w:rPr>
              <w:noBreakHyphen/>
              <w:t>15, LON</w:t>
            </w:r>
            <w:r>
              <w:rPr>
                <w:rFonts w:ascii="Times New Roman" w:hAnsi="Times New Roman" w:cs="Times New Roman"/>
                <w:sz w:val="24"/>
                <w:szCs w:val="24"/>
              </w:rPr>
              <w:noBreakHyphen/>
              <w:t>05, LON</w:t>
            </w:r>
            <w:r>
              <w:rPr>
                <w:rFonts w:ascii="Times New Roman" w:hAnsi="Times New Roman" w:cs="Times New Roman"/>
                <w:sz w:val="24"/>
                <w:szCs w:val="24"/>
              </w:rPr>
              <w:noBreakHyphen/>
              <w:t>08, LSE</w:t>
            </w:r>
            <w:r>
              <w:rPr>
                <w:rFonts w:ascii="Times New Roman" w:hAnsi="Times New Roman" w:cs="Times New Roman"/>
                <w:sz w:val="24"/>
                <w:szCs w:val="24"/>
              </w:rPr>
              <w:noBreakHyphen/>
              <w:t>06, LSE</w:t>
            </w:r>
            <w:r>
              <w:rPr>
                <w:rFonts w:ascii="Times New Roman" w:hAnsi="Times New Roman" w:cs="Times New Roman"/>
                <w:sz w:val="24"/>
                <w:szCs w:val="24"/>
              </w:rPr>
              <w:noBreakHyphen/>
              <w:t>11, LSE</w:t>
            </w:r>
            <w:r>
              <w:rPr>
                <w:rFonts w:ascii="Times New Roman" w:hAnsi="Times New Roman" w:cs="Times New Roman"/>
                <w:sz w:val="24"/>
                <w:szCs w:val="24"/>
              </w:rPr>
              <w:noBreakHyphen/>
              <w:t>13, STL</w:t>
            </w:r>
            <w:r>
              <w:rPr>
                <w:rFonts w:ascii="Times New Roman" w:hAnsi="Times New Roman" w:cs="Times New Roman"/>
                <w:sz w:val="24"/>
                <w:szCs w:val="24"/>
              </w:rPr>
              <w:noBreakHyphen/>
              <w:t>03, PRT</w:t>
            </w:r>
            <w:r>
              <w:rPr>
                <w:rFonts w:ascii="Times New Roman" w:hAnsi="Times New Roman" w:cs="Times New Roman"/>
                <w:sz w:val="24"/>
                <w:szCs w:val="24"/>
              </w:rPr>
              <w:noBreakHyphen/>
              <w:t>03, MSC</w:t>
            </w:r>
            <w:r>
              <w:rPr>
                <w:rFonts w:ascii="Times New Roman" w:hAnsi="Times New Roman" w:cs="Times New Roman"/>
                <w:sz w:val="24"/>
                <w:szCs w:val="24"/>
              </w:rPr>
              <w:noBreakHyphen/>
              <w:t>09, MSC</w:t>
            </w:r>
            <w:r>
              <w:rPr>
                <w:rFonts w:ascii="Times New Roman" w:hAnsi="Times New Roman" w:cs="Times New Roman"/>
                <w:sz w:val="24"/>
                <w:szCs w:val="24"/>
              </w:rPr>
              <w:noBreakHyphen/>
              <w:t>12) shall be fetched from Kaveri / e-stamp records by document number where available; otherwise the citizen enters the details and upload</w:t>
            </w:r>
            <w:r>
              <w:rPr>
                <w:rFonts w:ascii="Times New Roman" w:hAnsi="Times New Roman" w:cs="Times New Roman"/>
                <w:sz w:val="24"/>
                <w:szCs w:val="24"/>
              </w:rPr>
              <w:t xml:space="preserve">s a copy, which is </w:t>
            </w:r>
            <w:r>
              <w:rPr>
                <w:rFonts w:ascii="Times New Roman" w:hAnsi="Times New Roman" w:cs="Times New Roman"/>
                <w:sz w:val="24"/>
                <w:szCs w:val="24"/>
              </w:rPr>
              <w:lastRenderedPageBreak/>
              <w:t>flagged for verification at scrutiny.</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Fetched values read-only; caps and set-offs applied per BR</w:t>
            </w:r>
            <w:r>
              <w:rPr>
                <w:rFonts w:ascii="Times New Roman" w:hAnsi="Times New Roman" w:cs="Times New Roman"/>
                <w:sz w:val="24"/>
                <w:szCs w:val="24"/>
              </w:rPr>
              <w:noBreakHyphen/>
              <w:t>DOC</w:t>
            </w:r>
            <w:r>
              <w:rPr>
                <w:rFonts w:ascii="Times New Roman" w:hAnsi="Times New Roman" w:cs="Times New Roman"/>
                <w:sz w:val="24"/>
                <w:szCs w:val="24"/>
              </w:rPr>
              <w:noBreakHyphen/>
              <w:t>034</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019</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Every input shall be stored with its field ID, value, source (citizen, system, officer) and timestamp, together</w:t>
            </w:r>
            <w:r>
              <w:rPr>
                <w:rFonts w:ascii="Times New Roman" w:hAnsi="Times New Roman" w:cs="Times New Roman"/>
                <w:sz w:val="24"/>
                <w:szCs w:val="24"/>
              </w:rPr>
              <w:t xml:space="preserve"> with the Article determination path and the version of the Article rules and rate masters used; the inputs and the reason for the Article shall be shown on the Article and fees screen, the draft summary and the scrutiny checklist.</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Article determinati</w:t>
            </w:r>
            <w:r>
              <w:rPr>
                <w:rFonts w:ascii="Times New Roman" w:hAnsi="Times New Roman" w:cs="Times New Roman"/>
                <w:sz w:val="24"/>
                <w:szCs w:val="24"/>
              </w:rPr>
              <w:t>on reproducible from the stored inputs</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24"/>
        </w:numPr>
        <w:rPr>
          <w:rFonts w:ascii="Times New Roman" w:hAnsi="Times New Roman" w:cs="Times New Roman"/>
          <w:sz w:val="24"/>
          <w:szCs w:val="24"/>
        </w:rPr>
      </w:pPr>
      <w:r>
        <w:rPr>
          <w:rFonts w:ascii="Times New Roman" w:hAnsi="Times New Roman" w:cs="Times New Roman"/>
          <w:sz w:val="24"/>
          <w:szCs w:val="24"/>
        </w:rPr>
        <w:t>Recitals, consideration, draft deed and submission</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025</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citizen shall enter the history of title (recitals) in order, consideration payment details (mode, amount, date, reference) and covenants.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Recitals ordered; payment rows validated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026</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check that the total consideration</w:t>
            </w:r>
            <w:r>
              <w:rPr>
                <w:rFonts w:ascii="Times New Roman" w:hAnsi="Times New Roman" w:cs="Times New Roman"/>
                <w:sz w:val="24"/>
                <w:szCs w:val="24"/>
              </w:rPr>
              <w:t xml:space="preserve"> equals the sum of the consideration apportioned to each property.</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Mismatch blocks draft generation</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027</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send the captured details to the Deed Generation service, which shall pick the approved deed template for the nature a</w:t>
            </w:r>
            <w:r>
              <w:rPr>
                <w:rFonts w:ascii="Times New Roman" w:hAnsi="Times New Roman" w:cs="Times New Roman"/>
                <w:sz w:val="24"/>
                <w:szCs w:val="24"/>
              </w:rPr>
              <w:t>nd sub-type, fill its fields, recitals and clauses and return the draft deed (PDF) for review; the citizen may correct data and regenerate before submission.</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Draft watermarked DRAFT; regenerated after each change; template ID and version stored with t</w:t>
            </w:r>
            <w:r>
              <w:rPr>
                <w:rFonts w:ascii="Times New Roman" w:hAnsi="Times New Roman" w:cs="Times New Roman"/>
                <w:sz w:val="24"/>
                <w:szCs w:val="24"/>
              </w:rPr>
              <w:t>he application</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028</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On submission the system shall lock the application, send it for scrutiny and notify the applicant.</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Status Submitted – Pending Scrutiny; SMS / email sent</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029</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Deed templates shall be maintained in a deed </w:t>
            </w:r>
            <w:r>
              <w:rPr>
                <w:rFonts w:ascii="Times New Roman" w:hAnsi="Times New Roman" w:cs="Times New Roman"/>
                <w:sz w:val="24"/>
                <w:szCs w:val="24"/>
              </w:rPr>
              <w:lastRenderedPageBreak/>
              <w:t>template master used by the Deed Generation service (template ID, nature of document, sub-types, Article, layout, fields, standard recitals and clauses, version, effective date, bilingual text); only approved ve</w:t>
            </w:r>
            <w:r>
              <w:rPr>
                <w:rFonts w:ascii="Times New Roman" w:hAnsi="Times New Roman" w:cs="Times New Roman"/>
                <w:sz w:val="24"/>
                <w:szCs w:val="24"/>
              </w:rPr>
              <w:t>rsions shall be used, and an application shall keep the template version used for its draft through to registration.</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Template change after submission </w:t>
            </w:r>
            <w:r>
              <w:rPr>
                <w:rFonts w:ascii="Times New Roman" w:hAnsi="Times New Roman" w:cs="Times New Roman"/>
                <w:sz w:val="24"/>
                <w:szCs w:val="24"/>
              </w:rPr>
              <w:lastRenderedPageBreak/>
              <w:t>does not alter the application's deed; template versions audited</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23"/>
        </w:numPr>
        <w:rPr>
          <w:rFonts w:ascii="Times New Roman" w:hAnsi="Times New Roman" w:cs="Times New Roman"/>
          <w:sz w:val="24"/>
          <w:szCs w:val="24"/>
        </w:rPr>
      </w:pPr>
      <w:bookmarkStart w:id="34" w:name="_Toc242360602"/>
      <w:r>
        <w:rPr>
          <w:rFonts w:ascii="Times New Roman" w:hAnsi="Times New Roman" w:cs="Times New Roman"/>
          <w:sz w:val="24"/>
          <w:szCs w:val="24"/>
        </w:rPr>
        <w:t>Document scrutiny</w:t>
      </w:r>
      <w:bookmarkEnd w:id="34"/>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(Ref: 7.ii; Regi</w:t>
      </w:r>
      <w:r>
        <w:rPr>
          <w:rFonts w:ascii="Times New Roman" w:hAnsi="Times New Roman" w:cs="Times New Roman"/>
          <w:sz w:val="24"/>
          <w:szCs w:val="24"/>
        </w:rPr>
        <w:t>stration Act Sec. 28; Stamp Act Sec. 45-A)</w:t>
      </w:r>
    </w:p>
    <w:p w:rsidR="00E81FAF" w:rsidRDefault="00B73DA4" w:rsidP="00B73DA4">
      <w:pPr>
        <w:pStyle w:val="Heading4"/>
        <w:numPr>
          <w:ilvl w:val="0"/>
          <w:numId w:val="25"/>
        </w:numPr>
        <w:rPr>
          <w:rFonts w:ascii="Times New Roman" w:hAnsi="Times New Roman" w:cs="Times New Roman"/>
          <w:sz w:val="24"/>
          <w:szCs w:val="24"/>
        </w:rPr>
      </w:pPr>
      <w:r>
        <w:rPr>
          <w:rFonts w:ascii="Times New Roman" w:hAnsi="Times New Roman" w:cs="Times New Roman"/>
          <w:sz w:val="24"/>
          <w:szCs w:val="24"/>
        </w:rPr>
        <w:t>Scrutiny queue and checklist</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Sub-Registrar shall see a Pending Scrutiny list for the office and open an application by number.</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List filtered by office; ageing shown</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002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show the deed PDF and document details (header, properties, parties, title flow, consideration, covenants, witnesses) and prepare a checklist of common checks plus checks for the confir</w:t>
            </w:r>
            <w:r>
              <w:rPr>
                <w:rFonts w:ascii="Times New Roman" w:hAnsi="Times New Roman" w:cs="Times New Roman"/>
                <w:sz w:val="24"/>
                <w:szCs w:val="24"/>
              </w:rPr>
              <w:t>med Article, with the captured data against each item.</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Checklist template configurable per Article</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003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Common checks shall include: transaction type; imported property details intact; Article; exemption; valuation area; stays (court, gover</w:t>
            </w:r>
            <w:r>
              <w:rPr>
                <w:rFonts w:ascii="Times New Roman" w:hAnsi="Times New Roman" w:cs="Times New Roman"/>
                <w:sz w:val="24"/>
                <w:szCs w:val="24"/>
              </w:rPr>
              <w:t xml:space="preserve">nment, 22-B); jurisdiction (Sec. 28); parties; at least two witnesses with full details; denoting / </w:t>
            </w:r>
            <w:r>
              <w:rPr>
                <w:rFonts w:ascii="Times New Roman" w:hAnsi="Times New Roman" w:cs="Times New Roman"/>
                <w:sz w:val="24"/>
                <w:szCs w:val="24"/>
              </w:rPr>
              <w:lastRenderedPageBreak/>
              <w:t>credit claim and any uploaded document.</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All common items present on every checklist</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004</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Sub-Registrar shall be able to view the current owners and property details from the source of truth for cross-checking.</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Live call result displayed with timestamp</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005</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Sub-Registrar may download the deed and view the history of earl</w:t>
            </w:r>
            <w:r>
              <w:rPr>
                <w:rFonts w:ascii="Times New Roman" w:hAnsi="Times New Roman" w:cs="Times New Roman"/>
                <w:sz w:val="24"/>
                <w:szCs w:val="24"/>
              </w:rPr>
              <w:t>ier actions.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History shows actor, time, action and remarks</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25"/>
        </w:numPr>
        <w:rPr>
          <w:rFonts w:ascii="Times New Roman" w:hAnsi="Times New Roman" w:cs="Times New Roman"/>
          <w:sz w:val="24"/>
          <w:szCs w:val="24"/>
        </w:rPr>
      </w:pPr>
      <w:r>
        <w:rPr>
          <w:rFonts w:ascii="Times New Roman" w:hAnsi="Times New Roman" w:cs="Times New Roman"/>
          <w:sz w:val="24"/>
          <w:szCs w:val="24"/>
        </w:rPr>
        <w:t>Re-valuation and re-calculation</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006</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Sub-Registrar may correct valuation details (area, type, use) and re-calculate the guidance value through the Guidance Value service.</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Old and new GV kept in history</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007</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Sub-Registrar may re-calculate stamp duty and fees through the</w:t>
            </w:r>
            <w:r>
              <w:rPr>
                <w:rFonts w:ascii="Times New Roman" w:hAnsi="Times New Roman" w:cs="Times New Roman"/>
                <w:sz w:val="24"/>
                <w:szCs w:val="24"/>
              </w:rPr>
              <w:t xml:space="preserve"> Fee Calculation service; old and new amounts shall be kept in history.</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Both amounts visible; reason captured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012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checklist shall show every stamp duty input with its source and the Article determination reason; the Sub-Registrar may c</w:t>
            </w:r>
            <w:r>
              <w:rPr>
                <w:rFonts w:ascii="Times New Roman" w:hAnsi="Times New Roman" w:cs="Times New Roman"/>
                <w:sz w:val="24"/>
                <w:szCs w:val="24"/>
              </w:rPr>
              <w:t>orrect an input with a reason, which re-runs the Article determination and the fee calculation.</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Old and new input values, Article and amounts kept in history; citizen sees the corrected values</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25"/>
        </w:numPr>
        <w:rPr>
          <w:rFonts w:ascii="Times New Roman" w:hAnsi="Times New Roman" w:cs="Times New Roman"/>
          <w:sz w:val="24"/>
          <w:szCs w:val="24"/>
        </w:rPr>
      </w:pPr>
      <w:r>
        <w:rPr>
          <w:rFonts w:ascii="Times New Roman" w:hAnsi="Times New Roman" w:cs="Times New Roman"/>
          <w:sz w:val="24"/>
          <w:szCs w:val="24"/>
        </w:rPr>
        <w:t>Decision</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008</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Every checklist item shall be marked Agree or Disagree (with remarks where needed) </w:t>
            </w:r>
            <w:r>
              <w:rPr>
                <w:rFonts w:ascii="Times New Roman" w:hAnsi="Times New Roman" w:cs="Times New Roman"/>
                <w:sz w:val="24"/>
                <w:szCs w:val="24"/>
              </w:rPr>
              <w:lastRenderedPageBreak/>
              <w:t>before the checklist can be saved as Completed.</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Save blocked while any item is unmarked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009</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Approve: the system shall mark the application Approved for Payment with the final amounts, approve any exemption / denoting claim, release the payment hold and notify the applicant; approval remarks are internal.</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Remarks not visible on the citizen po</w:t>
            </w:r>
            <w:r>
              <w:rPr>
                <w:rFonts w:ascii="Times New Roman" w:hAnsi="Times New Roman" w:cs="Times New Roman"/>
                <w:sz w:val="24"/>
                <w:szCs w:val="24"/>
              </w:rPr>
              <w:t>rtal</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010</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Revert: the Sub-Registrar shall give the corrections needed (visible to the applicant); the system shall return the application and notify; the citizen corrects and resubmits.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Resubmitted application returns to the same office que</w:t>
            </w:r>
            <w:r>
              <w:rPr>
                <w:rFonts w:ascii="Times New Roman" w:hAnsi="Times New Roman" w:cs="Times New Roman"/>
                <w:sz w:val="24"/>
                <w:szCs w:val="24"/>
              </w:rPr>
              <w:t>ue</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011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Reject: the Sub-Registrar shall record the reason; the system shall close the application and notify the applicant.</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Rejected application read-only</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23"/>
        </w:numPr>
        <w:rPr>
          <w:rFonts w:ascii="Times New Roman" w:hAnsi="Times New Roman" w:cs="Times New Roman"/>
          <w:sz w:val="24"/>
          <w:szCs w:val="24"/>
        </w:rPr>
      </w:pPr>
      <w:bookmarkStart w:id="35" w:name="_Toc242360603"/>
      <w:r>
        <w:rPr>
          <w:rFonts w:ascii="Times New Roman" w:hAnsi="Times New Roman" w:cs="Times New Roman"/>
          <w:sz w:val="24"/>
          <w:szCs w:val="24"/>
        </w:rPr>
        <w:t>Payment, digital signing and appointment</w:t>
      </w:r>
      <w:bookmarkEnd w:id="35"/>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(Ref: 7.iii; Registration Act Sec. 23, 24, 25, 34, 80; Rule 171(xvi); Stamp Act Sec. 17, 31, 33, 39, 45-A)</w:t>
      </w:r>
    </w:p>
    <w:p w:rsidR="00E81FAF" w:rsidRDefault="00B73DA4" w:rsidP="00B73DA4">
      <w:pPr>
        <w:pStyle w:val="Heading4"/>
        <w:numPr>
          <w:ilvl w:val="0"/>
          <w:numId w:val="26"/>
        </w:numPr>
        <w:rPr>
          <w:rFonts w:ascii="Times New Roman" w:hAnsi="Times New Roman" w:cs="Times New Roman"/>
          <w:sz w:val="24"/>
          <w:szCs w:val="24"/>
        </w:rPr>
      </w:pPr>
      <w:r>
        <w:rPr>
          <w:rFonts w:ascii="Times New Roman" w:hAnsi="Times New Roman" w:cs="Times New Roman"/>
          <w:sz w:val="24"/>
          <w:szCs w:val="24"/>
        </w:rPr>
        <w:t>Payment</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PAY</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notify the applicant and show the final payable amounts by head; if re-valued, the declared value, the Sub-Registrar's estimated market value and the extra duty (Sec. 45-A(1)).</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Amounts match the approved scrutiny values</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PAY</w:t>
            </w:r>
            <w:r>
              <w:rPr>
                <w:rFonts w:ascii="Times New Roman" w:hAnsi="Times New Roman" w:cs="Times New Roman"/>
                <w:sz w:val="24"/>
                <w:szCs w:val="24"/>
              </w:rPr>
              <w:noBreakHyphen/>
              <w:t>00</w:t>
            </w:r>
            <w:r>
              <w:rPr>
                <w:rFonts w:ascii="Times New Roman" w:hAnsi="Times New Roman" w:cs="Times New Roman"/>
                <w:sz w:val="24"/>
                <w:szCs w:val="24"/>
              </w:rPr>
              <w:t>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Full payment shall be possible through the payment gateway or by challan, confirmed through Khajane-II.</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Receipt generated only after confirmation</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PAY</w:t>
            </w:r>
            <w:r>
              <w:rPr>
                <w:rFonts w:ascii="Times New Roman" w:hAnsi="Times New Roman" w:cs="Times New Roman"/>
                <w:sz w:val="24"/>
                <w:szCs w:val="24"/>
              </w:rPr>
              <w:noBreakHyphen/>
              <w:t>003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Partial payment shall require the registration fee and other fees in full and a reason for paying less stamp duty: under-valuation (only for Sec. 45-A instruments; marked for referral) or short levy (marked for Sec. 33 impounding, with the Sec. 39 penalty </w:t>
            </w:r>
            <w:r>
              <w:rPr>
                <w:rFonts w:ascii="Times New Roman" w:hAnsi="Times New Roman" w:cs="Times New Roman"/>
                <w:sz w:val="24"/>
                <w:szCs w:val="24"/>
              </w:rPr>
              <w:t>warning).</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fee cannot be part-paid; reason mandatory</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PAY</w:t>
            </w:r>
            <w:r>
              <w:rPr>
                <w:rFonts w:ascii="Times New Roman" w:hAnsi="Times New Roman" w:cs="Times New Roman"/>
                <w:sz w:val="24"/>
                <w:szCs w:val="24"/>
              </w:rPr>
              <w:noBreakHyphen/>
              <w:t>004</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Where the Article is disputed, the system shall advise the applicant to seek the Deputy Commissioner's opinion under Sec. 31 before signing.</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Advisory shown on the </w:t>
            </w:r>
            <w:r>
              <w:rPr>
                <w:rFonts w:ascii="Times New Roman" w:hAnsi="Times New Roman" w:cs="Times New Roman"/>
                <w:sz w:val="24"/>
                <w:szCs w:val="24"/>
              </w:rPr>
              <w:t>payment screen</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PAY</w:t>
            </w:r>
            <w:r>
              <w:rPr>
                <w:rFonts w:ascii="Times New Roman" w:hAnsi="Times New Roman" w:cs="Times New Roman"/>
                <w:sz w:val="24"/>
                <w:szCs w:val="24"/>
              </w:rPr>
              <w:noBreakHyphen/>
              <w:t>005</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receipt shall show the amount paid; for partial payment, the deficit and reason.</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Receipt downloadable; Sec. 45-A / Sec. 33 flag stored</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26"/>
        </w:numPr>
        <w:rPr>
          <w:rFonts w:ascii="Times New Roman" w:hAnsi="Times New Roman" w:cs="Times New Roman"/>
          <w:sz w:val="24"/>
          <w:szCs w:val="24"/>
        </w:rPr>
      </w:pPr>
      <w:r>
        <w:rPr>
          <w:rFonts w:ascii="Times New Roman" w:hAnsi="Times New Roman" w:cs="Times New Roman"/>
          <w:sz w:val="24"/>
          <w:szCs w:val="24"/>
        </w:rPr>
        <w:t>Digital signing</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SGN</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After payment the Deed Generation service shall generate the final deed from the same template and version as the approved draft, adding the stamp duty paid, e-stamp certificate / challan details and an e-Sign field for each signer, without the DRAFT wate</w:t>
            </w:r>
            <w:r>
              <w:rPr>
                <w:rFonts w:ascii="Times New Roman" w:hAnsi="Times New Roman" w:cs="Times New Roman"/>
                <w:sz w:val="24"/>
                <w:szCs w:val="24"/>
              </w:rPr>
              <w:t>rmark; the system shall store it and prepare a signing list in the order executants, claimants / representatives, witnesses, with a tracker showing Pending, Link sent, Signed or Failed per signer.</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Final deed text matches the approved draft apart from </w:t>
            </w:r>
            <w:r>
              <w:rPr>
                <w:rFonts w:ascii="Times New Roman" w:hAnsi="Times New Roman" w:cs="Times New Roman"/>
                <w:sz w:val="24"/>
                <w:szCs w:val="24"/>
              </w:rPr>
              <w:t>payment details; tracker updates in real time</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SGN</w:t>
            </w:r>
            <w:r>
              <w:rPr>
                <w:rFonts w:ascii="Times New Roman" w:hAnsi="Times New Roman" w:cs="Times New Roman"/>
                <w:sz w:val="24"/>
                <w:szCs w:val="24"/>
              </w:rPr>
              <w:noBreakHyphen/>
              <w:t>002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A party or witness may sign in the portal or through a secure, time-limited link sent to the registered mobile / </w:t>
            </w:r>
            <w:r>
              <w:rPr>
                <w:rFonts w:ascii="Times New Roman" w:hAnsi="Times New Roman" w:cs="Times New Roman"/>
                <w:sz w:val="24"/>
                <w:szCs w:val="24"/>
              </w:rPr>
              <w:lastRenderedPageBreak/>
              <w:t>email; the applicant may resend an expired link.</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Link expiry configurable; resend logged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SGN</w:t>
            </w:r>
            <w:r>
              <w:rPr>
                <w:rFonts w:ascii="Times New Roman" w:hAnsi="Times New Roman" w:cs="Times New Roman"/>
                <w:sz w:val="24"/>
                <w:szCs w:val="24"/>
              </w:rPr>
              <w:noBreakHyphen/>
              <w:t>003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Signing shall be by Aadhaar e-Sign (number / Virtual ID and OTP) or DSC (token and PIN); the system shall validate the signature and that the signer matches the party / witness captured.</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Mismatch</w:t>
            </w:r>
            <w:r>
              <w:rPr>
                <w:rFonts w:ascii="Times New Roman" w:hAnsi="Times New Roman" w:cs="Times New Roman"/>
                <w:sz w:val="24"/>
                <w:szCs w:val="24"/>
              </w:rPr>
              <w:t xml:space="preserve"> or invalid certificate rejects the signature</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SGN</w:t>
            </w:r>
            <w:r>
              <w:rPr>
                <w:rFonts w:ascii="Times New Roman" w:hAnsi="Times New Roman" w:cs="Times New Roman"/>
                <w:sz w:val="24"/>
                <w:szCs w:val="24"/>
              </w:rPr>
              <w:noBreakHyphen/>
              <w:t>004</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Each party's e-Sign date shall be recorded as that party's date of execution; the applicant shall be warned as 4 months from the first signature approaches.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Execution date per party stored; warning at configurable days</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SGN</w:t>
            </w:r>
            <w:r>
              <w:rPr>
                <w:rFonts w:ascii="Times New Roman" w:hAnsi="Times New Roman" w:cs="Times New Roman"/>
                <w:sz w:val="24"/>
                <w:szCs w:val="24"/>
              </w:rPr>
              <w:noBreakHyphen/>
              <w:t>005</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If a witness is unavailable the applicant may replace the witness with a new one; at least two witnesses must sign.</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Signing cannot complete with fewer than two witness signa</w:t>
            </w:r>
            <w:r>
              <w:rPr>
                <w:rFonts w:ascii="Times New Roman" w:hAnsi="Times New Roman" w:cs="Times New Roman"/>
                <w:sz w:val="24"/>
                <w:szCs w:val="24"/>
              </w:rPr>
              <w:t>tures</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SGN</w:t>
            </w:r>
            <w:r>
              <w:rPr>
                <w:rFonts w:ascii="Times New Roman" w:hAnsi="Times New Roman" w:cs="Times New Roman"/>
                <w:sz w:val="24"/>
                <w:szCs w:val="24"/>
              </w:rPr>
              <w:noBreakHyphen/>
              <w:t>006</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After all signatures the system shall lock the deed, calculate the last date for presentation (4 months from the earliest e-Sign) and mark the application Signed – ready for appointment.</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Locked deed hash stored; last date display</w:t>
            </w:r>
            <w:r>
              <w:rPr>
                <w:rFonts w:ascii="Times New Roman" w:hAnsi="Times New Roman" w:cs="Times New Roman"/>
                <w:sz w:val="24"/>
                <w:szCs w:val="24"/>
              </w:rPr>
              <w:t>ed</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26"/>
        </w:numPr>
        <w:rPr>
          <w:rFonts w:ascii="Times New Roman" w:hAnsi="Times New Roman" w:cs="Times New Roman"/>
          <w:sz w:val="24"/>
          <w:szCs w:val="24"/>
        </w:rPr>
      </w:pPr>
      <w:r>
        <w:rPr>
          <w:rFonts w:ascii="Times New Roman" w:hAnsi="Times New Roman" w:cs="Times New Roman"/>
          <w:sz w:val="24"/>
          <w:szCs w:val="24"/>
        </w:rPr>
        <w:t>Appointment</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APT</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applicant shall book a date and time slot only at the Sub-Registrar Office with jurisdiction; the last date for presentation shall be shown.</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Offices outside jurisdiction not offered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APT</w:t>
            </w:r>
            <w:r>
              <w:rPr>
                <w:rFonts w:ascii="Times New Roman" w:hAnsi="Times New Roman" w:cs="Times New Roman"/>
                <w:sz w:val="24"/>
                <w:szCs w:val="24"/>
              </w:rPr>
              <w:noBreakHyphen/>
              <w:t>002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check slot availability and offer alternatives.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Double booking prevented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APT</w:t>
            </w:r>
            <w:r>
              <w:rPr>
                <w:rFonts w:ascii="Times New Roman" w:hAnsi="Times New Roman" w:cs="Times New Roman"/>
                <w:sz w:val="24"/>
                <w:szCs w:val="24"/>
              </w:rPr>
              <w:noBreakHyphen/>
              <w:t>003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 slot after the last date for presentation shall need explicit acknowledgement that a c</w:t>
            </w:r>
            <w:r>
              <w:rPr>
                <w:rFonts w:ascii="Times New Roman" w:hAnsi="Times New Roman" w:cs="Times New Roman"/>
                <w:sz w:val="24"/>
                <w:szCs w:val="24"/>
              </w:rPr>
              <w:t xml:space="preserve">ondonation application and delay fine </w:t>
            </w:r>
            <w:r>
              <w:rPr>
                <w:rFonts w:ascii="Times New Roman" w:hAnsi="Times New Roman" w:cs="Times New Roman"/>
                <w:sz w:val="24"/>
                <w:szCs w:val="24"/>
              </w:rPr>
              <w:lastRenderedPageBreak/>
              <w:t>will be needed (Sec. 25; Rule 46).</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Acknowledgement stored with the booking</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APT</w:t>
            </w:r>
            <w:r>
              <w:rPr>
                <w:rFonts w:ascii="Times New Roman" w:hAnsi="Times New Roman" w:cs="Times New Roman"/>
                <w:sz w:val="24"/>
                <w:szCs w:val="24"/>
              </w:rPr>
              <w:noBreakHyphen/>
              <w:t>004</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send the appointment confirmation (application number, office, date, time, who and what to bring) by SMS, email and portal.</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Confirmation downloadable</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23"/>
        </w:numPr>
        <w:rPr>
          <w:rFonts w:ascii="Times New Roman" w:hAnsi="Times New Roman" w:cs="Times New Roman"/>
          <w:sz w:val="24"/>
          <w:szCs w:val="24"/>
        </w:rPr>
      </w:pPr>
      <w:bookmarkStart w:id="36" w:name="_Toc242360604"/>
      <w:r>
        <w:rPr>
          <w:rFonts w:ascii="Times New Roman" w:hAnsi="Times New Roman" w:cs="Times New Roman"/>
          <w:sz w:val="24"/>
          <w:szCs w:val="24"/>
        </w:rPr>
        <w:t>Presentation, photo &amp; thumb capture and registration</w:t>
      </w:r>
      <w:bookmarkEnd w:id="36"/>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(Ref: 7.iv sections A–C; Regi</w:t>
      </w:r>
      <w:r>
        <w:rPr>
          <w:rFonts w:ascii="Times New Roman" w:hAnsi="Times New Roman" w:cs="Times New Roman"/>
          <w:sz w:val="24"/>
          <w:szCs w:val="24"/>
        </w:rPr>
        <w:t>stration Act Sec. 23–27, 31–39, 51–61; Rules 23, 46, 50, 51, 55, 71–81, 94–109, 116, 171, 172; Stamp Act Sec. 33, 45-A)</w:t>
      </w:r>
    </w:p>
    <w:p w:rsidR="00E81FAF" w:rsidRDefault="00B73DA4" w:rsidP="00B73DA4">
      <w:pPr>
        <w:pStyle w:val="Heading4"/>
        <w:numPr>
          <w:ilvl w:val="0"/>
          <w:numId w:val="27"/>
        </w:numPr>
        <w:rPr>
          <w:rFonts w:ascii="Times New Roman" w:hAnsi="Times New Roman" w:cs="Times New Roman"/>
          <w:sz w:val="24"/>
          <w:szCs w:val="24"/>
        </w:rPr>
      </w:pPr>
      <w:r>
        <w:rPr>
          <w:rFonts w:ascii="Times New Roman" w:hAnsi="Times New Roman" w:cs="Times New Roman"/>
          <w:sz w:val="24"/>
          <w:szCs w:val="24"/>
        </w:rPr>
        <w:t>Presentation</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Sub-Registrar shall open the application from the Presentation list; the system shall show the digitally executed deed with signature status and the payment for each property.</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Only booked applications for the office are listed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002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sz w:val="24"/>
                <w:szCs w:val="24"/>
              </w:rPr>
              <w:t>Sub-Registrar shall complete a presentation checklist: presenter's identity and right to present; deed matches the submission; payment and stamp duty; language, interlineations, property description, map and date of execution; Sec. 22-B.</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All items mar</w:t>
            </w:r>
            <w:r>
              <w:rPr>
                <w:rFonts w:ascii="Times New Roman" w:hAnsi="Times New Roman" w:cs="Times New Roman"/>
                <w:sz w:val="24"/>
                <w:szCs w:val="24"/>
              </w:rPr>
              <w:t>ked Agree / Disagree with remarks</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003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 stamp duty shortfall alone shall not stop presentation; it shall be marked for impounding and treated as agreed.</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Shortfall flag carried to step 33</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004</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 date of execution altered to avoid the delay fine shall not be accepted (Rule 50(iii)).</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Checklist item with refusal ground mapping</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005</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A disagreement that is a refusal ground (Rule 171, Sec. 22-B) shall go to </w:t>
            </w:r>
            <w:r>
              <w:rPr>
                <w:rFonts w:ascii="Times New Roman" w:hAnsi="Times New Roman" w:cs="Times New Roman"/>
                <w:sz w:val="24"/>
                <w:szCs w:val="24"/>
              </w:rPr>
              <w:lastRenderedPageBreak/>
              <w:t>refusal; otherwise the docum</w:t>
            </w:r>
            <w:r>
              <w:rPr>
                <w:rFonts w:ascii="Times New Roman" w:hAnsi="Times New Roman" w:cs="Times New Roman"/>
                <w:sz w:val="24"/>
                <w:szCs w:val="24"/>
              </w:rPr>
              <w:t>ent is not presented and the parties may cure and return or withdraw (no appeal, Rule 190).</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Status Not Presented – Defect or refusal path</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006</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Sub-Registrar shall select the presenter from the parties; the system shall record presenter,</w:t>
            </w:r>
            <w:r>
              <w:rPr>
                <w:rFonts w:ascii="Times New Roman" w:hAnsi="Times New Roman" w:cs="Times New Roman"/>
                <w:sz w:val="24"/>
                <w:szCs w:val="24"/>
              </w:rPr>
              <w:t xml:space="preserve"> date, time and office; the presenter cannot be changed once admission is recorded (Sec. 32).</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Presenter field locked after first admission</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27"/>
        </w:numPr>
        <w:rPr>
          <w:rFonts w:ascii="Times New Roman" w:hAnsi="Times New Roman" w:cs="Times New Roman"/>
          <w:sz w:val="24"/>
          <w:szCs w:val="24"/>
        </w:rPr>
      </w:pPr>
      <w:r>
        <w:rPr>
          <w:rFonts w:ascii="Times New Roman" w:hAnsi="Times New Roman" w:cs="Times New Roman"/>
          <w:sz w:val="24"/>
          <w:szCs w:val="24"/>
        </w:rPr>
        <w:t>Admission, appearance and delay</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007</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Sub-Registrar shall record admission or denial of execution as each party appears, with the date of appearance; refusal grounds (denial, minor / unsound mind, death not proved) shall go to refusal.</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Per-executant admission record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008</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Wh</w:t>
            </w:r>
            <w:r>
              <w:rPr>
                <w:rFonts w:ascii="Times New Roman" w:hAnsi="Times New Roman" w:cs="Times New Roman"/>
                <w:sz w:val="24"/>
                <w:szCs w:val="24"/>
              </w:rPr>
              <w:t>ere not all executants have appeared, the system shall keep the document as Party Appearance Pending, record who admitted and who is absent, and keep recorded admissions (Sec. 34(2); Rule 172).</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Minute Book entry created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009</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w:t>
            </w:r>
            <w:r>
              <w:rPr>
                <w:rFonts w:ascii="Times New Roman" w:hAnsi="Times New Roman" w:cs="Times New Roman"/>
                <w:sz w:val="24"/>
                <w:szCs w:val="24"/>
              </w:rPr>
              <w:t>l calculate the last date for appearance (4 months from execution; up to 4 more with condonation), notify the applicant and absent executants and list the document as Pending Appearance.</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Last date per absent executant</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010</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On the presenter's application, the Sub-Registrar shall issue a </w:t>
            </w:r>
            <w:r>
              <w:rPr>
                <w:rFonts w:ascii="Times New Roman" w:hAnsi="Times New Roman" w:cs="Times New Roman"/>
                <w:sz w:val="24"/>
                <w:szCs w:val="24"/>
              </w:rPr>
              <w:lastRenderedPageBreak/>
              <w:t>summons on payment of the peon's fee (Add Challan) and keep the document as Summons Issued until the date fixed; Minute Book entry (Rule 23(e)).</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Summons PDF generated; challan linked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r>
            <w:r>
              <w:rPr>
                <w:rFonts w:ascii="Times New Roman" w:hAnsi="Times New Roman" w:cs="Times New Roman"/>
                <w:sz w:val="24"/>
                <w:szCs w:val="24"/>
              </w:rPr>
              <w:t>DOC</w:t>
            </w:r>
            <w:r>
              <w:rPr>
                <w:rFonts w:ascii="Times New Roman" w:hAnsi="Times New Roman" w:cs="Times New Roman"/>
                <w:sz w:val="24"/>
                <w:szCs w:val="24"/>
              </w:rPr>
              <w:noBreakHyphen/>
              <w:t>PRS</w:t>
            </w:r>
            <w:r>
              <w:rPr>
                <w:rFonts w:ascii="Times New Roman" w:hAnsi="Times New Roman" w:cs="Times New Roman"/>
                <w:sz w:val="24"/>
                <w:szCs w:val="24"/>
              </w:rPr>
              <w:noBreakHyphen/>
              <w:t>011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For an executant exempt from appearing (illness, bodily infirmity, in jail, exempt by law), the Sub-Registrar shall record a residence / jail visit or issue a commission; status Commission Report Pending until the report is recorded (Sec. 31, 3</w:t>
            </w:r>
            <w:r>
              <w:rPr>
                <w:rFonts w:ascii="Times New Roman" w:hAnsi="Times New Roman" w:cs="Times New Roman"/>
                <w:sz w:val="24"/>
                <w:szCs w:val="24"/>
              </w:rPr>
              <w:t>3, 38).</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Commission report attached to the case</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012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Where an absent executant does not appear by the last date, keeps away, or the presenter asks for return as to that executant, the document shall go to refusal (Rule 171(viii); Rule 172).</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Automatic prompt on expiry</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013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check delay in presentation or appearance from each execution date (Sec. 23, 24, 26, 34(1); wills exempt, Sec. 27); delay beyond a further 4 months shall go to refusal (Rule 171(vi)/(viii)).</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Delay days computed and shown</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014</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For delay within the further 4 months, the Sub-Registrar shall take the written condonation application, suspend registration and refer it to the District Registrar; Minute Book entry (Sec. 25, 34(1); Rules 46, 51, 55(i)).</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Referral case created (FR</w:t>
            </w:r>
            <w:r>
              <w:rPr>
                <w:rFonts w:ascii="Times New Roman" w:hAnsi="Times New Roman" w:cs="Times New Roman"/>
                <w:sz w:val="24"/>
                <w:szCs w:val="24"/>
              </w:rPr>
              <w:noBreakHyphen/>
              <w:t>DO</w:t>
            </w:r>
            <w:r>
              <w:rPr>
                <w:rFonts w:ascii="Times New Roman" w:hAnsi="Times New Roman" w:cs="Times New Roman"/>
                <w:sz w:val="24"/>
                <w:szCs w:val="24"/>
              </w:rPr>
              <w:t>C</w:t>
            </w:r>
            <w:r>
              <w:rPr>
                <w:rFonts w:ascii="Times New Roman" w:hAnsi="Times New Roman" w:cs="Times New Roman"/>
                <w:sz w:val="24"/>
                <w:szCs w:val="24"/>
              </w:rPr>
              <w:noBreakHyphen/>
              <w:t>DRR</w:t>
            </w:r>
            <w:r>
              <w:rPr>
                <w:rFonts w:ascii="Times New Roman" w:hAnsi="Times New Roman" w:cs="Times New Roman"/>
                <w:sz w:val="24"/>
                <w:szCs w:val="24"/>
              </w:rPr>
              <w:noBreakHyphen/>
              <w:t>001)</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015</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shall resume only when the order is received with the delay condoned and the fine paid; otherwise the document goes to refusal (Rule 171(vi), (viii), (xvi)).</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Resume action disabled until order + payment</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27"/>
        </w:numPr>
        <w:rPr>
          <w:rFonts w:ascii="Times New Roman" w:hAnsi="Times New Roman" w:cs="Times New Roman"/>
          <w:sz w:val="24"/>
          <w:szCs w:val="24"/>
        </w:rPr>
      </w:pPr>
      <w:r>
        <w:rPr>
          <w:rFonts w:ascii="Times New Roman" w:hAnsi="Times New Roman" w:cs="Times New Roman"/>
          <w:sz w:val="24"/>
          <w:szCs w:val="24"/>
        </w:rPr>
        <w:t>Identi</w:t>
      </w:r>
      <w:r>
        <w:rPr>
          <w:rFonts w:ascii="Times New Roman" w:hAnsi="Times New Roman" w:cs="Times New Roman"/>
          <w:sz w:val="24"/>
          <w:szCs w:val="24"/>
        </w:rPr>
        <w:t>fiers, photo, thumb, e-KYC and e-Sign</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CAP</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DEO shall select at least two identifiers from the witnesses or add a new identifier.</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Proceed blocked with fewer than two</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CAP</w:t>
            </w:r>
            <w:r>
              <w:rPr>
                <w:rFonts w:ascii="Times New Roman" w:hAnsi="Times New Roman" w:cs="Times New Roman"/>
                <w:sz w:val="24"/>
                <w:szCs w:val="24"/>
              </w:rPr>
              <w:noBreakHyphen/>
              <w:t>002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For each party the DEO shall assign identifiers, capture the photo (camera) and thumb impression (biometric device) and run Aadhaar e-KYC with name match (Sec. 32-A).</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Name-match score stored; device IDs logged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CAP</w:t>
            </w:r>
            <w:r>
              <w:rPr>
                <w:rFonts w:ascii="Times New Roman" w:hAnsi="Times New Roman" w:cs="Times New Roman"/>
                <w:sz w:val="24"/>
                <w:szCs w:val="24"/>
              </w:rPr>
              <w:noBreakHyphen/>
              <w:t>003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For each witness / identi</w:t>
            </w:r>
            <w:r>
              <w:rPr>
                <w:rFonts w:ascii="Times New Roman" w:hAnsi="Times New Roman" w:cs="Times New Roman"/>
                <w:sz w:val="24"/>
                <w:szCs w:val="24"/>
              </w:rPr>
              <w:t>fier the DEO shall capture the photo and run Aadhaar e-KYC with name match.</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Capture status per person</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CAP</w:t>
            </w:r>
            <w:r>
              <w:rPr>
                <w:rFonts w:ascii="Times New Roman" w:hAnsi="Times New Roman" w:cs="Times New Roman"/>
                <w:sz w:val="24"/>
                <w:szCs w:val="24"/>
              </w:rPr>
              <w:noBreakHyphen/>
              <w:t>004</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Each party and witness shall e-Sign at the counter or on their own mobile through a link (Get Link).</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e-Sign status per person</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CAP</w:t>
            </w:r>
            <w:r>
              <w:rPr>
                <w:rFonts w:ascii="Times New Roman" w:hAnsi="Times New Roman" w:cs="Times New Roman"/>
                <w:sz w:val="24"/>
                <w:szCs w:val="24"/>
              </w:rPr>
              <w:noBreakHyphen/>
              <w:t>005</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not proceed until photo, thumb, e-KYC and e-Sign are complete for every party and witness, and the executants are identified and agents' authority accepted (Sec. 34(3)).</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Completion gate enforced</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27"/>
        </w:numPr>
        <w:rPr>
          <w:rFonts w:ascii="Times New Roman" w:hAnsi="Times New Roman" w:cs="Times New Roman"/>
          <w:sz w:val="24"/>
          <w:szCs w:val="24"/>
        </w:rPr>
      </w:pPr>
      <w:r>
        <w:rPr>
          <w:rFonts w:ascii="Times New Roman" w:hAnsi="Times New Roman" w:cs="Times New Roman"/>
          <w:sz w:val="24"/>
          <w:szCs w:val="24"/>
        </w:rPr>
        <w:t>Endorsement, Sec. 45-A</w:t>
      </w:r>
      <w:r>
        <w:rPr>
          <w:rFonts w:ascii="Times New Roman" w:hAnsi="Times New Roman" w:cs="Times New Roman"/>
          <w:sz w:val="24"/>
          <w:szCs w:val="24"/>
        </w:rPr>
        <w:t xml:space="preserve"> / Sec. 33 handling and registration</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REG</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Deed Generation service shall generate the endorsement from the endorsement part of the deed template: presentation, fee details, presenter, admission by each executant with e-KYC details, photo, thumb and e-Sign, identifiers, and for condoned delay th</w:t>
            </w:r>
            <w:r>
              <w:rPr>
                <w:rFonts w:ascii="Times New Roman" w:hAnsi="Times New Roman" w:cs="Times New Roman"/>
                <w:sz w:val="24"/>
                <w:szCs w:val="24"/>
              </w:rPr>
              <w:t xml:space="preserve">e Registrar's order number and </w:t>
            </w:r>
            <w:r>
              <w:rPr>
                <w:rFonts w:ascii="Times New Roman" w:hAnsi="Times New Roman" w:cs="Times New Roman"/>
                <w:sz w:val="24"/>
                <w:szCs w:val="24"/>
              </w:rPr>
              <w:lastRenderedPageBreak/>
              <w:t>date, fine and period of delay (Rule 55(ii)).</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Endorsement template bilingual; preview before signing</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REG</w:t>
            </w:r>
            <w:r>
              <w:rPr>
                <w:rFonts w:ascii="Times New Roman" w:hAnsi="Times New Roman" w:cs="Times New Roman"/>
                <w:sz w:val="24"/>
                <w:szCs w:val="24"/>
              </w:rPr>
              <w:noBreakHyphen/>
              <w:t>002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Sub-Registrar shall review the endorsement with the deed; a refusal ground found on review shall go</w:t>
            </w:r>
            <w:r>
              <w:rPr>
                <w:rFonts w:ascii="Times New Roman" w:hAnsi="Times New Roman" w:cs="Times New Roman"/>
                <w:sz w:val="24"/>
                <w:szCs w:val="24"/>
              </w:rPr>
              <w:t xml:space="preserve"> to refusal.</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Review action logged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REG</w:t>
            </w:r>
            <w:r>
              <w:rPr>
                <w:rFonts w:ascii="Times New Roman" w:hAnsi="Times New Roman" w:cs="Times New Roman"/>
                <w:sz w:val="24"/>
                <w:szCs w:val="24"/>
              </w:rPr>
              <w:noBreakHyphen/>
              <w:t>003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Where stamp duty is short, the Sub-Registrar shall choose: Sec. 45-A (communicate estimated market value; unless paid, keep pending and refer with a copy of the instrument to the District Registrar) or</w:t>
            </w:r>
            <w:r>
              <w:rPr>
                <w:rFonts w:ascii="Times New Roman" w:hAnsi="Times New Roman" w:cs="Times New Roman"/>
                <w:sz w:val="24"/>
                <w:szCs w:val="24"/>
              </w:rPr>
              <w:t xml:space="preserve"> Sec. 33 (impound; endorse “Impounded under Section 33”; send the original with reasons; Register of Impounded Documents and Minute Book).</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Form IA communication generated for Sec. 45-A; impounding endorsement generated for Sec. 33</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REG</w:t>
            </w:r>
            <w:r>
              <w:rPr>
                <w:rFonts w:ascii="Times New Roman" w:hAnsi="Times New Roman" w:cs="Times New Roman"/>
                <w:sz w:val="24"/>
                <w:szCs w:val="24"/>
              </w:rPr>
              <w:noBreakHyphen/>
              <w:t>004</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shall resume only after the District Registrar's order is received and the amount due is paid (Rule 116); unpaid leads to refusal (Rule 171(xvi)).</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Resume disabled until order + payment</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REG</w:t>
            </w:r>
            <w:r>
              <w:rPr>
                <w:rFonts w:ascii="Times New Roman" w:hAnsi="Times New Roman" w:cs="Times New Roman"/>
                <w:sz w:val="24"/>
                <w:szCs w:val="24"/>
              </w:rPr>
              <w:noBreakHyphen/>
              <w:t>005</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Sub-Registrar shall sign the endo</w:t>
            </w:r>
            <w:r>
              <w:rPr>
                <w:rFonts w:ascii="Times New Roman" w:hAnsi="Times New Roman" w:cs="Times New Roman"/>
                <w:sz w:val="24"/>
                <w:szCs w:val="24"/>
              </w:rPr>
              <w:t>rsement with DSC; the system shall confirm with the certifying authority that the certificate is valid and not revoked.</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Revoked / expired certificate rejected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REG</w:t>
            </w:r>
            <w:r>
              <w:rPr>
                <w:rFonts w:ascii="Times New Roman" w:hAnsi="Times New Roman" w:cs="Times New Roman"/>
                <w:sz w:val="24"/>
                <w:szCs w:val="24"/>
              </w:rPr>
              <w:noBreakHyphen/>
              <w:t>006</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On registration the system shall generate the registration number (office–bo</w:t>
            </w:r>
            <w:r>
              <w:rPr>
                <w:rFonts w:ascii="Times New Roman" w:hAnsi="Times New Roman" w:cs="Times New Roman"/>
                <w:sz w:val="24"/>
                <w:szCs w:val="24"/>
              </w:rPr>
              <w:t>ok–serial–financial year, e.g. GAN</w:t>
            </w:r>
            <w:r>
              <w:rPr>
                <w:rFonts w:ascii="Times New Roman" w:hAnsi="Times New Roman" w:cs="Times New Roman"/>
                <w:sz w:val="24"/>
                <w:szCs w:val="24"/>
              </w:rPr>
              <w:noBreakHyphen/>
              <w:t>1</w:t>
            </w:r>
            <w:r>
              <w:rPr>
                <w:rFonts w:ascii="Times New Roman" w:hAnsi="Times New Roman" w:cs="Times New Roman"/>
                <w:sz w:val="24"/>
                <w:szCs w:val="24"/>
              </w:rPr>
              <w:noBreakHyphen/>
              <w:t>00006</w:t>
            </w:r>
            <w:r>
              <w:rPr>
                <w:rFonts w:ascii="Times New Roman" w:hAnsi="Times New Roman" w:cs="Times New Roman"/>
                <w:sz w:val="24"/>
                <w:szCs w:val="24"/>
              </w:rPr>
              <w:noBreakHyphen/>
              <w:t>2026</w:t>
            </w:r>
            <w:r>
              <w:rPr>
                <w:rFonts w:ascii="Times New Roman" w:hAnsi="Times New Roman" w:cs="Times New Roman"/>
                <w:sz w:val="24"/>
                <w:szCs w:val="24"/>
              </w:rPr>
              <w:noBreakHyphen/>
              <w:t xml:space="preserve">27); the Deed Generation service shall add the registration number, book number and the signed endorsement to the locked deed and return the registered document; the system shall store it with its hash, mark </w:t>
            </w:r>
            <w:r>
              <w:rPr>
                <w:rFonts w:ascii="Times New Roman" w:hAnsi="Times New Roman" w:cs="Times New Roman"/>
                <w:sz w:val="24"/>
                <w:szCs w:val="24"/>
              </w:rPr>
              <w:t xml:space="preserve">Registration </w:t>
            </w:r>
            <w:r>
              <w:rPr>
                <w:rFonts w:ascii="Times New Roman" w:hAnsi="Times New Roman" w:cs="Times New Roman"/>
                <w:sz w:val="24"/>
                <w:szCs w:val="24"/>
              </w:rPr>
              <w:lastRenderedPageBreak/>
              <w:t>Completed and notify the applicant.</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Numbers consecutive per office, book and year (Sec. 53); executed deed text unchanged in the registered document</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23"/>
        </w:numPr>
        <w:rPr>
          <w:rFonts w:ascii="Times New Roman" w:hAnsi="Times New Roman" w:cs="Times New Roman"/>
          <w:sz w:val="24"/>
          <w:szCs w:val="24"/>
        </w:rPr>
      </w:pPr>
      <w:bookmarkStart w:id="37" w:name="_Toc242360605"/>
      <w:r>
        <w:rPr>
          <w:rFonts w:ascii="Times New Roman" w:hAnsi="Times New Roman" w:cs="Times New Roman"/>
          <w:sz w:val="24"/>
          <w:szCs w:val="24"/>
        </w:rPr>
        <w:t>Refusal to register</w:t>
      </w:r>
      <w:bookmarkEnd w:id="37"/>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(Ref: 7.iv section D; Registration Act Sec. 22-B, 28, 71; Rules 106</w:t>
      </w:r>
      <w:r>
        <w:rPr>
          <w:rFonts w:ascii="Times New Roman" w:hAnsi="Times New Roman" w:cs="Times New Roman"/>
          <w:sz w:val="24"/>
          <w:szCs w:val="24"/>
        </w:rPr>
        <w:t>, 112, 171–173, 193, 205)</w:t>
      </w:r>
    </w:p>
    <w:p w:rsidR="00E81FAF" w:rsidRDefault="00B73DA4" w:rsidP="00B73DA4">
      <w:pPr>
        <w:pStyle w:val="Heading4"/>
        <w:numPr>
          <w:ilvl w:val="0"/>
          <w:numId w:val="28"/>
        </w:numPr>
        <w:rPr>
          <w:rFonts w:ascii="Times New Roman" w:hAnsi="Times New Roman" w:cs="Times New Roman"/>
          <w:sz w:val="24"/>
          <w:szCs w:val="24"/>
        </w:rPr>
      </w:pPr>
      <w:r>
        <w:rPr>
          <w:rFonts w:ascii="Times New Roman" w:hAnsi="Times New Roman" w:cs="Times New Roman"/>
          <w:sz w:val="24"/>
          <w:szCs w:val="24"/>
        </w:rPr>
        <w:t>Refusal order and records</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Where the property is outside the office's jurisdiction, the document shall be returned for presentation at the proper office (Sec. 28) without a Book 2 entry.</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Return endorsement generated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Sub-Registrar shall pass a refusal order selecting the ground(s) under Rule 171 / Sec. 22-B and recording reasons (Sec. 71(1)).</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Ground master per Rule 171 clauses</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Where some executants admitted and others denied or did not appear, the system shall register as to those who admitted and endorse the refusal for the others (Rules 106, 172, 173).</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Status Partially Registered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004</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reasons shall be recor</w:t>
            </w:r>
            <w:r>
              <w:rPr>
                <w:rFonts w:ascii="Times New Roman" w:hAnsi="Times New Roman" w:cs="Times New Roman"/>
                <w:sz w:val="24"/>
                <w:szCs w:val="24"/>
              </w:rPr>
              <w:t>ded in Book 2 and “Registration refused” endorsed on the document; Book 2 kept permanently (Rule 205).</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Book 2 entry number generated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005</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Sub-Registrar shall sign the refusal order and endorsement with DSC.</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Unsigned refusal cannot </w:t>
            </w:r>
            <w:r>
              <w:rPr>
                <w:rFonts w:ascii="Times New Roman" w:hAnsi="Times New Roman" w:cs="Times New Roman"/>
                <w:sz w:val="24"/>
                <w:szCs w:val="24"/>
              </w:rPr>
              <w:t>be issued</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28"/>
        </w:numPr>
        <w:rPr>
          <w:rFonts w:ascii="Times New Roman" w:hAnsi="Times New Roman" w:cs="Times New Roman"/>
          <w:sz w:val="24"/>
          <w:szCs w:val="24"/>
        </w:rPr>
      </w:pPr>
      <w:r>
        <w:rPr>
          <w:rFonts w:ascii="Times New Roman" w:hAnsi="Times New Roman" w:cs="Times New Roman"/>
          <w:sz w:val="24"/>
          <w:szCs w:val="24"/>
        </w:rPr>
        <w:t>After refusal</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006</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The system shall block re-presentation of the refused document in every office </w:t>
            </w:r>
            <w:r>
              <w:rPr>
                <w:rFonts w:ascii="Times New Roman" w:hAnsi="Times New Roman" w:cs="Times New Roman"/>
                <w:sz w:val="24"/>
                <w:szCs w:val="24"/>
              </w:rPr>
              <w:lastRenderedPageBreak/>
              <w:t>unless registration is directed (Sec. 71(2)).</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Block keyed on document hash </w:t>
            </w:r>
            <w:r>
              <w:rPr>
                <w:rFonts w:ascii="Times New Roman" w:hAnsi="Times New Roman" w:cs="Times New Roman"/>
                <w:sz w:val="24"/>
                <w:szCs w:val="24"/>
              </w:rPr>
              <w:lastRenderedPageBreak/>
              <w:t>and application number</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007</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refund half the registration fee and all copying fees, but not any delay fine (Rule 193), and return the refused document (Rule 112).</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amount computed automatic</w:t>
            </w:r>
            <w:r>
              <w:rPr>
                <w:rFonts w:ascii="Times New Roman" w:hAnsi="Times New Roman" w:cs="Times New Roman"/>
                <w:sz w:val="24"/>
                <w:szCs w:val="24"/>
              </w:rPr>
              <w:t>ally</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008</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On application by an executant or claimant the system shall issue a free copy of the recorded reasons without delay (Sec. 71(1)).</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Copy downloadable from the portal</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009</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show the remedy: Sec. 73 application for refusal on denial of execution (Rule 187), otherwise Sec. 72 appeal, within 30 days.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Remedy and last date shown</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23"/>
        </w:numPr>
        <w:rPr>
          <w:rFonts w:ascii="Times New Roman" w:hAnsi="Times New Roman" w:cs="Times New Roman"/>
          <w:sz w:val="24"/>
          <w:szCs w:val="24"/>
        </w:rPr>
      </w:pPr>
      <w:bookmarkStart w:id="38" w:name="_Toc242360606"/>
      <w:r>
        <w:rPr>
          <w:rFonts w:ascii="Times New Roman" w:hAnsi="Times New Roman" w:cs="Times New Roman"/>
          <w:sz w:val="24"/>
          <w:szCs w:val="24"/>
        </w:rPr>
        <w:t>Withdrawal before registration</w:t>
      </w:r>
      <w:bookmarkEnd w:id="38"/>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(Ref: 7.iv section E; Rules 23(f), 112, 190, 193</w:t>
      </w:r>
      <w:r>
        <w:rPr>
          <w:rFonts w:ascii="Times New Roman" w:hAnsi="Times New Roman" w:cs="Times New Roman"/>
          <w:sz w:val="24"/>
          <w:szCs w:val="24"/>
        </w:rPr>
        <w:t>(i))</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WDR</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presenter may submit a signed written withdrawal request with the reason at any time before registration.</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Request attached to the application</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WDR</w:t>
            </w:r>
            <w:r>
              <w:rPr>
                <w:rFonts w:ascii="Times New Roman" w:hAnsi="Times New Roman" w:cs="Times New Roman"/>
                <w:sz w:val="24"/>
                <w:szCs w:val="24"/>
              </w:rPr>
              <w:noBreakHyphen/>
              <w:t>002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Sub-Registrar shall verify the presenter's identity and request, record the withdrawal, date and reason in the Minute Book and approve it with DSC; withdrawal is not a refusal (no Book 2 entry, no Sec. 71(2) block, no appeal).</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Minute Book entry si</w:t>
            </w:r>
            <w:r>
              <w:rPr>
                <w:rFonts w:ascii="Times New Roman" w:hAnsi="Times New Roman" w:cs="Times New Roman"/>
                <w:sz w:val="24"/>
                <w:szCs w:val="24"/>
              </w:rPr>
              <w:t>gned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WDR</w:t>
            </w:r>
            <w:r>
              <w:rPr>
                <w:rFonts w:ascii="Times New Roman" w:hAnsi="Times New Roman" w:cs="Times New Roman"/>
                <w:sz w:val="24"/>
                <w:szCs w:val="24"/>
              </w:rPr>
              <w:noBreakHyphen/>
              <w:t>003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Where the document was referred to the District Registrar, the system shall intimate the District Registrar; an impounded document is released only on the District Registrar's order.</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Referral case updated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WDR</w:t>
            </w:r>
            <w:r>
              <w:rPr>
                <w:rFonts w:ascii="Times New Roman" w:hAnsi="Times New Roman" w:cs="Times New Roman"/>
                <w:sz w:val="24"/>
                <w:szCs w:val="24"/>
              </w:rPr>
              <w:noBreakHyphen/>
              <w:t>004</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mark the application Withdrawn, cancel pending appearance dates, summons, commission and appointment, and remove it from pending lists.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All pendings closed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WDR</w:t>
            </w:r>
            <w:r>
              <w:rPr>
                <w:rFonts w:ascii="Times New Roman" w:hAnsi="Times New Roman" w:cs="Times New Roman"/>
                <w:sz w:val="24"/>
                <w:szCs w:val="24"/>
              </w:rPr>
              <w:noBreakHyphen/>
              <w:t>005</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The system shall endorse “Withdrawn” with the document number </w:t>
            </w:r>
            <w:r>
              <w:rPr>
                <w:rFonts w:ascii="Times New Roman" w:hAnsi="Times New Roman" w:cs="Times New Roman"/>
                <w:sz w:val="24"/>
                <w:szCs w:val="24"/>
              </w:rPr>
              <w:t>and date, notify the presenter and parties, return the document and offer the refund application.</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Endorsement usable as evidence for the stamp duty refund</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23"/>
        </w:numPr>
        <w:rPr>
          <w:rFonts w:ascii="Times New Roman" w:hAnsi="Times New Roman" w:cs="Times New Roman"/>
          <w:sz w:val="24"/>
          <w:szCs w:val="24"/>
        </w:rPr>
      </w:pPr>
      <w:bookmarkStart w:id="39" w:name="_Toc242360607"/>
      <w:r>
        <w:rPr>
          <w:rFonts w:ascii="Times New Roman" w:hAnsi="Times New Roman" w:cs="Times New Roman"/>
          <w:sz w:val="24"/>
          <w:szCs w:val="24"/>
        </w:rPr>
        <w:t>District Registrar referrals, appeals and applications</w:t>
      </w:r>
      <w:bookmarkEnd w:id="39"/>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(Ref: 7.v; Registration Act Sec. 25, 34</w:t>
      </w:r>
      <w:r>
        <w:rPr>
          <w:rFonts w:ascii="Times New Roman" w:hAnsi="Times New Roman" w:cs="Times New Roman"/>
          <w:sz w:val="24"/>
          <w:szCs w:val="24"/>
        </w:rPr>
        <w:t>, 70, 72–77; Rules 51–55, 116, 175–191; Stamp Act Sec. 33, 37, 39, 41, 44, 45-A, 53, 53-A, 54)</w:t>
      </w:r>
    </w:p>
    <w:p w:rsidR="00E81FAF" w:rsidRDefault="00B73DA4" w:rsidP="00B73DA4">
      <w:pPr>
        <w:pStyle w:val="Heading4"/>
        <w:numPr>
          <w:ilvl w:val="0"/>
          <w:numId w:val="29"/>
        </w:numPr>
        <w:rPr>
          <w:rFonts w:ascii="Times New Roman" w:hAnsi="Times New Roman" w:cs="Times New Roman"/>
          <w:sz w:val="24"/>
          <w:szCs w:val="24"/>
        </w:rPr>
      </w:pPr>
      <w:r>
        <w:rPr>
          <w:rFonts w:ascii="Times New Roman" w:hAnsi="Times New Roman" w:cs="Times New Roman"/>
          <w:sz w:val="24"/>
          <w:szCs w:val="24"/>
        </w:rPr>
        <w:t>Referral case management</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DRR</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create a referral case in the District Registrar's queue with case number, type (condonation, Sec. 45-A, Sec. 33), application and document, the Sub-Registrar's reasons and Minute Book entry; status Pending with District Registrar; applica</w:t>
            </w:r>
            <w:r>
              <w:rPr>
                <w:rFonts w:ascii="Times New Roman" w:hAnsi="Times New Roman" w:cs="Times New Roman"/>
                <w:sz w:val="24"/>
                <w:szCs w:val="24"/>
              </w:rPr>
              <w:t>nt notified.</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Case visible to the jurisdictional District Registrar</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DRR</w:t>
            </w:r>
            <w:r>
              <w:rPr>
                <w:rFonts w:ascii="Times New Roman" w:hAnsi="Times New Roman" w:cs="Times New Roman"/>
                <w:sz w:val="24"/>
                <w:szCs w:val="24"/>
              </w:rPr>
              <w:noBreakHyphen/>
              <w:t>002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Condonation: the District Registrar shall examine the reason and period of delay; the system shall calculate the fine at 1×, 2×, 5× or 10× the registration fee for dela</w:t>
            </w:r>
            <w:r>
              <w:rPr>
                <w:rFonts w:ascii="Times New Roman" w:hAnsi="Times New Roman" w:cs="Times New Roman"/>
                <w:sz w:val="24"/>
                <w:szCs w:val="24"/>
              </w:rPr>
              <w:t>y up to 1 week, 1 month, 2 months or 4 months (Rules 52–54).</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Fine computed; once for duplicates; later occasions only the difference</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DRR</w:t>
            </w:r>
            <w:r>
              <w:rPr>
                <w:rFonts w:ascii="Times New Roman" w:hAnsi="Times New Roman" w:cs="Times New Roman"/>
                <w:sz w:val="24"/>
                <w:szCs w:val="24"/>
              </w:rPr>
              <w:noBreakHyphen/>
              <w:t>003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45-A: the system shall note the 90-day target from receipt, issue notice (Form II) with the heari</w:t>
            </w:r>
            <w:r>
              <w:rPr>
                <w:rFonts w:ascii="Times New Roman" w:hAnsi="Times New Roman" w:cs="Times New Roman"/>
                <w:sz w:val="24"/>
                <w:szCs w:val="24"/>
              </w:rPr>
              <w:t xml:space="preserve">ng date, </w:t>
            </w:r>
            <w:r>
              <w:rPr>
                <w:rFonts w:ascii="Times New Roman" w:hAnsi="Times New Roman" w:cs="Times New Roman"/>
                <w:sz w:val="24"/>
                <w:szCs w:val="24"/>
              </w:rPr>
              <w:lastRenderedPageBreak/>
              <w:t>record objections and evidence, the inquiry and the order with market value, proper duty and difference.</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Ageing against 90 days shown; interest at 12% a year computed if </w:t>
            </w:r>
            <w:r>
              <w:rPr>
                <w:rFonts w:ascii="Times New Roman" w:hAnsi="Times New Roman" w:cs="Times New Roman"/>
                <w:sz w:val="24"/>
                <w:szCs w:val="24"/>
              </w:rPr>
              <w:lastRenderedPageBreak/>
              <w:t>not paid within 90 days of the order</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DRR</w:t>
            </w:r>
            <w:r>
              <w:rPr>
                <w:rFonts w:ascii="Times New Roman" w:hAnsi="Times New Roman" w:cs="Times New Roman"/>
                <w:sz w:val="24"/>
                <w:szCs w:val="24"/>
              </w:rPr>
              <w:noBreakHyphen/>
              <w:t>004</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33: the District Registrar shall examine the instrument and certify it as duly stamped / not chargeable or require the proper duty / deficit with a penalty of ₹5 or up to ten times the deficit (Sec. 39(1)).</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Penalty bounds validated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DRR</w:t>
            </w:r>
            <w:r>
              <w:rPr>
                <w:rFonts w:ascii="Times New Roman" w:hAnsi="Times New Roman" w:cs="Times New Roman"/>
                <w:sz w:val="24"/>
                <w:szCs w:val="24"/>
              </w:rPr>
              <w:noBreakHyphen/>
              <w:t>00</w:t>
            </w:r>
            <w:r>
              <w:rPr>
                <w:rFonts w:ascii="Times New Roman" w:hAnsi="Times New Roman" w:cs="Times New Roman"/>
                <w:sz w:val="24"/>
                <w:szCs w:val="24"/>
              </w:rPr>
              <w:t>5</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Orders shall be signed with DSC, recorded against the document and sent to the applicant and the Sub-Registrar.</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Order number and date stored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DRR</w:t>
            </w:r>
            <w:r>
              <w:rPr>
                <w:rFonts w:ascii="Times New Roman" w:hAnsi="Times New Roman" w:cs="Times New Roman"/>
                <w:sz w:val="24"/>
                <w:szCs w:val="24"/>
              </w:rPr>
              <w:noBreakHyphen/>
              <w:t>006</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Amounts due shall be paid through Add Challan; the District Registrar shall endorse the paym</w:t>
            </w:r>
            <w:r>
              <w:rPr>
                <w:rFonts w:ascii="Times New Roman" w:hAnsi="Times New Roman" w:cs="Times New Roman"/>
                <w:sz w:val="24"/>
                <w:szCs w:val="24"/>
              </w:rPr>
              <w:t>ent (Sec. 41(1) for Sec. 33) and the system shall return the document and order to the Sub-Registrar and close the case (Sec. 39(3); Rule 116).</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Application status updated to Returned to Sub-Registrar</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29"/>
        </w:numPr>
        <w:rPr>
          <w:rFonts w:ascii="Times New Roman" w:hAnsi="Times New Roman" w:cs="Times New Roman"/>
          <w:sz w:val="24"/>
          <w:szCs w:val="24"/>
        </w:rPr>
      </w:pPr>
      <w:r>
        <w:rPr>
          <w:rFonts w:ascii="Times New Roman" w:hAnsi="Times New Roman" w:cs="Times New Roman"/>
          <w:sz w:val="24"/>
          <w:szCs w:val="24"/>
        </w:rPr>
        <w:t>Appeals and applications against refusal</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w:t>
            </w:r>
            <w:r>
              <w:rPr>
                <w:rFonts w:ascii="Times New Roman" w:hAnsi="Times New Roman" w:cs="Times New Roman"/>
                <w:b/>
                <w:sz w:val="24"/>
                <w:szCs w:val="24"/>
              </w:rPr>
              <w:t>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APL</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record an appeal (Sec. 72) or application (Sec. 73) filed in person or through an agent holding an authenticated power of attorney within 30 days of the refusal order, with a copy of the reasons, verified like a plaint.</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30-day limit c</w:t>
            </w:r>
            <w:r>
              <w:rPr>
                <w:rFonts w:ascii="Times New Roman" w:hAnsi="Times New Roman" w:cs="Times New Roman"/>
                <w:sz w:val="24"/>
                <w:szCs w:val="24"/>
              </w:rPr>
              <w:t>hecked; filing by post not accepted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APL</w:t>
            </w:r>
            <w:r>
              <w:rPr>
                <w:rFonts w:ascii="Times New Roman" w:hAnsi="Times New Roman" w:cs="Times New Roman"/>
                <w:sz w:val="24"/>
                <w:szCs w:val="24"/>
              </w:rPr>
              <w:noBreakHyphen/>
              <w:t>002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District Registrar shall decide admissibility (time, entitlement, verification).</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Inadmissible appeals closed with reasons</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APL</w:t>
            </w:r>
            <w:r>
              <w:rPr>
                <w:rFonts w:ascii="Times New Roman" w:hAnsi="Times New Roman" w:cs="Times New Roman"/>
                <w:sz w:val="24"/>
                <w:szCs w:val="24"/>
              </w:rPr>
              <w:noBreakHyphen/>
              <w:t>003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The system shall fix the hearing date, notify the applicant, publish on the notice board, and collect the </w:t>
            </w:r>
            <w:r>
              <w:rPr>
                <w:rFonts w:ascii="Times New Roman" w:hAnsi="Times New Roman" w:cs="Times New Roman"/>
                <w:sz w:val="24"/>
                <w:szCs w:val="24"/>
              </w:rPr>
              <w:lastRenderedPageBreak/>
              <w:t>process fee within a week for notices and summons (Rule 179).</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Process fee unpaid flagged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APL</w:t>
            </w:r>
            <w:r>
              <w:rPr>
                <w:rFonts w:ascii="Times New Roman" w:hAnsi="Times New Roman" w:cs="Times New Roman"/>
                <w:sz w:val="24"/>
                <w:szCs w:val="24"/>
              </w:rPr>
              <w:noBreakHyphen/>
              <w:t>004</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District Registrar shall record the hearing and enquiry on proceeding sheets (Form 27).</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Proceeding sheets attached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APL</w:t>
            </w:r>
            <w:r>
              <w:rPr>
                <w:rFonts w:ascii="Times New Roman" w:hAnsi="Times New Roman" w:cs="Times New Roman"/>
                <w:sz w:val="24"/>
                <w:szCs w:val="24"/>
              </w:rPr>
              <w:noBreakHyphen/>
              <w:t>005</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An order directing registration shall be signed with DSC, filed (not endorsed on the document), sent to both offices</w:t>
            </w:r>
            <w:r>
              <w:rPr>
                <w:rFonts w:ascii="Times New Roman" w:hAnsi="Times New Roman" w:cs="Times New Roman"/>
                <w:sz w:val="24"/>
                <w:szCs w:val="24"/>
              </w:rPr>
              <w:t xml:space="preserve"> and unblock re-presentation; the document re-presented within 30 days takes effect from first presentation (Sec. 75; Rules 180, 183–185, 188).</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Re-presentation allowed only with the order reference</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APL</w:t>
            </w:r>
            <w:r>
              <w:rPr>
                <w:rFonts w:ascii="Times New Roman" w:hAnsi="Times New Roman" w:cs="Times New Roman"/>
                <w:sz w:val="24"/>
                <w:szCs w:val="24"/>
              </w:rPr>
              <w:noBreakHyphen/>
              <w:t>006</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An order refusing to direct registrat</w:t>
            </w:r>
            <w:r>
              <w:rPr>
                <w:rFonts w:ascii="Times New Roman" w:hAnsi="Times New Roman" w:cs="Times New Roman"/>
                <w:sz w:val="24"/>
                <w:szCs w:val="24"/>
              </w:rPr>
              <w:t>ion shall be signed with DSC, with reasons in Book 2 and a free copy on application (Sec. 76; Rules 180, 183, 186).</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Status Appeal Refused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APL</w:t>
            </w:r>
            <w:r>
              <w:rPr>
                <w:rFonts w:ascii="Times New Roman" w:hAnsi="Times New Roman" w:cs="Times New Roman"/>
                <w:sz w:val="24"/>
                <w:szCs w:val="24"/>
              </w:rPr>
              <w:noBreakHyphen/>
              <w:t>007</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show the further remedies against the District Registrar's orders (Sec. 70 remis</w:t>
            </w:r>
            <w:r>
              <w:rPr>
                <w:rFonts w:ascii="Times New Roman" w:hAnsi="Times New Roman" w:cs="Times New Roman"/>
                <w:sz w:val="24"/>
                <w:szCs w:val="24"/>
              </w:rPr>
              <w:t>sion; Sec. 45-A(5) appeal and Sec. 53-A revision; Sec. 44, 53, 54 for Sec. 39 orders; Sec. 77 civil suit) and allow recording of the outcome.</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Outcome recorded against the application</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23"/>
        </w:numPr>
        <w:rPr>
          <w:rFonts w:ascii="Times New Roman" w:hAnsi="Times New Roman" w:cs="Times New Roman"/>
          <w:sz w:val="24"/>
          <w:szCs w:val="24"/>
        </w:rPr>
      </w:pPr>
      <w:bookmarkStart w:id="40" w:name="_Toc242360608"/>
      <w:r>
        <w:rPr>
          <w:rFonts w:ascii="Times New Roman" w:hAnsi="Times New Roman" w:cs="Times New Roman"/>
          <w:sz w:val="24"/>
          <w:szCs w:val="24"/>
        </w:rPr>
        <w:t>Refunds</w:t>
      </w:r>
      <w:bookmarkEnd w:id="40"/>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(Ref: 7.vi; Rules 23(f), 193–195; Stamp Act Sec. 47, 48, 51; e-Stamping Rules 31, 32)</w:t>
      </w:r>
    </w:p>
    <w:p w:rsidR="00E81FAF" w:rsidRDefault="00B73DA4" w:rsidP="00B73DA4">
      <w:pPr>
        <w:pStyle w:val="Heading4"/>
        <w:numPr>
          <w:ilvl w:val="0"/>
          <w:numId w:val="30"/>
        </w:numPr>
        <w:rPr>
          <w:rFonts w:ascii="Times New Roman" w:hAnsi="Times New Roman" w:cs="Times New Roman"/>
          <w:sz w:val="24"/>
          <w:szCs w:val="24"/>
        </w:rPr>
      </w:pPr>
      <w:r>
        <w:rPr>
          <w:rFonts w:ascii="Times New Roman" w:hAnsi="Times New Roman" w:cs="Times New Roman"/>
          <w:sz w:val="24"/>
          <w:szCs w:val="24"/>
        </w:rPr>
        <w:t>Registration fee and copying fee refund</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applicant shall submit a refund application pre-filled from th</w:t>
            </w:r>
            <w:r>
              <w:rPr>
                <w:rFonts w:ascii="Times New Roman" w:hAnsi="Times New Roman" w:cs="Times New Roman"/>
                <w:sz w:val="24"/>
                <w:szCs w:val="24"/>
              </w:rPr>
              <w:t xml:space="preserve">e withdrawal or refusal, with the payer's bank </w:t>
            </w:r>
            <w:r>
              <w:rPr>
                <w:rFonts w:ascii="Times New Roman" w:hAnsi="Times New Roman" w:cs="Times New Roman"/>
                <w:sz w:val="24"/>
                <w:szCs w:val="24"/>
              </w:rPr>
              <w:lastRenderedPageBreak/>
              <w:t>account, lodged with the office that levied the fee (Rule 195(i)).</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Bank account validated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002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calculate the refundable amount: half the registration fee and all copying fees; not the delay fine (except under Sec. 70) or earned commission, summons, attendance and travel fees.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Calculation shown line by line</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003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Sub-Registrar shall verify against the Minute Book and fee receipts, enter the application in the refund register (Form 28) and forward it.</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Form 28 entry number generated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004</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route the application by limitation: Distri</w:t>
            </w:r>
            <w:r>
              <w:rPr>
                <w:rFonts w:ascii="Times New Roman" w:hAnsi="Times New Roman" w:cs="Times New Roman"/>
                <w:sz w:val="24"/>
                <w:szCs w:val="24"/>
              </w:rPr>
              <w:t>ct Registrar within 3 years of collection, Inspector General within 5 years, otherwise time-barred (Rule 194).</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Time-barred applications closed automatically with reason</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005</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On sanction the system shall generate the refund bill and send it </w:t>
            </w:r>
            <w:r>
              <w:rPr>
                <w:rFonts w:ascii="Times New Roman" w:hAnsi="Times New Roman" w:cs="Times New Roman"/>
                <w:sz w:val="24"/>
                <w:szCs w:val="24"/>
              </w:rPr>
              <w:t>to Khajane-II for credit to the payer's account, update Form 28 and notify the applicant.</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Treasury reference stored</w:t>
            </w:r>
          </w:p>
        </w:tc>
      </w:tr>
    </w:tbl>
    <w:p w:rsidR="00E81FAF" w:rsidRDefault="00E81FAF">
      <w:pPr>
        <w:rPr>
          <w:rFonts w:ascii="Times New Roman" w:hAnsi="Times New Roman" w:cs="Times New Roman"/>
          <w:sz w:val="24"/>
          <w:szCs w:val="24"/>
        </w:rPr>
      </w:pPr>
    </w:p>
    <w:p w:rsidR="00E81FAF" w:rsidRDefault="00B73DA4" w:rsidP="00B73DA4">
      <w:pPr>
        <w:pStyle w:val="Heading4"/>
        <w:numPr>
          <w:ilvl w:val="0"/>
          <w:numId w:val="30"/>
        </w:numPr>
        <w:rPr>
          <w:rFonts w:ascii="Times New Roman" w:hAnsi="Times New Roman" w:cs="Times New Roman"/>
          <w:sz w:val="24"/>
          <w:szCs w:val="24"/>
        </w:rPr>
      </w:pPr>
      <w:r>
        <w:rPr>
          <w:rFonts w:ascii="Times New Roman" w:hAnsi="Times New Roman" w:cs="Times New Roman"/>
          <w:sz w:val="24"/>
          <w:szCs w:val="24"/>
        </w:rPr>
        <w:t>Stamp duty refund (e-stamp certificate)</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006</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applicant may apply to the Deputy Commissioner of Stamps in Form 4 with the original e-stamp certificate and the withdrawn document (e-Stamping Rule 31).</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Authorised person needs the purchaser's notarised authorisation</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007</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w:t>
            </w:r>
            <w:r>
              <w:rPr>
                <w:rFonts w:ascii="Times New Roman" w:hAnsi="Times New Roman" w:cs="Times New Roman"/>
                <w:sz w:val="24"/>
                <w:szCs w:val="24"/>
              </w:rPr>
              <w:t>all check the 6-month limit from the date of the instrument (1 year after first execution if undated, Sec. 48).</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Late applications rejected with reason</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008</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Deputy Commissioner shall verify that the certificate is genuine, unused and not locked, that a Sec. 47(c) ground applies and that no legal proceeding has started (Stamp Rules 16, 17).</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e-stamp status fetched from the e-stamp database</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w:t>
            </w:r>
            <w:r>
              <w:rPr>
                <w:rFonts w:ascii="Times New Roman" w:hAnsi="Times New Roman" w:cs="Times New Roman"/>
                <w:sz w:val="24"/>
                <w:szCs w:val="24"/>
              </w:rPr>
              <w:t>09</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On allowance the system shall cancel and lock the certificate, compute the duty less 20 paise per rupee (Sec. 51; Rule 32(1)), record the treasury cheque and the register of cancelled certificates, and include it in the monthly report to the CCRA.</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Certificate cannot be reused after locking</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010</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record the stamp duty refund against the withdrawn application and notify the applicant.</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Refund visible on the application history</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23"/>
        </w:numPr>
        <w:rPr>
          <w:rFonts w:ascii="Times New Roman" w:hAnsi="Times New Roman" w:cs="Times New Roman"/>
          <w:sz w:val="24"/>
          <w:szCs w:val="24"/>
        </w:rPr>
      </w:pPr>
      <w:bookmarkStart w:id="41" w:name="_Toc242360609"/>
      <w:r>
        <w:rPr>
          <w:rFonts w:ascii="Times New Roman" w:hAnsi="Times New Roman" w:cs="Times New Roman"/>
          <w:sz w:val="24"/>
          <w:szCs w:val="24"/>
        </w:rPr>
        <w:t>Post-registration services</w:t>
      </w:r>
      <w:bookmarkEnd w:id="41"/>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(Ref: Registration Act Sec. 51–61; Rule 205)</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PST</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issue the registered document (deed with endorsements and certificate) as a digitally signed PDF on the portal and, where enabled,</w:t>
            </w:r>
            <w:r>
              <w:rPr>
                <w:rFonts w:ascii="Times New Roman" w:hAnsi="Times New Roman" w:cs="Times New Roman"/>
                <w:sz w:val="24"/>
                <w:szCs w:val="24"/>
              </w:rPr>
              <w:t xml:space="preserve"> push it to DigiLocker.</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PDF signature verifiable</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PST</w:t>
            </w:r>
            <w:r>
              <w:rPr>
                <w:rFonts w:ascii="Times New Roman" w:hAnsi="Times New Roman" w:cs="Times New Roman"/>
                <w:sz w:val="24"/>
                <w:szCs w:val="24"/>
              </w:rPr>
              <w:noBreakHyphen/>
              <w:t>002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update the indexes (Rules 125–134) on registration.</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Index entries searchable</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PST</w:t>
            </w:r>
            <w:r>
              <w:rPr>
                <w:rFonts w:ascii="Times New Roman" w:hAnsi="Times New Roman" w:cs="Times New Roman"/>
                <w:sz w:val="24"/>
                <w:szCs w:val="24"/>
              </w:rPr>
              <w:noBreakHyphen/>
              <w:t>003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send registration data to the source-of-truth systems for mutation where the integration is agreed (Bhoomi, E-Swathu, E-Aasthi, BBMP E-Aasthi).</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Acknowledgement stored per transaction</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PST</w:t>
            </w:r>
            <w:r>
              <w:rPr>
                <w:rFonts w:ascii="Times New Roman" w:hAnsi="Times New Roman" w:cs="Times New Roman"/>
                <w:sz w:val="24"/>
                <w:szCs w:val="24"/>
              </w:rPr>
              <w:noBreakHyphen/>
              <w:t>004</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Receipts, endorsement, refusal re</w:t>
            </w:r>
            <w:r>
              <w:rPr>
                <w:rFonts w:ascii="Times New Roman" w:hAnsi="Times New Roman" w:cs="Times New Roman"/>
                <w:sz w:val="24"/>
                <w:szCs w:val="24"/>
              </w:rPr>
              <w:t>asons and orders shall be re-printable with audit controls.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Reprints watermarked and logged</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23"/>
        </w:numPr>
        <w:rPr>
          <w:rFonts w:ascii="Times New Roman" w:hAnsi="Times New Roman" w:cs="Times New Roman"/>
          <w:sz w:val="24"/>
          <w:szCs w:val="24"/>
        </w:rPr>
      </w:pPr>
      <w:bookmarkStart w:id="42" w:name="_Toc242360610"/>
      <w:r>
        <w:rPr>
          <w:rFonts w:ascii="Times New Roman" w:hAnsi="Times New Roman" w:cs="Times New Roman"/>
          <w:sz w:val="24"/>
          <w:szCs w:val="24"/>
        </w:rPr>
        <w:t>Notifications</w:t>
      </w:r>
      <w:bookmarkEnd w:id="42"/>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NTF</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send bilingual SMS / email / portal notifications on submission, revert, rejection, approval for payment, payment, signing links, signing complete, appointment, pending appearance, summons, referral, orders, registration, refusal, withdraw</w:t>
            </w:r>
            <w:r>
              <w:rPr>
                <w:rFonts w:ascii="Times New Roman" w:hAnsi="Times New Roman" w:cs="Times New Roman"/>
                <w:sz w:val="24"/>
                <w:szCs w:val="24"/>
              </w:rPr>
              <w:t>al and refunds.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Templates in English and Kannada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NTF</w:t>
            </w:r>
            <w:r>
              <w:rPr>
                <w:rFonts w:ascii="Times New Roman" w:hAnsi="Times New Roman" w:cs="Times New Roman"/>
                <w:sz w:val="24"/>
                <w:szCs w:val="24"/>
              </w:rPr>
              <w:noBreakHyphen/>
              <w:t>002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citizen shall see a status tracker for the application mirroring the status model (7.vii).</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Current status and next action shown</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NTF</w:t>
            </w:r>
            <w:r>
              <w:rPr>
                <w:rFonts w:ascii="Times New Roman" w:hAnsi="Times New Roman" w:cs="Times New Roman"/>
                <w:sz w:val="24"/>
                <w:szCs w:val="24"/>
              </w:rPr>
              <w:noBreakHyphen/>
              <w:t>003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system shall send reminders before the last date for presentation and appearance and before referral / refund deadlines.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Reminder days configurable</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23"/>
        </w:numPr>
        <w:rPr>
          <w:rFonts w:ascii="Times New Roman" w:hAnsi="Times New Roman" w:cs="Times New Roman"/>
          <w:sz w:val="24"/>
          <w:szCs w:val="24"/>
        </w:rPr>
      </w:pPr>
      <w:bookmarkStart w:id="43" w:name="_Toc242360611"/>
      <w:r>
        <w:rPr>
          <w:rFonts w:ascii="Times New Roman" w:hAnsi="Times New Roman" w:cs="Times New Roman"/>
          <w:sz w:val="24"/>
          <w:szCs w:val="24"/>
        </w:rPr>
        <w:t>Reports and MIS</w:t>
      </w:r>
      <w:bookmarkEnd w:id="43"/>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MIS</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Documents registered by office, book, nature, Article and period, with duty and fee collected.</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Filterable; export to Excel / PDF</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MIS</w:t>
            </w:r>
            <w:r>
              <w:rPr>
                <w:rFonts w:ascii="Times New Roman" w:hAnsi="Times New Roman" w:cs="Times New Roman"/>
                <w:sz w:val="24"/>
                <w:szCs w:val="24"/>
              </w:rPr>
              <w:noBreakHyphen/>
              <w:t>002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Pending scrutiny, pending presentation, Party Appearance Pending, summons and commission ageing per office.</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Ageing buckets configurable</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MIS</w:t>
            </w:r>
            <w:r>
              <w:rPr>
                <w:rFonts w:ascii="Times New Roman" w:hAnsi="Times New Roman" w:cs="Times New Roman"/>
                <w:sz w:val="24"/>
                <w:szCs w:val="24"/>
              </w:rPr>
              <w:noBreakHyphen/>
              <w:t>003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District Registrar referral and appeal register with ageing (incl. Sec. 45-A 90-day target).</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w:t>
            </w:r>
            <w:r>
              <w:rPr>
                <w:rFonts w:ascii="Times New Roman" w:hAnsi="Times New Roman" w:cs="Times New Roman"/>
                <w:sz w:val="24"/>
                <w:szCs w:val="24"/>
              </w:rPr>
              <w:t>verdue cases highlighted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MIS</w:t>
            </w:r>
            <w:r>
              <w:rPr>
                <w:rFonts w:ascii="Times New Roman" w:hAnsi="Times New Roman" w:cs="Times New Roman"/>
                <w:sz w:val="24"/>
                <w:szCs w:val="24"/>
              </w:rPr>
              <w:noBreakHyphen/>
              <w:t>004</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Refusal register (Book 2 summary), withdrawals and refunds (Form 28; cancelled e-stamp certificates).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Monthly report to the CCRA generated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MIS</w:t>
            </w:r>
            <w:r>
              <w:rPr>
                <w:rFonts w:ascii="Times New Roman" w:hAnsi="Times New Roman" w:cs="Times New Roman"/>
                <w:sz w:val="24"/>
                <w:szCs w:val="24"/>
              </w:rPr>
              <w:noBreakHyphen/>
              <w:t>005</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Revenue reconciliation with Khajane-II (receipts, parti</w:t>
            </w:r>
            <w:r>
              <w:rPr>
                <w:rFonts w:ascii="Times New Roman" w:hAnsi="Times New Roman" w:cs="Times New Roman"/>
                <w:sz w:val="24"/>
                <w:szCs w:val="24"/>
              </w:rPr>
              <w:t>al payments, refunds).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Daily reconciliation report</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MIS</w:t>
            </w:r>
            <w:r>
              <w:rPr>
                <w:rFonts w:ascii="Times New Roman" w:hAnsi="Times New Roman" w:cs="Times New Roman"/>
                <w:sz w:val="24"/>
                <w:szCs w:val="24"/>
              </w:rPr>
              <w:noBreakHyphen/>
              <w:t>006</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Exemptions and denoting / credit claims approved, by office and Article.</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Drill-down to applications</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23"/>
        </w:numPr>
        <w:rPr>
          <w:rFonts w:ascii="Times New Roman" w:hAnsi="Times New Roman" w:cs="Times New Roman"/>
          <w:sz w:val="24"/>
          <w:szCs w:val="24"/>
        </w:rPr>
      </w:pPr>
      <w:bookmarkStart w:id="44" w:name="_Toc242360612"/>
      <w:r>
        <w:rPr>
          <w:rFonts w:ascii="Times New Roman" w:hAnsi="Times New Roman" w:cs="Times New Roman"/>
          <w:sz w:val="24"/>
          <w:szCs w:val="24"/>
        </w:rPr>
        <w:t>Sakala integration (Karnataka Guarantee of Services)</w:t>
      </w:r>
      <w:bookmarkEnd w:id="44"/>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(Applicable only if notified — see 3.vii)</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SKL</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If notified, the system shall obtain a GSC at the notified acceptance point and show it on the receipt and status page.</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GSC linked to the application</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SKL</w:t>
            </w:r>
            <w:r>
              <w:rPr>
                <w:rFonts w:ascii="Times New Roman" w:hAnsi="Times New Roman" w:cs="Times New Roman"/>
                <w:sz w:val="24"/>
                <w:szCs w:val="24"/>
              </w:rPr>
              <w:noBreakHyphen/>
              <w:t>002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If notified, the system shall transmit lifecycle events (accepted, delivered, rejected, appeal) to the Sakala platform with a retry queue.</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Events logged; failures retried</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23"/>
        </w:numPr>
        <w:rPr>
          <w:rFonts w:ascii="Times New Roman" w:hAnsi="Times New Roman" w:cs="Times New Roman"/>
          <w:sz w:val="24"/>
          <w:szCs w:val="24"/>
        </w:rPr>
      </w:pPr>
      <w:bookmarkStart w:id="45" w:name="_Toc242360613"/>
      <w:r>
        <w:rPr>
          <w:rFonts w:ascii="Times New Roman" w:hAnsi="Times New Roman" w:cs="Times New Roman"/>
          <w:sz w:val="24"/>
          <w:szCs w:val="24"/>
        </w:rPr>
        <w:t>Scanning Module (shared platfo</w:t>
      </w:r>
      <w:r>
        <w:rPr>
          <w:rFonts w:ascii="Times New Roman" w:hAnsi="Times New Roman" w:cs="Times New Roman"/>
          <w:sz w:val="24"/>
          <w:szCs w:val="24"/>
        </w:rPr>
        <w:t>rm)</w:t>
      </w:r>
      <w:bookmarkEnd w:id="45"/>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Physical artefacts in this module (uploaded earlier documents, written withdrawal requests, condonation applications, commission reports, court orders) shall use the shared Kaveri 3.0 Scanning Module.</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SCN</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Office steps that need a scan shall call the shared Scanning Module APIs for ingest, indexing and storage.</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Artefact indexed to the application and document type</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SCN</w:t>
            </w:r>
            <w:r>
              <w:rPr>
                <w:rFonts w:ascii="Times New Roman" w:hAnsi="Times New Roman" w:cs="Times New Roman"/>
                <w:sz w:val="24"/>
                <w:szCs w:val="24"/>
              </w:rPr>
              <w:noBreakHyphen/>
              <w:t>002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Uploads shall reject password-protected or invalid files and </w:t>
            </w:r>
            <w:r>
              <w:rPr>
                <w:rFonts w:ascii="Times New Roman" w:hAnsi="Times New Roman" w:cs="Times New Roman"/>
                <w:sz w:val="24"/>
                <w:szCs w:val="24"/>
              </w:rPr>
              <w:t>run anti-virus checks before storage.</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Bilingual error message on rejection</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23"/>
        </w:numPr>
        <w:rPr>
          <w:rFonts w:ascii="Times New Roman" w:hAnsi="Times New Roman" w:cs="Times New Roman"/>
          <w:sz w:val="24"/>
          <w:szCs w:val="24"/>
        </w:rPr>
      </w:pPr>
      <w:bookmarkStart w:id="46" w:name="_Toc242360614"/>
      <w:r>
        <w:rPr>
          <w:rFonts w:ascii="Times New Roman" w:hAnsi="Times New Roman" w:cs="Times New Roman"/>
          <w:sz w:val="24"/>
          <w:szCs w:val="24"/>
        </w:rPr>
        <w:t>Business rules</w:t>
      </w:r>
      <w:bookmarkEnd w:id="46"/>
    </w:p>
    <w:tbl>
      <w:tblPr>
        <w:tblStyle w:val="TableGrid"/>
        <w:tblW w:w="8647" w:type="dxa"/>
        <w:tblInd w:w="1413" w:type="dxa"/>
        <w:tblLayout w:type="fixed"/>
        <w:tblLook w:val="04A0" w:firstRow="1" w:lastRow="0" w:firstColumn="1" w:lastColumn="0" w:noHBand="0" w:noVBand="1"/>
      </w:tblPr>
      <w:tblGrid>
        <w:gridCol w:w="1608"/>
        <w:gridCol w:w="3016"/>
        <w:gridCol w:w="1709"/>
        <w:gridCol w:w="2314"/>
      </w:tblGrid>
      <w:tr w:rsidR="00E81FAF">
        <w:trPr>
          <w:tblHeader/>
        </w:trPr>
        <w:tc>
          <w:tcPr>
            <w:tcW w:w="160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Rule ID</w:t>
            </w:r>
          </w:p>
        </w:tc>
        <w:tc>
          <w:tcPr>
            <w:tcW w:w="301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1709"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Statutory ref</w:t>
            </w:r>
          </w:p>
        </w:tc>
        <w:tc>
          <w:tcPr>
            <w:tcW w:w="2314"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System enforcement</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001</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One transaction (one Nature of Document) per application</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Stamp Act Sec. 5; GR</w:t>
            </w:r>
            <w:r>
              <w:rPr>
                <w:rFonts w:ascii="Times New Roman" w:hAnsi="Times New Roman" w:cs="Times New Roman"/>
                <w:sz w:val="24"/>
                <w:szCs w:val="24"/>
              </w:rPr>
              <w:noBreakHyphen/>
              <w:t>01</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Single selection; 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002</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002</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Instrument falling under several descriptions is charged the highest duty</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Stamp Act Sec. 6; GR</w:t>
            </w:r>
            <w:r>
              <w:rPr>
                <w:rFonts w:ascii="Times New Roman" w:hAnsi="Times New Roman" w:cs="Times New Roman"/>
                <w:sz w:val="24"/>
                <w:szCs w:val="24"/>
              </w:rPr>
              <w:noBreakHyphen/>
              <w:t>02</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Article rules evaluated; maximum selected; 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021</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003</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Several instruments of one transaction: principal pays full duty, others ₹100</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Stamp Act Sec. 4; GR</w:t>
            </w:r>
            <w:r>
              <w:rPr>
                <w:rFonts w:ascii="Times New Roman" w:hAnsi="Times New Roman" w:cs="Times New Roman"/>
                <w:sz w:val="24"/>
                <w:szCs w:val="24"/>
              </w:rPr>
              <w:noBreakHyphen/>
              <w:t>03</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Principal / secondary flag</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004</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22-B stay or Sec. 22-A prohibited property stops the application</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Act Sec. 22-A, 22-B</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Hard stop; 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013</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005</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Imported property and owner data cannot be edited by the citizen</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21, 22</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Read-only fields; 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007</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006</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Duty on the higher of declared consideration and guidance value for Sec. 45-A instruments</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Stamp Act Sec. 45-A, 45</w:t>
            </w:r>
            <w:r>
              <w:rPr>
                <w:rFonts w:ascii="Times New Roman" w:hAnsi="Times New Roman" w:cs="Times New Roman"/>
                <w:sz w:val="24"/>
                <w:szCs w:val="24"/>
              </w:rPr>
              <w:t>-B; GR</w:t>
            </w:r>
            <w:r>
              <w:rPr>
                <w:rFonts w:ascii="Times New Roman" w:hAnsi="Times New Roman" w:cs="Times New Roman"/>
                <w:sz w:val="24"/>
                <w:szCs w:val="24"/>
              </w:rPr>
              <w:noBreakHyphen/>
              <w:t>05</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Fee Calculation service</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007</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‘Per ₹X or part thereof’ rounded up; minimum / maximum caps applied</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Schedule; GR</w:t>
            </w:r>
            <w:r>
              <w:rPr>
                <w:rFonts w:ascii="Times New Roman" w:hAnsi="Times New Roman" w:cs="Times New Roman"/>
                <w:sz w:val="24"/>
                <w:szCs w:val="24"/>
              </w:rPr>
              <w:noBreakHyphen/>
              <w:t>06, GR</w:t>
            </w:r>
            <w:r>
              <w:rPr>
                <w:rFonts w:ascii="Times New Roman" w:hAnsi="Times New Roman" w:cs="Times New Roman"/>
                <w:sz w:val="24"/>
                <w:szCs w:val="24"/>
              </w:rPr>
              <w:noBreakHyphen/>
              <w:t>07</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Fee Calculation service</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008</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Only one discretionary exemption per application; payment held until approved</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Department policy</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023</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009</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Denoting / credit only between the same parties for the same property and verified earlier duty</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Stamp Act Sec. 16; Rule 18; GR</w:t>
            </w:r>
            <w:r>
              <w:rPr>
                <w:rFonts w:ascii="Times New Roman" w:hAnsi="Times New Roman" w:cs="Times New Roman"/>
                <w:sz w:val="24"/>
                <w:szCs w:val="24"/>
              </w:rPr>
              <w:noBreakHyphen/>
              <w:t>08</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024; verified at scrutiny</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010</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PAN needed above ₹20 lakh (confi</w:t>
            </w:r>
            <w:r>
              <w:rPr>
                <w:rFonts w:ascii="Times New Roman" w:hAnsi="Times New Roman" w:cs="Times New Roman"/>
                <w:sz w:val="24"/>
                <w:szCs w:val="24"/>
              </w:rPr>
              <w:t>gurable); Form 97 without PAN; above ₹45 lakh also proof of PAN application</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Income-tax PAN rules (confirm)</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018</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BR</w:t>
            </w:r>
            <w:r>
              <w:rPr>
                <w:rFonts w:ascii="Times New Roman" w:hAnsi="Times New Roman" w:cs="Times New Roman"/>
                <w:sz w:val="24"/>
                <w:szCs w:val="24"/>
              </w:rPr>
              <w:noBreakHyphen/>
              <w:t>DOC</w:t>
            </w:r>
            <w:r>
              <w:rPr>
                <w:rFonts w:ascii="Times New Roman" w:hAnsi="Times New Roman" w:cs="Times New Roman"/>
                <w:sz w:val="24"/>
                <w:szCs w:val="24"/>
              </w:rPr>
              <w:noBreakHyphen/>
              <w:t>011</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Total consideration equals the sum of apportioned consideration</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Department policy</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026</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012</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fee at ₹20 per ₹1,000 (Article I(4)(a)) from 31-08-2025</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RD/46/MNMU/2025</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Rate master effective-dated</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013</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Every checklist item marked before a scrutiny decision</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Department policy</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008</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014</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Registration fee always paid in</w:t>
            </w:r>
            <w:r>
              <w:rPr>
                <w:rFonts w:ascii="Times New Roman" w:hAnsi="Times New Roman" w:cs="Times New Roman"/>
                <w:sz w:val="24"/>
                <w:szCs w:val="24"/>
              </w:rPr>
              <w:t xml:space="preserve"> full; unpaid fee is a refusal ground</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80; Rule 171(xvi)</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PAY</w:t>
            </w:r>
            <w:r>
              <w:rPr>
                <w:rFonts w:ascii="Times New Roman" w:hAnsi="Times New Roman" w:cs="Times New Roman"/>
                <w:sz w:val="24"/>
                <w:szCs w:val="24"/>
              </w:rPr>
              <w:noBreakHyphen/>
              <w:t>003</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015</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Last date for presentation = 4 months from the earliest e-Sign; each party's e-Sign date is its date of execution</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23, 24, 34</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SGN</w:t>
            </w:r>
            <w:r>
              <w:rPr>
                <w:rFonts w:ascii="Times New Roman" w:hAnsi="Times New Roman" w:cs="Times New Roman"/>
                <w:sz w:val="24"/>
                <w:szCs w:val="24"/>
              </w:rPr>
              <w:noBreakHyphen/>
              <w:t>004, 006</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016</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At lea</w:t>
            </w:r>
            <w:r>
              <w:rPr>
                <w:rFonts w:ascii="Times New Roman" w:hAnsi="Times New Roman" w:cs="Times New Roman"/>
                <w:sz w:val="24"/>
                <w:szCs w:val="24"/>
              </w:rPr>
              <w:t>st two witnesses sign the deed; at least two identifiers at the office</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Department practice; Sec. 34(3)</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SGN</w:t>
            </w:r>
            <w:r>
              <w:rPr>
                <w:rFonts w:ascii="Times New Roman" w:hAnsi="Times New Roman" w:cs="Times New Roman"/>
                <w:sz w:val="24"/>
                <w:szCs w:val="24"/>
              </w:rPr>
              <w:noBreakHyphen/>
              <w:t>005; FR</w:t>
            </w:r>
            <w:r>
              <w:rPr>
                <w:rFonts w:ascii="Times New Roman" w:hAnsi="Times New Roman" w:cs="Times New Roman"/>
                <w:sz w:val="24"/>
                <w:szCs w:val="24"/>
              </w:rPr>
              <w:noBreakHyphen/>
              <w:t>DOC</w:t>
            </w:r>
            <w:r>
              <w:rPr>
                <w:rFonts w:ascii="Times New Roman" w:hAnsi="Times New Roman" w:cs="Times New Roman"/>
                <w:sz w:val="24"/>
                <w:szCs w:val="24"/>
              </w:rPr>
              <w:noBreakHyphen/>
              <w:t>CAP</w:t>
            </w:r>
            <w:r>
              <w:rPr>
                <w:rFonts w:ascii="Times New Roman" w:hAnsi="Times New Roman" w:cs="Times New Roman"/>
                <w:sz w:val="24"/>
                <w:szCs w:val="24"/>
              </w:rPr>
              <w:noBreakHyphen/>
              <w:t>001</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017</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Appointment only at the jurisdictional office</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28, 29</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APT</w:t>
            </w:r>
            <w:r>
              <w:rPr>
                <w:rFonts w:ascii="Times New Roman" w:hAnsi="Times New Roman" w:cs="Times New Roman"/>
                <w:sz w:val="24"/>
                <w:szCs w:val="24"/>
              </w:rPr>
              <w:noBreakHyphen/>
              <w:t>001</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018</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Presenter fixed once admission is recorded</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32</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006</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019</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Delay up to a further 4 months: condonation by the District Registrar with fine 1× / 2× / 5× / 10×; beyond that refusal</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25, 34; Rules 52–54, 171(vi)/(viii)</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013–01</w:t>
            </w:r>
            <w:r>
              <w:rPr>
                <w:rFonts w:ascii="Times New Roman" w:hAnsi="Times New Roman" w:cs="Times New Roman"/>
                <w:sz w:val="24"/>
                <w:szCs w:val="24"/>
              </w:rPr>
              <w:t>5; FR</w:t>
            </w:r>
            <w:r>
              <w:rPr>
                <w:rFonts w:ascii="Times New Roman" w:hAnsi="Times New Roman" w:cs="Times New Roman"/>
                <w:sz w:val="24"/>
                <w:szCs w:val="24"/>
              </w:rPr>
              <w:noBreakHyphen/>
              <w:t>DOC</w:t>
            </w:r>
            <w:r>
              <w:rPr>
                <w:rFonts w:ascii="Times New Roman" w:hAnsi="Times New Roman" w:cs="Times New Roman"/>
                <w:sz w:val="24"/>
                <w:szCs w:val="24"/>
              </w:rPr>
              <w:noBreakHyphen/>
              <w:t>DRR</w:t>
            </w:r>
            <w:r>
              <w:rPr>
                <w:rFonts w:ascii="Times New Roman" w:hAnsi="Times New Roman" w:cs="Times New Roman"/>
                <w:sz w:val="24"/>
                <w:szCs w:val="24"/>
              </w:rPr>
              <w:noBreakHyphen/>
              <w:t>002</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020</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Stamp duty shortfall does not stop presentation; resolved by Sec. 45-A reference or Sec. 33 impounding before registration</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Stamp Act Sec. 33, 45-A; Rule 46</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003; FR</w:t>
            </w:r>
            <w:r>
              <w:rPr>
                <w:rFonts w:ascii="Times New Roman" w:hAnsi="Times New Roman" w:cs="Times New Roman"/>
                <w:sz w:val="24"/>
                <w:szCs w:val="24"/>
              </w:rPr>
              <w:noBreakHyphen/>
              <w:t>DOC</w:t>
            </w:r>
            <w:r>
              <w:rPr>
                <w:rFonts w:ascii="Times New Roman" w:hAnsi="Times New Roman" w:cs="Times New Roman"/>
                <w:sz w:val="24"/>
                <w:szCs w:val="24"/>
              </w:rPr>
              <w:noBreakHyphen/>
              <w:t>REG</w:t>
            </w:r>
            <w:r>
              <w:rPr>
                <w:rFonts w:ascii="Times New Roman" w:hAnsi="Times New Roman" w:cs="Times New Roman"/>
                <w:sz w:val="24"/>
                <w:szCs w:val="24"/>
              </w:rPr>
              <w:noBreakHyphen/>
              <w:t>003</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021</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Refusal reasons recorded in Book 2 and a free copy issued</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71(1); Rules 171, 205</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004, 008</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022</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Refused document cannot be re-presented in any office unless registration is directed</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71(2), 75</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006; FR</w:t>
            </w:r>
            <w:r>
              <w:rPr>
                <w:rFonts w:ascii="Times New Roman" w:hAnsi="Times New Roman" w:cs="Times New Roman"/>
                <w:sz w:val="24"/>
                <w:szCs w:val="24"/>
              </w:rPr>
              <w:noBreakHyphen/>
              <w:t>DOC</w:t>
            </w:r>
            <w:r>
              <w:rPr>
                <w:rFonts w:ascii="Times New Roman" w:hAnsi="Times New Roman" w:cs="Times New Roman"/>
                <w:sz w:val="24"/>
                <w:szCs w:val="24"/>
              </w:rPr>
              <w:noBreakHyphen/>
              <w:t>APL</w:t>
            </w:r>
            <w:r>
              <w:rPr>
                <w:rFonts w:ascii="Times New Roman" w:hAnsi="Times New Roman" w:cs="Times New Roman"/>
                <w:sz w:val="24"/>
                <w:szCs w:val="24"/>
              </w:rPr>
              <w:noBreakHyphen/>
              <w:t>005</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023</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Refusal / withdrawal refund: half the registration fee and copying fees; delay fine not refunded</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 193</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007; 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002</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024</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Withdrawal is not a refusal and is not appealable</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Rules 23(f), 190, 193(i)</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WDR</w:t>
            </w:r>
            <w:r>
              <w:rPr>
                <w:rFonts w:ascii="Times New Roman" w:hAnsi="Times New Roman" w:cs="Times New Roman"/>
                <w:sz w:val="24"/>
                <w:szCs w:val="24"/>
              </w:rPr>
              <w:noBreakHyphen/>
              <w:t>002</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BR</w:t>
            </w:r>
            <w:r>
              <w:rPr>
                <w:rFonts w:ascii="Times New Roman" w:hAnsi="Times New Roman" w:cs="Times New Roman"/>
                <w:sz w:val="24"/>
                <w:szCs w:val="24"/>
              </w:rPr>
              <w:noBreakHyphen/>
              <w:t>DOC</w:t>
            </w:r>
            <w:r>
              <w:rPr>
                <w:rFonts w:ascii="Times New Roman" w:hAnsi="Times New Roman" w:cs="Times New Roman"/>
                <w:sz w:val="24"/>
                <w:szCs w:val="24"/>
              </w:rPr>
              <w:noBreakHyphen/>
              <w:t>025</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Appeal / application against refusal within 30 days, in person or by authenticated PoA</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72, 73; Rules 175, 176, 191</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APL</w:t>
            </w:r>
            <w:r>
              <w:rPr>
                <w:rFonts w:ascii="Times New Roman" w:hAnsi="Times New Roman" w:cs="Times New Roman"/>
                <w:sz w:val="24"/>
                <w:szCs w:val="24"/>
              </w:rPr>
              <w:noBreakHyphen/>
              <w:t>001</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026</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45-A order as far as possible within 90 days; interest at 12% if not paid within 90 days of the order</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w:t>
            </w:r>
            <w:r>
              <w:rPr>
                <w:rFonts w:ascii="Times New Roman" w:hAnsi="Times New Roman" w:cs="Times New Roman"/>
                <w:sz w:val="24"/>
                <w:szCs w:val="24"/>
              </w:rPr>
              <w:t>amp Act Sec. 45-A(2), (4)</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DRR</w:t>
            </w:r>
            <w:r>
              <w:rPr>
                <w:rFonts w:ascii="Times New Roman" w:hAnsi="Times New Roman" w:cs="Times New Roman"/>
                <w:sz w:val="24"/>
                <w:szCs w:val="24"/>
              </w:rPr>
              <w:noBreakHyphen/>
              <w:t>003</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027</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39 penalty: ₹5 or up to ten times the deficit</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Stamp Act Sec. 39(1)</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DRR</w:t>
            </w:r>
            <w:r>
              <w:rPr>
                <w:rFonts w:ascii="Times New Roman" w:hAnsi="Times New Roman" w:cs="Times New Roman"/>
                <w:sz w:val="24"/>
                <w:szCs w:val="24"/>
              </w:rPr>
              <w:noBreakHyphen/>
              <w:t>004</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028</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Fee refund sanction: District Registrar within 3 years, Inspector General within 5 years, else time-barr</w:t>
            </w:r>
            <w:r>
              <w:rPr>
                <w:rFonts w:ascii="Times New Roman" w:hAnsi="Times New Roman" w:cs="Times New Roman"/>
                <w:sz w:val="24"/>
                <w:szCs w:val="24"/>
              </w:rPr>
              <w:t>ed</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Rule 194</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004</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029</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Stamp duty refund within 6 months of the instrument (1 year if undated); allowance less 20 paise per rupee</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Stamp Act Sec. 48, 51; e-Stamping Rules 31, 32</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007, 009</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030</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Officer actions (endorsement, registration, refusal, withdrawal, orders) signed with a valid, unrevoked DSC</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 59, 71; IT Act (confirm)</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REG</w:t>
            </w:r>
            <w:r>
              <w:rPr>
                <w:rFonts w:ascii="Times New Roman" w:hAnsi="Times New Roman" w:cs="Times New Roman"/>
                <w:sz w:val="24"/>
                <w:szCs w:val="24"/>
              </w:rPr>
              <w:noBreakHyphen/>
              <w:t>005; 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005; FR</w:t>
            </w:r>
            <w:r>
              <w:rPr>
                <w:rFonts w:ascii="Times New Roman" w:hAnsi="Times New Roman" w:cs="Times New Roman"/>
                <w:sz w:val="24"/>
                <w:szCs w:val="24"/>
              </w:rPr>
              <w:noBreakHyphen/>
              <w:t>DOC</w:t>
            </w:r>
            <w:r>
              <w:rPr>
                <w:rFonts w:ascii="Times New Roman" w:hAnsi="Times New Roman" w:cs="Times New Roman"/>
                <w:sz w:val="24"/>
                <w:szCs w:val="24"/>
              </w:rPr>
              <w:noBreakHyphen/>
              <w:t>DRR</w:t>
            </w:r>
            <w:r>
              <w:rPr>
                <w:rFonts w:ascii="Times New Roman" w:hAnsi="Times New Roman" w:cs="Times New Roman"/>
                <w:sz w:val="24"/>
                <w:szCs w:val="24"/>
              </w:rPr>
              <w:noBreakHyphen/>
              <w:t>005</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031</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Family rates (gift 28(b), settlement 48-A(ii), release 45(b), family lease 30(1)) apply only where the relationship is marked family for that Article; 41(eb) does not apply where the attorney is family</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Schedule Articles 28, 30, 41, 45, 48-A</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Family definiti</w:t>
            </w:r>
            <w:r>
              <w:rPr>
                <w:rFonts w:ascii="Times New Roman" w:hAnsi="Times New Roman" w:cs="Times New Roman"/>
                <w:sz w:val="24"/>
                <w:szCs w:val="24"/>
              </w:rPr>
              <w:t>ons table (3.v.d); 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004</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032</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Family-rate fixed duty by local body limits (LL</w:t>
            </w:r>
            <w:r>
              <w:rPr>
                <w:rFonts w:ascii="Times New Roman" w:hAnsi="Times New Roman" w:cs="Times New Roman"/>
                <w:sz w:val="24"/>
                <w:szCs w:val="24"/>
              </w:rPr>
              <w:noBreakHyphen/>
              <w:t>1 ₹5,000; LL</w:t>
            </w:r>
            <w:r>
              <w:rPr>
                <w:rFonts w:ascii="Times New Roman" w:hAnsi="Times New Roman" w:cs="Times New Roman"/>
                <w:sz w:val="24"/>
                <w:szCs w:val="24"/>
              </w:rPr>
              <w:noBreakHyphen/>
              <w:t>2 ₹3,000; LL</w:t>
            </w:r>
            <w:r>
              <w:rPr>
                <w:rFonts w:ascii="Times New Roman" w:hAnsi="Times New Roman" w:cs="Times New Roman"/>
                <w:sz w:val="24"/>
                <w:szCs w:val="24"/>
              </w:rPr>
              <w:noBreakHyphen/>
              <w:t>3 ₹1,000); properties in several limits pay the highest amount</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Provisos to Articles 28(b), 30(1), 45(b), 48-A(ii)</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PRP</w:t>
            </w:r>
            <w:r>
              <w:rPr>
                <w:rFonts w:ascii="Times New Roman" w:hAnsi="Times New Roman" w:cs="Times New Roman"/>
                <w:sz w:val="24"/>
                <w:szCs w:val="24"/>
              </w:rPr>
              <w:noBreakHyphen/>
              <w:t>03 multi-select fr</w:t>
            </w:r>
            <w:r>
              <w:rPr>
                <w:rFonts w:ascii="Times New Roman" w:hAnsi="Times New Roman" w:cs="Times New Roman"/>
                <w:sz w:val="24"/>
                <w:szCs w:val="24"/>
              </w:rPr>
              <w:t>om the property master; 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008</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033</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Persons belonging to the same firm count as one attorney</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Article 41 Explanation; GR</w:t>
            </w:r>
            <w:r>
              <w:rPr>
                <w:rFonts w:ascii="Times New Roman" w:hAnsi="Times New Roman" w:cs="Times New Roman"/>
                <w:sz w:val="24"/>
                <w:szCs w:val="24"/>
              </w:rPr>
              <w:noBreakHyphen/>
              <w:t>12</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POA</w:t>
            </w:r>
            <w:r>
              <w:rPr>
                <w:rFonts w:ascii="Times New Roman" w:hAnsi="Times New Roman" w:cs="Times New Roman"/>
                <w:sz w:val="24"/>
                <w:szCs w:val="24"/>
              </w:rPr>
              <w:noBreakHyphen/>
              <w:t>02 validation; 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012</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034</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Duty capped where an earlier related instrument was duly stamped: 5(f) ₹200 after 41(ea) PoA; cancellation of a 5(e)(i) / 5(g)(i) agreement ₹500; lease ₹50 after MDPA; </w:t>
            </w:r>
            <w:r>
              <w:rPr>
                <w:rFonts w:ascii="Times New Roman" w:hAnsi="Times New Roman" w:cs="Times New Roman"/>
                <w:sz w:val="24"/>
                <w:szCs w:val="24"/>
              </w:rPr>
              <w:lastRenderedPageBreak/>
              <w:t>settlement ₹50 after agreement to settle; partition ₹50 after a stamped order / award</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Sc</w:t>
            </w:r>
            <w:r>
              <w:rPr>
                <w:rFonts w:ascii="Times New Roman" w:hAnsi="Times New Roman" w:cs="Times New Roman"/>
                <w:sz w:val="24"/>
                <w:szCs w:val="24"/>
              </w:rPr>
              <w:t>hedule Articles 5, 14, 30, 39, 48-A; GR</w:t>
            </w:r>
            <w:r>
              <w:rPr>
                <w:rFonts w:ascii="Times New Roman" w:hAnsi="Times New Roman" w:cs="Times New Roman"/>
                <w:sz w:val="24"/>
                <w:szCs w:val="24"/>
              </w:rPr>
              <w:noBreakHyphen/>
              <w:t>08, GR</w:t>
            </w:r>
            <w:r>
              <w:rPr>
                <w:rFonts w:ascii="Times New Roman" w:hAnsi="Times New Roman" w:cs="Times New Roman"/>
                <w:sz w:val="24"/>
                <w:szCs w:val="24"/>
              </w:rPr>
              <w:noBreakHyphen/>
              <w:t>09</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AGR</w:t>
            </w:r>
            <w:r>
              <w:rPr>
                <w:rFonts w:ascii="Times New Roman" w:hAnsi="Times New Roman" w:cs="Times New Roman"/>
                <w:sz w:val="24"/>
                <w:szCs w:val="24"/>
              </w:rPr>
              <w:noBreakHyphen/>
              <w:t>14, AGR</w:t>
            </w:r>
            <w:r>
              <w:rPr>
                <w:rFonts w:ascii="Times New Roman" w:hAnsi="Times New Roman" w:cs="Times New Roman"/>
                <w:sz w:val="24"/>
                <w:szCs w:val="24"/>
              </w:rPr>
              <w:noBreakHyphen/>
              <w:t>15, LSE</w:t>
            </w:r>
            <w:r>
              <w:rPr>
                <w:rFonts w:ascii="Times New Roman" w:hAnsi="Times New Roman" w:cs="Times New Roman"/>
                <w:sz w:val="24"/>
                <w:szCs w:val="24"/>
              </w:rPr>
              <w:noBreakHyphen/>
              <w:t>11, STL</w:t>
            </w:r>
            <w:r>
              <w:rPr>
                <w:rFonts w:ascii="Times New Roman" w:hAnsi="Times New Roman" w:cs="Times New Roman"/>
                <w:sz w:val="24"/>
                <w:szCs w:val="24"/>
              </w:rPr>
              <w:noBreakHyphen/>
              <w:t>03, PRT</w:t>
            </w:r>
            <w:r>
              <w:rPr>
                <w:rFonts w:ascii="Times New Roman" w:hAnsi="Times New Roman" w:cs="Times New Roman"/>
                <w:sz w:val="24"/>
                <w:szCs w:val="24"/>
              </w:rPr>
              <w:noBreakHyphen/>
              <w:t>03; 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018</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035</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Instrument executed outside Karnataka: stamp duty to be paid within the statutory time from first receipt in Karnataka</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Karnataka Stamp Act </w:t>
            </w:r>
            <w:r>
              <w:rPr>
                <w:rFonts w:ascii="Times New Roman" w:hAnsi="Times New Roman" w:cs="Times New Roman"/>
                <w:sz w:val="24"/>
                <w:szCs w:val="24"/>
              </w:rPr>
              <w:t>(section to be confirmed)</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GEN</w:t>
            </w:r>
            <w:r>
              <w:rPr>
                <w:rFonts w:ascii="Times New Roman" w:hAnsi="Times New Roman" w:cs="Times New Roman"/>
                <w:sz w:val="24"/>
                <w:szCs w:val="24"/>
              </w:rPr>
              <w:noBreakHyphen/>
              <w:t>04; 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005</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036</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Duty calculated on the Article rules and rates effective on the date of execution</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Stamp Act Sec. 3; rate notifications</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GEN</w:t>
            </w:r>
            <w:r>
              <w:rPr>
                <w:rFonts w:ascii="Times New Roman" w:hAnsi="Times New Roman" w:cs="Times New Roman"/>
                <w:sz w:val="24"/>
                <w:szCs w:val="24"/>
              </w:rPr>
              <w:noBreakHyphen/>
              <w:t>03; effective-dated masters; 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003</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037</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Exempt instrumen</w:t>
            </w:r>
            <w:r>
              <w:rPr>
                <w:rFonts w:ascii="Times New Roman" w:hAnsi="Times New Roman" w:cs="Times New Roman"/>
                <w:sz w:val="24"/>
                <w:szCs w:val="24"/>
              </w:rPr>
              <w:t>ts carry no duty; exemption inputs are checked before calculation</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Stamp Act Sec. 3; exemptions under each Article; GR</w:t>
            </w:r>
            <w:r>
              <w:rPr>
                <w:rFonts w:ascii="Times New Roman" w:hAnsi="Times New Roman" w:cs="Times New Roman"/>
                <w:sz w:val="24"/>
                <w:szCs w:val="24"/>
              </w:rPr>
              <w:noBreakHyphen/>
              <w:t>13</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007</w:t>
            </w:r>
          </w:p>
        </w:tc>
      </w:tr>
      <w:tr w:rsidR="00E81FAF">
        <w:tc>
          <w:tcPr>
            <w:tcW w:w="160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038</w:t>
            </w:r>
          </w:p>
        </w:tc>
        <w:tc>
          <w:tcPr>
            <w:tcW w:w="301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Average annual rent = total rent for the term ÷ years (rent for the term if under a year); money advanced in</w:t>
            </w:r>
            <w:r>
              <w:rPr>
                <w:rFonts w:ascii="Times New Roman" w:hAnsi="Times New Roman" w:cs="Times New Roman"/>
                <w:sz w:val="24"/>
                <w:szCs w:val="24"/>
              </w:rPr>
              <w:t>cludes refundable or adjustable security deposit</w:t>
            </w:r>
          </w:p>
        </w:tc>
        <w:tc>
          <w:tcPr>
            <w:tcW w:w="170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Articles 30, 32-A, 5(f), 41(ea); GR</w:t>
            </w:r>
            <w:r>
              <w:rPr>
                <w:rFonts w:ascii="Times New Roman" w:hAnsi="Times New Roman" w:cs="Times New Roman"/>
                <w:sz w:val="24"/>
                <w:szCs w:val="24"/>
              </w:rPr>
              <w:noBreakHyphen/>
              <w:t>10, GR</w:t>
            </w:r>
            <w:r>
              <w:rPr>
                <w:rFonts w:ascii="Times New Roman" w:hAnsi="Times New Roman" w:cs="Times New Roman"/>
                <w:sz w:val="24"/>
                <w:szCs w:val="24"/>
              </w:rPr>
              <w:noBreakHyphen/>
              <w:t>11</w:t>
            </w:r>
          </w:p>
        </w:tc>
        <w:tc>
          <w:tcPr>
            <w:tcW w:w="2314"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LSE</w:t>
            </w:r>
            <w:r>
              <w:rPr>
                <w:rFonts w:ascii="Times New Roman" w:hAnsi="Times New Roman" w:cs="Times New Roman"/>
                <w:sz w:val="24"/>
                <w:szCs w:val="24"/>
              </w:rPr>
              <w:noBreakHyphen/>
              <w:t>03, LSE</w:t>
            </w:r>
            <w:r>
              <w:rPr>
                <w:rFonts w:ascii="Times New Roman" w:hAnsi="Times New Roman" w:cs="Times New Roman"/>
                <w:sz w:val="24"/>
                <w:szCs w:val="24"/>
              </w:rPr>
              <w:noBreakHyphen/>
              <w:t>05, AGR</w:t>
            </w:r>
            <w:r>
              <w:rPr>
                <w:rFonts w:ascii="Times New Roman" w:hAnsi="Times New Roman" w:cs="Times New Roman"/>
                <w:sz w:val="24"/>
                <w:szCs w:val="24"/>
              </w:rPr>
              <w:noBreakHyphen/>
              <w:t>13; 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011</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23"/>
        </w:numPr>
        <w:rPr>
          <w:rFonts w:ascii="Times New Roman" w:hAnsi="Times New Roman" w:cs="Times New Roman"/>
          <w:sz w:val="24"/>
          <w:szCs w:val="24"/>
        </w:rPr>
      </w:pPr>
      <w:bookmarkStart w:id="47" w:name="_Toc242360615"/>
      <w:r>
        <w:rPr>
          <w:rFonts w:ascii="Times New Roman" w:hAnsi="Times New Roman" w:cs="Times New Roman"/>
          <w:sz w:val="24"/>
          <w:szCs w:val="24"/>
        </w:rPr>
        <w:t>User interface (high-level)</w:t>
      </w:r>
      <w:bookmarkEnd w:id="47"/>
    </w:p>
    <w:tbl>
      <w:tblPr>
        <w:tblStyle w:val="TableGrid"/>
        <w:tblW w:w="8647" w:type="dxa"/>
        <w:tblInd w:w="1413" w:type="dxa"/>
        <w:tblLayout w:type="fixed"/>
        <w:tblLook w:val="04A0" w:firstRow="1" w:lastRow="0" w:firstColumn="1" w:lastColumn="0" w:noHBand="0" w:noVBand="1"/>
      </w:tblPr>
      <w:tblGrid>
        <w:gridCol w:w="1768"/>
        <w:gridCol w:w="2456"/>
        <w:gridCol w:w="982"/>
        <w:gridCol w:w="1572"/>
        <w:gridCol w:w="1869"/>
      </w:tblGrid>
      <w:tr w:rsidR="00E81FAF">
        <w:trPr>
          <w:tblHeader/>
        </w:trPr>
        <w:tc>
          <w:tcPr>
            <w:tcW w:w="1768"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Screen / step</w:t>
            </w:r>
          </w:p>
        </w:tc>
        <w:tc>
          <w:tcPr>
            <w:tcW w:w="2456"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Purpose</w:t>
            </w:r>
          </w:p>
        </w:tc>
        <w:tc>
          <w:tcPr>
            <w:tcW w:w="982"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Channel</w:t>
            </w:r>
          </w:p>
        </w:tc>
        <w:tc>
          <w:tcPr>
            <w:tcW w:w="1572"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Statutory alignment</w:t>
            </w:r>
          </w:p>
        </w:tc>
        <w:tc>
          <w:tcPr>
            <w:tcW w:w="1869"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Notes</w:t>
            </w:r>
          </w:p>
        </w:tc>
      </w:tr>
      <w:tr w:rsidR="00E81FAF">
        <w:tc>
          <w:tcPr>
            <w:tcW w:w="17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Login / start application</w:t>
            </w:r>
          </w:p>
        </w:tc>
        <w:tc>
          <w:tcPr>
            <w:tcW w:w="245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Authenticated entry; application number</w:t>
            </w:r>
          </w:p>
        </w:tc>
        <w:tc>
          <w:tcPr>
            <w:tcW w:w="98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572" w:type="dxa"/>
          </w:tcPr>
          <w:p w:rsidR="00E81FAF" w:rsidRDefault="00E81FAF">
            <w:pPr>
              <w:spacing w:after="0"/>
              <w:rPr>
                <w:rFonts w:ascii="Times New Roman" w:hAnsi="Times New Roman" w:cs="Times New Roman"/>
                <w:sz w:val="20"/>
                <w:szCs w:val="20"/>
              </w:rPr>
            </w:pPr>
          </w:p>
        </w:tc>
        <w:tc>
          <w:tcPr>
            <w:tcW w:w="186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7.i.c steps 1–2</w:t>
            </w:r>
          </w:p>
        </w:tc>
      </w:tr>
      <w:tr w:rsidR="00E81FAF">
        <w:tc>
          <w:tcPr>
            <w:tcW w:w="17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Transaction intent and nature</w:t>
            </w:r>
          </w:p>
        </w:tc>
        <w:tc>
          <w:tcPr>
            <w:tcW w:w="245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Select intent and nature; derive rules</w:t>
            </w:r>
          </w:p>
        </w:tc>
        <w:tc>
          <w:tcPr>
            <w:tcW w:w="98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5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Stamp Act Sec. 5</w:t>
            </w:r>
          </w:p>
        </w:tc>
        <w:tc>
          <w:tcPr>
            <w:tcW w:w="186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7.i.c steps 3–4</w:t>
            </w:r>
          </w:p>
        </w:tc>
      </w:tr>
      <w:tr w:rsidR="00E81FAF">
        <w:tc>
          <w:tcPr>
            <w:tcW w:w="17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Property — add / import</w:t>
            </w:r>
          </w:p>
        </w:tc>
        <w:tc>
          <w:tcPr>
            <w:tcW w:w="245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Movable, TDR, immovable; import from source of truth; Mojini sketch</w:t>
            </w:r>
          </w:p>
        </w:tc>
        <w:tc>
          <w:tcPr>
            <w:tcW w:w="98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5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21, 22</w:t>
            </w:r>
          </w:p>
        </w:tc>
        <w:tc>
          <w:tcPr>
            <w:tcW w:w="186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7.i.c steps 5–17</w:t>
            </w:r>
          </w:p>
        </w:tc>
      </w:tr>
      <w:tr w:rsidR="00E81FAF">
        <w:tc>
          <w:tcPr>
            <w:tcW w:w="17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Valuation and stays</w:t>
            </w:r>
          </w:p>
        </w:tc>
        <w:tc>
          <w:tcPr>
            <w:tcW w:w="245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GV per property; stays, prohibitions, liabilities</w:t>
            </w:r>
          </w:p>
        </w:tc>
        <w:tc>
          <w:tcPr>
            <w:tcW w:w="98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5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22-A, 22-B; Stamp Act Sec. 45-B</w:t>
            </w:r>
          </w:p>
        </w:tc>
        <w:tc>
          <w:tcPr>
            <w:tcW w:w="186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7.i.c steps 18–21</w:t>
            </w:r>
          </w:p>
        </w:tc>
      </w:tr>
      <w:tr w:rsidR="00E81FAF">
        <w:tc>
          <w:tcPr>
            <w:tcW w:w="17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Parties and witnesses</w:t>
            </w:r>
          </w:p>
        </w:tc>
        <w:tc>
          <w:tcPr>
            <w:tcW w:w="245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Executants, claimants, representatives, witnesses; e-KYC / ID; PAN / Form 97</w:t>
            </w:r>
          </w:p>
        </w:tc>
        <w:tc>
          <w:tcPr>
            <w:tcW w:w="98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5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32, 33</w:t>
            </w:r>
          </w:p>
        </w:tc>
        <w:tc>
          <w:tcPr>
            <w:tcW w:w="186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7.i.c steps 22–30</w:t>
            </w:r>
          </w:p>
        </w:tc>
      </w:tr>
      <w:tr w:rsidR="00E81FAF">
        <w:tc>
          <w:tcPr>
            <w:tcW w:w="17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Allotment and transaction details</w:t>
            </w:r>
          </w:p>
        </w:tc>
        <w:tc>
          <w:tcPr>
            <w:tcW w:w="245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 xml:space="preserve">Allot shares; stamp duty inputs asked dynamically by nature (input catalogue 3.v.e); </w:t>
            </w:r>
            <w:r>
              <w:rPr>
                <w:rFonts w:ascii="Times New Roman" w:hAnsi="Times New Roman" w:cs="Times New Roman"/>
                <w:sz w:val="20"/>
                <w:szCs w:val="20"/>
              </w:rPr>
              <w:t>follow-up questions from the decision flow</w:t>
            </w:r>
          </w:p>
        </w:tc>
        <w:tc>
          <w:tcPr>
            <w:tcW w:w="98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5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Stamp Act Sec. 3–6</w:t>
            </w:r>
          </w:p>
        </w:tc>
        <w:tc>
          <w:tcPr>
            <w:tcW w:w="186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7.i.c steps 31–33; 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001</w:t>
            </w:r>
          </w:p>
        </w:tc>
      </w:tr>
      <w:tr w:rsidR="00E81FAF">
        <w:tc>
          <w:tcPr>
            <w:tcW w:w="17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Article and fees</w:t>
            </w:r>
          </w:p>
        </w:tc>
        <w:tc>
          <w:tcPr>
            <w:tcW w:w="245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 xml:space="preserve">Article confirmation with reason and inputs used; </w:t>
            </w:r>
            <w:r>
              <w:rPr>
                <w:rFonts w:ascii="Times New Roman" w:hAnsi="Times New Roman" w:cs="Times New Roman"/>
                <w:sz w:val="20"/>
                <w:szCs w:val="20"/>
              </w:rPr>
              <w:lastRenderedPageBreak/>
              <w:t>duty and fee breakdown; exemption; denoting / credit</w:t>
            </w:r>
          </w:p>
        </w:tc>
        <w:tc>
          <w:tcPr>
            <w:tcW w:w="98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Online</w:t>
            </w:r>
          </w:p>
        </w:tc>
        <w:tc>
          <w:tcPr>
            <w:tcW w:w="15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Stamp Act Sec. 6, 16</w:t>
            </w:r>
          </w:p>
        </w:tc>
        <w:tc>
          <w:tcPr>
            <w:tcW w:w="186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w:t>
            </w:r>
            <w:r>
              <w:rPr>
                <w:rFonts w:ascii="Times New Roman" w:hAnsi="Times New Roman" w:cs="Times New Roman"/>
                <w:sz w:val="20"/>
                <w:szCs w:val="20"/>
              </w:rPr>
              <w:t>c steps 34–45; 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019</w:t>
            </w:r>
          </w:p>
        </w:tc>
      </w:tr>
      <w:tr w:rsidR="00E81FAF">
        <w:tc>
          <w:tcPr>
            <w:tcW w:w="17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Recitals, consideration and covenants</w:t>
            </w:r>
          </w:p>
        </w:tc>
        <w:tc>
          <w:tcPr>
            <w:tcW w:w="245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Title history; payment details; terms</w:t>
            </w:r>
          </w:p>
        </w:tc>
        <w:tc>
          <w:tcPr>
            <w:tcW w:w="98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572" w:type="dxa"/>
          </w:tcPr>
          <w:p w:rsidR="00E81FAF" w:rsidRDefault="00E81FAF">
            <w:pPr>
              <w:spacing w:after="0"/>
              <w:rPr>
                <w:rFonts w:ascii="Times New Roman" w:hAnsi="Times New Roman" w:cs="Times New Roman"/>
                <w:sz w:val="20"/>
                <w:szCs w:val="20"/>
              </w:rPr>
            </w:pPr>
          </w:p>
        </w:tc>
        <w:tc>
          <w:tcPr>
            <w:tcW w:w="186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7.i.c steps 46–48</w:t>
            </w:r>
          </w:p>
        </w:tc>
      </w:tr>
      <w:tr w:rsidR="00E81FAF">
        <w:tc>
          <w:tcPr>
            <w:tcW w:w="17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 deed review and submit</w:t>
            </w:r>
          </w:p>
        </w:tc>
        <w:tc>
          <w:tcPr>
            <w:tcW w:w="245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PDF preview; submit for scrutiny</w:t>
            </w:r>
          </w:p>
        </w:tc>
        <w:tc>
          <w:tcPr>
            <w:tcW w:w="98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572" w:type="dxa"/>
          </w:tcPr>
          <w:p w:rsidR="00E81FAF" w:rsidRDefault="00E81FAF">
            <w:pPr>
              <w:spacing w:after="0"/>
              <w:rPr>
                <w:rFonts w:ascii="Times New Roman" w:hAnsi="Times New Roman" w:cs="Times New Roman"/>
                <w:sz w:val="20"/>
                <w:szCs w:val="20"/>
              </w:rPr>
            </w:pPr>
          </w:p>
        </w:tc>
        <w:tc>
          <w:tcPr>
            <w:tcW w:w="186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7.i.c steps 49–52</w:t>
            </w:r>
          </w:p>
        </w:tc>
      </w:tr>
      <w:tr w:rsidR="00E81FAF">
        <w:tc>
          <w:tcPr>
            <w:tcW w:w="17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Pending Scrutiny list / scrutiny workspace</w:t>
            </w:r>
          </w:p>
        </w:tc>
        <w:tc>
          <w:tcPr>
            <w:tcW w:w="245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Checklist, source-of-truth view, re-calculation, decision</w:t>
            </w:r>
          </w:p>
        </w:tc>
        <w:tc>
          <w:tcPr>
            <w:tcW w:w="98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5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28</w:t>
            </w:r>
          </w:p>
        </w:tc>
        <w:tc>
          <w:tcPr>
            <w:tcW w:w="186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7.ii.c</w:t>
            </w:r>
          </w:p>
        </w:tc>
      </w:tr>
      <w:tr w:rsidR="00E81FAF">
        <w:tc>
          <w:tcPr>
            <w:tcW w:w="17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Payment</w:t>
            </w:r>
          </w:p>
        </w:tc>
        <w:tc>
          <w:tcPr>
            <w:tcW w:w="245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Final amounts; full / partial payment; receipt</w:t>
            </w:r>
          </w:p>
        </w:tc>
        <w:tc>
          <w:tcPr>
            <w:tcW w:w="98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5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Stamp Act Sec. 45-A; Rule 171(xvi)</w:t>
            </w:r>
          </w:p>
        </w:tc>
        <w:tc>
          <w:tcPr>
            <w:tcW w:w="186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7.iii.c steps 1–6</w:t>
            </w:r>
          </w:p>
        </w:tc>
      </w:tr>
      <w:tr w:rsidR="00E81FAF">
        <w:tc>
          <w:tcPr>
            <w:tcW w:w="17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Signing tracker and signing page</w:t>
            </w:r>
          </w:p>
        </w:tc>
        <w:tc>
          <w:tcPr>
            <w:tcW w:w="245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Signing list; links; e-Sign / DSC</w:t>
            </w:r>
          </w:p>
        </w:tc>
        <w:tc>
          <w:tcPr>
            <w:tcW w:w="98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5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23, 24</w:t>
            </w:r>
          </w:p>
        </w:tc>
        <w:tc>
          <w:tcPr>
            <w:tcW w:w="186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7.iii.c steps 7–26</w:t>
            </w:r>
          </w:p>
        </w:tc>
      </w:tr>
      <w:tr w:rsidR="00E81FAF">
        <w:tc>
          <w:tcPr>
            <w:tcW w:w="17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Appointment booking</w:t>
            </w:r>
          </w:p>
        </w:tc>
        <w:tc>
          <w:tcPr>
            <w:tcW w:w="245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Jurisdictional slots; late-slot warning; confirmation</w:t>
            </w:r>
          </w:p>
        </w:tc>
        <w:tc>
          <w:tcPr>
            <w:tcW w:w="98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5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25; Rule 46</w:t>
            </w:r>
          </w:p>
        </w:tc>
        <w:tc>
          <w:tcPr>
            <w:tcW w:w="186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7.iii.c steps 27–31</w:t>
            </w:r>
          </w:p>
        </w:tc>
      </w:tr>
      <w:tr w:rsidR="00E81FAF">
        <w:tc>
          <w:tcPr>
            <w:tcW w:w="17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Presentation workspace</w:t>
            </w:r>
          </w:p>
        </w:tc>
        <w:tc>
          <w:tcPr>
            <w:tcW w:w="245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Checklis</w:t>
            </w:r>
            <w:r>
              <w:rPr>
                <w:rFonts w:ascii="Times New Roman" w:hAnsi="Times New Roman" w:cs="Times New Roman"/>
                <w:sz w:val="20"/>
                <w:szCs w:val="20"/>
              </w:rPr>
              <w:t>t, presenter, admission, pending appearance, summons, commission, delay</w:t>
            </w:r>
          </w:p>
        </w:tc>
        <w:tc>
          <w:tcPr>
            <w:tcW w:w="98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5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23–39; Rules 46, 50, 171, 172</w:t>
            </w:r>
          </w:p>
        </w:tc>
        <w:tc>
          <w:tcPr>
            <w:tcW w:w="186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7.iv.c A</w:t>
            </w:r>
          </w:p>
        </w:tc>
      </w:tr>
      <w:tr w:rsidR="00E81FAF">
        <w:tc>
          <w:tcPr>
            <w:tcW w:w="17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Capture counter (DEO)</w:t>
            </w:r>
          </w:p>
        </w:tc>
        <w:tc>
          <w:tcPr>
            <w:tcW w:w="245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Identifiers, photo, thumb, e-KYC, e-Sign</w:t>
            </w:r>
          </w:p>
        </w:tc>
        <w:tc>
          <w:tcPr>
            <w:tcW w:w="98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5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32-A, 34(3)</w:t>
            </w:r>
          </w:p>
        </w:tc>
        <w:tc>
          <w:tcPr>
            <w:tcW w:w="186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7.iv.c B</w:t>
            </w:r>
          </w:p>
        </w:tc>
      </w:tr>
      <w:tr w:rsidR="00E81FAF">
        <w:tc>
          <w:tcPr>
            <w:tcW w:w="17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Endorsement and registration</w:t>
            </w:r>
          </w:p>
        </w:tc>
        <w:tc>
          <w:tcPr>
            <w:tcW w:w="245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Endorsement review; Sec. 45-A / Sec. 33; DSC; registration number</w:t>
            </w:r>
          </w:p>
        </w:tc>
        <w:tc>
          <w:tcPr>
            <w:tcW w:w="98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5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58–61; Rule 55(ii)</w:t>
            </w:r>
          </w:p>
        </w:tc>
        <w:tc>
          <w:tcPr>
            <w:tcW w:w="186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7.iv.c C</w:t>
            </w:r>
          </w:p>
        </w:tc>
      </w:tr>
      <w:tr w:rsidR="00E81FAF">
        <w:tc>
          <w:tcPr>
            <w:tcW w:w="17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Refusal order</w:t>
            </w:r>
          </w:p>
        </w:tc>
        <w:tc>
          <w:tcPr>
            <w:tcW w:w="245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Grounds, reasons, partial registration, Book 2, DSC</w:t>
            </w:r>
          </w:p>
        </w:tc>
        <w:tc>
          <w:tcPr>
            <w:tcW w:w="98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5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71; Rules 171–173</w:t>
            </w:r>
          </w:p>
        </w:tc>
        <w:tc>
          <w:tcPr>
            <w:tcW w:w="186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7.iv.c D</w:t>
            </w:r>
          </w:p>
        </w:tc>
      </w:tr>
      <w:tr w:rsidR="00E81FAF">
        <w:tc>
          <w:tcPr>
            <w:tcW w:w="17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Withdrawal</w:t>
            </w:r>
          </w:p>
        </w:tc>
        <w:tc>
          <w:tcPr>
            <w:tcW w:w="245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Request, Minute Book, DSC, endorsement</w:t>
            </w:r>
          </w:p>
        </w:tc>
        <w:tc>
          <w:tcPr>
            <w:tcW w:w="98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5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Rules 23(f), 193(i)</w:t>
            </w:r>
          </w:p>
        </w:tc>
        <w:tc>
          <w:tcPr>
            <w:tcW w:w="186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7.iv.c E</w:t>
            </w:r>
          </w:p>
        </w:tc>
      </w:tr>
      <w:tr w:rsidR="00E81FAF">
        <w:tc>
          <w:tcPr>
            <w:tcW w:w="17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District Registrar case queue</w:t>
            </w:r>
          </w:p>
        </w:tc>
        <w:tc>
          <w:tcPr>
            <w:tcW w:w="245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Referral / appeal cases; hearing; orders; payment endorsement</w:t>
            </w:r>
          </w:p>
        </w:tc>
        <w:tc>
          <w:tcPr>
            <w:tcW w:w="98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5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25, 72–76; Stamp Act Sec. 39, 45-A</w:t>
            </w:r>
          </w:p>
        </w:tc>
        <w:tc>
          <w:tcPr>
            <w:tcW w:w="186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7.v.c</w:t>
            </w:r>
          </w:p>
        </w:tc>
      </w:tr>
      <w:tr w:rsidR="00E81FAF">
        <w:tc>
          <w:tcPr>
            <w:tcW w:w="17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Refund application and processing</w:t>
            </w:r>
          </w:p>
        </w:tc>
        <w:tc>
          <w:tcPr>
            <w:tcW w:w="245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Fee refund (Form 28); stamp duty refund (Form 4)</w:t>
            </w:r>
          </w:p>
        </w:tc>
        <w:tc>
          <w:tcPr>
            <w:tcW w:w="98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Both</w:t>
            </w:r>
          </w:p>
        </w:tc>
        <w:tc>
          <w:tcPr>
            <w:tcW w:w="15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Rules 193–195; Stamp Act Sec. 47–51</w:t>
            </w:r>
          </w:p>
        </w:tc>
        <w:tc>
          <w:tcPr>
            <w:tcW w:w="186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7.vi.c</w:t>
            </w:r>
          </w:p>
        </w:tc>
      </w:tr>
      <w:tr w:rsidR="00E81FAF">
        <w:tc>
          <w:tcPr>
            <w:tcW w:w="176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Application status tracker</w:t>
            </w:r>
          </w:p>
        </w:tc>
        <w:tc>
          <w:tcPr>
            <w:tcW w:w="245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Status and next action</w:t>
            </w:r>
          </w:p>
        </w:tc>
        <w:tc>
          <w:tcPr>
            <w:tcW w:w="98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572" w:type="dxa"/>
          </w:tcPr>
          <w:p w:rsidR="00E81FAF" w:rsidRDefault="00E81FAF">
            <w:pPr>
              <w:spacing w:after="0"/>
              <w:rPr>
                <w:rFonts w:ascii="Times New Roman" w:hAnsi="Times New Roman" w:cs="Times New Roman"/>
                <w:sz w:val="20"/>
                <w:szCs w:val="20"/>
              </w:rPr>
            </w:pPr>
          </w:p>
        </w:tc>
        <w:tc>
          <w:tcPr>
            <w:tcW w:w="186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7.vii</w:t>
            </w:r>
          </w:p>
        </w:tc>
      </w:tr>
    </w:tbl>
    <w:p w:rsidR="00E81FAF" w:rsidRDefault="00E81FAF">
      <w:pPr>
        <w:rPr>
          <w:rFonts w:ascii="Times New Roman" w:hAnsi="Times New Roman" w:cs="Times New Roman"/>
          <w:sz w:val="24"/>
          <w:szCs w:val="24"/>
        </w:rPr>
      </w:pP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Wireframe links: [Figma / prototype URLs]</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Bilingual: all labels in English and Kannada — content manager sign-off.</w:t>
      </w:r>
    </w:p>
    <w:p w:rsidR="00E81FAF" w:rsidRDefault="00B73DA4" w:rsidP="00B73DA4">
      <w:pPr>
        <w:pStyle w:val="Heading3"/>
        <w:numPr>
          <w:ilvl w:val="0"/>
          <w:numId w:val="23"/>
        </w:numPr>
        <w:rPr>
          <w:rFonts w:ascii="Times New Roman" w:hAnsi="Times New Roman" w:cs="Times New Roman"/>
          <w:sz w:val="24"/>
          <w:szCs w:val="24"/>
        </w:rPr>
      </w:pPr>
      <w:bookmarkStart w:id="48" w:name="_Toc242360616"/>
      <w:r>
        <w:rPr>
          <w:rFonts w:ascii="Times New Roman" w:hAnsi="Times New Roman" w:cs="Times New Roman"/>
          <w:sz w:val="24"/>
          <w:szCs w:val="24"/>
        </w:rPr>
        <w:t>Integrations</w:t>
      </w:r>
      <w:bookmarkEnd w:id="48"/>
    </w:p>
    <w:tbl>
      <w:tblPr>
        <w:tblStyle w:val="TableGrid"/>
        <w:tblW w:w="8647" w:type="dxa"/>
        <w:tblInd w:w="1413" w:type="dxa"/>
        <w:tblLayout w:type="fixed"/>
        <w:tblLook w:val="04A0" w:firstRow="1" w:lastRow="0" w:firstColumn="1" w:lastColumn="0" w:noHBand="0" w:noVBand="1"/>
      </w:tblPr>
      <w:tblGrid>
        <w:gridCol w:w="1961"/>
        <w:gridCol w:w="980"/>
        <w:gridCol w:w="2317"/>
        <w:gridCol w:w="980"/>
        <w:gridCol w:w="1426"/>
        <w:gridCol w:w="983"/>
      </w:tblGrid>
      <w:tr w:rsidR="00E81FAF">
        <w:trPr>
          <w:tblHeader/>
        </w:trPr>
        <w:tc>
          <w:tcPr>
            <w:tcW w:w="1961"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Integration</w:t>
            </w:r>
          </w:p>
        </w:tc>
        <w:tc>
          <w:tcPr>
            <w:tcW w:w="980"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Direction</w:t>
            </w:r>
          </w:p>
        </w:tc>
        <w:tc>
          <w:tcPr>
            <w:tcW w:w="2317"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Purpose</w:t>
            </w:r>
          </w:p>
        </w:tc>
        <w:tc>
          <w:tcPr>
            <w:tcW w:w="980"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Channel</w:t>
            </w:r>
          </w:p>
        </w:tc>
        <w:tc>
          <w:tcPr>
            <w:tcW w:w="1426"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Owner</w:t>
            </w:r>
          </w:p>
        </w:tc>
        <w:tc>
          <w:tcPr>
            <w:tcW w:w="983"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Status</w:t>
            </w:r>
          </w:p>
        </w:tc>
      </w:tr>
      <w:tr w:rsidR="00E81FAF">
        <w:tc>
          <w:tcPr>
            <w:tcW w:w="196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E-Swathu / BBMP E-Aasthi / E-Aasthi / BDA / KHB</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Inbound</w:t>
            </w:r>
          </w:p>
        </w:tc>
        <w:tc>
          <w:tcPr>
            <w:tcW w:w="23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Owners and attributes of non-agricultural property</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Online / Office</w:t>
            </w:r>
          </w:p>
        </w:tc>
        <w:tc>
          <w:tcPr>
            <w:tcW w:w="142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RDPR / BBMP / ULBs / BDA / KHB</w:t>
            </w:r>
          </w:p>
        </w:tc>
        <w:tc>
          <w:tcPr>
            <w:tcW w:w="9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E81FAF">
        <w:tc>
          <w:tcPr>
            <w:tcW w:w="196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Bhoomi (RTC)</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Inbound</w:t>
            </w:r>
          </w:p>
        </w:tc>
        <w:tc>
          <w:tcPr>
            <w:tcW w:w="23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Owners and attributes of agricultural land</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Online / Office</w:t>
            </w:r>
          </w:p>
        </w:tc>
        <w:tc>
          <w:tcPr>
            <w:tcW w:w="142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Revenue Department</w:t>
            </w:r>
          </w:p>
        </w:tc>
        <w:tc>
          <w:tcPr>
            <w:tcW w:w="9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E81FAF">
        <w:tc>
          <w:tcPr>
            <w:tcW w:w="196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Mojini</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Inbound</w:t>
            </w:r>
          </w:p>
        </w:tc>
        <w:tc>
          <w:tcPr>
            <w:tcW w:w="23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Transferees and sketch for part sale of agricultural land</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42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Survey Settlement and Land Records</w:t>
            </w:r>
          </w:p>
        </w:tc>
        <w:tc>
          <w:tcPr>
            <w:tcW w:w="9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E81FAF">
        <w:tc>
          <w:tcPr>
            <w:tcW w:w="196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BBMP / BDA TDR registry</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Inbound</w:t>
            </w:r>
          </w:p>
        </w:tc>
        <w:tc>
          <w:tcPr>
            <w:tcW w:w="23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Verification of TDR certificates</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42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BBMP / BDA</w:t>
            </w:r>
          </w:p>
        </w:tc>
        <w:tc>
          <w:tcPr>
            <w:tcW w:w="9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E81FAF">
        <w:tc>
          <w:tcPr>
            <w:tcW w:w="196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Guidance Value service</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Internal</w:t>
            </w:r>
          </w:p>
        </w:tc>
        <w:tc>
          <w:tcPr>
            <w:tcW w:w="23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Guidance value and local body limits</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Kaveri IT Cell</w:t>
            </w:r>
          </w:p>
        </w:tc>
        <w:tc>
          <w:tcPr>
            <w:tcW w:w="9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Planned</w:t>
            </w:r>
          </w:p>
        </w:tc>
      </w:tr>
      <w:tr w:rsidR="00E81FAF">
        <w:tc>
          <w:tcPr>
            <w:tcW w:w="196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Stays &amp; Liabilities service</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Internal</w:t>
            </w:r>
          </w:p>
        </w:tc>
        <w:tc>
          <w:tcPr>
            <w:tcW w:w="23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Stays, 22-B, Sec. 22-A prohibitions, restrictions, liabilities</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Kaveri IT Cell</w:t>
            </w:r>
          </w:p>
        </w:tc>
        <w:tc>
          <w:tcPr>
            <w:tcW w:w="9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Planned</w:t>
            </w:r>
          </w:p>
        </w:tc>
      </w:tr>
      <w:tr w:rsidR="00E81FAF">
        <w:tc>
          <w:tcPr>
            <w:tcW w:w="196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Fee Calculation service</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Internal</w:t>
            </w:r>
          </w:p>
        </w:tc>
        <w:tc>
          <w:tcPr>
            <w:tcW w:w="23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Stamp duty, surcharge, cess, registration fee, exemptions, set-off</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Kaveri IT Cell</w:t>
            </w:r>
          </w:p>
        </w:tc>
        <w:tc>
          <w:tcPr>
            <w:tcW w:w="9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Planned</w:t>
            </w:r>
          </w:p>
        </w:tc>
      </w:tr>
      <w:tr w:rsidR="00E81FAF">
        <w:tc>
          <w:tcPr>
            <w:tcW w:w="196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Deed Generation service</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Internal</w:t>
            </w:r>
          </w:p>
        </w:tc>
        <w:tc>
          <w:tcPr>
            <w:tcW w:w="23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Template selection by nature and sub-type; draft deed, final deed, endorsement and registered document (PDF)</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Kaveri IT Cell</w:t>
            </w:r>
          </w:p>
        </w:tc>
        <w:tc>
          <w:tcPr>
            <w:tcW w:w="9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Planned</w:t>
            </w:r>
          </w:p>
        </w:tc>
      </w:tr>
      <w:tr w:rsidR="00E81FAF">
        <w:tc>
          <w:tcPr>
            <w:tcW w:w="196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UIDAI (Aadhaar e-KYC)</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Outbound</w:t>
            </w:r>
          </w:p>
        </w:tc>
        <w:tc>
          <w:tcPr>
            <w:tcW w:w="23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Identity verification of parties, witnesses a</w:t>
            </w:r>
            <w:r>
              <w:rPr>
                <w:rFonts w:ascii="Times New Roman" w:hAnsi="Times New Roman" w:cs="Times New Roman"/>
                <w:sz w:val="20"/>
                <w:szCs w:val="20"/>
              </w:rPr>
              <w:t>nd identifiers</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UIDAI via AUA / KUA</w:t>
            </w:r>
          </w:p>
        </w:tc>
        <w:tc>
          <w:tcPr>
            <w:tcW w:w="9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E81FAF">
        <w:tc>
          <w:tcPr>
            <w:tcW w:w="196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Protean (passport) / Income Tax Department (PAN)</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Outbound</w:t>
            </w:r>
          </w:p>
        </w:tc>
        <w:tc>
          <w:tcPr>
            <w:tcW w:w="23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ID and PAN verification</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42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Protean / ITD</w:t>
            </w:r>
          </w:p>
        </w:tc>
        <w:tc>
          <w:tcPr>
            <w:tcW w:w="9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E81FAF">
        <w:tc>
          <w:tcPr>
            <w:tcW w:w="196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e-Sign service provider</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Outbound</w:t>
            </w:r>
          </w:p>
        </w:tc>
        <w:tc>
          <w:tcPr>
            <w:tcW w:w="23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Aadhaar OTP e-Sign of the deed and at the counter</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Empanelled ESP</w:t>
            </w:r>
          </w:p>
        </w:tc>
        <w:tc>
          <w:tcPr>
            <w:tcW w:w="9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E81FAF">
        <w:tc>
          <w:tcPr>
            <w:tcW w:w="196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DSC certifying authority (validation)</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Outbound</w:t>
            </w:r>
          </w:p>
        </w:tc>
        <w:tc>
          <w:tcPr>
            <w:tcW w:w="23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Validity and revocation checks of DSCs</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Licensed CAs</w:t>
            </w:r>
          </w:p>
        </w:tc>
        <w:tc>
          <w:tcPr>
            <w:tcW w:w="9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E81FAF">
        <w:tc>
          <w:tcPr>
            <w:tcW w:w="196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Khajane-II / payment gateway</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Bidirectional</w:t>
            </w:r>
          </w:p>
        </w:tc>
        <w:tc>
          <w:tcPr>
            <w:tcW w:w="23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Payments, challans, refunds, reconciliation</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Finance Department</w:t>
            </w:r>
          </w:p>
        </w:tc>
        <w:tc>
          <w:tcPr>
            <w:tcW w:w="9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E81FAF">
        <w:tc>
          <w:tcPr>
            <w:tcW w:w="196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e-stamp database (CRA)</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Bidirectional</w:t>
            </w:r>
          </w:p>
        </w:tc>
        <w:tc>
          <w:tcPr>
            <w:tcW w:w="23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Verify, cancel and lock e-stamp certificates</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42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SHCIL / Department</w:t>
            </w:r>
          </w:p>
        </w:tc>
        <w:tc>
          <w:tcPr>
            <w:tcW w:w="9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E81FAF">
        <w:tc>
          <w:tcPr>
            <w:tcW w:w="196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SMS / email gateway</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Outbound</w:t>
            </w:r>
          </w:p>
        </w:tc>
        <w:tc>
          <w:tcPr>
            <w:tcW w:w="23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Notifications and</w:t>
            </w:r>
            <w:r>
              <w:rPr>
                <w:rFonts w:ascii="Times New Roman" w:hAnsi="Times New Roman" w:cs="Times New Roman"/>
                <w:sz w:val="20"/>
                <w:szCs w:val="20"/>
              </w:rPr>
              <w:t xml:space="preserve"> signing links</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Department / NIC</w:t>
            </w:r>
          </w:p>
        </w:tc>
        <w:tc>
          <w:tcPr>
            <w:tcW w:w="9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E81FAF">
        <w:tc>
          <w:tcPr>
            <w:tcW w:w="196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Biometric device and camera SDK</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Local</w:t>
            </w:r>
          </w:p>
        </w:tc>
        <w:tc>
          <w:tcPr>
            <w:tcW w:w="23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Thumb impression and photo capture</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42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Kaveri IT Cell</w:t>
            </w:r>
          </w:p>
        </w:tc>
        <w:tc>
          <w:tcPr>
            <w:tcW w:w="9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Planned</w:t>
            </w:r>
          </w:p>
        </w:tc>
      </w:tr>
      <w:tr w:rsidR="00E81FAF">
        <w:tc>
          <w:tcPr>
            <w:tcW w:w="196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DigiLocker</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Outbound</w:t>
            </w:r>
          </w:p>
        </w:tc>
        <w:tc>
          <w:tcPr>
            <w:tcW w:w="23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Issue of the registered document</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42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MeitY</w:t>
            </w:r>
          </w:p>
        </w:tc>
        <w:tc>
          <w:tcPr>
            <w:tcW w:w="9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E81FAF">
        <w:tc>
          <w:tcPr>
            <w:tcW w:w="196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Sakala</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Outbound</w:t>
            </w:r>
          </w:p>
        </w:tc>
        <w:tc>
          <w:tcPr>
            <w:tcW w:w="23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GSC and lifecycle sync (if notified)</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Sakala Mission</w:t>
            </w:r>
          </w:p>
        </w:tc>
        <w:tc>
          <w:tcPr>
            <w:tcW w:w="9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E81FAF">
        <w:tc>
          <w:tcPr>
            <w:tcW w:w="196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Scanning Module</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Internal</w:t>
            </w:r>
          </w:p>
        </w:tc>
        <w:tc>
          <w:tcPr>
            <w:tcW w:w="231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Ingest and indexing of physical artefacts</w:t>
            </w:r>
          </w:p>
        </w:tc>
        <w:tc>
          <w:tcPr>
            <w:tcW w:w="98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42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Kaveri IT Cell</w:t>
            </w:r>
          </w:p>
        </w:tc>
        <w:tc>
          <w:tcPr>
            <w:tcW w:w="983"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Planned</w:t>
            </w:r>
          </w:p>
        </w:tc>
      </w:tr>
    </w:tbl>
    <w:p w:rsidR="00E81FAF" w:rsidRDefault="00E81FAF">
      <w:pPr>
        <w:rPr>
          <w:rFonts w:ascii="Times New Roman" w:hAnsi="Times New Roman" w:cs="Times New Roman"/>
          <w:sz w:val="24"/>
          <w:szCs w:val="24"/>
        </w:rPr>
      </w:pP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lastRenderedPageBreak/>
        <w:t>Interface requirements: API specifications to be finalised by the Architect for each integration above, including the Guidance Value, Stays &amp; Liabilities and Fee Calculation microservice contracts.</w:t>
      </w:r>
    </w:p>
    <w:p w:rsidR="00E81FAF" w:rsidRDefault="00B73DA4" w:rsidP="00B73DA4">
      <w:pPr>
        <w:pStyle w:val="Heading3"/>
        <w:numPr>
          <w:ilvl w:val="0"/>
          <w:numId w:val="23"/>
        </w:numPr>
        <w:rPr>
          <w:rFonts w:ascii="Times New Roman" w:hAnsi="Times New Roman" w:cs="Times New Roman"/>
          <w:sz w:val="24"/>
          <w:szCs w:val="24"/>
        </w:rPr>
      </w:pPr>
      <w:bookmarkStart w:id="49" w:name="_Toc242360617"/>
      <w:r>
        <w:rPr>
          <w:rFonts w:ascii="Times New Roman" w:hAnsi="Times New Roman" w:cs="Times New Roman"/>
          <w:sz w:val="24"/>
          <w:szCs w:val="24"/>
        </w:rPr>
        <w:t>Data requirements</w:t>
      </w:r>
      <w:bookmarkEnd w:id="49"/>
    </w:p>
    <w:p w:rsidR="00E81FAF" w:rsidRDefault="00B73DA4" w:rsidP="00B73DA4">
      <w:pPr>
        <w:pStyle w:val="Heading4"/>
        <w:numPr>
          <w:ilvl w:val="0"/>
          <w:numId w:val="31"/>
        </w:numPr>
        <w:rPr>
          <w:rFonts w:ascii="Times New Roman" w:hAnsi="Times New Roman" w:cs="Times New Roman"/>
          <w:sz w:val="24"/>
          <w:szCs w:val="24"/>
        </w:rPr>
      </w:pPr>
      <w:r>
        <w:rPr>
          <w:rFonts w:ascii="Times New Roman" w:hAnsi="Times New Roman" w:cs="Times New Roman"/>
          <w:sz w:val="24"/>
          <w:szCs w:val="24"/>
        </w:rPr>
        <w:t>Core entities (logical)</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Application, Tra</w:t>
      </w:r>
      <w:r>
        <w:rPr>
          <w:rFonts w:ascii="Times New Roman" w:hAnsi="Times New Roman" w:cs="Times New Roman"/>
          <w:sz w:val="24"/>
          <w:szCs w:val="24"/>
        </w:rPr>
        <w:t>nsactionIntent, NatureOfDocument, Article / ArticleRule, Property (Immovable / Movable / TDR), PropertySource (source system, reference, timestamp), Owner, StayCheck, GuidanceValue, Party (Executant / Claimant / ConsentingWitness / Witness / Identifier), R</w:t>
      </w:r>
      <w:r>
        <w:rPr>
          <w:rFonts w:ascii="Times New Roman" w:hAnsi="Times New Roman" w:cs="Times New Roman"/>
          <w:sz w:val="24"/>
          <w:szCs w:val="24"/>
        </w:rPr>
        <w:t>epresentative, IdentityVerification, PANDeclaration (Form 97), Allotment, TransactionDetail, StampDutyInput (application, field ID, value, source, timestamp, history), ArticleDetermination (answer path, Article / sub-clause, reason, rules version), Earlier</w:t>
      </w:r>
      <w:r>
        <w:rPr>
          <w:rFonts w:ascii="Times New Roman" w:hAnsi="Times New Roman" w:cs="Times New Roman"/>
          <w:sz w:val="24"/>
          <w:szCs w:val="24"/>
        </w:rPr>
        <w:t>InstrumentReference (document number, Article, duty paid, fetched / uploaded), FeeCalculation (with history and rate version), ExemptionClaim, DenotingClaim, Recital, ConsiderationPayment, Covenant, DeedTemplate (template ID, nature, sub-type, layout, vers</w:t>
      </w:r>
      <w:r>
        <w:rPr>
          <w:rFonts w:ascii="Times New Roman" w:hAnsi="Times New Roman" w:cs="Times New Roman"/>
          <w:sz w:val="24"/>
          <w:szCs w:val="24"/>
        </w:rPr>
        <w:t>ion, effective date), GeneratedDeed (draft / final / registered, template ID and version, PDF, hash), ScrutinyChecklist / ChecklistItem, Payment / Receipt / Challan, SigningList / Signature, Appointment, Presentation, Admission, PendingAppearance, Summons,</w:t>
      </w:r>
      <w:r>
        <w:rPr>
          <w:rFonts w:ascii="Times New Roman" w:hAnsi="Times New Roman" w:cs="Times New Roman"/>
          <w:sz w:val="24"/>
          <w:szCs w:val="24"/>
        </w:rPr>
        <w:t xml:space="preserve"> Commission, MinuteBookEntry, Endorsement, Registration (office, book, serial, year), RefusalOrder / Book2Entry, Withdrawal, ReferralCase, AppealCase, Order, Hearing, ProceedingSheet, RefundApplication (Form 28 / Form 4), EStampCertificate, Notification, A</w:t>
      </w:r>
      <w:r>
        <w:rPr>
          <w:rFonts w:ascii="Times New Roman" w:hAnsi="Times New Roman" w:cs="Times New Roman"/>
          <w:sz w:val="24"/>
          <w:szCs w:val="24"/>
        </w:rPr>
        <w:t>uditEvent.</w:t>
      </w:r>
    </w:p>
    <w:p w:rsidR="00E81FAF" w:rsidRDefault="00B73DA4" w:rsidP="00B73DA4">
      <w:pPr>
        <w:pStyle w:val="Heading4"/>
        <w:numPr>
          <w:ilvl w:val="0"/>
          <w:numId w:val="31"/>
        </w:numPr>
        <w:rPr>
          <w:rFonts w:ascii="Times New Roman" w:hAnsi="Times New Roman" w:cs="Times New Roman"/>
          <w:sz w:val="24"/>
          <w:szCs w:val="24"/>
        </w:rPr>
      </w:pPr>
      <w:r>
        <w:rPr>
          <w:rFonts w:ascii="Times New Roman" w:hAnsi="Times New Roman" w:cs="Times New Roman"/>
          <w:sz w:val="24"/>
          <w:szCs w:val="24"/>
        </w:rPr>
        <w:t>Retention</w:t>
      </w:r>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Registered documents, Book 1–4 records, Book 2 (reasons for refusal), indexes and Minute Book entries shall be preserved permanently (Rule 205). Draft applications not submitted shall be purged after a configurable period. Biometric an</w:t>
      </w:r>
      <w:r>
        <w:rPr>
          <w:rFonts w:ascii="Times New Roman" w:hAnsi="Times New Roman" w:cs="Times New Roman"/>
          <w:sz w:val="24"/>
          <w:szCs w:val="24"/>
        </w:rPr>
        <w:t>d e-KYC data shall be retained only as permitted by UIDAI and Department policy.</w:t>
      </w:r>
    </w:p>
    <w:p w:rsidR="00E81FAF" w:rsidRDefault="00B73DA4" w:rsidP="00B73DA4">
      <w:pPr>
        <w:pStyle w:val="Heading4"/>
        <w:numPr>
          <w:ilvl w:val="0"/>
          <w:numId w:val="31"/>
        </w:numPr>
        <w:rPr>
          <w:rFonts w:ascii="Times New Roman" w:hAnsi="Times New Roman" w:cs="Times New Roman"/>
          <w:sz w:val="24"/>
          <w:szCs w:val="24"/>
        </w:rPr>
      </w:pPr>
      <w:r>
        <w:rPr>
          <w:rFonts w:ascii="Times New Roman" w:hAnsi="Times New Roman" w:cs="Times New Roman"/>
          <w:sz w:val="24"/>
          <w:szCs w:val="24"/>
        </w:rPr>
        <w:t>Migration (high level)</w:t>
      </w:r>
    </w:p>
    <w:tbl>
      <w:tblPr>
        <w:tblStyle w:val="TableGrid"/>
        <w:tblW w:w="8647" w:type="dxa"/>
        <w:tblInd w:w="1413" w:type="dxa"/>
        <w:tblLayout w:type="fixed"/>
        <w:tblLook w:val="04A0" w:firstRow="1" w:lastRow="0" w:firstColumn="1" w:lastColumn="0" w:noHBand="0" w:noVBand="1"/>
      </w:tblPr>
      <w:tblGrid>
        <w:gridCol w:w="8647"/>
      </w:tblGrid>
      <w:tr w:rsidR="00E81FAF">
        <w:trPr>
          <w:tblHeader/>
        </w:trPr>
        <w:tc>
          <w:tcPr>
            <w:tcW w:w="86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Topic</w:t>
            </w:r>
          </w:p>
        </w:tc>
      </w:tr>
      <w:tr w:rsidR="00E81FAF">
        <w:tc>
          <w:tcPr>
            <w:tcW w:w="86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Legacy Kaveri 1.0 / 2.0 registered documents, indexes and Book 2 entries (for denoting look-up, re-presentation block and PoA verification)</w:t>
            </w:r>
          </w:p>
        </w:tc>
      </w:tr>
      <w:tr w:rsidR="00E81FAF">
        <w:tc>
          <w:tcPr>
            <w:tcW w:w="86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Open pending documents, referral cases and refund applications at cut-over</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23"/>
        </w:numPr>
        <w:rPr>
          <w:rFonts w:ascii="Times New Roman" w:hAnsi="Times New Roman" w:cs="Times New Roman"/>
          <w:sz w:val="24"/>
          <w:szCs w:val="24"/>
        </w:rPr>
      </w:pPr>
      <w:bookmarkStart w:id="50" w:name="_Toc242360618"/>
      <w:r>
        <w:rPr>
          <w:rFonts w:ascii="Times New Roman" w:hAnsi="Times New Roman" w:cs="Times New Roman"/>
          <w:sz w:val="24"/>
          <w:szCs w:val="24"/>
        </w:rPr>
        <w:t>Requirements traceability matrix (RTM) - template</w:t>
      </w:r>
      <w:bookmarkEnd w:id="50"/>
    </w:p>
    <w:tbl>
      <w:tblPr>
        <w:tblStyle w:val="TableGrid"/>
        <w:tblW w:w="8647" w:type="dxa"/>
        <w:tblInd w:w="1413" w:type="dxa"/>
        <w:tblLayout w:type="fixed"/>
        <w:tblLook w:val="04A0" w:firstRow="1" w:lastRow="0" w:firstColumn="1" w:lastColumn="0" w:noHBand="0" w:noVBand="1"/>
      </w:tblPr>
      <w:tblGrid>
        <w:gridCol w:w="1815"/>
        <w:gridCol w:w="1297"/>
        <w:gridCol w:w="1729"/>
        <w:gridCol w:w="778"/>
        <w:gridCol w:w="1210"/>
        <w:gridCol w:w="864"/>
        <w:gridCol w:w="954"/>
      </w:tblGrid>
      <w:tr w:rsidR="00E81FAF">
        <w:trPr>
          <w:tblHeader/>
        </w:trPr>
        <w:tc>
          <w:tcPr>
            <w:tcW w:w="1815"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Req ID</w:t>
            </w:r>
          </w:p>
        </w:tc>
        <w:tc>
          <w:tcPr>
            <w:tcW w:w="1297"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Act / Rule / Form</w:t>
            </w:r>
          </w:p>
        </w:tc>
        <w:tc>
          <w:tcPr>
            <w:tcW w:w="1729"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Requirement summary</w:t>
            </w:r>
          </w:p>
        </w:tc>
        <w:tc>
          <w:tcPr>
            <w:tcW w:w="778"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Section</w:t>
            </w:r>
          </w:p>
        </w:tc>
        <w:tc>
          <w:tcPr>
            <w:tcW w:w="1210"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UI screen</w:t>
            </w:r>
          </w:p>
        </w:tc>
        <w:tc>
          <w:tcPr>
            <w:tcW w:w="864"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Test case ID</w:t>
            </w:r>
          </w:p>
        </w:tc>
        <w:tc>
          <w:tcPr>
            <w:tcW w:w="954"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Status</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002</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Stamp Act Sec. 5; GR</w:t>
            </w:r>
            <w:r>
              <w:rPr>
                <w:rFonts w:ascii="Times New Roman" w:hAnsi="Times New Roman" w:cs="Times New Roman"/>
                <w:sz w:val="20"/>
                <w:szCs w:val="20"/>
              </w:rPr>
              <w:noBreakHyphen/>
              <w:t>01</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One nature of document per application</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Transaction intent and nature</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007</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Registration Act Sec. 21, 22</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Import owners and attributes from source of truth</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Property — add / import</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013</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Registration Act Sec. 22-A, 22-B</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Stop application for prohibited property</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Valuation and stays</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018</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Income-tax PAN rules</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PAN / Form 97 rule</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Parties and witnesses</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021</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Stamp Act Sec. 6; Schedule</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Rule-based Article determination</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Article and fees</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022</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78; Stamp Act Schedule; RD/46/MNMU/2025</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Fee Calculation service</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Article and fees</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024</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Stamp Act Sec. 16; Stamp Rule 18</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Denoting / credit claim</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Article and fees</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027</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Registration Act Sec. 21, 22; Department policy</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 deed from the Deed Generation service</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 deed review and submit</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029</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Department policy</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Deed template master and versioning</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 deed review and submit</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001</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Stamp Act Sec. 3–6; Schedule</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Inputs per nature from the input catalogue</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002</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Department policy</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Input validation and bilingual help</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003</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Stamp Act Sec. 3</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Date of execution and rate version</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004</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Articles 28, 30, 41, 45, 48-A</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Party category and family relationship</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Parties and witnesses</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005</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Stamp Act (section to be confirmed)</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Executed outside Karnataka</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006</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Stamp Act Sec. 4</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Principal / secondary instrument</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007</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Stamp Act Sec. 3; Article exemptions</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Exemption inputs before calculation</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Article and fees</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008</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Stamp Act Sec. 45-A, 45-B</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Property inputs</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Property — add / import</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009</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Article 5</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Agreement inputs</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010</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Articles 6, 27, 34, 35, 44</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Loan / security inputs</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011</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Articles 30, 32-A, 51, 53</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Lease / licence inputs</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012</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Article 41</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Power of Attorney inputs</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013</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Articles 39, 40, 40-A</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Partition, partnership, LLP inputs</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014</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Articles 10, 16, 18-A, 20(4), 33, 37, 49, 52</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Company and securities inputs</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015</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Articles 28, 45, 48-A, 54</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Trust, settlement, gift, release inputs</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016</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Article 14</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Cancellation inputs</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017</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Articles 1, 2, 4, 8, 9, 11, 12, 15, 21–24, 47, 52</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Miscellaneous inputs</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018</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Stamp Act Sec. 16; GR</w:t>
            </w:r>
            <w:r>
              <w:rPr>
                <w:rFonts w:ascii="Times New Roman" w:hAnsi="Times New Roman" w:cs="Times New Roman"/>
                <w:sz w:val="20"/>
                <w:szCs w:val="20"/>
              </w:rPr>
              <w:noBreakHyphen/>
              <w:t>08, GR</w:t>
            </w:r>
            <w:r>
              <w:rPr>
                <w:rFonts w:ascii="Times New Roman" w:hAnsi="Times New Roman" w:cs="Times New Roman"/>
                <w:sz w:val="20"/>
                <w:szCs w:val="20"/>
              </w:rPr>
              <w:noBreakHyphen/>
              <w:t>09</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Earlier instrument references</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Article and fees</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019</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Department policy</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Inputs stored with source and rules version</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Article and fees</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SCR</w:t>
            </w:r>
            <w:r>
              <w:rPr>
                <w:rFonts w:ascii="Times New Roman" w:hAnsi="Times New Roman" w:cs="Times New Roman"/>
                <w:sz w:val="20"/>
                <w:szCs w:val="20"/>
              </w:rPr>
              <w:noBreakHyphen/>
              <w:t>003</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Registration Act Sec. 28</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Common scrutiny checks incl. jurisdiction</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Scrutiny workspace</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SCR</w:t>
            </w:r>
            <w:r>
              <w:rPr>
                <w:rFonts w:ascii="Times New Roman" w:hAnsi="Times New Roman" w:cs="Times New Roman"/>
                <w:sz w:val="20"/>
                <w:szCs w:val="20"/>
              </w:rPr>
              <w:noBreakHyphen/>
              <w:t>012</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Stamp Act Sec. 45-A</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Correct stamp duty inputs at</w:t>
            </w:r>
            <w:r>
              <w:rPr>
                <w:rFonts w:ascii="Times New Roman" w:hAnsi="Times New Roman" w:cs="Times New Roman"/>
                <w:sz w:val="20"/>
                <w:szCs w:val="20"/>
              </w:rPr>
              <w:t xml:space="preserve"> scrutiny</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Scrutiny workspace</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SCR</w:t>
            </w:r>
            <w:r>
              <w:rPr>
                <w:rFonts w:ascii="Times New Roman" w:hAnsi="Times New Roman" w:cs="Times New Roman"/>
                <w:sz w:val="20"/>
                <w:szCs w:val="20"/>
              </w:rPr>
              <w:noBreakHyphen/>
              <w:t>009</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Department policy</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Approve for payment; release hold</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Scrutiny workspace</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PAY</w:t>
            </w:r>
            <w:r>
              <w:rPr>
                <w:rFonts w:ascii="Times New Roman" w:hAnsi="Times New Roman" w:cs="Times New Roman"/>
                <w:sz w:val="20"/>
                <w:szCs w:val="20"/>
              </w:rPr>
              <w:noBreakHyphen/>
              <w:t>003</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Stamp Act Sec. 33, 39, 45-A; Rule 171(xvi)</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Partial payment rules</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8.iii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Payment</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r>
            <w:r>
              <w:rPr>
                <w:rFonts w:ascii="Times New Roman" w:hAnsi="Times New Roman" w:cs="Times New Roman"/>
                <w:sz w:val="20"/>
                <w:szCs w:val="20"/>
              </w:rPr>
              <w:t>DOC</w:t>
            </w:r>
            <w:r>
              <w:rPr>
                <w:rFonts w:ascii="Times New Roman" w:hAnsi="Times New Roman" w:cs="Times New Roman"/>
                <w:sz w:val="20"/>
                <w:szCs w:val="20"/>
              </w:rPr>
              <w:noBreakHyphen/>
              <w:t>SGN</w:t>
            </w:r>
            <w:r>
              <w:rPr>
                <w:rFonts w:ascii="Times New Roman" w:hAnsi="Times New Roman" w:cs="Times New Roman"/>
                <w:sz w:val="20"/>
                <w:szCs w:val="20"/>
              </w:rPr>
              <w:noBreakHyphen/>
              <w:t>004</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Registration Act Sec. 23, 24, 34</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e-Sign date as date of execution</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8.iii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Signing tracker</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SGN</w:t>
            </w:r>
            <w:r>
              <w:rPr>
                <w:rFonts w:ascii="Times New Roman" w:hAnsi="Times New Roman" w:cs="Times New Roman"/>
                <w:sz w:val="20"/>
                <w:szCs w:val="20"/>
              </w:rPr>
              <w:noBreakHyphen/>
              <w:t>006</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Registration Act Sec. 23</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Lock deed; last date for presentation</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8.iii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Signing tracker</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APT</w:t>
            </w:r>
            <w:r>
              <w:rPr>
                <w:rFonts w:ascii="Times New Roman" w:hAnsi="Times New Roman" w:cs="Times New Roman"/>
                <w:sz w:val="20"/>
                <w:szCs w:val="20"/>
              </w:rPr>
              <w:noBreakHyphen/>
              <w:t>003</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Registration Act Se</w:t>
            </w:r>
            <w:r>
              <w:rPr>
                <w:rFonts w:ascii="Times New Roman" w:hAnsi="Times New Roman" w:cs="Times New Roman"/>
                <w:sz w:val="20"/>
                <w:szCs w:val="20"/>
              </w:rPr>
              <w:t>c. 25; Rule 46</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Late slot warning</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8.iii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Appointment booking</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PRS</w:t>
            </w:r>
            <w:r>
              <w:rPr>
                <w:rFonts w:ascii="Times New Roman" w:hAnsi="Times New Roman" w:cs="Times New Roman"/>
                <w:sz w:val="20"/>
                <w:szCs w:val="20"/>
              </w:rPr>
              <w:noBreakHyphen/>
              <w:t>006</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Registration Act Sec. 32</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Presenter fixed after admission</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8.iv</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Presentation workspace</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PRS</w:t>
            </w:r>
            <w:r>
              <w:rPr>
                <w:rFonts w:ascii="Times New Roman" w:hAnsi="Times New Roman" w:cs="Times New Roman"/>
                <w:sz w:val="20"/>
                <w:szCs w:val="20"/>
              </w:rPr>
              <w:noBreakHyphen/>
              <w:t>008</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34(2); Rule 172</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Party Appearance Pending</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8.iv</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Presentation workspace</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FR</w:t>
            </w:r>
            <w:r>
              <w:rPr>
                <w:rFonts w:ascii="Times New Roman" w:hAnsi="Times New Roman" w:cs="Times New Roman"/>
                <w:sz w:val="20"/>
                <w:szCs w:val="20"/>
              </w:rPr>
              <w:noBreakHyphen/>
              <w:t>DOC</w:t>
            </w:r>
            <w:r>
              <w:rPr>
                <w:rFonts w:ascii="Times New Roman" w:hAnsi="Times New Roman" w:cs="Times New Roman"/>
                <w:sz w:val="20"/>
                <w:szCs w:val="20"/>
              </w:rPr>
              <w:noBreakHyphen/>
              <w:t>PRS</w:t>
            </w:r>
            <w:r>
              <w:rPr>
                <w:rFonts w:ascii="Times New Roman" w:hAnsi="Times New Roman" w:cs="Times New Roman"/>
                <w:sz w:val="20"/>
                <w:szCs w:val="20"/>
              </w:rPr>
              <w:noBreakHyphen/>
              <w:t>010</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36, 37, 39; Rule 23(e)</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Summons</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8.iv</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Presentation workspace</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PRS</w:t>
            </w:r>
            <w:r>
              <w:rPr>
                <w:rFonts w:ascii="Times New Roman" w:hAnsi="Times New Roman" w:cs="Times New Roman"/>
                <w:sz w:val="20"/>
                <w:szCs w:val="20"/>
              </w:rPr>
              <w:noBreakHyphen/>
              <w:t>014</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25, 34(1); Rules 46, 51, 55(i)</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Condonation referral</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8.iv</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Presentation workspace</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CAP</w:t>
            </w:r>
            <w:r>
              <w:rPr>
                <w:rFonts w:ascii="Times New Roman" w:hAnsi="Times New Roman" w:cs="Times New Roman"/>
                <w:sz w:val="20"/>
                <w:szCs w:val="20"/>
              </w:rPr>
              <w:noBreakHyphen/>
              <w:t>002</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32-A</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Photo, thumb, e-KYC</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8.iv</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Capture counter</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REG</w:t>
            </w:r>
            <w:r>
              <w:rPr>
                <w:rFonts w:ascii="Times New Roman" w:hAnsi="Times New Roman" w:cs="Times New Roman"/>
                <w:sz w:val="20"/>
                <w:szCs w:val="20"/>
              </w:rPr>
              <w:noBreakHyphen/>
              <w:t>001</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58–60; Rule 55(ii)</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Endorsement generation</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8.iv</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Endorsement and registration</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REG</w:t>
            </w:r>
            <w:r>
              <w:rPr>
                <w:rFonts w:ascii="Times New Roman" w:hAnsi="Times New Roman" w:cs="Times New Roman"/>
                <w:sz w:val="20"/>
                <w:szCs w:val="20"/>
              </w:rPr>
              <w:noBreakHyphen/>
              <w:t>003</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Stamp Act Sec. 33, 45-A; Rules 23(a), 24(iii)(a)</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45-A reference / S</w:t>
            </w:r>
            <w:r>
              <w:rPr>
                <w:rFonts w:ascii="Times New Roman" w:hAnsi="Times New Roman" w:cs="Times New Roman"/>
                <w:sz w:val="20"/>
                <w:szCs w:val="20"/>
              </w:rPr>
              <w:t>ec. 33 impounding</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8.iv</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Endorsement and registration</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REG</w:t>
            </w:r>
            <w:r>
              <w:rPr>
                <w:rFonts w:ascii="Times New Roman" w:hAnsi="Times New Roman" w:cs="Times New Roman"/>
                <w:sz w:val="20"/>
                <w:szCs w:val="20"/>
              </w:rPr>
              <w:noBreakHyphen/>
              <w:t>006</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51–53</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Registration number</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8.iv</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Endorsement and registration</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RFS</w:t>
            </w:r>
            <w:r>
              <w:rPr>
                <w:rFonts w:ascii="Times New Roman" w:hAnsi="Times New Roman" w:cs="Times New Roman"/>
                <w:sz w:val="20"/>
                <w:szCs w:val="20"/>
              </w:rPr>
              <w:noBreakHyphen/>
              <w:t>004</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71(1); Rules 171, 205</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Book 2 and refusal endorsement</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8.v</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Refusal order</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RFS</w:t>
            </w:r>
            <w:r>
              <w:rPr>
                <w:rFonts w:ascii="Times New Roman" w:hAnsi="Times New Roman" w:cs="Times New Roman"/>
                <w:sz w:val="20"/>
                <w:szCs w:val="20"/>
              </w:rPr>
              <w:noBreakHyphen/>
              <w:t>006</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71(2)</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Re-presentation block</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8.v</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Refusal order</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WDR</w:t>
            </w:r>
            <w:r>
              <w:rPr>
                <w:rFonts w:ascii="Times New Roman" w:hAnsi="Times New Roman" w:cs="Times New Roman"/>
                <w:sz w:val="20"/>
                <w:szCs w:val="20"/>
              </w:rPr>
              <w:noBreakHyphen/>
              <w:t>002</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Rules 23(f), 190, 193(i)</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Withdrawal with Minute Book entry</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8.vi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Withdrawal</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DRR</w:t>
            </w:r>
            <w:r>
              <w:rPr>
                <w:rFonts w:ascii="Times New Roman" w:hAnsi="Times New Roman" w:cs="Times New Roman"/>
                <w:sz w:val="20"/>
                <w:szCs w:val="20"/>
              </w:rPr>
              <w:noBreakHyphen/>
              <w:t>002</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25; Rules 52–54</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Condonation fine slab</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8.vii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District Registrar case queue</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DRR</w:t>
            </w:r>
            <w:r>
              <w:rPr>
                <w:rFonts w:ascii="Times New Roman" w:hAnsi="Times New Roman" w:cs="Times New Roman"/>
                <w:sz w:val="20"/>
                <w:szCs w:val="20"/>
              </w:rPr>
              <w:noBreakHyphen/>
              <w:t>003</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Stamp Act Sec. 45-A; Undervaluation Rules 4</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45-A reference handling</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8.vii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District Registrar case queue</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APL</w:t>
            </w:r>
            <w:r>
              <w:rPr>
                <w:rFonts w:ascii="Times New Roman" w:hAnsi="Times New Roman" w:cs="Times New Roman"/>
                <w:sz w:val="20"/>
                <w:szCs w:val="20"/>
              </w:rPr>
              <w:noBreakHyphen/>
              <w:t>001</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Sec. 72, 73; Rules 175, 176, 191</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Appeal / application within 30 d</w:t>
            </w:r>
            <w:r>
              <w:rPr>
                <w:rFonts w:ascii="Times New Roman" w:hAnsi="Times New Roman" w:cs="Times New Roman"/>
                <w:sz w:val="20"/>
                <w:szCs w:val="20"/>
              </w:rPr>
              <w:t>ays</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8.vii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District Registrar case queue</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RFD</w:t>
            </w:r>
            <w:r>
              <w:rPr>
                <w:rFonts w:ascii="Times New Roman" w:hAnsi="Times New Roman" w:cs="Times New Roman"/>
                <w:sz w:val="20"/>
                <w:szCs w:val="20"/>
              </w:rPr>
              <w:noBreakHyphen/>
              <w:t>004</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Rule 194</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Refund limitation and sanctioning authority</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8.viii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Refund processing</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r w:rsidR="00E81FAF">
        <w:tc>
          <w:tcPr>
            <w:tcW w:w="1815"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RFD</w:t>
            </w:r>
            <w:r>
              <w:rPr>
                <w:rFonts w:ascii="Times New Roman" w:hAnsi="Times New Roman" w:cs="Times New Roman"/>
                <w:sz w:val="20"/>
                <w:szCs w:val="20"/>
              </w:rPr>
              <w:noBreakHyphen/>
              <w:t>009</w:t>
            </w:r>
          </w:p>
        </w:tc>
        <w:tc>
          <w:tcPr>
            <w:tcW w:w="1297"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Stamp Act Sec. 51; e-Stamping Rule 32</w:t>
            </w:r>
          </w:p>
        </w:tc>
        <w:tc>
          <w:tcPr>
            <w:tcW w:w="1729"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e-stamp cancellation and allowance</w:t>
            </w:r>
          </w:p>
        </w:tc>
        <w:tc>
          <w:tcPr>
            <w:tcW w:w="778"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8.viii</w:t>
            </w:r>
          </w:p>
        </w:tc>
        <w:tc>
          <w:tcPr>
            <w:tcW w:w="1210"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Refund processing</w:t>
            </w:r>
          </w:p>
        </w:tc>
        <w:tc>
          <w:tcPr>
            <w:tcW w:w="86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Draft</w:t>
            </w:r>
          </w:p>
        </w:tc>
      </w:tr>
    </w:tbl>
    <w:p w:rsidR="00E81FAF" w:rsidRDefault="00E81FAF">
      <w:pPr>
        <w:rPr>
          <w:rFonts w:ascii="Times New Roman" w:hAnsi="Times New Roman" w:cs="Times New Roman"/>
          <w:sz w:val="24"/>
          <w:szCs w:val="24"/>
        </w:rPr>
      </w:pPr>
    </w:p>
    <w:p w:rsidR="00E81FAF" w:rsidRDefault="00B73DA4">
      <w:pPr>
        <w:pStyle w:val="Heading2"/>
        <w:numPr>
          <w:ilvl w:val="0"/>
          <w:numId w:val="7"/>
        </w:numPr>
        <w:rPr>
          <w:rFonts w:ascii="Times New Roman" w:hAnsi="Times New Roman" w:cs="Times New Roman"/>
          <w:sz w:val="24"/>
          <w:szCs w:val="24"/>
        </w:rPr>
      </w:pPr>
      <w:bookmarkStart w:id="51" w:name="_Toc242360619"/>
      <w:r>
        <w:rPr>
          <w:rFonts w:ascii="Times New Roman" w:hAnsi="Times New Roman" w:cs="Times New Roman"/>
          <w:sz w:val="24"/>
          <w:szCs w:val="24"/>
        </w:rPr>
        <w:t>Non-functional requirements</w:t>
      </w:r>
      <w:bookmarkEnd w:id="51"/>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To ensure the Kaveri 3.0 Document Registration module operates reliably, securely and efficiently, the following non-functional parameters shall be built into the system architecture. They apply to the citizen portal, the Sub-Registrar and District Registr</w:t>
      </w:r>
      <w:r>
        <w:rPr>
          <w:rFonts w:ascii="Times New Roman" w:hAnsi="Times New Roman" w:cs="Times New Roman"/>
          <w:sz w:val="24"/>
          <w:szCs w:val="24"/>
        </w:rPr>
        <w:t>ar back office, the capture counter and the microservices.</w:t>
      </w:r>
    </w:p>
    <w:p w:rsidR="00E81FAF" w:rsidRDefault="00B73DA4" w:rsidP="00B73DA4">
      <w:pPr>
        <w:pStyle w:val="Heading3"/>
        <w:numPr>
          <w:ilvl w:val="0"/>
          <w:numId w:val="32"/>
        </w:numPr>
        <w:rPr>
          <w:rFonts w:ascii="Times New Roman" w:hAnsi="Times New Roman" w:cs="Times New Roman"/>
          <w:sz w:val="24"/>
          <w:szCs w:val="24"/>
        </w:rPr>
      </w:pPr>
      <w:bookmarkStart w:id="52" w:name="_Toc242360620"/>
      <w:r>
        <w:rPr>
          <w:rFonts w:ascii="Times New Roman" w:hAnsi="Times New Roman" w:cs="Times New Roman"/>
          <w:sz w:val="24"/>
          <w:szCs w:val="24"/>
        </w:rPr>
        <w:lastRenderedPageBreak/>
        <w:t>Performance and Scalability</w:t>
      </w:r>
      <w:bookmarkEnd w:id="52"/>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Response time, concurrency and elasticity targets below are mandatory load-test gates before production. Surge capacity is needed at financial-year end, on auspicious da</w:t>
      </w:r>
      <w:r>
        <w:rPr>
          <w:rFonts w:ascii="Times New Roman" w:hAnsi="Times New Roman" w:cs="Times New Roman"/>
          <w:sz w:val="24"/>
          <w:szCs w:val="24"/>
        </w:rPr>
        <w:t>ys and around revisions of guidance value or duty rates.</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PERF</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Standard UI interactions shall complete within 2 seconds and external integration calls (source of truth, e-KYC, e-Sign, payment) wit</w:t>
            </w:r>
            <w:r>
              <w:rPr>
                <w:rFonts w:ascii="Times New Roman" w:hAnsi="Times New Roman" w:cs="Times New Roman"/>
                <w:sz w:val="24"/>
                <w:szCs w:val="24"/>
              </w:rPr>
              <w:t>hin 5 seconds at p95.</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Load-test report at the concurrency in NFR</w:t>
            </w:r>
            <w:r>
              <w:rPr>
                <w:rFonts w:ascii="Times New Roman" w:hAnsi="Times New Roman" w:cs="Times New Roman"/>
                <w:sz w:val="24"/>
                <w:szCs w:val="24"/>
              </w:rPr>
              <w:noBreakHyphen/>
              <w:t>DOC</w:t>
            </w:r>
            <w:r>
              <w:rPr>
                <w:rFonts w:ascii="Times New Roman" w:hAnsi="Times New Roman" w:cs="Times New Roman"/>
                <w:sz w:val="24"/>
                <w:szCs w:val="24"/>
              </w:rPr>
              <w:noBreakHyphen/>
              <w:t>PERF</w:t>
            </w:r>
            <w:r>
              <w:rPr>
                <w:rFonts w:ascii="Times New Roman" w:hAnsi="Times New Roman" w:cs="Times New Roman"/>
                <w:sz w:val="24"/>
                <w:szCs w:val="24"/>
              </w:rPr>
              <w:noBreakHyphen/>
              <w:t>002</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PERF</w:t>
            </w:r>
            <w:r>
              <w:rPr>
                <w:rFonts w:ascii="Times New Roman" w:hAnsi="Times New Roman" w:cs="Times New Roman"/>
                <w:sz w:val="24"/>
                <w:szCs w:val="24"/>
              </w:rPr>
              <w:noBreakHyphen/>
              <w:t>002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platform shall support at least 10,000 concurrent citizen sessions and 3,000 concurrent office users across Sub-Registrar Offices.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 SLA breach at the stated concurrency</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PERF</w:t>
            </w:r>
            <w:r>
              <w:rPr>
                <w:rFonts w:ascii="Times New Roman" w:hAnsi="Times New Roman" w:cs="Times New Roman"/>
                <w:sz w:val="24"/>
                <w:szCs w:val="24"/>
              </w:rPr>
              <w:noBreakHyphen/>
              <w:t>003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Guidance Value and Fee Calculation services shall return results within 1 second at p95.</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Service-level benchmark</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SCALE</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Infrastructure shall scale automatically for a 300% surge above baseline.</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Surge test without manual scale-up</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32"/>
        </w:numPr>
        <w:rPr>
          <w:rFonts w:ascii="Times New Roman" w:hAnsi="Times New Roman" w:cs="Times New Roman"/>
          <w:sz w:val="24"/>
          <w:szCs w:val="24"/>
        </w:rPr>
      </w:pPr>
      <w:bookmarkStart w:id="53" w:name="_Toc242360621"/>
      <w:r>
        <w:rPr>
          <w:rFonts w:ascii="Times New Roman" w:hAnsi="Times New Roman" w:cs="Times New Roman"/>
          <w:sz w:val="24"/>
          <w:szCs w:val="24"/>
        </w:rPr>
        <w:t>Security and Data Privacy</w:t>
      </w:r>
      <w:bookmarkEnd w:id="53"/>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Encryption, PII protection and auditability are baseline controls. Aadhaar / e-KYC use is subject to UIDAI and Dep</w:t>
      </w:r>
      <w:r>
        <w:rPr>
          <w:rFonts w:ascii="Times New Roman" w:hAnsi="Times New Roman" w:cs="Times New Roman"/>
          <w:sz w:val="24"/>
          <w:szCs w:val="24"/>
        </w:rPr>
        <w:t>artment approval.</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SEC</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Data in transit shall use TLS 1.3; data at rest (documents, PII, biometrics) AES</w:t>
            </w:r>
            <w:r>
              <w:rPr>
                <w:rFonts w:ascii="Times New Roman" w:hAnsi="Times New Roman" w:cs="Times New Roman"/>
                <w:sz w:val="24"/>
                <w:szCs w:val="24"/>
              </w:rPr>
              <w:noBreakHyphen/>
              <w:t>256.</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Configuration evidence from hosting</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PRIV</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Aadhaar numbers shall be masked / tokenised (Aadhaar Data Vault); biometrics stored only as permitted; PII masked in logs.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 raw Aadhaar in logs or reports</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AUD</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All state changes (submission, scrutiny decisions, payments, signatures, presentation, admission, endorsement, </w:t>
            </w:r>
            <w:r>
              <w:rPr>
                <w:rFonts w:ascii="Times New Roman" w:hAnsi="Times New Roman" w:cs="Times New Roman"/>
                <w:sz w:val="24"/>
                <w:szCs w:val="24"/>
              </w:rPr>
              <w:lastRenderedPageBreak/>
              <w:t>registration, refusal, withdrawal, orders, refunds) shall create an append-only audit event with actor, time, previous / next state and reason.</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w:t>
            </w:r>
            <w:r>
              <w:rPr>
                <w:rFonts w:ascii="Times New Roman" w:hAnsi="Times New Roman" w:cs="Times New Roman"/>
                <w:sz w:val="24"/>
                <w:szCs w:val="24"/>
              </w:rPr>
              <w:t>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Audit trail reviewable per application</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SEC</w:t>
            </w:r>
            <w:r>
              <w:rPr>
                <w:rFonts w:ascii="Times New Roman" w:hAnsi="Times New Roman" w:cs="Times New Roman"/>
                <w:sz w:val="24"/>
                <w:szCs w:val="24"/>
              </w:rPr>
              <w:noBreakHyphen/>
              <w:t>002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Role-based access by office and role (citizen, SR, DEO, District Registrar, IGR, Deputy Commissioner of Stamps, admin); officers act only within their jurisdiction.</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Access tests per role</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SEC</w:t>
            </w:r>
            <w:r>
              <w:rPr>
                <w:rFonts w:ascii="Times New Roman" w:hAnsi="Times New Roman" w:cs="Times New Roman"/>
                <w:sz w:val="24"/>
                <w:szCs w:val="24"/>
              </w:rPr>
              <w:noBreakHyphen/>
              <w:t>003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locked deed and registered documents shall be tamper-evident (hash and digital signature).</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Hash verification on retrieval</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32"/>
        </w:numPr>
        <w:rPr>
          <w:rFonts w:ascii="Times New Roman" w:hAnsi="Times New Roman" w:cs="Times New Roman"/>
          <w:sz w:val="24"/>
          <w:szCs w:val="24"/>
        </w:rPr>
      </w:pPr>
      <w:bookmarkStart w:id="54" w:name="_Toc242360622"/>
      <w:r>
        <w:rPr>
          <w:rFonts w:ascii="Times New Roman" w:hAnsi="Times New Roman" w:cs="Times New Roman"/>
          <w:sz w:val="24"/>
          <w:szCs w:val="24"/>
        </w:rPr>
        <w:t>System Availability and Error Handling</w:t>
      </w:r>
      <w:bookmarkEnd w:id="54"/>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The module shall fail safely when an external dependency is unavailable</w:t>
      </w:r>
      <w:r>
        <w:rPr>
          <w:rFonts w:ascii="Times New Roman" w:hAnsi="Times New Roman" w:cs="Times New Roman"/>
          <w:sz w:val="24"/>
          <w:szCs w:val="24"/>
        </w:rPr>
        <w:t xml:space="preserve"> and shall never collect fees twice.</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AVA</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Availability of 99.5% during office hours; planned maintenance outside office hours.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Monthly availability report</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AVA</w:t>
            </w:r>
            <w:r>
              <w:rPr>
                <w:rFonts w:ascii="Times New Roman" w:hAnsi="Times New Roman" w:cs="Times New Roman"/>
                <w:sz w:val="24"/>
                <w:szCs w:val="24"/>
              </w:rPr>
              <w:noBreakHyphen/>
              <w:t>002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If an external integration is down, the user shall see a bilingual reason and the application shall stay resumable at the same step.</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Outage simulation tests</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PAY</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On a payment timeout the system shall poll for the final status and block a s</w:t>
            </w:r>
            <w:r>
              <w:rPr>
                <w:rFonts w:ascii="Times New Roman" w:hAnsi="Times New Roman" w:cs="Times New Roman"/>
                <w:sz w:val="24"/>
                <w:szCs w:val="24"/>
              </w:rPr>
              <w:t>econd payment until resolved.</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 double debit in tests</w:t>
            </w:r>
          </w:p>
        </w:tc>
      </w:tr>
    </w:tbl>
    <w:p w:rsidR="00E81FAF" w:rsidRDefault="00E81FAF">
      <w:pPr>
        <w:rPr>
          <w:rFonts w:ascii="Times New Roman" w:hAnsi="Times New Roman" w:cs="Times New Roman"/>
          <w:sz w:val="24"/>
          <w:szCs w:val="24"/>
        </w:rPr>
      </w:pPr>
    </w:p>
    <w:p w:rsidR="00E81FAF" w:rsidRDefault="00B73DA4" w:rsidP="00B73DA4">
      <w:pPr>
        <w:pStyle w:val="Heading3"/>
        <w:numPr>
          <w:ilvl w:val="0"/>
          <w:numId w:val="32"/>
        </w:numPr>
        <w:rPr>
          <w:rFonts w:ascii="Times New Roman" w:hAnsi="Times New Roman" w:cs="Times New Roman"/>
          <w:sz w:val="24"/>
          <w:szCs w:val="24"/>
        </w:rPr>
      </w:pPr>
      <w:bookmarkStart w:id="55" w:name="_Toc242360623"/>
      <w:r>
        <w:rPr>
          <w:rFonts w:ascii="Times New Roman" w:hAnsi="Times New Roman" w:cs="Times New Roman"/>
          <w:sz w:val="24"/>
          <w:szCs w:val="24"/>
        </w:rPr>
        <w:t>Security Audit and Compliance (VAPT Policy)</w:t>
      </w:r>
      <w:bookmarkEnd w:id="55"/>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Vulnerability Assessment and Penetration Testing is mandatory; automated scanning alone does not satisfy the gate.</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lastRenderedPageBreak/>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VAPT</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The application shall pass a CERT-In empanelled VAPT before go-live and after every major release.</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Accepted VAPT report</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VAPT</w:t>
            </w:r>
            <w:r>
              <w:rPr>
                <w:rFonts w:ascii="Times New Roman" w:hAnsi="Times New Roman" w:cs="Times New Roman"/>
                <w:sz w:val="24"/>
                <w:szCs w:val="24"/>
              </w:rPr>
              <w:noBreakHyphen/>
              <w:t>002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Scope shall cover web, APIs, microservices, payment, e-Sign / DSC flows, biometric capture and the mobile signing links (OWASP Top 10, business logic).</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Scope statement signed off</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VAPT</w:t>
            </w:r>
            <w:r>
              <w:rPr>
                <w:rFonts w:ascii="Times New Roman" w:hAnsi="Times New Roman" w:cs="Times New Roman"/>
                <w:sz w:val="24"/>
                <w:szCs w:val="24"/>
              </w:rPr>
              <w:noBreakHyphen/>
              <w:t>003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Critical and high findings shall be fixed and re-teste</w:t>
            </w:r>
            <w:r>
              <w:rPr>
                <w:rFonts w:ascii="Times New Roman" w:hAnsi="Times New Roman" w:cs="Times New Roman"/>
                <w:sz w:val="24"/>
                <w:szCs w:val="24"/>
              </w:rPr>
              <w:t>d before go-live.</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Zero open Critical / High at go-live</w:t>
            </w:r>
          </w:p>
        </w:tc>
      </w:tr>
    </w:tbl>
    <w:p w:rsidR="00E81FAF" w:rsidRDefault="00E81FAF">
      <w:pPr>
        <w:rPr>
          <w:rFonts w:ascii="Times New Roman" w:hAnsi="Times New Roman" w:cs="Times New Roman"/>
          <w:sz w:val="24"/>
          <w:szCs w:val="24"/>
        </w:rPr>
      </w:pPr>
    </w:p>
    <w:p w:rsidR="00E81FAF" w:rsidRDefault="00B73DA4">
      <w:pPr>
        <w:pStyle w:val="Heading2"/>
        <w:numPr>
          <w:ilvl w:val="0"/>
          <w:numId w:val="7"/>
        </w:numPr>
        <w:rPr>
          <w:rFonts w:ascii="Times New Roman" w:hAnsi="Times New Roman" w:cs="Times New Roman"/>
          <w:sz w:val="24"/>
          <w:szCs w:val="24"/>
        </w:rPr>
      </w:pPr>
      <w:bookmarkStart w:id="56" w:name="_Toc242360624"/>
      <w:r>
        <w:rPr>
          <w:rFonts w:ascii="Times New Roman" w:hAnsi="Times New Roman" w:cs="Times New Roman"/>
          <w:sz w:val="24"/>
          <w:szCs w:val="24"/>
        </w:rPr>
        <w:t>Risk and Mitigation Strategy</w:t>
      </w:r>
      <w:bookmarkEnd w:id="56"/>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This section lists operational, technical and adoption risks for the Document Registration module and their mitigations. Mitigations are mandatory design constraints</w:t>
      </w:r>
      <w:r>
        <w:rPr>
          <w:rFonts w:ascii="Times New Roman" w:hAnsi="Times New Roman" w:cs="Times New Roman"/>
          <w:sz w:val="24"/>
          <w:szCs w:val="24"/>
        </w:rPr>
        <w:t>.</w:t>
      </w:r>
    </w:p>
    <w:tbl>
      <w:tblPr>
        <w:tblStyle w:val="TableGrid"/>
        <w:tblW w:w="8647" w:type="dxa"/>
        <w:tblInd w:w="1413" w:type="dxa"/>
        <w:tblLayout w:type="fixed"/>
        <w:tblLook w:val="04A0" w:firstRow="1" w:lastRow="0" w:firstColumn="1" w:lastColumn="0" w:noHBand="0" w:noVBand="1"/>
      </w:tblPr>
      <w:tblGrid>
        <w:gridCol w:w="1766"/>
        <w:gridCol w:w="2045"/>
        <w:gridCol w:w="2417"/>
        <w:gridCol w:w="2419"/>
      </w:tblGrid>
      <w:tr w:rsidR="00E81FAF">
        <w:trPr>
          <w:tblHeader/>
        </w:trPr>
        <w:tc>
          <w:tcPr>
            <w:tcW w:w="1766"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Risk ID</w:t>
            </w:r>
          </w:p>
        </w:tc>
        <w:tc>
          <w:tcPr>
            <w:tcW w:w="204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Risk</w:t>
            </w:r>
          </w:p>
        </w:tc>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Mitigation</w:t>
            </w:r>
          </w:p>
        </w:tc>
        <w:tc>
          <w:tcPr>
            <w:tcW w:w="2419"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Related requirements</w:t>
            </w:r>
          </w:p>
        </w:tc>
      </w:tr>
      <w:tr w:rsidR="00E81FAF">
        <w:tc>
          <w:tcPr>
            <w:tcW w:w="176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RS</w:t>
            </w:r>
            <w:r>
              <w:rPr>
                <w:rFonts w:ascii="Times New Roman" w:hAnsi="Times New Roman" w:cs="Times New Roman"/>
                <w:sz w:val="24"/>
                <w:szCs w:val="24"/>
              </w:rPr>
              <w:noBreakHyphen/>
              <w:t>DOC</w:t>
            </w:r>
            <w:r>
              <w:rPr>
                <w:rFonts w:ascii="Times New Roman" w:hAnsi="Times New Roman" w:cs="Times New Roman"/>
                <w:sz w:val="24"/>
                <w:szCs w:val="24"/>
              </w:rPr>
              <w:noBreakHyphen/>
              <w:t>001</w:t>
            </w:r>
          </w:p>
        </w:tc>
        <w:tc>
          <w:tcPr>
            <w:tcW w:w="20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Source-of-truth systems unavailable or holding inconsistent data</w:t>
            </w:r>
          </w:p>
        </w:tc>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Cache with timestamps; retry; Sub-Registrar cross-check at scrutiny; escalation workflow for data correction</w:t>
            </w:r>
          </w:p>
        </w:tc>
        <w:tc>
          <w:tcPr>
            <w:tcW w:w="241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007, 008; 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004; FB</w:t>
            </w:r>
            <w:r>
              <w:rPr>
                <w:rFonts w:ascii="Times New Roman" w:hAnsi="Times New Roman" w:cs="Times New Roman"/>
                <w:sz w:val="24"/>
                <w:szCs w:val="24"/>
              </w:rPr>
              <w:noBreakHyphen/>
              <w:t>DOC</w:t>
            </w:r>
            <w:r>
              <w:rPr>
                <w:rFonts w:ascii="Times New Roman" w:hAnsi="Times New Roman" w:cs="Times New Roman"/>
                <w:sz w:val="24"/>
                <w:szCs w:val="24"/>
              </w:rPr>
              <w:noBreakHyphen/>
              <w:t>003</w:t>
            </w:r>
          </w:p>
        </w:tc>
      </w:tr>
      <w:tr w:rsidR="00E81FAF">
        <w:tc>
          <w:tcPr>
            <w:tcW w:w="176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RS</w:t>
            </w:r>
            <w:r>
              <w:rPr>
                <w:rFonts w:ascii="Times New Roman" w:hAnsi="Times New Roman" w:cs="Times New Roman"/>
                <w:sz w:val="24"/>
                <w:szCs w:val="24"/>
              </w:rPr>
              <w:noBreakHyphen/>
              <w:t>DOC</w:t>
            </w:r>
            <w:r>
              <w:rPr>
                <w:rFonts w:ascii="Times New Roman" w:hAnsi="Times New Roman" w:cs="Times New Roman"/>
                <w:sz w:val="24"/>
                <w:szCs w:val="24"/>
              </w:rPr>
              <w:noBreakHyphen/>
              <w:t>002</w:t>
            </w:r>
          </w:p>
        </w:tc>
        <w:tc>
          <w:tcPr>
            <w:tcW w:w="20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Wrong Article or rates configured</w:t>
            </w:r>
          </w:p>
        </w:tc>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Masters effective-dated and approved by the Department; worked examples as UAT gate; Sub-Registrar Article checks</w:t>
            </w:r>
          </w:p>
        </w:tc>
        <w:tc>
          <w:tcPr>
            <w:tcW w:w="241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021, 022; BR</w:t>
            </w:r>
            <w:r>
              <w:rPr>
                <w:rFonts w:ascii="Times New Roman" w:hAnsi="Times New Roman" w:cs="Times New Roman"/>
                <w:sz w:val="24"/>
                <w:szCs w:val="24"/>
              </w:rPr>
              <w:noBreakHyphen/>
              <w:t>DOC</w:t>
            </w:r>
            <w:r>
              <w:rPr>
                <w:rFonts w:ascii="Times New Roman" w:hAnsi="Times New Roman" w:cs="Times New Roman"/>
                <w:sz w:val="24"/>
                <w:szCs w:val="24"/>
              </w:rPr>
              <w:noBreakHyphen/>
              <w:t>012</w:t>
            </w:r>
          </w:p>
        </w:tc>
      </w:tr>
      <w:tr w:rsidR="00E81FAF">
        <w:tc>
          <w:tcPr>
            <w:tcW w:w="176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RS</w:t>
            </w:r>
            <w:r>
              <w:rPr>
                <w:rFonts w:ascii="Times New Roman" w:hAnsi="Times New Roman" w:cs="Times New Roman"/>
                <w:sz w:val="24"/>
                <w:szCs w:val="24"/>
              </w:rPr>
              <w:noBreakHyphen/>
              <w:t>DOC</w:t>
            </w:r>
            <w:r>
              <w:rPr>
                <w:rFonts w:ascii="Times New Roman" w:hAnsi="Times New Roman" w:cs="Times New Roman"/>
                <w:sz w:val="24"/>
                <w:szCs w:val="24"/>
              </w:rPr>
              <w:noBreakHyphen/>
              <w:t>003</w:t>
            </w:r>
          </w:p>
        </w:tc>
        <w:tc>
          <w:tcPr>
            <w:tcW w:w="20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e-Sign / DSC / e-KYC outage</w:t>
            </w:r>
            <w:r>
              <w:rPr>
                <w:rFonts w:ascii="Times New Roman" w:hAnsi="Times New Roman" w:cs="Times New Roman"/>
                <w:sz w:val="24"/>
                <w:szCs w:val="24"/>
              </w:rPr>
              <w:t>s block execution or capture</w:t>
            </w:r>
          </w:p>
        </w:tc>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Resumable signing; resend links; counter e-Sign fallback; status retained</w:t>
            </w:r>
          </w:p>
        </w:tc>
        <w:tc>
          <w:tcPr>
            <w:tcW w:w="241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SGN</w:t>
            </w:r>
            <w:r>
              <w:rPr>
                <w:rFonts w:ascii="Times New Roman" w:hAnsi="Times New Roman" w:cs="Times New Roman"/>
                <w:sz w:val="24"/>
                <w:szCs w:val="24"/>
              </w:rPr>
              <w:noBreakHyphen/>
              <w:t>002; FB</w:t>
            </w:r>
            <w:r>
              <w:rPr>
                <w:rFonts w:ascii="Times New Roman" w:hAnsi="Times New Roman" w:cs="Times New Roman"/>
                <w:sz w:val="24"/>
                <w:szCs w:val="24"/>
              </w:rPr>
              <w:noBreakHyphen/>
              <w:t>DOC</w:t>
            </w:r>
            <w:r>
              <w:rPr>
                <w:rFonts w:ascii="Times New Roman" w:hAnsi="Times New Roman" w:cs="Times New Roman"/>
                <w:sz w:val="24"/>
                <w:szCs w:val="24"/>
              </w:rPr>
              <w:noBreakHyphen/>
              <w:t>002</w:t>
            </w:r>
          </w:p>
        </w:tc>
      </w:tr>
      <w:tr w:rsidR="00E81FAF">
        <w:tc>
          <w:tcPr>
            <w:tcW w:w="176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RS</w:t>
            </w:r>
            <w:r>
              <w:rPr>
                <w:rFonts w:ascii="Times New Roman" w:hAnsi="Times New Roman" w:cs="Times New Roman"/>
                <w:sz w:val="24"/>
                <w:szCs w:val="24"/>
              </w:rPr>
              <w:noBreakHyphen/>
              <w:t>DOC</w:t>
            </w:r>
            <w:r>
              <w:rPr>
                <w:rFonts w:ascii="Times New Roman" w:hAnsi="Times New Roman" w:cs="Times New Roman"/>
                <w:sz w:val="24"/>
                <w:szCs w:val="24"/>
              </w:rPr>
              <w:noBreakHyphen/>
              <w:t>004</w:t>
            </w:r>
          </w:p>
        </w:tc>
        <w:tc>
          <w:tcPr>
            <w:tcW w:w="20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Statutory limits missed because dates are wrong</w:t>
            </w:r>
          </w:p>
        </w:tc>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Dates derived from e-Sign timestamps; reminders; officer override only with reason and audit</w:t>
            </w:r>
          </w:p>
        </w:tc>
        <w:tc>
          <w:tcPr>
            <w:tcW w:w="241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015, 019; FR</w:t>
            </w:r>
            <w:r>
              <w:rPr>
                <w:rFonts w:ascii="Times New Roman" w:hAnsi="Times New Roman" w:cs="Times New Roman"/>
                <w:sz w:val="24"/>
                <w:szCs w:val="24"/>
              </w:rPr>
              <w:noBreakHyphen/>
              <w:t>DOC</w:t>
            </w:r>
            <w:r>
              <w:rPr>
                <w:rFonts w:ascii="Times New Roman" w:hAnsi="Times New Roman" w:cs="Times New Roman"/>
                <w:sz w:val="24"/>
                <w:szCs w:val="24"/>
              </w:rPr>
              <w:noBreakHyphen/>
              <w:t>NTF</w:t>
            </w:r>
            <w:r>
              <w:rPr>
                <w:rFonts w:ascii="Times New Roman" w:hAnsi="Times New Roman" w:cs="Times New Roman"/>
                <w:sz w:val="24"/>
                <w:szCs w:val="24"/>
              </w:rPr>
              <w:noBreakHyphen/>
              <w:t>003</w:t>
            </w:r>
          </w:p>
        </w:tc>
      </w:tr>
      <w:tr w:rsidR="00E81FAF">
        <w:tc>
          <w:tcPr>
            <w:tcW w:w="176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RS</w:t>
            </w:r>
            <w:r>
              <w:rPr>
                <w:rFonts w:ascii="Times New Roman" w:hAnsi="Times New Roman" w:cs="Times New Roman"/>
                <w:sz w:val="24"/>
                <w:szCs w:val="24"/>
              </w:rPr>
              <w:noBreakHyphen/>
              <w:t>DOC</w:t>
            </w:r>
            <w:r>
              <w:rPr>
                <w:rFonts w:ascii="Times New Roman" w:hAnsi="Times New Roman" w:cs="Times New Roman"/>
                <w:sz w:val="24"/>
                <w:szCs w:val="24"/>
              </w:rPr>
              <w:noBreakHyphen/>
              <w:t>005</w:t>
            </w:r>
          </w:p>
        </w:tc>
        <w:tc>
          <w:tcPr>
            <w:tcW w:w="20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Re-presentation of refused or forged documents</w:t>
            </w:r>
          </w:p>
        </w:tc>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State-wide block keyed on hash and application; Sec. 22-B checks at entr</w:t>
            </w:r>
            <w:r>
              <w:rPr>
                <w:rFonts w:ascii="Times New Roman" w:hAnsi="Times New Roman" w:cs="Times New Roman"/>
                <w:sz w:val="24"/>
                <w:szCs w:val="24"/>
              </w:rPr>
              <w:t>y and presentation</w:t>
            </w:r>
          </w:p>
        </w:tc>
        <w:tc>
          <w:tcPr>
            <w:tcW w:w="241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006; BR</w:t>
            </w:r>
            <w:r>
              <w:rPr>
                <w:rFonts w:ascii="Times New Roman" w:hAnsi="Times New Roman" w:cs="Times New Roman"/>
                <w:sz w:val="24"/>
                <w:szCs w:val="24"/>
              </w:rPr>
              <w:noBreakHyphen/>
              <w:t>DOC</w:t>
            </w:r>
            <w:r>
              <w:rPr>
                <w:rFonts w:ascii="Times New Roman" w:hAnsi="Times New Roman" w:cs="Times New Roman"/>
                <w:sz w:val="24"/>
                <w:szCs w:val="24"/>
              </w:rPr>
              <w:noBreakHyphen/>
              <w:t>004</w:t>
            </w:r>
          </w:p>
        </w:tc>
      </w:tr>
      <w:tr w:rsidR="00E81FAF">
        <w:tc>
          <w:tcPr>
            <w:tcW w:w="176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RS</w:t>
            </w:r>
            <w:r>
              <w:rPr>
                <w:rFonts w:ascii="Times New Roman" w:hAnsi="Times New Roman" w:cs="Times New Roman"/>
                <w:sz w:val="24"/>
                <w:szCs w:val="24"/>
              </w:rPr>
              <w:noBreakHyphen/>
              <w:t>DOC</w:t>
            </w:r>
            <w:r>
              <w:rPr>
                <w:rFonts w:ascii="Times New Roman" w:hAnsi="Times New Roman" w:cs="Times New Roman"/>
                <w:sz w:val="24"/>
                <w:szCs w:val="24"/>
              </w:rPr>
              <w:noBreakHyphen/>
              <w:t>006</w:t>
            </w:r>
          </w:p>
        </w:tc>
        <w:tc>
          <w:tcPr>
            <w:tcW w:w="20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Payment reconciliation gaps (partial payments, refunds)</w:t>
            </w:r>
          </w:p>
        </w:tc>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Daily Khajane-II reconciliation; refund only against verified receipts</w:t>
            </w:r>
          </w:p>
        </w:tc>
        <w:tc>
          <w:tcPr>
            <w:tcW w:w="241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MIS</w:t>
            </w:r>
            <w:r>
              <w:rPr>
                <w:rFonts w:ascii="Times New Roman" w:hAnsi="Times New Roman" w:cs="Times New Roman"/>
                <w:sz w:val="24"/>
                <w:szCs w:val="24"/>
              </w:rPr>
              <w:noBreakHyphen/>
              <w:t>005; NFR</w:t>
            </w:r>
            <w:r>
              <w:rPr>
                <w:rFonts w:ascii="Times New Roman" w:hAnsi="Times New Roman" w:cs="Times New Roman"/>
                <w:sz w:val="24"/>
                <w:szCs w:val="24"/>
              </w:rPr>
              <w:noBreakHyphen/>
              <w:t>DOC</w:t>
            </w:r>
            <w:r>
              <w:rPr>
                <w:rFonts w:ascii="Times New Roman" w:hAnsi="Times New Roman" w:cs="Times New Roman"/>
                <w:sz w:val="24"/>
                <w:szCs w:val="24"/>
              </w:rPr>
              <w:noBreakHyphen/>
              <w:t>PAY</w:t>
            </w:r>
            <w:r>
              <w:rPr>
                <w:rFonts w:ascii="Times New Roman" w:hAnsi="Times New Roman" w:cs="Times New Roman"/>
                <w:sz w:val="24"/>
                <w:szCs w:val="24"/>
              </w:rPr>
              <w:noBreakHyphen/>
              <w:t>001</w:t>
            </w:r>
          </w:p>
        </w:tc>
      </w:tr>
      <w:tr w:rsidR="00E81FAF">
        <w:tc>
          <w:tcPr>
            <w:tcW w:w="176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RS</w:t>
            </w:r>
            <w:r>
              <w:rPr>
                <w:rFonts w:ascii="Times New Roman" w:hAnsi="Times New Roman" w:cs="Times New Roman"/>
                <w:sz w:val="24"/>
                <w:szCs w:val="24"/>
              </w:rPr>
              <w:noBreakHyphen/>
              <w:t>DOC</w:t>
            </w:r>
            <w:r>
              <w:rPr>
                <w:rFonts w:ascii="Times New Roman" w:hAnsi="Times New Roman" w:cs="Times New Roman"/>
                <w:sz w:val="24"/>
                <w:szCs w:val="24"/>
              </w:rPr>
              <w:noBreakHyphen/>
              <w:t>007</w:t>
            </w:r>
          </w:p>
        </w:tc>
        <w:tc>
          <w:tcPr>
            <w:tcW w:w="20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Low adoption by document wr</w:t>
            </w:r>
            <w:r>
              <w:rPr>
                <w:rFonts w:ascii="Times New Roman" w:hAnsi="Times New Roman" w:cs="Times New Roman"/>
                <w:sz w:val="24"/>
                <w:szCs w:val="24"/>
              </w:rPr>
              <w:t>iters and staff</w:t>
            </w:r>
          </w:p>
        </w:tc>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Training, guided UI, help desk, phased roll-out</w:t>
            </w:r>
          </w:p>
        </w:tc>
        <w:tc>
          <w:tcPr>
            <w:tcW w:w="241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Section 12</w:t>
            </w:r>
          </w:p>
        </w:tc>
      </w:tr>
      <w:tr w:rsidR="00E81FAF">
        <w:tc>
          <w:tcPr>
            <w:tcW w:w="1766"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RS</w:t>
            </w:r>
            <w:r>
              <w:rPr>
                <w:rFonts w:ascii="Times New Roman" w:hAnsi="Times New Roman" w:cs="Times New Roman"/>
                <w:sz w:val="24"/>
                <w:szCs w:val="24"/>
              </w:rPr>
              <w:noBreakHyphen/>
              <w:t>DOC</w:t>
            </w:r>
            <w:r>
              <w:rPr>
                <w:rFonts w:ascii="Times New Roman" w:hAnsi="Times New Roman" w:cs="Times New Roman"/>
                <w:sz w:val="24"/>
                <w:szCs w:val="24"/>
              </w:rPr>
              <w:noBreakHyphen/>
              <w:t>008</w:t>
            </w:r>
          </w:p>
        </w:tc>
        <w:tc>
          <w:tcPr>
            <w:tcW w:w="204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Legal provisions not in the Acts_Rules folder (IT Act, PAN rules, latest Schedule rates) differ from assumptions</w:t>
            </w:r>
          </w:p>
        </w:tc>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Department legal confirmation before build; configurable thresholds</w:t>
            </w:r>
          </w:p>
        </w:tc>
        <w:tc>
          <w:tcPr>
            <w:tcW w:w="2419"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010; 3.i</w:t>
            </w:r>
          </w:p>
        </w:tc>
      </w:tr>
    </w:tbl>
    <w:p w:rsidR="00E81FAF" w:rsidRDefault="00E81FAF">
      <w:pPr>
        <w:rPr>
          <w:rFonts w:ascii="Times New Roman" w:hAnsi="Times New Roman" w:cs="Times New Roman"/>
          <w:sz w:val="24"/>
          <w:szCs w:val="24"/>
        </w:rPr>
      </w:pPr>
    </w:p>
    <w:p w:rsidR="00E81FAF" w:rsidRDefault="00B73DA4">
      <w:pPr>
        <w:pStyle w:val="Heading2"/>
        <w:numPr>
          <w:ilvl w:val="0"/>
          <w:numId w:val="7"/>
        </w:numPr>
        <w:rPr>
          <w:rFonts w:ascii="Times New Roman" w:hAnsi="Times New Roman" w:cs="Times New Roman"/>
          <w:sz w:val="24"/>
          <w:szCs w:val="24"/>
        </w:rPr>
      </w:pPr>
      <w:bookmarkStart w:id="57" w:name="_Toc242360625"/>
      <w:r>
        <w:rPr>
          <w:rFonts w:ascii="Times New Roman" w:hAnsi="Times New Roman" w:cs="Times New Roman"/>
          <w:sz w:val="24"/>
          <w:szCs w:val="24"/>
        </w:rPr>
        <w:t>System Fallbacks &amp; Error Handling</w:t>
      </w:r>
      <w:bookmarkEnd w:id="57"/>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The system shall handle exceptions and integration failures without losing data. Section 9 states the availability NFRs; this section specifies the operational fallbacks.</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E81FAF">
        <w:trPr>
          <w:tblHeader/>
        </w:trPr>
        <w:tc>
          <w:tcPr>
            <w:tcW w:w="241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FB</w:t>
            </w:r>
            <w:r>
              <w:rPr>
                <w:rFonts w:ascii="Times New Roman" w:hAnsi="Times New Roman" w:cs="Times New Roman"/>
                <w:sz w:val="24"/>
                <w:szCs w:val="24"/>
              </w:rPr>
              <w:noBreakHyphen/>
              <w:t>DOC</w:t>
            </w:r>
            <w:r>
              <w:rPr>
                <w:rFonts w:ascii="Times New Roman" w:hAnsi="Times New Roman" w:cs="Times New Roman"/>
                <w:sz w:val="24"/>
                <w:szCs w:val="24"/>
              </w:rPr>
              <w:noBreakHyphen/>
              <w:t>001</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Payment gateway / Khajane-II timeout: poll for the final status; disable the pay action until resolved; auto-reconcile later confirmations.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 duplicate payment; status resolved within the retry window</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FB</w:t>
            </w:r>
            <w:r>
              <w:rPr>
                <w:rFonts w:ascii="Times New Roman" w:hAnsi="Times New Roman" w:cs="Times New Roman"/>
                <w:sz w:val="24"/>
                <w:szCs w:val="24"/>
              </w:rPr>
              <w:noBreakHyphen/>
              <w:t>DOC</w:t>
            </w:r>
            <w:r>
              <w:rPr>
                <w:rFonts w:ascii="Times New Roman" w:hAnsi="Times New Roman" w:cs="Times New Roman"/>
                <w:sz w:val="24"/>
                <w:szCs w:val="24"/>
              </w:rPr>
              <w:noBreakHyphen/>
              <w:t>002</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e-Sign or DSC failure: keep the signe</w:t>
            </w:r>
            <w:r>
              <w:rPr>
                <w:rFonts w:ascii="Times New Roman" w:hAnsi="Times New Roman" w:cs="Times New Roman"/>
                <w:sz w:val="24"/>
                <w:szCs w:val="24"/>
              </w:rPr>
              <w:t>r as Failed with the reason; allow retry or a new link without affecting completed signatures.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Completed signatures preserved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FB</w:t>
            </w:r>
            <w:r>
              <w:rPr>
                <w:rFonts w:ascii="Times New Roman" w:hAnsi="Times New Roman" w:cs="Times New Roman"/>
                <w:sz w:val="24"/>
                <w:szCs w:val="24"/>
              </w:rPr>
              <w:noBreakHyphen/>
              <w:t>DOC</w:t>
            </w:r>
            <w:r>
              <w:rPr>
                <w:rFonts w:ascii="Times New Roman" w:hAnsi="Times New Roman" w:cs="Times New Roman"/>
                <w:sz w:val="24"/>
                <w:szCs w:val="24"/>
              </w:rPr>
              <w:noBreakHyphen/>
              <w:t>003</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Source-of-truth or Stays service unavailable: allow save as draft; block submission until the check succeeds.</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w:t>
            </w:r>
            <w:r>
              <w:rPr>
                <w:rFonts w:ascii="Times New Roman" w:hAnsi="Times New Roman" w:cs="Times New Roman"/>
                <w:sz w:val="24"/>
                <w:szCs w:val="24"/>
              </w:rPr>
              <w:t>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 submission without completed checks</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FB</w:t>
            </w:r>
            <w:r>
              <w:rPr>
                <w:rFonts w:ascii="Times New Roman" w:hAnsi="Times New Roman" w:cs="Times New Roman"/>
                <w:sz w:val="24"/>
                <w:szCs w:val="24"/>
              </w:rPr>
              <w:noBreakHyphen/>
              <w:t>DOC</w:t>
            </w:r>
            <w:r>
              <w:rPr>
                <w:rFonts w:ascii="Times New Roman" w:hAnsi="Times New Roman" w:cs="Times New Roman"/>
                <w:sz w:val="24"/>
                <w:szCs w:val="24"/>
              </w:rPr>
              <w:noBreakHyphen/>
              <w:t>004</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 xml:space="preserve">UIDAI e-KYC unavailable at the counter: retry; record the </w:t>
            </w:r>
            <w:r>
              <w:rPr>
                <w:rFonts w:ascii="Times New Roman" w:hAnsi="Times New Roman" w:cs="Times New Roman"/>
                <w:sz w:val="24"/>
                <w:szCs w:val="24"/>
              </w:rPr>
              <w:lastRenderedPageBreak/>
              <w:t>outage; allow the Sub-Registrar to defer capture without losing presentation data.</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Presentation record retained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FB</w:t>
            </w:r>
            <w:r>
              <w:rPr>
                <w:rFonts w:ascii="Times New Roman" w:hAnsi="Times New Roman" w:cs="Times New Roman"/>
                <w:sz w:val="24"/>
                <w:szCs w:val="24"/>
              </w:rPr>
              <w:noBreakHyphen/>
              <w:t>DOC</w:t>
            </w:r>
            <w:r>
              <w:rPr>
                <w:rFonts w:ascii="Times New Roman" w:hAnsi="Times New Roman" w:cs="Times New Roman"/>
                <w:sz w:val="24"/>
                <w:szCs w:val="24"/>
              </w:rPr>
              <w:noBreakHyphen/>
              <w:t>005</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Biometric device</w:t>
            </w:r>
            <w:r>
              <w:rPr>
                <w:rFonts w:ascii="Times New Roman" w:hAnsi="Times New Roman" w:cs="Times New Roman"/>
                <w:sz w:val="24"/>
                <w:szCs w:val="24"/>
              </w:rPr>
              <w:t xml:space="preserve"> failure: switch device; log the device ID; capture blocked until a valid impression is recorded.</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Device log maintained</w:t>
            </w:r>
          </w:p>
        </w:tc>
      </w:tr>
      <w:tr w:rsidR="00E81FAF">
        <w:tc>
          <w:tcPr>
            <w:tcW w:w="241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FB</w:t>
            </w:r>
            <w:r>
              <w:rPr>
                <w:rFonts w:ascii="Times New Roman" w:hAnsi="Times New Roman" w:cs="Times New Roman"/>
                <w:sz w:val="24"/>
                <w:szCs w:val="24"/>
              </w:rPr>
              <w:noBreakHyphen/>
              <w:t>DOC</w:t>
            </w:r>
            <w:r>
              <w:rPr>
                <w:rFonts w:ascii="Times New Roman" w:hAnsi="Times New Roman" w:cs="Times New Roman"/>
                <w:sz w:val="24"/>
                <w:szCs w:val="24"/>
              </w:rPr>
              <w:noBreakHyphen/>
              <w:t>006</w:t>
            </w:r>
          </w:p>
        </w:tc>
        <w:tc>
          <w:tcPr>
            <w:tcW w:w="3068"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Notification gateway failure: queue and retry; show notifications on the portal.</w:t>
            </w:r>
          </w:p>
        </w:tc>
        <w:tc>
          <w:tcPr>
            <w:tcW w:w="1115"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047"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Retry log; portal shows all notifications</w:t>
            </w:r>
          </w:p>
        </w:tc>
      </w:tr>
    </w:tbl>
    <w:p w:rsidR="00E81FAF" w:rsidRDefault="00E81FAF">
      <w:pPr>
        <w:rPr>
          <w:rFonts w:ascii="Times New Roman" w:hAnsi="Times New Roman" w:cs="Times New Roman"/>
          <w:sz w:val="24"/>
          <w:szCs w:val="24"/>
        </w:rPr>
      </w:pPr>
    </w:p>
    <w:p w:rsidR="00E81FAF" w:rsidRDefault="00B73DA4">
      <w:pPr>
        <w:pStyle w:val="Heading2"/>
        <w:numPr>
          <w:ilvl w:val="0"/>
          <w:numId w:val="7"/>
        </w:numPr>
        <w:rPr>
          <w:rFonts w:ascii="Times New Roman" w:hAnsi="Times New Roman" w:cs="Times New Roman"/>
          <w:sz w:val="24"/>
          <w:szCs w:val="24"/>
        </w:rPr>
      </w:pPr>
      <w:bookmarkStart w:id="58" w:name="_Toc242360626"/>
      <w:r>
        <w:rPr>
          <w:rFonts w:ascii="Times New Roman" w:hAnsi="Times New Roman" w:cs="Times New Roman"/>
          <w:sz w:val="24"/>
          <w:szCs w:val="24"/>
        </w:rPr>
        <w:t>Training and Change Management</w:t>
      </w:r>
      <w:bookmarkEnd w:id="58"/>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Moving from Kaveri 2.0 to Kaveri 3.0 changes how documents are prepared, scrutinised, executed and registered, so staff and citizens need structured change management.</w:t>
      </w:r>
    </w:p>
    <w:p w:rsidR="00E81FAF" w:rsidRDefault="00B73DA4" w:rsidP="00B73DA4">
      <w:pPr>
        <w:pStyle w:val="Heading3"/>
        <w:numPr>
          <w:ilvl w:val="0"/>
          <w:numId w:val="33"/>
        </w:numPr>
        <w:rPr>
          <w:rFonts w:ascii="Times New Roman" w:hAnsi="Times New Roman" w:cs="Times New Roman"/>
          <w:sz w:val="24"/>
          <w:szCs w:val="24"/>
        </w:rPr>
      </w:pPr>
      <w:bookmarkStart w:id="59" w:name="_Toc242360627"/>
      <w:r>
        <w:rPr>
          <w:rFonts w:ascii="Times New Roman" w:hAnsi="Times New Roman" w:cs="Times New Roman"/>
          <w:sz w:val="24"/>
          <w:szCs w:val="24"/>
        </w:rPr>
        <w:t>Target audien</w:t>
      </w:r>
      <w:r>
        <w:rPr>
          <w:rFonts w:ascii="Times New Roman" w:hAnsi="Times New Roman" w:cs="Times New Roman"/>
          <w:sz w:val="24"/>
          <w:szCs w:val="24"/>
        </w:rPr>
        <w:t>ce</w:t>
      </w:r>
      <w:bookmarkEnd w:id="59"/>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Sub-Registrars, Data Entry Operators and office staff, District Registrars, Deputy Commissioners of Stamps, Inspector General's office, document writers and IT help desk personnel.</w:t>
      </w:r>
    </w:p>
    <w:p w:rsidR="00E81FAF" w:rsidRDefault="00B73DA4" w:rsidP="00B73DA4">
      <w:pPr>
        <w:pStyle w:val="Heading3"/>
        <w:numPr>
          <w:ilvl w:val="0"/>
          <w:numId w:val="33"/>
        </w:numPr>
        <w:rPr>
          <w:rFonts w:ascii="Times New Roman" w:hAnsi="Times New Roman" w:cs="Times New Roman"/>
          <w:sz w:val="24"/>
          <w:szCs w:val="24"/>
        </w:rPr>
      </w:pPr>
      <w:bookmarkStart w:id="60" w:name="_Toc242360628"/>
      <w:r>
        <w:rPr>
          <w:rFonts w:ascii="Times New Roman" w:hAnsi="Times New Roman" w:cs="Times New Roman"/>
          <w:sz w:val="24"/>
          <w:szCs w:val="24"/>
        </w:rPr>
        <w:t>Training delivery</w:t>
      </w:r>
      <w:bookmarkEnd w:id="60"/>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Role-based workshops on scrutiny checklists, partial p</w:t>
      </w:r>
      <w:r>
        <w:rPr>
          <w:rFonts w:ascii="Times New Roman" w:hAnsi="Times New Roman" w:cs="Times New Roman"/>
          <w:sz w:val="24"/>
          <w:szCs w:val="24"/>
        </w:rPr>
        <w:t>ayment routing, presentation and pending appearance, Sec. 45-A / Sec. 33 handling, refusal, withdrawal and DSC use.</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Sessions for District Registrars on the referral and appeal case queue, hearings and orders.</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SOPs, quick-reference cards and video tutorials for each process; sandbox with the worked examples for Article determination.</w:t>
      </w:r>
    </w:p>
    <w:p w:rsidR="00E81FAF" w:rsidRDefault="00B73DA4" w:rsidP="00B73DA4">
      <w:pPr>
        <w:pStyle w:val="Heading3"/>
        <w:numPr>
          <w:ilvl w:val="0"/>
          <w:numId w:val="33"/>
        </w:numPr>
        <w:rPr>
          <w:rFonts w:ascii="Times New Roman" w:hAnsi="Times New Roman" w:cs="Times New Roman"/>
          <w:sz w:val="24"/>
          <w:szCs w:val="24"/>
        </w:rPr>
      </w:pPr>
      <w:bookmarkStart w:id="61" w:name="_Toc242360629"/>
      <w:r>
        <w:rPr>
          <w:rFonts w:ascii="Times New Roman" w:hAnsi="Times New Roman" w:cs="Times New Roman"/>
          <w:sz w:val="24"/>
          <w:szCs w:val="24"/>
        </w:rPr>
        <w:t>Citizen change management</w:t>
      </w:r>
      <w:bookmarkEnd w:id="61"/>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Guided screens, tooltips and help text in English and Kannada explain the nature of document, Article, f</w:t>
      </w:r>
      <w:r>
        <w:rPr>
          <w:rFonts w:ascii="Times New Roman" w:hAnsi="Times New Roman" w:cs="Times New Roman"/>
          <w:sz w:val="24"/>
          <w:szCs w:val="24"/>
        </w:rPr>
        <w:t>ees, signing and the 4-month presentation limit; awareness sessions for document writers.</w:t>
      </w:r>
    </w:p>
    <w:p w:rsidR="00E81FAF" w:rsidRDefault="00B73DA4" w:rsidP="00B73DA4">
      <w:pPr>
        <w:pStyle w:val="Heading3"/>
        <w:numPr>
          <w:ilvl w:val="0"/>
          <w:numId w:val="33"/>
        </w:numPr>
        <w:rPr>
          <w:rFonts w:ascii="Times New Roman" w:hAnsi="Times New Roman" w:cs="Times New Roman"/>
          <w:sz w:val="24"/>
          <w:szCs w:val="24"/>
        </w:rPr>
      </w:pPr>
      <w:bookmarkStart w:id="62" w:name="_Toc242360630"/>
      <w:r>
        <w:rPr>
          <w:rFonts w:ascii="Times New Roman" w:hAnsi="Times New Roman" w:cs="Times New Roman"/>
          <w:sz w:val="24"/>
          <w:szCs w:val="24"/>
        </w:rPr>
        <w:t>Post-Go-Live support</w:t>
      </w:r>
      <w:bookmarkEnd w:id="62"/>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Dedicated hyper-care support for the first 90 days after go-live, focusing on source-of-truth integration, e-Sign / DSC, biometric devices and revenue reconciliation.</w:t>
      </w:r>
    </w:p>
    <w:p w:rsidR="00E81FAF" w:rsidRDefault="00B73DA4">
      <w:pPr>
        <w:pStyle w:val="Heading2"/>
        <w:numPr>
          <w:ilvl w:val="0"/>
          <w:numId w:val="7"/>
        </w:numPr>
        <w:rPr>
          <w:rFonts w:ascii="Times New Roman" w:hAnsi="Times New Roman" w:cs="Times New Roman"/>
          <w:sz w:val="24"/>
          <w:szCs w:val="24"/>
        </w:rPr>
      </w:pPr>
      <w:bookmarkStart w:id="63" w:name="_Toc242360631"/>
      <w:r>
        <w:rPr>
          <w:rFonts w:ascii="Times New Roman" w:hAnsi="Times New Roman" w:cs="Times New Roman"/>
          <w:sz w:val="24"/>
          <w:szCs w:val="24"/>
        </w:rPr>
        <w:lastRenderedPageBreak/>
        <w:t>Appendix A — References</w:t>
      </w:r>
      <w:bookmarkEnd w:id="63"/>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The Registration Act, 1908 (the_registration_act,_1908.pdf) and t</w:t>
      </w:r>
      <w:r>
        <w:rPr>
          <w:rFonts w:ascii="Times New Roman" w:hAnsi="Times New Roman" w:cs="Times New Roman"/>
          <w:sz w:val="24"/>
          <w:szCs w:val="24"/>
        </w:rPr>
        <w:t>he Registration (Karnataka Amendment) Acts 1976, 1976 (Second), 1980, 1984, 1987, 2000 (Act 32 of 2001), 2002 and 2023 (Act 47 of 2024)</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The Karnataka Registration Rules, 1965</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RegistrationActNotification — RD/46/MNMU/2025 dated 29-08-2025 (Table of Registra</w:t>
      </w:r>
      <w:r>
        <w:rPr>
          <w:rFonts w:ascii="Times New Roman" w:hAnsi="Times New Roman" w:cs="Times New Roman"/>
          <w:sz w:val="24"/>
          <w:szCs w:val="24"/>
        </w:rPr>
        <w:t>tion Fees)</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The Karnataka Stamp Act, 1957 and Schedule (consolidated 2022); Karnataka Stamp (Amendment) Acts 2011, 2012, 2013, 2014 and 2021 (Lo-61-2019-20)</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Karnataka Stamp Rules, 1958; Karnataka Stamp (Payment of Stamp Duty by means of e-Stamping) Rules, 2</w:t>
      </w:r>
      <w:r>
        <w:rPr>
          <w:rFonts w:ascii="Times New Roman" w:hAnsi="Times New Roman" w:cs="Times New Roman"/>
          <w:sz w:val="24"/>
          <w:szCs w:val="24"/>
        </w:rPr>
        <w:t>009; Karnataka Stamp (Franking Impression of Stamps) Rules, 2000</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Karnataka Stamp (Prevention of Undervaluation of Instruments) Rules, 1977</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Instruments governed by the Indian Stamp Act, 1899</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Stamp Duty — Article Determination &amp; Input Capture Matrix (Acts_Ru</w:t>
      </w:r>
      <w:r>
        <w:rPr>
          <w:rFonts w:ascii="Times New Roman" w:hAnsi="Times New Roman" w:cs="Times New Roman"/>
          <w:sz w:val="24"/>
          <w:szCs w:val="24"/>
        </w:rPr>
        <w:t>les/Document/Stamp_Duty_Article_Determination_Inputs.xlsx: Lookup_Lists, Input_Catalogue, Article_Rules, Article_Input_Matrix, Decision_Flow, Family_Definitions, Jurisdiction_Slab, General_Rules, Worked_Examples)</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Process diagrams (ProcessDiagram folder): C</w:t>
      </w:r>
      <w:r>
        <w:rPr>
          <w:rFonts w:ascii="Times New Roman" w:hAnsi="Times New Roman" w:cs="Times New Roman"/>
          <w:sz w:val="24"/>
          <w:szCs w:val="24"/>
        </w:rPr>
        <w:t>itizen_PreRegistration_Entry_Process_v15, Document_Scrutiny_Process_v3, Citizen_Payment_eSign_Appointment_Process_v2, Presentation_PhotoThumb_Registration_Process_v10, District_Registrar_Referral_Process_v3, Refund_Process_v1 (.drawio and .png)</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OWASP Top 1</w:t>
      </w:r>
      <w:r>
        <w:rPr>
          <w:rFonts w:ascii="Times New Roman" w:hAnsi="Times New Roman" w:cs="Times New Roman"/>
          <w:sz w:val="24"/>
          <w:szCs w:val="24"/>
        </w:rPr>
        <w:t>0 — https://owasp.org/ (VAPT scope, NFR</w:t>
      </w:r>
      <w:r>
        <w:rPr>
          <w:rFonts w:ascii="Times New Roman" w:hAnsi="Times New Roman" w:cs="Times New Roman"/>
          <w:sz w:val="24"/>
          <w:szCs w:val="24"/>
        </w:rPr>
        <w:noBreakHyphen/>
        <w:t>DOC</w:t>
      </w:r>
      <w:r>
        <w:rPr>
          <w:rFonts w:ascii="Times New Roman" w:hAnsi="Times New Roman" w:cs="Times New Roman"/>
          <w:sz w:val="24"/>
          <w:szCs w:val="24"/>
        </w:rPr>
        <w:noBreakHyphen/>
        <w:t>VAPT</w:t>
      </w:r>
      <w:r>
        <w:rPr>
          <w:rFonts w:ascii="Times New Roman" w:hAnsi="Times New Roman" w:cs="Times New Roman"/>
          <w:sz w:val="24"/>
          <w:szCs w:val="24"/>
        </w:rPr>
        <w:noBreakHyphen/>
        <w:t>002)</w:t>
      </w:r>
    </w:p>
    <w:p w:rsidR="00E81FAF" w:rsidRDefault="00B73DA4" w:rsidP="00B73DA4">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Sakala (Karnataka Guarantee of Services) — https://sakala.kar.nic.in/; Karnataka Guarantee of Services to Citizens Act, 2011</w:t>
      </w:r>
    </w:p>
    <w:p w:rsidR="00E81FAF" w:rsidRDefault="00B73DA4">
      <w:pPr>
        <w:pStyle w:val="Heading2"/>
        <w:numPr>
          <w:ilvl w:val="0"/>
          <w:numId w:val="7"/>
        </w:numPr>
        <w:rPr>
          <w:rFonts w:ascii="Times New Roman" w:hAnsi="Times New Roman" w:cs="Times New Roman"/>
          <w:sz w:val="24"/>
          <w:szCs w:val="24"/>
        </w:rPr>
      </w:pPr>
      <w:bookmarkStart w:id="64" w:name="_Toc242360632"/>
      <w:r>
        <w:rPr>
          <w:rFonts w:ascii="Times New Roman" w:hAnsi="Times New Roman" w:cs="Times New Roman"/>
          <w:sz w:val="24"/>
          <w:szCs w:val="24"/>
        </w:rPr>
        <w:t>Appendix B — Article rules and stamp duty inputs</w:t>
      </w:r>
      <w:bookmarkEnd w:id="64"/>
    </w:p>
    <w:p w:rsidR="00E81FAF" w:rsidRDefault="00B73DA4">
      <w:pPr>
        <w:ind w:left="1440"/>
        <w:jc w:val="both"/>
        <w:rPr>
          <w:rFonts w:ascii="Times New Roman" w:hAnsi="Times New Roman" w:cs="Times New Roman"/>
          <w:sz w:val="24"/>
          <w:szCs w:val="24"/>
        </w:rPr>
      </w:pPr>
      <w:r>
        <w:rPr>
          <w:rFonts w:ascii="Times New Roman" w:hAnsi="Times New Roman" w:cs="Times New Roman"/>
          <w:sz w:val="24"/>
          <w:szCs w:val="24"/>
        </w:rPr>
        <w:t>Article / sub-clause rules f</w:t>
      </w:r>
      <w:r>
        <w:rPr>
          <w:rFonts w:ascii="Times New Roman" w:hAnsi="Times New Roman" w:cs="Times New Roman"/>
          <w:sz w:val="24"/>
          <w:szCs w:val="24"/>
        </w:rPr>
        <w:t>rom the Stamp Duty — Article Determination &amp; Input Capture Matrix (Stamp_Duty_Article_Determination_Inputs.xlsx, Article_Rules and Article_Input_Matrix sheets). Inputs: I = identifies the Article, C = used in the duty calculation, E = exemption / adjustmen</w:t>
      </w:r>
      <w:r>
        <w:rPr>
          <w:rFonts w:ascii="Times New Roman" w:hAnsi="Times New Roman" w:cs="Times New Roman"/>
          <w:sz w:val="24"/>
          <w:szCs w:val="24"/>
        </w:rPr>
        <w:t>t check (field IDs as in 3.v.e); GEN</w:t>
      </w:r>
      <w:r>
        <w:rPr>
          <w:rFonts w:ascii="Times New Roman" w:hAnsi="Times New Roman" w:cs="Times New Roman"/>
          <w:sz w:val="24"/>
          <w:szCs w:val="24"/>
        </w:rPr>
        <w:noBreakHyphen/>
        <w:t>01 to GEN</w:t>
      </w:r>
      <w:r>
        <w:rPr>
          <w:rFonts w:ascii="Times New Roman" w:hAnsi="Times New Roman" w:cs="Times New Roman"/>
          <w:sz w:val="24"/>
          <w:szCs w:val="24"/>
        </w:rPr>
        <w:noBreakHyphen/>
        <w:t>06 apply to every document and are not repeated. Duty is as printed in the 2022 consolidated Schedule and must be confirmed and configured by the Department (effective-dated) before go-live. The question seque</w:t>
      </w:r>
      <w:r>
        <w:rPr>
          <w:rFonts w:ascii="Times New Roman" w:hAnsi="Times New Roman" w:cs="Times New Roman"/>
          <w:sz w:val="24"/>
          <w:szCs w:val="24"/>
        </w:rPr>
        <w:t>nce for each nature (Decision_Flow sheet) and the worked examples remain in the workbook and are used as UAT test cases.</w:t>
      </w:r>
    </w:p>
    <w:tbl>
      <w:tblPr>
        <w:tblStyle w:val="TableGrid"/>
        <w:tblW w:w="8647" w:type="dxa"/>
        <w:tblInd w:w="1413" w:type="dxa"/>
        <w:tblLayout w:type="fixed"/>
        <w:tblLook w:val="04A0" w:firstRow="1" w:lastRow="0" w:firstColumn="1" w:lastColumn="0" w:noHBand="0" w:noVBand="1"/>
      </w:tblPr>
      <w:tblGrid>
        <w:gridCol w:w="986"/>
        <w:gridCol w:w="2427"/>
        <w:gridCol w:w="1441"/>
        <w:gridCol w:w="1972"/>
        <w:gridCol w:w="1821"/>
      </w:tblGrid>
      <w:tr w:rsidR="00E81FAF">
        <w:trPr>
          <w:tblHeader/>
        </w:trPr>
        <w:tc>
          <w:tcPr>
            <w:tcW w:w="986"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Ref</w:t>
            </w:r>
          </w:p>
        </w:tc>
        <w:tc>
          <w:tcPr>
            <w:tcW w:w="2427"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Instrument and identification condition</w:t>
            </w:r>
          </w:p>
        </w:tc>
        <w:tc>
          <w:tcPr>
            <w:tcW w:w="1441"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Inputs</w:t>
            </w:r>
          </w:p>
        </w:tc>
        <w:tc>
          <w:tcPr>
            <w:tcW w:w="1972"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Proper stamp duty</w:t>
            </w:r>
          </w:p>
        </w:tc>
        <w:tc>
          <w:tcPr>
            <w:tcW w:w="1821" w:type="dxa"/>
          </w:tcPr>
          <w:p w:rsidR="00E81FAF" w:rsidRDefault="00B73DA4">
            <w:pPr>
              <w:spacing w:after="0"/>
              <w:rPr>
                <w:rFonts w:ascii="Times New Roman" w:hAnsi="Times New Roman" w:cs="Times New Roman"/>
                <w:b/>
                <w:sz w:val="20"/>
                <w:szCs w:val="20"/>
              </w:rPr>
            </w:pPr>
            <w:r>
              <w:rPr>
                <w:rFonts w:ascii="Times New Roman" w:hAnsi="Times New Roman" w:cs="Times New Roman"/>
                <w:b/>
                <w:sz w:val="20"/>
                <w:szCs w:val="20"/>
              </w:rPr>
              <w:t>Provisos / exemptions</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1(i)(a)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Acknowledgement of debt</w:t>
            </w:r>
            <w:r>
              <w:rPr>
                <w:rFonts w:ascii="Times New Roman" w:hAnsi="Times New Roman" w:cs="Times New Roman"/>
                <w:sz w:val="20"/>
                <w:szCs w:val="20"/>
              </w:rPr>
              <w:t xml:space="preserve"> — Acknowledgement of debt AND debt amount &gt; Rs.100 and &lt;= Rs.5,000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02; C: MSC</w:t>
            </w:r>
            <w:r>
              <w:rPr>
                <w:rFonts w:ascii="Times New Roman" w:hAnsi="Times New Roman" w:cs="Times New Roman"/>
                <w:sz w:val="20"/>
                <w:szCs w:val="20"/>
              </w:rPr>
              <w:noBreakHyphen/>
              <w:t>02</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2</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Debt &lt;= Rs.100: not chargeable</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1(i)(b)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Acknowledgement of debt</w:t>
            </w:r>
            <w:r>
              <w:rPr>
                <w:rFonts w:ascii="Times New Roman" w:hAnsi="Times New Roman" w:cs="Times New Roman"/>
                <w:sz w:val="20"/>
                <w:szCs w:val="20"/>
              </w:rPr>
              <w:t xml:space="preserve"> — Acknowledgement of debt AND debt amount &gt; Rs.5,000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02; C: MSC</w:t>
            </w:r>
            <w:r>
              <w:rPr>
                <w:rFonts w:ascii="Times New Roman" w:hAnsi="Times New Roman" w:cs="Times New Roman"/>
                <w:sz w:val="20"/>
                <w:szCs w:val="20"/>
              </w:rPr>
              <w:noBreakHyphen/>
              <w:t>02</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2 + Rs. 2 for every Rs. 1,000 or part thereof (Max Rs. 1,000)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Acknowledgement of receipt of letter / parcel / consignment</w:t>
            </w:r>
            <w:r>
              <w:rPr>
                <w:rFonts w:ascii="Times New Roman" w:hAnsi="Times New Roman" w:cs="Times New Roman"/>
                <w:sz w:val="20"/>
                <w:szCs w:val="20"/>
              </w:rPr>
              <w:t xml:space="preserve"> — Acknowledgement given by a person / courier company to the sender of a letter, parcel, consignment</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02</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As per Schedule (rate not legible in source copy - confirm with Department)</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Administration Bond</w:t>
            </w:r>
            <w:r>
              <w:rPr>
                <w:rFonts w:ascii="Times New Roman" w:hAnsi="Times New Roman" w:cs="Times New Roman"/>
                <w:sz w:val="20"/>
                <w:szCs w:val="20"/>
              </w:rPr>
              <w:t xml:space="preserve"> — Amount &lt;= Rs.1,000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01; C: MSC</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duty as Bond (Art 12) for such amount</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Administration Bond</w:t>
            </w:r>
            <w:r>
              <w:rPr>
                <w:rFonts w:ascii="Times New Roman" w:hAnsi="Times New Roman" w:cs="Times New Roman"/>
                <w:sz w:val="20"/>
                <w:szCs w:val="20"/>
              </w:rPr>
              <w:t xml:space="preserve"> — Amount &gt; Rs.1,000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Adoption deed / authority to adopt</w:t>
            </w:r>
            <w:r>
              <w:rPr>
                <w:rFonts w:ascii="Times New Roman" w:hAnsi="Times New Roman" w:cs="Times New Roman"/>
                <w:sz w:val="20"/>
                <w:szCs w:val="20"/>
              </w:rPr>
              <w:t xml:space="preserve"> — Instrument (other than a will) recording adoption or conferring authority to adopt</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500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Affidavit / affirmation / declaration</w:t>
            </w:r>
            <w:r>
              <w:rPr>
                <w:rFonts w:ascii="Times New Roman" w:hAnsi="Times New Roman" w:cs="Times New Roman"/>
                <w:sz w:val="20"/>
                <w:szCs w:val="20"/>
              </w:rPr>
              <w:t xml:space="preserve"> — Any affidavit not exempt</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03; E: GEN</w:t>
            </w:r>
            <w:r>
              <w:rPr>
                <w:rFonts w:ascii="Times New Roman" w:hAnsi="Times New Roman" w:cs="Times New Roman"/>
                <w:sz w:val="20"/>
                <w:szCs w:val="20"/>
              </w:rPr>
              <w:noBreakHyphen/>
              <w:t>13</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20</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 Armed Forces enlistment; filing / use in any Court; to receive pension or charitable allowance</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Agreement - sale of bill of exchange</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01</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C: AGR</w:t>
            </w:r>
            <w:r>
              <w:rPr>
                <w:rFonts w:ascii="Times New Roman" w:hAnsi="Times New Roman" w:cs="Times New Roman"/>
                <w:sz w:val="20"/>
                <w:szCs w:val="20"/>
              </w:rPr>
              <w:noBreakHyphen/>
              <w:t>08</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 1 for every Rs. 10,000 or part thereof</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Agreement - purchase /</w:t>
            </w:r>
            <w:r>
              <w:rPr>
                <w:rFonts w:ascii="Times New Roman" w:hAnsi="Times New Roman" w:cs="Times New Roman"/>
                <w:b/>
                <w:sz w:val="20"/>
                <w:szCs w:val="20"/>
              </w:rPr>
              <w:t xml:space="preserve"> sale of Government security</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02</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C: AGR</w:t>
            </w:r>
            <w:r>
              <w:rPr>
                <w:rFonts w:ascii="Times New Roman" w:hAnsi="Times New Roman" w:cs="Times New Roman"/>
                <w:sz w:val="20"/>
                <w:szCs w:val="20"/>
              </w:rPr>
              <w:noBreakHyphen/>
              <w:t>08</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 1 for every Rs. 10,000 or part of value of security (Max Rs. 1,000)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5(c)(i)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Agreement - shares / marketable securities via recognised stock exchange member</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03 AND AGR</w:t>
            </w:r>
            <w:r>
              <w:rPr>
                <w:rFonts w:ascii="Times New Roman" w:hAnsi="Times New Roman" w:cs="Times New Roman"/>
                <w:sz w:val="20"/>
                <w:szCs w:val="20"/>
              </w:rPr>
              <w:noBreakHyphen/>
              <w:t>07</w:t>
            </w:r>
            <w:r>
              <w:rPr>
                <w:rFonts w:ascii="Times New Roman" w:hAnsi="Times New Roman" w:cs="Times New Roman"/>
                <w:sz w:val="20"/>
                <w:szCs w:val="20"/>
              </w:rPr>
              <w:t xml:space="preserve"> = Yes</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AGR</w:t>
            </w:r>
            <w:r>
              <w:rPr>
                <w:rFonts w:ascii="Times New Roman" w:hAnsi="Times New Roman" w:cs="Times New Roman"/>
                <w:sz w:val="20"/>
                <w:szCs w:val="20"/>
              </w:rPr>
              <w:noBreakHyphen/>
              <w:t>07; C: AGR</w:t>
            </w:r>
            <w:r>
              <w:rPr>
                <w:rFonts w:ascii="Times New Roman" w:hAnsi="Times New Roman" w:cs="Times New Roman"/>
                <w:sz w:val="20"/>
                <w:szCs w:val="20"/>
              </w:rPr>
              <w:noBreakHyphen/>
              <w:t>08</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 1 for every Rs. 10,000 or part of value of security</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5(c)(ii)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Agreement - shares / marketable securities (other case)</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03 AND AGR</w:t>
            </w:r>
            <w:r>
              <w:rPr>
                <w:rFonts w:ascii="Times New Roman" w:hAnsi="Times New Roman" w:cs="Times New Roman"/>
                <w:sz w:val="20"/>
                <w:szCs w:val="20"/>
              </w:rPr>
              <w:noBreakHyphen/>
              <w:t>07 = No</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AGR</w:t>
            </w:r>
            <w:r>
              <w:rPr>
                <w:rFonts w:ascii="Times New Roman" w:hAnsi="Times New Roman" w:cs="Times New Roman"/>
                <w:sz w:val="20"/>
                <w:szCs w:val="20"/>
              </w:rPr>
              <w:noBreakHyphen/>
              <w:t>07; C: AGR</w:t>
            </w:r>
            <w:r>
              <w:rPr>
                <w:rFonts w:ascii="Times New Roman" w:hAnsi="Times New Roman" w:cs="Times New Roman"/>
                <w:sz w:val="20"/>
                <w:szCs w:val="20"/>
              </w:rPr>
              <w:noBreakHyphen/>
              <w:t>08</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 xml:space="preserve">Re. 1 for every Rs. 10,000 or part </w:t>
            </w:r>
            <w:r>
              <w:rPr>
                <w:rFonts w:ascii="Times New Roman" w:hAnsi="Times New Roman" w:cs="Times New Roman"/>
                <w:sz w:val="20"/>
                <w:szCs w:val="20"/>
              </w:rPr>
              <w:t>of value of security</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5(d)</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Lease-cum-sale allotment by authority</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04 AND AGR</w:t>
            </w:r>
            <w:r>
              <w:rPr>
                <w:rFonts w:ascii="Times New Roman" w:hAnsi="Times New Roman" w:cs="Times New Roman"/>
                <w:sz w:val="20"/>
                <w:szCs w:val="20"/>
              </w:rPr>
              <w:noBreakHyphen/>
              <w:t xml:space="preserve">04 is a listed authority (BDA, CITB Mysore, KHB, Improvement Board, HBCS, KIADB, KSSIDC, KSIIDC, KEONICS, APMC, Municipal Corp, </w:t>
            </w:r>
            <w:r>
              <w:rPr>
                <w:rFonts w:ascii="Times New Roman" w:hAnsi="Times New Roman" w:cs="Times New Roman"/>
                <w:sz w:val="20"/>
                <w:szCs w:val="20"/>
              </w:rPr>
              <w:lastRenderedPageBreak/>
              <w:t>CMC/TMC/TP, UDA, GP/TP/ZP, notified)</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I: AGR</w:t>
            </w:r>
            <w:r>
              <w:rPr>
                <w:rFonts w:ascii="Times New Roman" w:hAnsi="Times New Roman" w:cs="Times New Roman"/>
                <w:sz w:val="20"/>
                <w:szCs w:val="20"/>
              </w:rPr>
              <w:noBreakHyphen/>
              <w:t>01, AGR</w:t>
            </w:r>
            <w:r>
              <w:rPr>
                <w:rFonts w:ascii="Times New Roman" w:hAnsi="Times New Roman" w:cs="Times New Roman"/>
                <w:sz w:val="20"/>
                <w:szCs w:val="20"/>
              </w:rPr>
              <w:noBreakHyphen/>
              <w:t>04; C: AGR</w:t>
            </w:r>
            <w:r>
              <w:rPr>
                <w:rFonts w:ascii="Times New Roman" w:hAnsi="Times New Roman" w:cs="Times New Roman"/>
                <w:sz w:val="20"/>
                <w:szCs w:val="20"/>
              </w:rPr>
              <w:noBreakHyphen/>
              <w:t>05, AGR</w:t>
            </w:r>
            <w:r>
              <w:rPr>
                <w:rFonts w:ascii="Times New Roman" w:hAnsi="Times New Roman" w:cs="Times New Roman"/>
                <w:sz w:val="20"/>
                <w:szCs w:val="20"/>
              </w:rPr>
              <w:noBreakHyphen/>
              <w:t>06</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Conveyance (Art 20) on market value = security deposit + average annual rent</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On later conveyance, 20(1) 2nd proviso: duty not to exceed Rs.10 or difference, whichever greater; HBCS lease-cum-sale before 31-03-20</w:t>
            </w:r>
            <w:r>
              <w:rPr>
                <w:rFonts w:ascii="Times New Roman" w:hAnsi="Times New Roman" w:cs="Times New Roman"/>
                <w:sz w:val="20"/>
                <w:szCs w:val="20"/>
              </w:rPr>
              <w:t xml:space="preserve">01: conveyance </w:t>
            </w:r>
            <w:r>
              <w:rPr>
                <w:rFonts w:ascii="Times New Roman" w:hAnsi="Times New Roman" w:cs="Times New Roman"/>
                <w:sz w:val="20"/>
                <w:szCs w:val="20"/>
              </w:rPr>
              <w:lastRenderedPageBreak/>
              <w:t>on MV as on date of LCS agreement</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5(da)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Lease-cum-sale of Flat / Apartment by BDA / KHB</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05 AND AGR</w:t>
            </w:r>
            <w:r>
              <w:rPr>
                <w:rFonts w:ascii="Times New Roman" w:hAnsi="Times New Roman" w:cs="Times New Roman"/>
                <w:sz w:val="20"/>
                <w:szCs w:val="20"/>
              </w:rPr>
              <w:noBreakHyphen/>
              <w:t>04 in (BDA, KHB) AND PRP</w:t>
            </w:r>
            <w:r>
              <w:rPr>
                <w:rFonts w:ascii="Times New Roman" w:hAnsi="Times New Roman" w:cs="Times New Roman"/>
                <w:sz w:val="20"/>
                <w:szCs w:val="20"/>
              </w:rPr>
              <w:noBreakHyphen/>
              <w:t>06 = Yes</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AGR</w:t>
            </w:r>
            <w:r>
              <w:rPr>
                <w:rFonts w:ascii="Times New Roman" w:hAnsi="Times New Roman" w:cs="Times New Roman"/>
                <w:sz w:val="20"/>
                <w:szCs w:val="20"/>
              </w:rPr>
              <w:noBreakHyphen/>
              <w:t>04, PRP</w:t>
            </w:r>
            <w:r>
              <w:rPr>
                <w:rFonts w:ascii="Times New Roman" w:hAnsi="Times New Roman" w:cs="Times New Roman"/>
                <w:sz w:val="20"/>
                <w:szCs w:val="20"/>
              </w:rPr>
              <w:noBreakHyphen/>
              <w:t>06; C: AGR</w:t>
            </w:r>
            <w:r>
              <w:rPr>
                <w:rFonts w:ascii="Times New Roman" w:hAnsi="Times New Roman" w:cs="Times New Roman"/>
                <w:sz w:val="20"/>
                <w:szCs w:val="20"/>
              </w:rPr>
              <w:noBreakHyphen/>
              <w:t>05, AGR</w:t>
            </w:r>
            <w:r>
              <w:rPr>
                <w:rFonts w:ascii="Times New Roman" w:hAnsi="Times New Roman" w:cs="Times New Roman"/>
                <w:sz w:val="20"/>
                <w:szCs w:val="20"/>
              </w:rPr>
              <w:noBreakHyphen/>
              <w:t>06</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As Conveyance 20(3) on security deposit + averag</w:t>
            </w:r>
            <w:r>
              <w:rPr>
                <w:rFonts w:ascii="Times New Roman" w:hAnsi="Times New Roman" w:cs="Times New Roman"/>
                <w:sz w:val="20"/>
                <w:szCs w:val="20"/>
              </w:rPr>
              <w:t>e annual rent</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On later conveyance under 20(3): not to exceed Rs.50 or difference, whichever greater</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5(e)(i)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Agreement to sell immovable property - with possession</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06 AND (AGR</w:t>
            </w:r>
            <w:r>
              <w:rPr>
                <w:rFonts w:ascii="Times New Roman" w:hAnsi="Times New Roman" w:cs="Times New Roman"/>
                <w:sz w:val="20"/>
                <w:szCs w:val="20"/>
              </w:rPr>
              <w:noBreakHyphen/>
              <w:t>02 = Yes OR AGR</w:t>
            </w:r>
            <w:r>
              <w:rPr>
                <w:rFonts w:ascii="Times New Roman" w:hAnsi="Times New Roman" w:cs="Times New Roman"/>
                <w:sz w:val="20"/>
                <w:szCs w:val="20"/>
              </w:rPr>
              <w:noBreakHyphen/>
              <w:t>03 = Yes)</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AGR</w:t>
            </w:r>
            <w:r>
              <w:rPr>
                <w:rFonts w:ascii="Times New Roman" w:hAnsi="Times New Roman" w:cs="Times New Roman"/>
                <w:sz w:val="20"/>
                <w:szCs w:val="20"/>
              </w:rPr>
              <w:noBreakHyphen/>
              <w:t>02, AGR</w:t>
            </w:r>
            <w:r>
              <w:rPr>
                <w:rFonts w:ascii="Times New Roman" w:hAnsi="Times New Roman" w:cs="Times New Roman"/>
                <w:sz w:val="20"/>
                <w:szCs w:val="20"/>
              </w:rPr>
              <w:noBreakHyphen/>
              <w:t>03; C: GEN</w:t>
            </w:r>
            <w:r>
              <w:rPr>
                <w:rFonts w:ascii="Times New Roman" w:hAnsi="Times New Roman" w:cs="Times New Roman"/>
                <w:sz w:val="20"/>
                <w:szCs w:val="20"/>
              </w:rPr>
              <w:noBreakHyphen/>
              <w:t xml:space="preserve">08, </w:t>
            </w:r>
            <w:r>
              <w:rPr>
                <w:rFonts w:ascii="Times New Roman" w:hAnsi="Times New Roman" w:cs="Times New Roman"/>
                <w:sz w:val="20"/>
                <w:szCs w:val="20"/>
              </w:rPr>
              <w:t>GEN</w:t>
            </w:r>
            <w:r>
              <w:rPr>
                <w:rFonts w:ascii="Times New Roman" w:hAnsi="Times New Roman" w:cs="Times New Roman"/>
                <w:sz w:val="20"/>
                <w:szCs w:val="20"/>
              </w:rPr>
              <w:noBreakHyphen/>
              <w:t>09; E: GEN</w:t>
            </w:r>
            <w:r>
              <w:rPr>
                <w:rFonts w:ascii="Times New Roman" w:hAnsi="Times New Roman" w:cs="Times New Roman"/>
                <w:sz w:val="20"/>
                <w:szCs w:val="20"/>
              </w:rPr>
              <w:noBreakHyphen/>
              <w:t>12, POA</w:t>
            </w:r>
            <w:r>
              <w:rPr>
                <w:rFonts w:ascii="Times New Roman" w:hAnsi="Times New Roman" w:cs="Times New Roman"/>
                <w:sz w:val="20"/>
                <w:szCs w:val="20"/>
              </w:rPr>
              <w:noBreakHyphen/>
              <w:t>04</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Conveyance 20(1) on market value of the property (5%); Sec. 45-A market value check</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Duty adjustable against later conveyance between same parties (Expl. II); duty on POA 41(e)/(eb) adjustable; cancellation deed of such agr</w:t>
            </w:r>
            <w:r>
              <w:rPr>
                <w:rFonts w:ascii="Times New Roman" w:hAnsi="Times New Roman" w:cs="Times New Roman"/>
                <w:sz w:val="20"/>
                <w:szCs w:val="20"/>
              </w:rPr>
              <w:t>eement capped at Rs.500 (AGR</w:t>
            </w:r>
            <w:r>
              <w:rPr>
                <w:rFonts w:ascii="Times New Roman" w:hAnsi="Times New Roman" w:cs="Times New Roman"/>
                <w:sz w:val="20"/>
                <w:szCs w:val="20"/>
              </w:rPr>
              <w:noBreakHyphen/>
              <w:t>15)</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5(e)(ii)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Agreement to sell immovable property - without possession</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06 AND AGR</w:t>
            </w:r>
            <w:r>
              <w:rPr>
                <w:rFonts w:ascii="Times New Roman" w:hAnsi="Times New Roman" w:cs="Times New Roman"/>
                <w:sz w:val="20"/>
                <w:szCs w:val="20"/>
              </w:rPr>
              <w:noBreakHyphen/>
              <w:t>02 = No AND AGR</w:t>
            </w:r>
            <w:r>
              <w:rPr>
                <w:rFonts w:ascii="Times New Roman" w:hAnsi="Times New Roman" w:cs="Times New Roman"/>
                <w:sz w:val="20"/>
                <w:szCs w:val="20"/>
              </w:rPr>
              <w:noBreakHyphen/>
              <w:t>03 = No</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AGR</w:t>
            </w:r>
            <w:r>
              <w:rPr>
                <w:rFonts w:ascii="Times New Roman" w:hAnsi="Times New Roman" w:cs="Times New Roman"/>
                <w:sz w:val="20"/>
                <w:szCs w:val="20"/>
              </w:rPr>
              <w:noBreakHyphen/>
              <w:t>02, AGR</w:t>
            </w:r>
            <w:r>
              <w:rPr>
                <w:rFonts w:ascii="Times New Roman" w:hAnsi="Times New Roman" w:cs="Times New Roman"/>
                <w:sz w:val="20"/>
                <w:szCs w:val="20"/>
              </w:rPr>
              <w:noBreakHyphen/>
              <w:t>03; C: GEN</w:t>
            </w:r>
            <w:r>
              <w:rPr>
                <w:rFonts w:ascii="Times New Roman" w:hAnsi="Times New Roman" w:cs="Times New Roman"/>
                <w:sz w:val="20"/>
                <w:szCs w:val="20"/>
              </w:rPr>
              <w:noBreakHyphen/>
              <w:t>08, GEN</w:t>
            </w:r>
            <w:r>
              <w:rPr>
                <w:rFonts w:ascii="Times New Roman" w:hAnsi="Times New Roman" w:cs="Times New Roman"/>
                <w:sz w:val="20"/>
                <w:szCs w:val="20"/>
              </w:rPr>
              <w:noBreakHyphen/>
              <w:t>09; E: GEN</w:t>
            </w:r>
            <w:r>
              <w:rPr>
                <w:rFonts w:ascii="Times New Roman" w:hAnsi="Times New Roman" w:cs="Times New Roman"/>
                <w:sz w:val="20"/>
                <w:szCs w:val="20"/>
              </w:rPr>
              <w:noBreakHyphen/>
              <w:t>12</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10 paise per Rs.100 or part (0.1%) on market value</w:t>
            </w:r>
            <w:r>
              <w:rPr>
                <w:rFonts w:ascii="Times New Roman" w:hAnsi="Times New Roman" w:cs="Times New Roman"/>
                <w:sz w:val="20"/>
                <w:szCs w:val="20"/>
              </w:rPr>
              <w:t xml:space="preserve"> equal to consideration (Min Rs. 500; Max Rs. 20,000)</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Adjustable against later conveyance between same parties (Expl. II)</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5(f)</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Joint Development / Construction Agreement</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 xml:space="preserve">07 (owner / lessee and developer; owner gives undivided share of land, </w:t>
            </w:r>
            <w:r>
              <w:rPr>
                <w:rFonts w:ascii="Times New Roman" w:hAnsi="Times New Roman" w:cs="Times New Roman"/>
                <w:sz w:val="20"/>
                <w:szCs w:val="20"/>
              </w:rPr>
              <w:t>developer gives built-up share)</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C: AGR</w:t>
            </w:r>
            <w:r>
              <w:rPr>
                <w:rFonts w:ascii="Times New Roman" w:hAnsi="Times New Roman" w:cs="Times New Roman"/>
                <w:sz w:val="20"/>
                <w:szCs w:val="20"/>
              </w:rPr>
              <w:noBreakHyphen/>
              <w:t>11, AGR</w:t>
            </w:r>
            <w:r>
              <w:rPr>
                <w:rFonts w:ascii="Times New Roman" w:hAnsi="Times New Roman" w:cs="Times New Roman"/>
                <w:sz w:val="20"/>
                <w:szCs w:val="20"/>
              </w:rPr>
              <w:noBreakHyphen/>
              <w:t>12, GEN</w:t>
            </w:r>
            <w:r>
              <w:rPr>
                <w:rFonts w:ascii="Times New Roman" w:hAnsi="Times New Roman" w:cs="Times New Roman"/>
                <w:sz w:val="20"/>
                <w:szCs w:val="20"/>
              </w:rPr>
              <w:noBreakHyphen/>
              <w:t>08, AGR</w:t>
            </w:r>
            <w:r>
              <w:rPr>
                <w:rFonts w:ascii="Times New Roman" w:hAnsi="Times New Roman" w:cs="Times New Roman"/>
                <w:sz w:val="20"/>
                <w:szCs w:val="20"/>
              </w:rPr>
              <w:noBreakHyphen/>
              <w:t>13; E: AGR</w:t>
            </w:r>
            <w:r>
              <w:rPr>
                <w:rFonts w:ascii="Times New Roman" w:hAnsi="Times New Roman" w:cs="Times New Roman"/>
                <w:sz w:val="20"/>
                <w:szCs w:val="20"/>
              </w:rPr>
              <w:noBreakHyphen/>
              <w:t>14</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 xml:space="preserve">2% on higher of: (a) MV of undivided share of land + consideration + money advanced; (b) MV of owner's share of constructed area + consideration + money advanced; Sec. </w:t>
            </w:r>
            <w:r>
              <w:rPr>
                <w:rFonts w:ascii="Times New Roman" w:hAnsi="Times New Roman" w:cs="Times New Roman"/>
                <w:sz w:val="20"/>
                <w:szCs w:val="20"/>
              </w:rPr>
              <w:t>45-A market value check</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If 41(ea) POA already stamped between same parties &amp; property: max Rs.200 (AGR</w:t>
            </w:r>
            <w:r>
              <w:rPr>
                <w:rFonts w:ascii="Times New Roman" w:hAnsi="Times New Roman" w:cs="Times New Roman"/>
                <w:sz w:val="20"/>
                <w:szCs w:val="20"/>
              </w:rPr>
              <w:noBreakHyphen/>
              <w:t>14)</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5(g)(i)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Agreement to sell movable property - with possession</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08 AND AGR</w:t>
            </w:r>
            <w:r>
              <w:rPr>
                <w:rFonts w:ascii="Times New Roman" w:hAnsi="Times New Roman" w:cs="Times New Roman"/>
                <w:sz w:val="20"/>
                <w:szCs w:val="20"/>
              </w:rPr>
              <w:noBreakHyphen/>
              <w:t>02 = Yes</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AGR</w:t>
            </w:r>
            <w:r>
              <w:rPr>
                <w:rFonts w:ascii="Times New Roman" w:hAnsi="Times New Roman" w:cs="Times New Roman"/>
                <w:sz w:val="20"/>
                <w:szCs w:val="20"/>
              </w:rPr>
              <w:noBreakHyphen/>
              <w:t>02; C: GEN</w:t>
            </w:r>
            <w:r>
              <w:rPr>
                <w:rFonts w:ascii="Times New Roman" w:hAnsi="Times New Roman" w:cs="Times New Roman"/>
                <w:sz w:val="20"/>
                <w:szCs w:val="20"/>
              </w:rPr>
              <w:noBreakHyphen/>
              <w:t>08, GEN</w:t>
            </w:r>
            <w:r>
              <w:rPr>
                <w:rFonts w:ascii="Times New Roman" w:hAnsi="Times New Roman" w:cs="Times New Roman"/>
                <w:sz w:val="20"/>
                <w:szCs w:val="20"/>
              </w:rPr>
              <w:noBreakHyphen/>
              <w:t>09</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 of consideration or market value, whichever higher</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Cancellation deed of such agreement: max Rs.500 (AGR</w:t>
            </w:r>
            <w:r>
              <w:rPr>
                <w:rFonts w:ascii="Times New Roman" w:hAnsi="Times New Roman" w:cs="Times New Roman"/>
                <w:sz w:val="20"/>
                <w:szCs w:val="20"/>
              </w:rPr>
              <w:noBreakHyphen/>
              <w:t>15)</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5(g)(ii)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Agreement to sell movable property - without possession</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08 AND AGR</w:t>
            </w:r>
            <w:r>
              <w:rPr>
                <w:rFonts w:ascii="Times New Roman" w:hAnsi="Times New Roman" w:cs="Times New Roman"/>
                <w:sz w:val="20"/>
                <w:szCs w:val="20"/>
              </w:rPr>
              <w:noBreakHyphen/>
              <w:t>02 = No</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AGR</w:t>
            </w:r>
            <w:r>
              <w:rPr>
                <w:rFonts w:ascii="Times New Roman" w:hAnsi="Times New Roman" w:cs="Times New Roman"/>
                <w:sz w:val="20"/>
                <w:szCs w:val="20"/>
              </w:rPr>
              <w:noBreakHyphen/>
              <w:t>02; C: GEN</w:t>
            </w:r>
            <w:r>
              <w:rPr>
                <w:rFonts w:ascii="Times New Roman" w:hAnsi="Times New Roman" w:cs="Times New Roman"/>
                <w:sz w:val="20"/>
                <w:szCs w:val="20"/>
              </w:rPr>
              <w:noBreakHyphen/>
              <w:t>08</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0.1% on market va</w:t>
            </w:r>
            <w:r>
              <w:rPr>
                <w:rFonts w:ascii="Times New Roman" w:hAnsi="Times New Roman" w:cs="Times New Roman"/>
                <w:sz w:val="20"/>
                <w:szCs w:val="20"/>
              </w:rPr>
              <w:t>lue equal to consideration (Min Rs. 500; Max Rs. 20,000)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5(h)</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Agreement relating to mortgage</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09</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LON</w:t>
            </w:r>
            <w:r>
              <w:rPr>
                <w:rFonts w:ascii="Times New Roman" w:hAnsi="Times New Roman" w:cs="Times New Roman"/>
                <w:sz w:val="20"/>
                <w:szCs w:val="20"/>
              </w:rPr>
              <w:noBreakHyphen/>
              <w:t>04; C: LON</w:t>
            </w:r>
            <w:r>
              <w:rPr>
                <w:rFonts w:ascii="Times New Roman" w:hAnsi="Times New Roman" w:cs="Times New Roman"/>
                <w:sz w:val="20"/>
                <w:szCs w:val="20"/>
              </w:rPr>
              <w:noBreakHyphen/>
              <w:t>01; E: GEN</w:t>
            </w:r>
            <w:r>
              <w:rPr>
                <w:rFonts w:ascii="Times New Roman" w:hAnsi="Times New Roman" w:cs="Times New Roman"/>
                <w:sz w:val="20"/>
                <w:szCs w:val="20"/>
              </w:rPr>
              <w:noBreakHyphen/>
              <w:t>12</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Art 34(a) (possession) or 34(b) (no possession)</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Adjustable against later mortgage deed between s</w:t>
            </w:r>
            <w:r>
              <w:rPr>
                <w:rFonts w:ascii="Times New Roman" w:hAnsi="Times New Roman" w:cs="Times New Roman"/>
                <w:sz w:val="20"/>
                <w:szCs w:val="20"/>
              </w:rPr>
              <w:t>ame parties (Expl. II)</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Depository Participant - client (Demat)</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10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50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5(i-a)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Stock broker / sub-broker - client</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11</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50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5(i-b)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Advertisement / telecasting / broadcasting</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12</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C: AGR</w:t>
            </w:r>
            <w:r>
              <w:rPr>
                <w:rFonts w:ascii="Times New Roman" w:hAnsi="Times New Roman" w:cs="Times New Roman"/>
                <w:sz w:val="20"/>
                <w:szCs w:val="20"/>
              </w:rPr>
              <w:noBreakHyphen/>
              <w:t>10</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 1 for every Rs. 1,000 or part of amount / consideration (Min Rs. 200)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5(i-c)</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Assignment / transfer of IPR (patent, copyright, trademark)</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13</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C: AGR</w:t>
            </w:r>
            <w:r>
              <w:rPr>
                <w:rFonts w:ascii="Times New Roman" w:hAnsi="Times New Roman" w:cs="Times New Roman"/>
                <w:sz w:val="20"/>
                <w:szCs w:val="20"/>
              </w:rPr>
              <w:noBreakHyphen/>
              <w:t>10</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 xml:space="preserve">Re. 1 for every Rs. 1,000 or part of amount / consideration </w:t>
            </w:r>
            <w:r>
              <w:rPr>
                <w:rFonts w:ascii="Times New Roman" w:hAnsi="Times New Roman" w:cs="Times New Roman"/>
                <w:sz w:val="20"/>
                <w:szCs w:val="20"/>
              </w:rPr>
              <w:t>(Min Rs. 200)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5(i-d)(i)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Works contract - up to Rs.10 lakh</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14 AND AGR</w:t>
            </w:r>
            <w:r>
              <w:rPr>
                <w:rFonts w:ascii="Times New Roman" w:hAnsi="Times New Roman" w:cs="Times New Roman"/>
                <w:sz w:val="20"/>
                <w:szCs w:val="20"/>
              </w:rPr>
              <w:noBreakHyphen/>
              <w:t>10 &lt;= 10,00,000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AGR</w:t>
            </w:r>
            <w:r>
              <w:rPr>
                <w:rFonts w:ascii="Times New Roman" w:hAnsi="Times New Roman" w:cs="Times New Roman"/>
                <w:sz w:val="20"/>
                <w:szCs w:val="20"/>
              </w:rPr>
              <w:noBreakHyphen/>
              <w:t>10; C: AGR</w:t>
            </w:r>
            <w:r>
              <w:rPr>
                <w:rFonts w:ascii="Times New Roman" w:hAnsi="Times New Roman" w:cs="Times New Roman"/>
                <w:sz w:val="20"/>
                <w:szCs w:val="20"/>
              </w:rPr>
              <w:noBreakHyphen/>
              <w:t>10</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5(i-d)(ii)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Works contract - above Rs.10 lakh</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14 AND AGR</w:t>
            </w:r>
            <w:r>
              <w:rPr>
                <w:rFonts w:ascii="Times New Roman" w:hAnsi="Times New Roman" w:cs="Times New Roman"/>
                <w:sz w:val="20"/>
                <w:szCs w:val="20"/>
              </w:rPr>
              <w:noBreakHyphen/>
              <w:t>10 &gt; 10,00,000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AGR</w:t>
            </w:r>
            <w:r>
              <w:rPr>
                <w:rFonts w:ascii="Times New Roman" w:hAnsi="Times New Roman" w:cs="Times New Roman"/>
                <w:sz w:val="20"/>
                <w:szCs w:val="20"/>
              </w:rPr>
              <w:noBreakHyphen/>
              <w:t>10; C: AGR</w:t>
            </w:r>
            <w:r>
              <w:rPr>
                <w:rFonts w:ascii="Times New Roman" w:hAnsi="Times New Roman" w:cs="Times New Roman"/>
                <w:sz w:val="20"/>
                <w:szCs w:val="20"/>
              </w:rPr>
              <w:noBreakHyphen/>
              <w:t>10</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 + Rs. 100 for every Rs. 10 lakh or part in excess of Rs. 10 lakh (Max Rs. 5,00,000)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5(i-e)(i)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Chit agreement - chit value up to Rs.1 lakh</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15 AND AGR</w:t>
            </w:r>
            <w:r>
              <w:rPr>
                <w:rFonts w:ascii="Times New Roman" w:hAnsi="Times New Roman" w:cs="Times New Roman"/>
                <w:sz w:val="20"/>
                <w:szCs w:val="20"/>
              </w:rPr>
              <w:noBreakHyphen/>
              <w:t>09 &lt;= 1,00,000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AGR</w:t>
            </w:r>
            <w:r>
              <w:rPr>
                <w:rFonts w:ascii="Times New Roman" w:hAnsi="Times New Roman" w:cs="Times New Roman"/>
                <w:sz w:val="20"/>
                <w:szCs w:val="20"/>
              </w:rPr>
              <w:noBreakHyphen/>
              <w:t>09; C: AGR</w:t>
            </w:r>
            <w:r>
              <w:rPr>
                <w:rFonts w:ascii="Times New Roman" w:hAnsi="Times New Roman" w:cs="Times New Roman"/>
                <w:sz w:val="20"/>
                <w:szCs w:val="20"/>
              </w:rPr>
              <w:noBreakHyphen/>
              <w:t>09</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5(i-e)(ii)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Chit agreement - c</w:t>
            </w:r>
            <w:r>
              <w:rPr>
                <w:rFonts w:ascii="Times New Roman" w:hAnsi="Times New Roman" w:cs="Times New Roman"/>
                <w:b/>
                <w:sz w:val="20"/>
                <w:szCs w:val="20"/>
              </w:rPr>
              <w:t>hit value above Rs.1 lakh</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15 AND AGR</w:t>
            </w:r>
            <w:r>
              <w:rPr>
                <w:rFonts w:ascii="Times New Roman" w:hAnsi="Times New Roman" w:cs="Times New Roman"/>
                <w:sz w:val="20"/>
                <w:szCs w:val="20"/>
              </w:rPr>
              <w:noBreakHyphen/>
              <w:t>09 &gt; 1,00,000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AGR</w:t>
            </w:r>
            <w:r>
              <w:rPr>
                <w:rFonts w:ascii="Times New Roman" w:hAnsi="Times New Roman" w:cs="Times New Roman"/>
                <w:sz w:val="20"/>
                <w:szCs w:val="20"/>
              </w:rPr>
              <w:noBreakHyphen/>
              <w:t>09; C: AGR</w:t>
            </w:r>
            <w:r>
              <w:rPr>
                <w:rFonts w:ascii="Times New Roman" w:hAnsi="Times New Roman" w:cs="Times New Roman"/>
                <w:sz w:val="20"/>
                <w:szCs w:val="20"/>
              </w:rPr>
              <w:noBreakHyphen/>
              <w:t>09</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 + Rs. 50 for every Rs. 1 lakh or part exceeding Rs. 1 lakh</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5(j)</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Agreement not otherwise provided for</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16 (no other clause matches)</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r>
            <w:r>
              <w:rPr>
                <w:rFonts w:ascii="Times New Roman" w:hAnsi="Times New Roman" w:cs="Times New Roman"/>
                <w:sz w:val="20"/>
                <w:szCs w:val="20"/>
              </w:rPr>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200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6(1)(i)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Deposit of title deeds - loan up to Rs.10 lakh</w:t>
            </w:r>
            <w:r>
              <w:rPr>
                <w:rFonts w:ascii="Times New Roman" w:hAnsi="Times New Roman" w:cs="Times New Roman"/>
                <w:sz w:val="20"/>
                <w:szCs w:val="20"/>
              </w:rPr>
              <w:t xml:space="preserve"> — Deposit of title deeds as security AND LON</w:t>
            </w:r>
            <w:r>
              <w:rPr>
                <w:rFonts w:ascii="Times New Roman" w:hAnsi="Times New Roman" w:cs="Times New Roman"/>
                <w:sz w:val="20"/>
                <w:szCs w:val="20"/>
              </w:rPr>
              <w:noBreakHyphen/>
              <w:t>01 &lt;= 10,00,000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03, LON</w:t>
            </w:r>
            <w:r>
              <w:rPr>
                <w:rFonts w:ascii="Times New Roman" w:hAnsi="Times New Roman" w:cs="Times New Roman"/>
                <w:sz w:val="20"/>
                <w:szCs w:val="20"/>
              </w:rPr>
              <w:noBreakHyphen/>
              <w:t>01, LON</w:t>
            </w:r>
            <w:r>
              <w:rPr>
                <w:rFonts w:ascii="Times New Roman" w:hAnsi="Times New Roman" w:cs="Times New Roman"/>
                <w:sz w:val="20"/>
                <w:szCs w:val="20"/>
              </w:rPr>
              <w:noBreakHyphen/>
              <w:t>02; C: LON</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0.1% of loan / debt amount (Min Rs. 500)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6(1)(ii)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Deposit of title deeds - loan above Rs</w:t>
            </w:r>
            <w:r>
              <w:rPr>
                <w:rFonts w:ascii="Times New Roman" w:hAnsi="Times New Roman" w:cs="Times New Roman"/>
                <w:b/>
                <w:sz w:val="20"/>
                <w:szCs w:val="20"/>
              </w:rPr>
              <w:t>.10 lakh</w:t>
            </w:r>
            <w:r>
              <w:rPr>
                <w:rFonts w:ascii="Times New Roman" w:hAnsi="Times New Roman" w:cs="Times New Roman"/>
                <w:sz w:val="20"/>
                <w:szCs w:val="20"/>
              </w:rPr>
              <w:t xml:space="preserve"> — Deposit of title deeds as security AND LON</w:t>
            </w:r>
            <w:r>
              <w:rPr>
                <w:rFonts w:ascii="Times New Roman" w:hAnsi="Times New Roman" w:cs="Times New Roman"/>
                <w:sz w:val="20"/>
                <w:szCs w:val="20"/>
              </w:rPr>
              <w:noBreakHyphen/>
              <w:t>01 &gt; 10,00,000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03, LON</w:t>
            </w:r>
            <w:r>
              <w:rPr>
                <w:rFonts w:ascii="Times New Roman" w:hAnsi="Times New Roman" w:cs="Times New Roman"/>
                <w:sz w:val="20"/>
                <w:szCs w:val="20"/>
              </w:rPr>
              <w:noBreakHyphen/>
              <w:t>01, LON</w:t>
            </w:r>
            <w:r>
              <w:rPr>
                <w:rFonts w:ascii="Times New Roman" w:hAnsi="Times New Roman" w:cs="Times New Roman"/>
                <w:sz w:val="20"/>
                <w:szCs w:val="20"/>
              </w:rPr>
              <w:noBreakHyphen/>
              <w:t>02; C: LON</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0.2% of loan / debt amount (Max Rs. 10,00,000)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6(2)-Exempt</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Pawn / pledge of goods or jewels - loan up to Rs.1 lakh</w:t>
            </w:r>
            <w:r>
              <w:rPr>
                <w:rFonts w:ascii="Times New Roman" w:hAnsi="Times New Roman" w:cs="Times New Roman"/>
                <w:sz w:val="20"/>
                <w:szCs w:val="20"/>
              </w:rPr>
              <w:t xml:space="preserve"> — Pawn / pledge AND LON</w:t>
            </w:r>
            <w:r>
              <w:rPr>
                <w:rFonts w:ascii="Times New Roman" w:hAnsi="Times New Roman" w:cs="Times New Roman"/>
                <w:sz w:val="20"/>
                <w:szCs w:val="20"/>
              </w:rPr>
              <w:noBreakHyphen/>
              <w:t>13</w:t>
            </w:r>
            <w:r>
              <w:rPr>
                <w:rFonts w:ascii="Times New Roman" w:hAnsi="Times New Roman" w:cs="Times New Roman"/>
                <w:sz w:val="20"/>
                <w:szCs w:val="20"/>
              </w:rPr>
              <w:t xml:space="preserve"> = Yes AND LON</w:t>
            </w:r>
            <w:r>
              <w:rPr>
                <w:rFonts w:ascii="Times New Roman" w:hAnsi="Times New Roman" w:cs="Times New Roman"/>
                <w:sz w:val="20"/>
                <w:szCs w:val="20"/>
              </w:rPr>
              <w:noBreakHyphen/>
              <w:t>01 &lt;= 1,00,000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01, LON</w:t>
            </w:r>
            <w:r>
              <w:rPr>
                <w:rFonts w:ascii="Times New Roman" w:hAnsi="Times New Roman" w:cs="Times New Roman"/>
                <w:sz w:val="20"/>
                <w:szCs w:val="20"/>
              </w:rPr>
              <w:noBreakHyphen/>
              <w:t>13</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6(2)(i)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Pawn / pledge of movable - loan &gt; Rs.1 lakh up to Rs.10 lakh</w:t>
            </w:r>
            <w:r>
              <w:rPr>
                <w:rFonts w:ascii="Times New Roman" w:hAnsi="Times New Roman" w:cs="Times New Roman"/>
                <w:sz w:val="20"/>
                <w:szCs w:val="20"/>
              </w:rPr>
              <w:t xml:space="preserve"> — Pawn / pledge AND 1,00,000 &lt; LON</w:t>
            </w:r>
            <w:r>
              <w:rPr>
                <w:rFonts w:ascii="Times New Roman" w:hAnsi="Times New Roman" w:cs="Times New Roman"/>
                <w:sz w:val="20"/>
                <w:szCs w:val="20"/>
              </w:rPr>
              <w:noBreakHyphen/>
              <w:t>01 &lt;= 10,00,000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01; C: LON</w:t>
            </w:r>
            <w:r>
              <w:rPr>
                <w:rFonts w:ascii="Times New Roman" w:hAnsi="Times New Roman" w:cs="Times New Roman"/>
                <w:sz w:val="20"/>
                <w:szCs w:val="20"/>
              </w:rPr>
              <w:noBreakHyphen/>
              <w:t>01; E: LON</w:t>
            </w:r>
            <w:r>
              <w:rPr>
                <w:rFonts w:ascii="Times New Roman" w:hAnsi="Times New Roman" w:cs="Times New Roman"/>
                <w:sz w:val="20"/>
                <w:szCs w:val="20"/>
              </w:rPr>
              <w:noBreakHyphen/>
              <w:t>11, LON</w:t>
            </w:r>
            <w:r>
              <w:rPr>
                <w:rFonts w:ascii="Times New Roman" w:hAnsi="Times New Roman" w:cs="Times New Roman"/>
                <w:sz w:val="20"/>
                <w:szCs w:val="20"/>
              </w:rPr>
              <w:noBreakHyphen/>
              <w:t>13</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0.1% of loan / debt amount</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Fresh instrument for same loan, same parties &amp; purpose with earlier duty paid: Art 5(j) Rs.200 (LON</w:t>
            </w:r>
            <w:r>
              <w:rPr>
                <w:rFonts w:ascii="Times New Roman" w:hAnsi="Times New Roman" w:cs="Times New Roman"/>
                <w:sz w:val="20"/>
                <w:szCs w:val="20"/>
              </w:rPr>
              <w:noBreakHyphen/>
              <w:t>11)</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6(2)(ii)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Pawn / pledge of movable - loan above Rs.10 lakh</w:t>
            </w:r>
            <w:r>
              <w:rPr>
                <w:rFonts w:ascii="Times New Roman" w:hAnsi="Times New Roman" w:cs="Times New Roman"/>
                <w:sz w:val="20"/>
                <w:szCs w:val="20"/>
              </w:rPr>
              <w:t xml:space="preserve"> — Pawn / pledge AND LON</w:t>
            </w:r>
            <w:r>
              <w:rPr>
                <w:rFonts w:ascii="Times New Roman" w:hAnsi="Times New Roman" w:cs="Times New Roman"/>
                <w:sz w:val="20"/>
                <w:szCs w:val="20"/>
              </w:rPr>
              <w:noBreakHyphen/>
              <w:t>01 &gt; 10,00,000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01; C: LON</w:t>
            </w:r>
            <w:r>
              <w:rPr>
                <w:rFonts w:ascii="Times New Roman" w:hAnsi="Times New Roman" w:cs="Times New Roman"/>
                <w:sz w:val="20"/>
                <w:szCs w:val="20"/>
              </w:rPr>
              <w:noBreakHyphen/>
              <w:t>01; E: LON</w:t>
            </w:r>
            <w:r>
              <w:rPr>
                <w:rFonts w:ascii="Times New Roman" w:hAnsi="Times New Roman" w:cs="Times New Roman"/>
                <w:sz w:val="20"/>
                <w:szCs w:val="20"/>
              </w:rPr>
              <w:noBreakHyphen/>
              <w:t>11, LON</w:t>
            </w:r>
            <w:r>
              <w:rPr>
                <w:rFonts w:ascii="Times New Roman" w:hAnsi="Times New Roman" w:cs="Times New Roman"/>
                <w:sz w:val="20"/>
                <w:szCs w:val="20"/>
              </w:rPr>
              <w:noBreakHyphen/>
              <w:t>13</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0.2% of loan /</w:t>
            </w:r>
            <w:r>
              <w:rPr>
                <w:rFonts w:ascii="Times New Roman" w:hAnsi="Times New Roman" w:cs="Times New Roman"/>
                <w:sz w:val="20"/>
                <w:szCs w:val="20"/>
              </w:rPr>
              <w:t xml:space="preserve"> debt amount (Max Rs. 10,00,000)</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Fresh instrument for same loan: Art 5(j) (LON</w:t>
            </w:r>
            <w:r>
              <w:rPr>
                <w:rFonts w:ascii="Times New Roman" w:hAnsi="Times New Roman" w:cs="Times New Roman"/>
                <w:sz w:val="20"/>
                <w:szCs w:val="20"/>
              </w:rPr>
              <w:noBreakHyphen/>
              <w:t>11)</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7</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Appointment in execution of a power (trustees / property), not a will</w:t>
            </w:r>
            <w:r>
              <w:rPr>
                <w:rFonts w:ascii="Times New Roman" w:hAnsi="Times New Roman" w:cs="Times New Roman"/>
                <w:sz w:val="20"/>
                <w:szCs w:val="20"/>
              </w:rPr>
              <w:t xml:space="preserve"> — Nature of document selected (no further condition)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Appraisement / valuation - amount &lt;= Rs.1,000</w:t>
            </w:r>
            <w:r>
              <w:rPr>
                <w:rFonts w:ascii="Times New Roman" w:hAnsi="Times New Roman" w:cs="Times New Roman"/>
                <w:sz w:val="20"/>
                <w:szCs w:val="20"/>
              </w:rPr>
              <w:t xml:space="preserve"> — Not under Court order in a suit AND MSC</w:t>
            </w:r>
            <w:r>
              <w:rPr>
                <w:rFonts w:ascii="Times New Roman" w:hAnsi="Times New Roman" w:cs="Times New Roman"/>
                <w:sz w:val="20"/>
                <w:szCs w:val="20"/>
              </w:rPr>
              <w:noBreakHyphen/>
              <w:t>01 &lt;= 1,000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01, MSC</w:t>
            </w:r>
            <w:r>
              <w:rPr>
                <w:rFonts w:ascii="Times New Roman" w:hAnsi="Times New Roman" w:cs="Times New Roman"/>
                <w:sz w:val="20"/>
                <w:szCs w:val="20"/>
              </w:rPr>
              <w:noBreakHyphen/>
              <w:t>04; C: MSC</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Bond (Art 12) for such amount</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 For information of one party only; appraisement of crops for rent</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8(b)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Appraisem</w:t>
            </w:r>
            <w:r>
              <w:rPr>
                <w:rFonts w:ascii="Times New Roman" w:hAnsi="Times New Roman" w:cs="Times New Roman"/>
                <w:b/>
                <w:sz w:val="20"/>
                <w:szCs w:val="20"/>
              </w:rPr>
              <w:t>ent / valuation - other</w:t>
            </w:r>
            <w:r>
              <w:rPr>
                <w:rFonts w:ascii="Times New Roman" w:hAnsi="Times New Roman" w:cs="Times New Roman"/>
                <w:sz w:val="20"/>
                <w:szCs w:val="20"/>
              </w:rPr>
              <w:t xml:space="preserve"> — MSC</w:t>
            </w:r>
            <w:r>
              <w:rPr>
                <w:rFonts w:ascii="Times New Roman" w:hAnsi="Times New Roman" w:cs="Times New Roman"/>
                <w:sz w:val="20"/>
                <w:szCs w:val="20"/>
              </w:rPr>
              <w:noBreakHyphen/>
              <w:t>01 &gt; 1,000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01, MSC</w:t>
            </w:r>
            <w:r>
              <w:rPr>
                <w:rFonts w:ascii="Times New Roman" w:hAnsi="Times New Roman" w:cs="Times New Roman"/>
                <w:sz w:val="20"/>
                <w:szCs w:val="20"/>
              </w:rPr>
              <w:noBreakHyphen/>
              <w:t>04</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 For information of one party only; appraisement of crops for rent</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9</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Apprenticeship deed</w:t>
            </w:r>
            <w:r>
              <w:rPr>
                <w:rFonts w:ascii="Times New Roman" w:hAnsi="Times New Roman" w:cs="Times New Roman"/>
                <w:sz w:val="20"/>
                <w:szCs w:val="20"/>
              </w:rPr>
              <w:t xml:space="preserve"> — Any apprenticeship / service / tuition writing</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05</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 Apprenticed by or</w:t>
            </w:r>
            <w:r>
              <w:rPr>
                <w:rFonts w:ascii="Times New Roman" w:hAnsi="Times New Roman" w:cs="Times New Roman"/>
                <w:sz w:val="20"/>
                <w:szCs w:val="20"/>
              </w:rPr>
              <w:t xml:space="preserve"> at the charge of public charity</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10</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Articles of Association</w:t>
            </w:r>
            <w:r>
              <w:rPr>
                <w:rFonts w:ascii="Times New Roman" w:hAnsi="Times New Roman" w:cs="Times New Roman"/>
                <w:sz w:val="20"/>
                <w:szCs w:val="20"/>
              </w:rPr>
              <w:t xml:space="preserve"> — Company with no / nominal / increased share capital</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02; C: CMP</w:t>
            </w:r>
            <w:r>
              <w:rPr>
                <w:rFonts w:ascii="Times New Roman" w:hAnsi="Times New Roman" w:cs="Times New Roman"/>
                <w:sz w:val="20"/>
                <w:szCs w:val="20"/>
              </w:rPr>
              <w:noBreakHyphen/>
              <w:t>01; E: CMP</w:t>
            </w:r>
            <w:r>
              <w:rPr>
                <w:rFonts w:ascii="Times New Roman" w:hAnsi="Times New Roman" w:cs="Times New Roman"/>
                <w:sz w:val="20"/>
                <w:szCs w:val="20"/>
              </w:rPr>
              <w:noBreakHyphen/>
              <w:t>02</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1,000 for every Rs. 10 lakh or part of share capital (Max Rs. 50,00,000)</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 Association not formed for profit (Sec 25 Companies Act 1956)</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11(a)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Arbitral award - immovable property</w:t>
            </w:r>
            <w:r>
              <w:rPr>
                <w:rFonts w:ascii="Times New Roman" w:hAnsi="Times New Roman" w:cs="Times New Roman"/>
                <w:sz w:val="20"/>
                <w:szCs w:val="20"/>
              </w:rPr>
              <w:t xml:space="preserve"> — Award (not directing partition, not under Court order in suit) AND MSC</w:t>
            </w:r>
            <w:r>
              <w:rPr>
                <w:rFonts w:ascii="Times New Roman" w:hAnsi="Times New Roman" w:cs="Times New Roman"/>
                <w:sz w:val="20"/>
                <w:szCs w:val="20"/>
              </w:rPr>
              <w:noBreakHyphen/>
              <w:t>06 = Immovable</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06; C: GEN</w:t>
            </w:r>
            <w:r>
              <w:rPr>
                <w:rFonts w:ascii="Times New Roman" w:hAnsi="Times New Roman" w:cs="Times New Roman"/>
                <w:sz w:val="20"/>
                <w:szCs w:val="20"/>
              </w:rPr>
              <w:noBreakHyphen/>
              <w:t>09, GEN</w:t>
            </w:r>
            <w:r>
              <w:rPr>
                <w:rFonts w:ascii="Times New Roman" w:hAnsi="Times New Roman" w:cs="Times New Roman"/>
                <w:sz w:val="20"/>
                <w:szCs w:val="20"/>
              </w:rPr>
              <w:noBreakHyphen/>
              <w:t>08</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Conveyance 20(1) o</w:t>
            </w:r>
            <w:r>
              <w:rPr>
                <w:rFonts w:ascii="Times New Roman" w:hAnsi="Times New Roman" w:cs="Times New Roman"/>
                <w:sz w:val="20"/>
                <w:szCs w:val="20"/>
              </w:rPr>
              <w:t>n market value or consideration, whichever higher; Sec. 45-A market value check</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11(b)(i)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Arbitral award - movable, up to Rs.50 lakh</w:t>
            </w:r>
            <w:r>
              <w:rPr>
                <w:rFonts w:ascii="Times New Roman" w:hAnsi="Times New Roman" w:cs="Times New Roman"/>
                <w:sz w:val="20"/>
                <w:szCs w:val="20"/>
              </w:rPr>
              <w:t xml:space="preserve"> — MSC</w:t>
            </w:r>
            <w:r>
              <w:rPr>
                <w:rFonts w:ascii="Times New Roman" w:hAnsi="Times New Roman" w:cs="Times New Roman"/>
                <w:sz w:val="20"/>
                <w:szCs w:val="20"/>
              </w:rPr>
              <w:noBreakHyphen/>
              <w:t>06 = Movable AND value &lt;= 50 lakh</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06; C: MSC</w:t>
            </w:r>
            <w:r>
              <w:rPr>
                <w:rFonts w:ascii="Times New Roman" w:hAnsi="Times New Roman" w:cs="Times New Roman"/>
                <w:sz w:val="20"/>
                <w:szCs w:val="20"/>
              </w:rPr>
              <w:noBreakHyphen/>
              <w:t>06</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0.75% of amount / market value</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11(b)(ii)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Arbitral award - movable, Rs.50 lakh to Rs.5 crore</w:t>
            </w:r>
            <w:r>
              <w:rPr>
                <w:rFonts w:ascii="Times New Roman" w:hAnsi="Times New Roman" w:cs="Times New Roman"/>
                <w:sz w:val="20"/>
                <w:szCs w:val="20"/>
              </w:rPr>
              <w:t xml:space="preserve"> — MSC</w:t>
            </w:r>
            <w:r>
              <w:rPr>
                <w:rFonts w:ascii="Times New Roman" w:hAnsi="Times New Roman" w:cs="Times New Roman"/>
                <w:sz w:val="20"/>
                <w:szCs w:val="20"/>
              </w:rPr>
              <w:noBreakHyphen/>
              <w:t>06 = Movable AND 50 lakh &lt; value &lt;= 5 crore</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06; C: MSC</w:t>
            </w:r>
            <w:r>
              <w:rPr>
                <w:rFonts w:ascii="Times New Roman" w:hAnsi="Times New Roman" w:cs="Times New Roman"/>
                <w:sz w:val="20"/>
                <w:szCs w:val="20"/>
              </w:rPr>
              <w:noBreakHyphen/>
              <w:t>06</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37,500 + 0.5% of value exceeding Rs. 50 lakh</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11(b)(iii)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Arbitral award - movable, above Rs.5 crore</w:t>
            </w:r>
            <w:r>
              <w:rPr>
                <w:rFonts w:ascii="Times New Roman" w:hAnsi="Times New Roman" w:cs="Times New Roman"/>
                <w:sz w:val="20"/>
                <w:szCs w:val="20"/>
              </w:rPr>
              <w:t xml:space="preserve"> — MSC</w:t>
            </w:r>
            <w:r>
              <w:rPr>
                <w:rFonts w:ascii="Times New Roman" w:hAnsi="Times New Roman" w:cs="Times New Roman"/>
                <w:sz w:val="20"/>
                <w:szCs w:val="20"/>
              </w:rPr>
              <w:noBreakHyphen/>
              <w:t>06</w:t>
            </w:r>
            <w:r>
              <w:rPr>
                <w:rFonts w:ascii="Times New Roman" w:hAnsi="Times New Roman" w:cs="Times New Roman"/>
                <w:sz w:val="20"/>
                <w:szCs w:val="20"/>
              </w:rPr>
              <w:t xml:space="preserve"> = Movable AND value &gt; 5 crore</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06; C: MSC</w:t>
            </w:r>
            <w:r>
              <w:rPr>
                <w:rFonts w:ascii="Times New Roman" w:hAnsi="Times New Roman" w:cs="Times New Roman"/>
                <w:sz w:val="20"/>
                <w:szCs w:val="20"/>
              </w:rPr>
              <w:noBreakHyphen/>
              <w:t>06</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37,500 + Rs. 2,25,000 + 0.25% of value exceeding Rs. 5 crore</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12(a)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Bond - amount &lt;= Rs.1,000</w:t>
            </w:r>
            <w:r>
              <w:rPr>
                <w:rFonts w:ascii="Times New Roman" w:hAnsi="Times New Roman" w:cs="Times New Roman"/>
                <w:sz w:val="20"/>
                <w:szCs w:val="20"/>
              </w:rPr>
              <w:t xml:space="preserve"> — Bond u/s 2(1)(a) not otherwise </w:t>
            </w:r>
            <w:r>
              <w:rPr>
                <w:rFonts w:ascii="Times New Roman" w:hAnsi="Times New Roman" w:cs="Times New Roman"/>
                <w:sz w:val="20"/>
                <w:szCs w:val="20"/>
              </w:rPr>
              <w:lastRenderedPageBreak/>
              <w:t>provided AND MSC</w:t>
            </w:r>
            <w:r>
              <w:rPr>
                <w:rFonts w:ascii="Times New Roman" w:hAnsi="Times New Roman" w:cs="Times New Roman"/>
                <w:sz w:val="20"/>
                <w:szCs w:val="20"/>
              </w:rPr>
              <w:noBreakHyphen/>
              <w:t>01 &lt;= 1,000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I: MSC</w:t>
            </w:r>
            <w:r>
              <w:rPr>
                <w:rFonts w:ascii="Times New Roman" w:hAnsi="Times New Roman" w:cs="Times New Roman"/>
                <w:sz w:val="20"/>
                <w:szCs w:val="20"/>
              </w:rPr>
              <w:noBreakHyphen/>
              <w:t>01, MSC</w:t>
            </w:r>
            <w:r>
              <w:rPr>
                <w:rFonts w:ascii="Times New Roman" w:hAnsi="Times New Roman" w:cs="Times New Roman"/>
                <w:sz w:val="20"/>
                <w:szCs w:val="20"/>
              </w:rPr>
              <w:noBreakHyphen/>
              <w:t>13; C: MSC</w:t>
            </w:r>
            <w:r>
              <w:rPr>
                <w:rFonts w:ascii="Times New Roman" w:hAnsi="Times New Roman" w:cs="Times New Roman"/>
                <w:sz w:val="20"/>
                <w:szCs w:val="20"/>
              </w:rPr>
              <w:noBreakHyphen/>
              <w:t>01; E: MSC</w:t>
            </w:r>
            <w:r>
              <w:rPr>
                <w:rFonts w:ascii="Times New Roman" w:hAnsi="Times New Roman" w:cs="Times New Roman"/>
                <w:sz w:val="20"/>
                <w:szCs w:val="20"/>
              </w:rPr>
              <w:noBreakHyphen/>
              <w:t>13</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 xml:space="preserve">50 </w:t>
            </w:r>
            <w:r>
              <w:rPr>
                <w:rFonts w:ascii="Times New Roman" w:hAnsi="Times New Roman" w:cs="Times New Roman"/>
                <w:sz w:val="20"/>
                <w:szCs w:val="20"/>
              </w:rPr>
              <w:t>paise for every Rs. 100 or part</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 xml:space="preserve">Exempt: Bond guaranteeing local income of charitable </w:t>
            </w:r>
            <w:r>
              <w:rPr>
                <w:rFonts w:ascii="Times New Roman" w:hAnsi="Times New Roman" w:cs="Times New Roman"/>
                <w:sz w:val="20"/>
                <w:szCs w:val="20"/>
              </w:rPr>
              <w:lastRenderedPageBreak/>
              <w:t>dispensary / hospital / public utility</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12(b)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Bond - amount &gt; Rs.1,000</w:t>
            </w:r>
            <w:r>
              <w:rPr>
                <w:rFonts w:ascii="Times New Roman" w:hAnsi="Times New Roman" w:cs="Times New Roman"/>
                <w:sz w:val="20"/>
                <w:szCs w:val="20"/>
              </w:rPr>
              <w:t xml:space="preserve"> — MSC</w:t>
            </w:r>
            <w:r>
              <w:rPr>
                <w:rFonts w:ascii="Times New Roman" w:hAnsi="Times New Roman" w:cs="Times New Roman"/>
                <w:sz w:val="20"/>
                <w:szCs w:val="20"/>
              </w:rPr>
              <w:noBreakHyphen/>
              <w:t>01 &gt; 1,000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01, MSC</w:t>
            </w:r>
            <w:r>
              <w:rPr>
                <w:rFonts w:ascii="Times New Roman" w:hAnsi="Times New Roman" w:cs="Times New Roman"/>
                <w:sz w:val="20"/>
                <w:szCs w:val="20"/>
              </w:rPr>
              <w:noBreakHyphen/>
              <w:t>13; C: MSC</w:t>
            </w:r>
            <w:r>
              <w:rPr>
                <w:rFonts w:ascii="Times New Roman" w:hAnsi="Times New Roman" w:cs="Times New Roman"/>
                <w:sz w:val="20"/>
                <w:szCs w:val="20"/>
              </w:rPr>
              <w:noBreakHyphen/>
              <w:t>01; E: MSC</w:t>
            </w:r>
            <w:r>
              <w:rPr>
                <w:rFonts w:ascii="Times New Roman" w:hAnsi="Times New Roman" w:cs="Times New Roman"/>
                <w:sz w:val="20"/>
                <w:szCs w:val="20"/>
              </w:rPr>
              <w:noBreakHyphen/>
              <w:t>13</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Duty under (a) for first Rs. 1,000 + Rs. 2.</w:t>
            </w:r>
            <w:r>
              <w:rPr>
                <w:rFonts w:ascii="Times New Roman" w:hAnsi="Times New Roman" w:cs="Times New Roman"/>
                <w:sz w:val="20"/>
                <w:szCs w:val="20"/>
              </w:rPr>
              <w:t>50 for every Rs. 500 or part in excess</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13</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Bottomry bond</w:t>
            </w:r>
            <w:r>
              <w:rPr>
                <w:rFonts w:ascii="Times New Roman" w:hAnsi="Times New Roman" w:cs="Times New Roman"/>
                <w:sz w:val="20"/>
                <w:szCs w:val="20"/>
              </w:rPr>
              <w:t xml:space="preserve"> — Master of seagoing ship borrows on security of ship</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 MSC</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Bond (Art 12) for such amount</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14(a)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Cancellation - having effect of reconveyance</w:t>
            </w:r>
            <w:r>
              <w:rPr>
                <w:rFonts w:ascii="Times New Roman" w:hAnsi="Times New Roman" w:cs="Times New Roman"/>
                <w:sz w:val="20"/>
                <w:szCs w:val="20"/>
              </w:rPr>
              <w:t xml:space="preserve"> — CNL</w:t>
            </w:r>
            <w:r>
              <w:rPr>
                <w:rFonts w:ascii="Times New Roman" w:hAnsi="Times New Roman" w:cs="Times New Roman"/>
                <w:sz w:val="20"/>
                <w:szCs w:val="20"/>
              </w:rPr>
              <w:noBreakHyphen/>
              <w:t>02 = No AND CNL</w:t>
            </w:r>
            <w:r>
              <w:rPr>
                <w:rFonts w:ascii="Times New Roman" w:hAnsi="Times New Roman" w:cs="Times New Roman"/>
                <w:sz w:val="20"/>
                <w:szCs w:val="20"/>
              </w:rPr>
              <w:noBreakHyphen/>
              <w:t>03 = Yes</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CNL</w:t>
            </w:r>
            <w:r>
              <w:rPr>
                <w:rFonts w:ascii="Times New Roman" w:hAnsi="Times New Roman" w:cs="Times New Roman"/>
                <w:sz w:val="20"/>
                <w:szCs w:val="20"/>
              </w:rPr>
              <w:noBreakHyphen/>
              <w:t xml:space="preserve">01, </w:t>
            </w:r>
            <w:r>
              <w:rPr>
                <w:rFonts w:ascii="Times New Roman" w:hAnsi="Times New Roman" w:cs="Times New Roman"/>
                <w:sz w:val="20"/>
                <w:szCs w:val="20"/>
              </w:rPr>
              <w:t>CNL</w:t>
            </w:r>
            <w:r>
              <w:rPr>
                <w:rFonts w:ascii="Times New Roman" w:hAnsi="Times New Roman" w:cs="Times New Roman"/>
                <w:sz w:val="20"/>
                <w:szCs w:val="20"/>
              </w:rPr>
              <w:noBreakHyphen/>
              <w:t>02, CNL</w:t>
            </w:r>
            <w:r>
              <w:rPr>
                <w:rFonts w:ascii="Times New Roman" w:hAnsi="Times New Roman" w:cs="Times New Roman"/>
                <w:sz w:val="20"/>
                <w:szCs w:val="20"/>
              </w:rPr>
              <w:noBreakHyphen/>
              <w:t>03; C: CNL</w:t>
            </w:r>
            <w:r>
              <w:rPr>
                <w:rFonts w:ascii="Times New Roman" w:hAnsi="Times New Roman" w:cs="Times New Roman"/>
                <w:sz w:val="20"/>
                <w:szCs w:val="20"/>
              </w:rPr>
              <w:noBreakHyphen/>
              <w:t>01, CNL</w:t>
            </w:r>
            <w:r>
              <w:rPr>
                <w:rFonts w:ascii="Times New Roman" w:hAnsi="Times New Roman" w:cs="Times New Roman"/>
                <w:sz w:val="20"/>
                <w:szCs w:val="20"/>
              </w:rPr>
              <w:noBreakHyphen/>
              <w:t>04, GEN</w:t>
            </w:r>
            <w:r>
              <w:rPr>
                <w:rFonts w:ascii="Times New Roman" w:hAnsi="Times New Roman" w:cs="Times New Roman"/>
                <w:sz w:val="20"/>
                <w:szCs w:val="20"/>
              </w:rPr>
              <w:noBreakHyphen/>
              <w:t>09, CNL</w:t>
            </w:r>
            <w:r>
              <w:rPr>
                <w:rFonts w:ascii="Times New Roman" w:hAnsi="Times New Roman" w:cs="Times New Roman"/>
                <w:sz w:val="20"/>
                <w:szCs w:val="20"/>
              </w:rPr>
              <w:noBreakHyphen/>
              <w:t>05</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duty as on the original instrument; if original is conveyance on sale: Art 20(1) on MV as on date of cancellation</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If original determined under Sec 45-A, duty as so determined (Explanation)</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14(b)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Cance</w:t>
            </w:r>
            <w:r>
              <w:rPr>
                <w:rFonts w:ascii="Times New Roman" w:hAnsi="Times New Roman" w:cs="Times New Roman"/>
                <w:b/>
                <w:sz w:val="20"/>
                <w:szCs w:val="20"/>
              </w:rPr>
              <w:t>llation of instrument executed by Govt / authority / Govt body corporate</w:t>
            </w:r>
            <w:r>
              <w:rPr>
                <w:rFonts w:ascii="Times New Roman" w:hAnsi="Times New Roman" w:cs="Times New Roman"/>
                <w:sz w:val="20"/>
                <w:szCs w:val="20"/>
              </w:rPr>
              <w:t xml:space="preserve"> — CNL</w:t>
            </w:r>
            <w:r>
              <w:rPr>
                <w:rFonts w:ascii="Times New Roman" w:hAnsi="Times New Roman" w:cs="Times New Roman"/>
                <w:sz w:val="20"/>
                <w:szCs w:val="20"/>
              </w:rPr>
              <w:noBreakHyphen/>
              <w:t>02 = Yes</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CNL</w:t>
            </w:r>
            <w:r>
              <w:rPr>
                <w:rFonts w:ascii="Times New Roman" w:hAnsi="Times New Roman" w:cs="Times New Roman"/>
                <w:sz w:val="20"/>
                <w:szCs w:val="20"/>
              </w:rPr>
              <w:noBreakHyphen/>
              <w:t>01, CNL</w:t>
            </w:r>
            <w:r>
              <w:rPr>
                <w:rFonts w:ascii="Times New Roman" w:hAnsi="Times New Roman" w:cs="Times New Roman"/>
                <w:sz w:val="20"/>
                <w:szCs w:val="20"/>
              </w:rPr>
              <w:noBreakHyphen/>
              <w:t>02</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14(c)</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Cancellation - any other case</w:t>
            </w:r>
            <w:r>
              <w:rPr>
                <w:rFonts w:ascii="Times New Roman" w:hAnsi="Times New Roman" w:cs="Times New Roman"/>
                <w:sz w:val="20"/>
                <w:szCs w:val="20"/>
              </w:rPr>
              <w:t xml:space="preserve"> — CNL</w:t>
            </w:r>
            <w:r>
              <w:rPr>
                <w:rFonts w:ascii="Times New Roman" w:hAnsi="Times New Roman" w:cs="Times New Roman"/>
                <w:sz w:val="20"/>
                <w:szCs w:val="20"/>
              </w:rPr>
              <w:noBreakHyphen/>
              <w:t>02 = No AND CNL</w:t>
            </w:r>
            <w:r>
              <w:rPr>
                <w:rFonts w:ascii="Times New Roman" w:hAnsi="Times New Roman" w:cs="Times New Roman"/>
                <w:sz w:val="20"/>
                <w:szCs w:val="20"/>
              </w:rPr>
              <w:noBreakHyphen/>
              <w:t>03 = No (see also 5(e)(i) proviso, Release 45, Revocation 48-B, Surrender 51)</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 xml:space="preserve">I: </w:t>
            </w:r>
            <w:r>
              <w:rPr>
                <w:rFonts w:ascii="Times New Roman" w:hAnsi="Times New Roman" w:cs="Times New Roman"/>
                <w:sz w:val="20"/>
                <w:szCs w:val="20"/>
              </w:rPr>
              <w:t>CNL</w:t>
            </w:r>
            <w:r>
              <w:rPr>
                <w:rFonts w:ascii="Times New Roman" w:hAnsi="Times New Roman" w:cs="Times New Roman"/>
                <w:sz w:val="20"/>
                <w:szCs w:val="20"/>
              </w:rPr>
              <w:noBreakHyphen/>
              <w:t>01, CNL</w:t>
            </w:r>
            <w:r>
              <w:rPr>
                <w:rFonts w:ascii="Times New Roman" w:hAnsi="Times New Roman" w:cs="Times New Roman"/>
                <w:sz w:val="20"/>
                <w:szCs w:val="20"/>
              </w:rPr>
              <w:noBreakHyphen/>
              <w:t>02, CNL</w:t>
            </w:r>
            <w:r>
              <w:rPr>
                <w:rFonts w:ascii="Times New Roman" w:hAnsi="Times New Roman" w:cs="Times New Roman"/>
                <w:sz w:val="20"/>
                <w:szCs w:val="20"/>
              </w:rPr>
              <w:noBreakHyphen/>
              <w:t>03, AGR</w:t>
            </w:r>
            <w:r>
              <w:rPr>
                <w:rFonts w:ascii="Times New Roman" w:hAnsi="Times New Roman" w:cs="Times New Roman"/>
                <w:sz w:val="20"/>
                <w:szCs w:val="20"/>
              </w:rPr>
              <w:noBreakHyphen/>
              <w:t>15</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Cancellation of 5(e)(i) / 5(g)(i) agreement with proper duty: max Rs.500</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15(a)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Certificate of sale - purchase money &lt;= Rs.10</w:t>
            </w:r>
            <w:r>
              <w:rPr>
                <w:rFonts w:ascii="Times New Roman" w:hAnsi="Times New Roman" w:cs="Times New Roman"/>
                <w:sz w:val="20"/>
                <w:szCs w:val="20"/>
              </w:rPr>
              <w:t xml:space="preserve"> — MSC</w:t>
            </w:r>
            <w:r>
              <w:rPr>
                <w:rFonts w:ascii="Times New Roman" w:hAnsi="Times New Roman" w:cs="Times New Roman"/>
                <w:sz w:val="20"/>
                <w:szCs w:val="20"/>
              </w:rPr>
              <w:noBreakHyphen/>
              <w:t>07 &lt;= 10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07</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 1</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15(b)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Certificate of sale - purchase money &gt; Rs.10</w:t>
            </w:r>
            <w:r>
              <w:rPr>
                <w:rFonts w:ascii="Times New Roman" w:hAnsi="Times New Roman" w:cs="Times New Roman"/>
                <w:sz w:val="20"/>
                <w:szCs w:val="20"/>
              </w:rPr>
              <w:t xml:space="preserve"> — MSC</w:t>
            </w:r>
            <w:r>
              <w:rPr>
                <w:rFonts w:ascii="Times New Roman" w:hAnsi="Times New Roman" w:cs="Times New Roman"/>
                <w:sz w:val="20"/>
                <w:szCs w:val="20"/>
              </w:rPr>
              <w:noBreakHyphen/>
            </w:r>
            <w:r>
              <w:rPr>
                <w:rFonts w:ascii="Times New Roman" w:hAnsi="Times New Roman" w:cs="Times New Roman"/>
                <w:sz w:val="20"/>
                <w:szCs w:val="20"/>
              </w:rPr>
              <w:t>07 &gt; 10 (slab as printed in source; confirm upper limit with Department)</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07</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1.50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15(c)</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Certificate of sale - any other case</w:t>
            </w:r>
            <w:r>
              <w:rPr>
                <w:rFonts w:ascii="Times New Roman" w:hAnsi="Times New Roman" w:cs="Times New Roman"/>
                <w:sz w:val="20"/>
                <w:szCs w:val="20"/>
              </w:rPr>
              <w:t xml:space="preserve"> — Other than (a)/(b)</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07; C: MSC</w:t>
            </w:r>
            <w:r>
              <w:rPr>
                <w:rFonts w:ascii="Times New Roman" w:hAnsi="Times New Roman" w:cs="Times New Roman"/>
                <w:sz w:val="20"/>
                <w:szCs w:val="20"/>
              </w:rPr>
              <w:noBreakHyphen/>
              <w:t>07</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Conveyance (Art 20) for MV equal to purchase money only</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16</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Share certificate / document of title to shares</w:t>
            </w:r>
            <w:r>
              <w:rPr>
                <w:rFonts w:ascii="Times New Roman" w:hAnsi="Times New Roman" w:cs="Times New Roman"/>
                <w:sz w:val="20"/>
                <w:szCs w:val="20"/>
              </w:rPr>
              <w:t xml:space="preserve"> — Nature of document selected (no further condition)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 CMP</w:t>
            </w:r>
            <w:r>
              <w:rPr>
                <w:rFonts w:ascii="Times New Roman" w:hAnsi="Times New Roman" w:cs="Times New Roman"/>
                <w:sz w:val="20"/>
                <w:szCs w:val="20"/>
              </w:rPr>
              <w:noBreakHyphen/>
              <w:t>09</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 1 for every Rs. 1,000 or part of value of shares incl. premium</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17</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Certificate of enrolment as Advocate</w:t>
            </w:r>
            <w:r>
              <w:rPr>
                <w:rFonts w:ascii="Times New Roman" w:hAnsi="Times New Roman" w:cs="Times New Roman"/>
                <w:sz w:val="20"/>
                <w:szCs w:val="20"/>
              </w:rPr>
              <w:t xml:space="preserve"> — Nature of document selected (no fu</w:t>
            </w:r>
            <w:r>
              <w:rPr>
                <w:rFonts w:ascii="Times New Roman" w:hAnsi="Times New Roman" w:cs="Times New Roman"/>
                <w:sz w:val="20"/>
                <w:szCs w:val="20"/>
              </w:rPr>
              <w:t>rther condition)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500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18</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Charter party</w:t>
            </w:r>
            <w:r>
              <w:rPr>
                <w:rFonts w:ascii="Times New Roman" w:hAnsi="Times New Roman" w:cs="Times New Roman"/>
                <w:sz w:val="20"/>
                <w:szCs w:val="20"/>
              </w:rPr>
              <w:t xml:space="preserve"> — Vessel let for charter (not tug-steamer hire)</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18-A(1)</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Clearance list - Govt securities</w:t>
            </w:r>
            <w:r>
              <w:rPr>
                <w:rFonts w:ascii="Times New Roman" w:hAnsi="Times New Roman" w:cs="Times New Roman"/>
                <w:sz w:val="20"/>
                <w:szCs w:val="20"/>
              </w:rPr>
              <w:t xml:space="preserve"> — CMP</w:t>
            </w:r>
            <w:r>
              <w:rPr>
                <w:rFonts w:ascii="Times New Roman" w:hAnsi="Times New Roman" w:cs="Times New Roman"/>
                <w:sz w:val="20"/>
                <w:szCs w:val="20"/>
              </w:rPr>
              <w:noBreakHyphen/>
              <w:t>14 = Govt securities</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14; C: AGR</w:t>
            </w:r>
            <w:r>
              <w:rPr>
                <w:rFonts w:ascii="Times New Roman" w:hAnsi="Times New Roman" w:cs="Times New Roman"/>
                <w:sz w:val="20"/>
                <w:szCs w:val="20"/>
              </w:rPr>
              <w:noBreakHyphen/>
              <w:t>08</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Sum of duties under 5(b) / 37(c) for each entry</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18-A(2)</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Clearance list - securities, recognised exchange</w:t>
            </w:r>
            <w:r>
              <w:rPr>
                <w:rFonts w:ascii="Times New Roman" w:hAnsi="Times New Roman" w:cs="Times New Roman"/>
                <w:sz w:val="20"/>
                <w:szCs w:val="20"/>
              </w:rPr>
              <w:t xml:space="preserve"> — CMP</w:t>
            </w:r>
            <w:r>
              <w:rPr>
                <w:rFonts w:ascii="Times New Roman" w:hAnsi="Times New Roman" w:cs="Times New Roman"/>
                <w:sz w:val="20"/>
                <w:szCs w:val="20"/>
              </w:rPr>
              <w:noBreakHyphen/>
              <w:t>14 = Recognised exchange</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14; C: AGR</w:t>
            </w:r>
            <w:r>
              <w:rPr>
                <w:rFonts w:ascii="Times New Roman" w:hAnsi="Times New Roman" w:cs="Times New Roman"/>
                <w:sz w:val="20"/>
                <w:szCs w:val="20"/>
              </w:rPr>
              <w:noBreakHyphen/>
              <w:t>08</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Sum of duties under 5(c)(i) / 37(b) for each entry</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18-A(3)</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Clearance list - securities, unrecognised exchange</w:t>
            </w:r>
            <w:r>
              <w:rPr>
                <w:rFonts w:ascii="Times New Roman" w:hAnsi="Times New Roman" w:cs="Times New Roman"/>
                <w:sz w:val="20"/>
                <w:szCs w:val="20"/>
              </w:rPr>
              <w:t xml:space="preserve"> — CMP</w:t>
            </w:r>
            <w:r>
              <w:rPr>
                <w:rFonts w:ascii="Times New Roman" w:hAnsi="Times New Roman" w:cs="Times New Roman"/>
                <w:sz w:val="20"/>
                <w:szCs w:val="20"/>
              </w:rPr>
              <w:noBreakHyphen/>
              <w:t>14 = Unrecognised exchange</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14;</w:t>
            </w:r>
            <w:r>
              <w:rPr>
                <w:rFonts w:ascii="Times New Roman" w:hAnsi="Times New Roman" w:cs="Times New Roman"/>
                <w:sz w:val="20"/>
                <w:szCs w:val="20"/>
              </w:rPr>
              <w:t xml:space="preserve"> C: AGR</w:t>
            </w:r>
            <w:r>
              <w:rPr>
                <w:rFonts w:ascii="Times New Roman" w:hAnsi="Times New Roman" w:cs="Times New Roman"/>
                <w:sz w:val="20"/>
                <w:szCs w:val="20"/>
              </w:rPr>
              <w:noBreakHyphen/>
              <w:t>08</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Sum of duties under 5(c)(i) / 37(b) for each entry</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19</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Composition deed</w:t>
            </w:r>
            <w:r>
              <w:rPr>
                <w:rFonts w:ascii="Times New Roman" w:hAnsi="Times New Roman" w:cs="Times New Roman"/>
                <w:sz w:val="20"/>
                <w:szCs w:val="20"/>
              </w:rPr>
              <w:t xml:space="preserve"> — Debtor conveys property / secures composition for creditors</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200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20(1)</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Conveyance (general sale / transfer)</w:t>
            </w:r>
            <w:r>
              <w:rPr>
                <w:rFonts w:ascii="Times New Roman" w:hAnsi="Times New Roman" w:cs="Times New Roman"/>
                <w:sz w:val="20"/>
                <w:szCs w:val="20"/>
              </w:rPr>
              <w:t xml:space="preserve"> — Conveyance u/s 2(d) not covered by 20(2)-(7) and not a transfer under Art 52</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PRP</w:t>
            </w:r>
            <w:r>
              <w:rPr>
                <w:rFonts w:ascii="Times New Roman" w:hAnsi="Times New Roman" w:cs="Times New Roman"/>
                <w:sz w:val="20"/>
                <w:szCs w:val="20"/>
              </w:rPr>
              <w:noBreakHyphen/>
              <w:t>06; C: GEN</w:t>
            </w:r>
            <w:r>
              <w:rPr>
                <w:rFonts w:ascii="Times New Roman" w:hAnsi="Times New Roman" w:cs="Times New Roman"/>
                <w:sz w:val="20"/>
                <w:szCs w:val="20"/>
              </w:rPr>
              <w:noBreakHyphen/>
              <w:t>08, GEN</w:t>
            </w:r>
            <w:r>
              <w:rPr>
                <w:rFonts w:ascii="Times New Roman" w:hAnsi="Times New Roman" w:cs="Times New Roman"/>
                <w:sz w:val="20"/>
                <w:szCs w:val="20"/>
              </w:rPr>
              <w:noBreakHyphen/>
              <w:t>09, PRP</w:t>
            </w:r>
            <w:r>
              <w:rPr>
                <w:rFonts w:ascii="Times New Roman" w:hAnsi="Times New Roman" w:cs="Times New Roman"/>
                <w:sz w:val="20"/>
                <w:szCs w:val="20"/>
              </w:rPr>
              <w:noBreakHyphen/>
              <w:t>02; E: GEN</w:t>
            </w:r>
            <w:r>
              <w:rPr>
                <w:rFonts w:ascii="Times New Roman" w:hAnsi="Times New Roman" w:cs="Times New Roman"/>
                <w:sz w:val="20"/>
                <w:szCs w:val="20"/>
              </w:rPr>
              <w:noBreakHyphen/>
              <w:t>11, GEN</w:t>
            </w:r>
            <w:r>
              <w:rPr>
                <w:rFonts w:ascii="Times New Roman" w:hAnsi="Times New Roman" w:cs="Times New Roman"/>
                <w:sz w:val="20"/>
                <w:szCs w:val="20"/>
              </w:rPr>
              <w:noBreakHyphen/>
              <w:t>12</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 of market value of the property (higher of consideration and MV); Sec. 45-A market value check</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Lease-cum-sale</w:t>
            </w:r>
            <w:r>
              <w:rPr>
                <w:rFonts w:ascii="Times New Roman" w:hAnsi="Times New Roman" w:cs="Times New Roman"/>
                <w:sz w:val="20"/>
                <w:szCs w:val="20"/>
              </w:rPr>
              <w:t xml:space="preserve"> under 5(d) already stamped: max Rs.10 or difference, whichever greater; HBCS LCS before 31-03-2001: MV as on date of LCS; adjust duty paid under 5(e)(i) / 41(e) / 41(eb) (GEN</w:t>
            </w:r>
            <w:r>
              <w:rPr>
                <w:rFonts w:ascii="Times New Roman" w:hAnsi="Times New Roman" w:cs="Times New Roman"/>
                <w:sz w:val="20"/>
                <w:szCs w:val="20"/>
              </w:rPr>
              <w:noBreakHyphen/>
              <w:t>12)</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20(2)</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Conveyance of Flat / Apartment / Unit by promoter / developer, or sha</w:t>
            </w:r>
            <w:r>
              <w:rPr>
                <w:rFonts w:ascii="Times New Roman" w:hAnsi="Times New Roman" w:cs="Times New Roman"/>
                <w:b/>
                <w:sz w:val="20"/>
                <w:szCs w:val="20"/>
              </w:rPr>
              <w:t>re transfer for unit</w:t>
            </w:r>
            <w:r>
              <w:rPr>
                <w:rFonts w:ascii="Times New Roman" w:hAnsi="Times New Roman" w:cs="Times New Roman"/>
                <w:sz w:val="20"/>
                <w:szCs w:val="20"/>
              </w:rPr>
              <w:t xml:space="preserve"> — PRP</w:t>
            </w:r>
            <w:r>
              <w:rPr>
                <w:rFonts w:ascii="Times New Roman" w:hAnsi="Times New Roman" w:cs="Times New Roman"/>
                <w:sz w:val="20"/>
                <w:szCs w:val="20"/>
              </w:rPr>
              <w:noBreakHyphen/>
              <w:t>06 = Yes AND executant is promoter / land owner / developer OR transfer of share in co-op society / company</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06, GEN</w:t>
            </w:r>
            <w:r>
              <w:rPr>
                <w:rFonts w:ascii="Times New Roman" w:hAnsi="Times New Roman" w:cs="Times New Roman"/>
                <w:sz w:val="20"/>
                <w:szCs w:val="20"/>
              </w:rPr>
              <w:noBreakHyphen/>
              <w:t>05; C: PRP</w:t>
            </w:r>
            <w:r>
              <w:rPr>
                <w:rFonts w:ascii="Times New Roman" w:hAnsi="Times New Roman" w:cs="Times New Roman"/>
                <w:sz w:val="20"/>
                <w:szCs w:val="20"/>
              </w:rPr>
              <w:noBreakHyphen/>
              <w:t>07, PRP</w:t>
            </w:r>
            <w:r>
              <w:rPr>
                <w:rFonts w:ascii="Times New Roman" w:hAnsi="Times New Roman" w:cs="Times New Roman"/>
                <w:sz w:val="20"/>
                <w:szCs w:val="20"/>
              </w:rPr>
              <w:noBreakHyphen/>
              <w:t>02</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20(1) on MV of fully constructed flat / apartment / unit (deemed fully const</w:t>
            </w:r>
            <w:r>
              <w:rPr>
                <w:rFonts w:ascii="Times New Roman" w:hAnsi="Times New Roman" w:cs="Times New Roman"/>
                <w:sz w:val="20"/>
                <w:szCs w:val="20"/>
              </w:rPr>
              <w:t>ructed); Sec. 45-A market value check</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20(3)</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Conveyance of Flat / Apartment by BDA / KHB</w:t>
            </w:r>
            <w:r>
              <w:rPr>
                <w:rFonts w:ascii="Times New Roman" w:hAnsi="Times New Roman" w:cs="Times New Roman"/>
                <w:sz w:val="20"/>
                <w:szCs w:val="20"/>
              </w:rPr>
              <w:t xml:space="preserve"> — PRP</w:t>
            </w:r>
            <w:r>
              <w:rPr>
                <w:rFonts w:ascii="Times New Roman" w:hAnsi="Times New Roman" w:cs="Times New Roman"/>
                <w:sz w:val="20"/>
                <w:szCs w:val="20"/>
              </w:rPr>
              <w:noBreakHyphen/>
              <w:t>06 = Yes AND executant = BDA / KHB</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06, GEN</w:t>
            </w:r>
            <w:r>
              <w:rPr>
                <w:rFonts w:ascii="Times New Roman" w:hAnsi="Times New Roman" w:cs="Times New Roman"/>
                <w:sz w:val="20"/>
                <w:szCs w:val="20"/>
              </w:rPr>
              <w:noBreakHyphen/>
              <w:t>05; C: GEN</w:t>
            </w:r>
            <w:r>
              <w:rPr>
                <w:rFonts w:ascii="Times New Roman" w:hAnsi="Times New Roman" w:cs="Times New Roman"/>
                <w:sz w:val="20"/>
                <w:szCs w:val="20"/>
              </w:rPr>
              <w:noBreakHyphen/>
              <w:t>08; E: GEN</w:t>
            </w:r>
            <w:r>
              <w:rPr>
                <w:rFonts w:ascii="Times New Roman" w:hAnsi="Times New Roman" w:cs="Times New Roman"/>
                <w:sz w:val="20"/>
                <w:szCs w:val="20"/>
              </w:rPr>
              <w:noBreakHyphen/>
              <w:t>12</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Rates of 20(2) on amount / value of consideration set forth</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If 5(da) lease-cum-sale s</w:t>
            </w:r>
            <w:r>
              <w:rPr>
                <w:rFonts w:ascii="Times New Roman" w:hAnsi="Times New Roman" w:cs="Times New Roman"/>
                <w:sz w:val="20"/>
                <w:szCs w:val="20"/>
              </w:rPr>
              <w:t>tamped: max Rs.50 or difference, whichever greater</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20(4)(i)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Amalgamation of companies (court / NCLT order)</w:t>
            </w:r>
            <w:r>
              <w:rPr>
                <w:rFonts w:ascii="Times New Roman" w:hAnsi="Times New Roman" w:cs="Times New Roman"/>
                <w:sz w:val="20"/>
                <w:szCs w:val="20"/>
              </w:rPr>
              <w:t xml:space="preserve"> — CMP</w:t>
            </w:r>
            <w:r>
              <w:rPr>
                <w:rFonts w:ascii="Times New Roman" w:hAnsi="Times New Roman" w:cs="Times New Roman"/>
                <w:sz w:val="20"/>
                <w:szCs w:val="20"/>
              </w:rPr>
              <w:noBreakHyphen/>
              <w:t>04 = Amalgamation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04; C: CMP</w:t>
            </w:r>
            <w:r>
              <w:rPr>
                <w:rFonts w:ascii="Times New Roman" w:hAnsi="Times New Roman" w:cs="Times New Roman"/>
                <w:sz w:val="20"/>
                <w:szCs w:val="20"/>
              </w:rPr>
              <w:noBreakHyphen/>
              <w:t>05, CMP</w:t>
            </w:r>
            <w:r>
              <w:rPr>
                <w:rFonts w:ascii="Times New Roman" w:hAnsi="Times New Roman" w:cs="Times New Roman"/>
                <w:sz w:val="20"/>
                <w:szCs w:val="20"/>
              </w:rPr>
              <w:noBreakHyphen/>
              <w:t>06, CMP</w:t>
            </w:r>
            <w:r>
              <w:rPr>
                <w:rFonts w:ascii="Times New Roman" w:hAnsi="Times New Roman" w:cs="Times New Roman"/>
                <w:sz w:val="20"/>
                <w:szCs w:val="20"/>
              </w:rPr>
              <w:noBreakHyphen/>
              <w:t>07; E: CMP</w:t>
            </w:r>
            <w:r>
              <w:rPr>
                <w:rFonts w:ascii="Times New Roman" w:hAnsi="Times New Roman" w:cs="Times New Roman"/>
                <w:sz w:val="20"/>
                <w:szCs w:val="20"/>
              </w:rPr>
              <w:noBreakHyphen/>
              <w:t>08</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Higher of: 3% of MV of transferor's Karnataka property; OR 1% of aggregate value of shares + consideration</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 Amalgamation of sick companies under BIFR order (CMP</w:t>
            </w:r>
            <w:r>
              <w:rPr>
                <w:rFonts w:ascii="Times New Roman" w:hAnsi="Times New Roman" w:cs="Times New Roman"/>
                <w:sz w:val="20"/>
                <w:szCs w:val="20"/>
              </w:rPr>
              <w:noBreakHyphen/>
              <w:t>08)</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20(4)(ii)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Reconstruction / Demerger (court / NCLT order)</w:t>
            </w:r>
            <w:r>
              <w:rPr>
                <w:rFonts w:ascii="Times New Roman" w:hAnsi="Times New Roman" w:cs="Times New Roman"/>
                <w:sz w:val="20"/>
                <w:szCs w:val="20"/>
              </w:rPr>
              <w:t xml:space="preserve"> — CMP</w:t>
            </w:r>
            <w:r>
              <w:rPr>
                <w:rFonts w:ascii="Times New Roman" w:hAnsi="Times New Roman" w:cs="Times New Roman"/>
                <w:sz w:val="20"/>
                <w:szCs w:val="20"/>
              </w:rPr>
              <w:noBreakHyphen/>
              <w:t>04</w:t>
            </w:r>
            <w:r>
              <w:rPr>
                <w:rFonts w:ascii="Times New Roman" w:hAnsi="Times New Roman" w:cs="Times New Roman"/>
                <w:sz w:val="20"/>
                <w:szCs w:val="20"/>
              </w:rPr>
              <w:t xml:space="preserve"> = Reconstruction / Demerger</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04; C: CMP</w:t>
            </w:r>
            <w:r>
              <w:rPr>
                <w:rFonts w:ascii="Times New Roman" w:hAnsi="Times New Roman" w:cs="Times New Roman"/>
                <w:sz w:val="20"/>
                <w:szCs w:val="20"/>
              </w:rPr>
              <w:noBreakHyphen/>
              <w:t>05, CMP</w:t>
            </w:r>
            <w:r>
              <w:rPr>
                <w:rFonts w:ascii="Times New Roman" w:hAnsi="Times New Roman" w:cs="Times New Roman"/>
                <w:sz w:val="20"/>
                <w:szCs w:val="20"/>
              </w:rPr>
              <w:noBreakHyphen/>
              <w:t>06, CMP</w:t>
            </w:r>
            <w:r>
              <w:rPr>
                <w:rFonts w:ascii="Times New Roman" w:hAnsi="Times New Roman" w:cs="Times New Roman"/>
                <w:sz w:val="20"/>
                <w:szCs w:val="20"/>
              </w:rPr>
              <w:noBreakHyphen/>
              <w:t>07</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Higher of: 3% of MV of transferor's Karnataka property; OR 1% of aggregate value of shares + consideration</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20(5)(i)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Conveyance of industrial machinery - movable</w:t>
            </w:r>
            <w:r>
              <w:rPr>
                <w:rFonts w:ascii="Times New Roman" w:hAnsi="Times New Roman" w:cs="Times New Roman"/>
                <w:sz w:val="20"/>
                <w:szCs w:val="20"/>
              </w:rPr>
              <w:t xml:space="preserve"> — PRP</w:t>
            </w:r>
            <w:r>
              <w:rPr>
                <w:rFonts w:ascii="Times New Roman" w:hAnsi="Times New Roman" w:cs="Times New Roman"/>
                <w:sz w:val="20"/>
                <w:szCs w:val="20"/>
              </w:rPr>
              <w:noBreakHyphen/>
              <w:t>08 = Movable</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w:t>
            </w:r>
            <w:r>
              <w:rPr>
                <w:rFonts w:ascii="Times New Roman" w:hAnsi="Times New Roman" w:cs="Times New Roman"/>
                <w:sz w:val="20"/>
                <w:szCs w:val="20"/>
              </w:rPr>
              <w:t>8; C: GEN</w:t>
            </w:r>
            <w:r>
              <w:rPr>
                <w:rFonts w:ascii="Times New Roman" w:hAnsi="Times New Roman" w:cs="Times New Roman"/>
                <w:sz w:val="20"/>
                <w:szCs w:val="20"/>
              </w:rPr>
              <w:noBreakHyphen/>
              <w:t>08, GEN</w:t>
            </w:r>
            <w:r>
              <w:rPr>
                <w:rFonts w:ascii="Times New Roman" w:hAnsi="Times New Roman" w:cs="Times New Roman"/>
                <w:sz w:val="20"/>
                <w:szCs w:val="20"/>
              </w:rPr>
              <w:noBreakHyphen/>
              <w:t>09</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 of consideration or MV, whichever higher</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20(5)(ii)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Conveyance of industrial machinery - immovable</w:t>
            </w:r>
            <w:r>
              <w:rPr>
                <w:rFonts w:ascii="Times New Roman" w:hAnsi="Times New Roman" w:cs="Times New Roman"/>
                <w:sz w:val="20"/>
                <w:szCs w:val="20"/>
              </w:rPr>
              <w:t xml:space="preserve"> — PRP</w:t>
            </w:r>
            <w:r>
              <w:rPr>
                <w:rFonts w:ascii="Times New Roman" w:hAnsi="Times New Roman" w:cs="Times New Roman"/>
                <w:sz w:val="20"/>
                <w:szCs w:val="20"/>
              </w:rPr>
              <w:noBreakHyphen/>
              <w:t>08 = Immovable</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08; C: GEN</w:t>
            </w:r>
            <w:r>
              <w:rPr>
                <w:rFonts w:ascii="Times New Roman" w:hAnsi="Times New Roman" w:cs="Times New Roman"/>
                <w:sz w:val="20"/>
                <w:szCs w:val="20"/>
              </w:rPr>
              <w:noBreakHyphen/>
              <w:t>08, GEN</w:t>
            </w:r>
            <w:r>
              <w:rPr>
                <w:rFonts w:ascii="Times New Roman" w:hAnsi="Times New Roman" w:cs="Times New Roman"/>
                <w:sz w:val="20"/>
                <w:szCs w:val="20"/>
              </w:rPr>
              <w:noBreakHyphen/>
              <w:t>09</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 of consideration or MV, whichever higher</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20(6)</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Assignment of receivables to SPV (securitisation)</w:t>
            </w:r>
            <w:r>
              <w:rPr>
                <w:rFonts w:ascii="Times New Roman" w:hAnsi="Times New Roman" w:cs="Times New Roman"/>
                <w:sz w:val="20"/>
                <w:szCs w:val="20"/>
              </w:rPr>
              <w:t xml:space="preserve"> — PRP</w:t>
            </w:r>
            <w:r>
              <w:rPr>
                <w:rFonts w:ascii="Times New Roman" w:hAnsi="Times New Roman" w:cs="Times New Roman"/>
                <w:sz w:val="20"/>
                <w:szCs w:val="20"/>
              </w:rPr>
              <w:noBreakHyphen/>
              <w:t>01 = Receivables</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C: CMP</w:t>
            </w:r>
            <w:r>
              <w:rPr>
                <w:rFonts w:ascii="Times New Roman" w:hAnsi="Times New Roman" w:cs="Times New Roman"/>
                <w:sz w:val="20"/>
                <w:szCs w:val="20"/>
              </w:rPr>
              <w:noBreakHyphen/>
              <w:t>10</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 1 for every Rs. 1,000 or part (Max Rs. 1,00,000)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20(7)</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Conveyance of Transferable Development Rights</w:t>
            </w:r>
            <w:r>
              <w:rPr>
                <w:rFonts w:ascii="Times New Roman" w:hAnsi="Times New Roman" w:cs="Times New Roman"/>
                <w:sz w:val="20"/>
                <w:szCs w:val="20"/>
              </w:rPr>
              <w:t xml:space="preserve"> — PRP</w:t>
            </w:r>
            <w:r>
              <w:rPr>
                <w:rFonts w:ascii="Times New Roman" w:hAnsi="Times New Roman" w:cs="Times New Roman"/>
                <w:sz w:val="20"/>
                <w:szCs w:val="20"/>
              </w:rPr>
              <w:noBreakHyphen/>
              <w:t>01 = TDR</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C: GEN</w:t>
            </w:r>
            <w:r>
              <w:rPr>
                <w:rFonts w:ascii="Times New Roman" w:hAnsi="Times New Roman" w:cs="Times New Roman"/>
                <w:sz w:val="20"/>
                <w:szCs w:val="20"/>
              </w:rPr>
              <w:noBreakHyphen/>
              <w:t>09, GEN</w:t>
            </w:r>
            <w:r>
              <w:rPr>
                <w:rFonts w:ascii="Times New Roman" w:hAnsi="Times New Roman" w:cs="Times New Roman"/>
                <w:sz w:val="20"/>
                <w:szCs w:val="20"/>
              </w:rPr>
              <w:noBreakHyphen/>
              <w:t>08; E: POA</w:t>
            </w:r>
            <w:r>
              <w:rPr>
                <w:rFonts w:ascii="Times New Roman" w:hAnsi="Times New Roman" w:cs="Times New Roman"/>
                <w:sz w:val="20"/>
                <w:szCs w:val="20"/>
              </w:rPr>
              <w:noBreakHyphen/>
              <w:t>04</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 on higher of MV of TDR (MV of corresponding portion of property) or consideration; Sec. 45-A market value check</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Adjust duty paid under 41(ec) POA between same parties</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21(i)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Certified copy - original not chargeable</w:t>
            </w:r>
            <w:r>
              <w:rPr>
                <w:rFonts w:ascii="Times New Roman" w:hAnsi="Times New Roman" w:cs="Times New Roman"/>
                <w:sz w:val="20"/>
                <w:szCs w:val="20"/>
              </w:rPr>
              <w:t xml:space="preserve"> — MSC</w:t>
            </w:r>
            <w:r>
              <w:rPr>
                <w:rFonts w:ascii="Times New Roman" w:hAnsi="Times New Roman" w:cs="Times New Roman"/>
                <w:sz w:val="20"/>
                <w:szCs w:val="20"/>
              </w:rPr>
              <w:noBreakHyphen/>
              <w:t>08: original not chargeable</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w:t>
            </w:r>
            <w:r>
              <w:rPr>
                <w:rFonts w:ascii="Times New Roman" w:hAnsi="Times New Roman" w:cs="Times New Roman"/>
                <w:sz w:val="20"/>
                <w:szCs w:val="20"/>
              </w:rPr>
              <w:t>SC</w:t>
            </w:r>
            <w:r>
              <w:rPr>
                <w:rFonts w:ascii="Times New Roman" w:hAnsi="Times New Roman" w:cs="Times New Roman"/>
                <w:sz w:val="20"/>
                <w:szCs w:val="20"/>
              </w:rPr>
              <w:noBreakHyphen/>
              <w:t>08</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5</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 Copies required by law for public record; extracts of birth / marriage / death registers</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21(ii)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Certified copy - other</w:t>
            </w:r>
            <w:r>
              <w:rPr>
                <w:rFonts w:ascii="Times New Roman" w:hAnsi="Times New Roman" w:cs="Times New Roman"/>
                <w:sz w:val="20"/>
                <w:szCs w:val="20"/>
              </w:rPr>
              <w:t xml:space="preserve"> — MSC</w:t>
            </w:r>
            <w:r>
              <w:rPr>
                <w:rFonts w:ascii="Times New Roman" w:hAnsi="Times New Roman" w:cs="Times New Roman"/>
                <w:sz w:val="20"/>
                <w:szCs w:val="20"/>
              </w:rPr>
              <w:noBreakHyphen/>
              <w:t>08: original chargeable</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08</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 As above</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22(a)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Counterpart / duplicate - original duty &lt;= Rs.500</w:t>
            </w:r>
            <w:r>
              <w:rPr>
                <w:rFonts w:ascii="Times New Roman" w:hAnsi="Times New Roman" w:cs="Times New Roman"/>
                <w:sz w:val="20"/>
                <w:szCs w:val="20"/>
              </w:rPr>
              <w:t xml:space="preserve"> — MSC</w:t>
            </w:r>
            <w:r>
              <w:rPr>
                <w:rFonts w:ascii="Times New Roman" w:hAnsi="Times New Roman" w:cs="Times New Roman"/>
                <w:sz w:val="20"/>
                <w:szCs w:val="20"/>
              </w:rPr>
              <w:noBreakHyphen/>
              <w:t>09 &lt;= 500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09; C: MSC</w:t>
            </w:r>
            <w:r>
              <w:rPr>
                <w:rFonts w:ascii="Times New Roman" w:hAnsi="Times New Roman" w:cs="Times New Roman"/>
                <w:sz w:val="20"/>
                <w:szCs w:val="20"/>
              </w:rPr>
              <w:noBreakHyphen/>
              <w:t>09</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duty as payable on the original</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 Counterpart of exempt cultivator lease</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22(b)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Counterpart / duplicate - other</w:t>
            </w:r>
            <w:r>
              <w:rPr>
                <w:rFonts w:ascii="Times New Roman" w:hAnsi="Times New Roman" w:cs="Times New Roman"/>
                <w:sz w:val="20"/>
                <w:szCs w:val="20"/>
              </w:rPr>
              <w:t xml:space="preserve"> — MSC</w:t>
            </w:r>
            <w:r>
              <w:rPr>
                <w:rFonts w:ascii="Times New Roman" w:hAnsi="Times New Roman" w:cs="Times New Roman"/>
                <w:sz w:val="20"/>
                <w:szCs w:val="20"/>
              </w:rPr>
              <w:noBreakHyphen/>
              <w:t>09 &gt; 500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09</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500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23(a)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Custo</w:t>
            </w:r>
            <w:r>
              <w:rPr>
                <w:rFonts w:ascii="Times New Roman" w:hAnsi="Times New Roman" w:cs="Times New Roman"/>
                <w:b/>
                <w:sz w:val="20"/>
                <w:szCs w:val="20"/>
              </w:rPr>
              <w:t>ms / Excise bond - amount &lt;= Rs.1,000</w:t>
            </w:r>
            <w:r>
              <w:rPr>
                <w:rFonts w:ascii="Times New Roman" w:hAnsi="Times New Roman" w:cs="Times New Roman"/>
                <w:sz w:val="20"/>
                <w:szCs w:val="20"/>
              </w:rPr>
              <w:t xml:space="preserve"> — MSC</w:t>
            </w:r>
            <w:r>
              <w:rPr>
                <w:rFonts w:ascii="Times New Roman" w:hAnsi="Times New Roman" w:cs="Times New Roman"/>
                <w:sz w:val="20"/>
                <w:szCs w:val="20"/>
              </w:rPr>
              <w:noBreakHyphen/>
              <w:t>01 &lt;= 1,000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14, MSC</w:t>
            </w:r>
            <w:r>
              <w:rPr>
                <w:rFonts w:ascii="Times New Roman" w:hAnsi="Times New Roman" w:cs="Times New Roman"/>
                <w:sz w:val="20"/>
                <w:szCs w:val="20"/>
              </w:rPr>
              <w:noBreakHyphen/>
              <w:t>01; C: MSC</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Bond (Art 12)</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23(b)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Customs / Excise bond - other</w:t>
            </w:r>
            <w:r>
              <w:rPr>
                <w:rFonts w:ascii="Times New Roman" w:hAnsi="Times New Roman" w:cs="Times New Roman"/>
                <w:sz w:val="20"/>
                <w:szCs w:val="20"/>
              </w:rPr>
              <w:t xml:space="preserve"> — MSC</w:t>
            </w:r>
            <w:r>
              <w:rPr>
                <w:rFonts w:ascii="Times New Roman" w:hAnsi="Times New Roman" w:cs="Times New Roman"/>
                <w:sz w:val="20"/>
                <w:szCs w:val="20"/>
              </w:rPr>
              <w:noBreakHyphen/>
              <w:t>01 &gt; 1,000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14, MSC</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24</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Delivery order in respect of goods</w:t>
            </w:r>
            <w:r>
              <w:rPr>
                <w:rFonts w:ascii="Times New Roman" w:hAnsi="Times New Roman" w:cs="Times New Roman"/>
                <w:sz w:val="20"/>
                <w:szCs w:val="20"/>
              </w:rPr>
              <w:t xml:space="preserve"> — Nature of document selected (no further condition)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10; C: PRP</w:t>
            </w:r>
            <w:r>
              <w:rPr>
                <w:rFonts w:ascii="Times New Roman" w:hAnsi="Times New Roman" w:cs="Times New Roman"/>
                <w:sz w:val="20"/>
                <w:szCs w:val="20"/>
              </w:rPr>
              <w:noBreakHyphen/>
              <w:t>10</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 1 for every Rs. 1,000 or part of value of goods</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 Imported goods exempt from customs duty</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25</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Instrument of divorce</w:t>
            </w:r>
            <w:r>
              <w:rPr>
                <w:rFonts w:ascii="Times New Roman" w:hAnsi="Times New Roman" w:cs="Times New Roman"/>
                <w:sz w:val="20"/>
                <w:szCs w:val="20"/>
              </w:rPr>
              <w:t xml:space="preserve"> — Nature of document selected (no further condition)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26</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Exchange of property</w:t>
            </w:r>
            <w:r>
              <w:rPr>
                <w:rFonts w:ascii="Times New Roman" w:hAnsi="Times New Roman" w:cs="Times New Roman"/>
                <w:sz w:val="20"/>
                <w:szCs w:val="20"/>
              </w:rPr>
              <w:t xml:space="preserve"> — Nature of document selected (no further condition)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C: PRP</w:t>
            </w:r>
            <w:r>
              <w:rPr>
                <w:rFonts w:ascii="Times New Roman" w:hAnsi="Times New Roman" w:cs="Times New Roman"/>
                <w:sz w:val="20"/>
                <w:szCs w:val="20"/>
              </w:rPr>
              <w:noBreakHyphen/>
              <w:t>09</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Conveyance (Art 20) on MV of the property of greatest value exchanged; Sec. 45-A market value check</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27(a)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Further charge - original mortgage with possession</w:t>
            </w:r>
            <w:r>
              <w:rPr>
                <w:rFonts w:ascii="Times New Roman" w:hAnsi="Times New Roman" w:cs="Times New Roman"/>
                <w:sz w:val="20"/>
                <w:szCs w:val="20"/>
              </w:rPr>
              <w:t xml:space="preserve"> — LON</w:t>
            </w:r>
            <w:r>
              <w:rPr>
                <w:rFonts w:ascii="Times New Roman" w:hAnsi="Times New Roman" w:cs="Times New Roman"/>
                <w:sz w:val="20"/>
                <w:szCs w:val="20"/>
              </w:rPr>
              <w:noBreakHyphen/>
              <w:t>06 = With possession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06; C: LON</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Conveyance (Art 20) on amount of further charge</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27(b)(i)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Further charge - original without possession; possession now given</w:t>
            </w:r>
            <w:r>
              <w:rPr>
                <w:rFonts w:ascii="Times New Roman" w:hAnsi="Times New Roman" w:cs="Times New Roman"/>
                <w:sz w:val="20"/>
                <w:szCs w:val="20"/>
              </w:rPr>
              <w:t xml:space="preserve"> — LON</w:t>
            </w:r>
            <w:r>
              <w:rPr>
                <w:rFonts w:ascii="Times New Roman" w:hAnsi="Times New Roman" w:cs="Times New Roman"/>
                <w:sz w:val="20"/>
                <w:szCs w:val="20"/>
              </w:rPr>
              <w:noBreakHyphen/>
              <w:t>06</w:t>
            </w:r>
            <w:r>
              <w:rPr>
                <w:rFonts w:ascii="Times New Roman" w:hAnsi="Times New Roman" w:cs="Times New Roman"/>
                <w:sz w:val="20"/>
                <w:szCs w:val="20"/>
              </w:rPr>
              <w:t xml:space="preserve"> = Without </w:t>
            </w:r>
            <w:r>
              <w:rPr>
                <w:rFonts w:ascii="Times New Roman" w:hAnsi="Times New Roman" w:cs="Times New Roman"/>
                <w:sz w:val="20"/>
                <w:szCs w:val="20"/>
              </w:rPr>
              <w:lastRenderedPageBreak/>
              <w:t>possession AND LON</w:t>
            </w:r>
            <w:r>
              <w:rPr>
                <w:rFonts w:ascii="Times New Roman" w:hAnsi="Times New Roman" w:cs="Times New Roman"/>
                <w:sz w:val="20"/>
                <w:szCs w:val="20"/>
              </w:rPr>
              <w:noBreakHyphen/>
              <w:t>07 = Possession given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I: LON</w:t>
            </w:r>
            <w:r>
              <w:rPr>
                <w:rFonts w:ascii="Times New Roman" w:hAnsi="Times New Roman" w:cs="Times New Roman"/>
                <w:sz w:val="20"/>
                <w:szCs w:val="20"/>
              </w:rPr>
              <w:noBreakHyphen/>
              <w:t>06, LON</w:t>
            </w:r>
            <w:r>
              <w:rPr>
                <w:rFonts w:ascii="Times New Roman" w:hAnsi="Times New Roman" w:cs="Times New Roman"/>
                <w:sz w:val="20"/>
                <w:szCs w:val="20"/>
              </w:rPr>
              <w:noBreakHyphen/>
              <w:t>07; C: LON</w:t>
            </w:r>
            <w:r>
              <w:rPr>
                <w:rFonts w:ascii="Times New Roman" w:hAnsi="Times New Roman" w:cs="Times New Roman"/>
                <w:sz w:val="20"/>
                <w:szCs w:val="20"/>
              </w:rPr>
              <w:noBreakHyphen/>
              <w:t>08</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 xml:space="preserve">Conveyance (Art 20) on total charge (original + earlier + </w:t>
            </w:r>
            <w:r>
              <w:rPr>
                <w:rFonts w:ascii="Times New Roman" w:hAnsi="Times New Roman" w:cs="Times New Roman"/>
                <w:sz w:val="20"/>
                <w:szCs w:val="20"/>
              </w:rPr>
              <w:lastRenderedPageBreak/>
              <w:t>this) less duty already paid</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27(b)(ii)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Further charge - without possession, not hypothecation</w:t>
            </w:r>
            <w:r>
              <w:rPr>
                <w:rFonts w:ascii="Times New Roman" w:hAnsi="Times New Roman" w:cs="Times New Roman"/>
                <w:sz w:val="20"/>
                <w:szCs w:val="20"/>
              </w:rPr>
              <w:t xml:space="preserve"> — LON</w:t>
            </w:r>
            <w:r>
              <w:rPr>
                <w:rFonts w:ascii="Times New Roman" w:hAnsi="Times New Roman" w:cs="Times New Roman"/>
                <w:sz w:val="20"/>
                <w:szCs w:val="20"/>
              </w:rPr>
              <w:noBreakHyphen/>
              <w:t>06 = Without po</w:t>
            </w:r>
            <w:r>
              <w:rPr>
                <w:rFonts w:ascii="Times New Roman" w:hAnsi="Times New Roman" w:cs="Times New Roman"/>
                <w:sz w:val="20"/>
                <w:szCs w:val="20"/>
              </w:rPr>
              <w:t>ssession AND LON</w:t>
            </w:r>
            <w:r>
              <w:rPr>
                <w:rFonts w:ascii="Times New Roman" w:hAnsi="Times New Roman" w:cs="Times New Roman"/>
                <w:sz w:val="20"/>
                <w:szCs w:val="20"/>
              </w:rPr>
              <w:noBreakHyphen/>
              <w:t>07 = Possession not given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06, LON</w:t>
            </w:r>
            <w:r>
              <w:rPr>
                <w:rFonts w:ascii="Times New Roman" w:hAnsi="Times New Roman" w:cs="Times New Roman"/>
                <w:sz w:val="20"/>
                <w:szCs w:val="20"/>
              </w:rPr>
              <w:noBreakHyphen/>
              <w:t>07; C: LON</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50 paise per Rs. 100 (0.5%) on amount of further charge</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27(b)(iii)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Further charge - hypothecation</w:t>
            </w:r>
            <w:r>
              <w:rPr>
                <w:rFonts w:ascii="Times New Roman" w:hAnsi="Times New Roman" w:cs="Times New Roman"/>
                <w:sz w:val="20"/>
                <w:szCs w:val="20"/>
              </w:rPr>
              <w:t xml:space="preserve"> — LON</w:t>
            </w:r>
            <w:r>
              <w:rPr>
                <w:rFonts w:ascii="Times New Roman" w:hAnsi="Times New Roman" w:cs="Times New Roman"/>
                <w:sz w:val="20"/>
                <w:szCs w:val="20"/>
              </w:rPr>
              <w:noBreakHyphen/>
              <w:t>06 = Without possession AND LON</w:t>
            </w:r>
            <w:r>
              <w:rPr>
                <w:rFonts w:ascii="Times New Roman" w:hAnsi="Times New Roman" w:cs="Times New Roman"/>
                <w:sz w:val="20"/>
                <w:szCs w:val="20"/>
              </w:rPr>
              <w:noBreakHyphen/>
              <w:t>07 = Hypothecation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06, LON</w:t>
            </w:r>
            <w:r>
              <w:rPr>
                <w:rFonts w:ascii="Times New Roman" w:hAnsi="Times New Roman" w:cs="Times New Roman"/>
                <w:sz w:val="20"/>
                <w:szCs w:val="20"/>
              </w:rPr>
              <w:noBreakHyphen/>
              <w:t>07; C: LON</w:t>
            </w:r>
            <w:r>
              <w:rPr>
                <w:rFonts w:ascii="Times New Roman" w:hAnsi="Times New Roman" w:cs="Times New Roman"/>
                <w:sz w:val="20"/>
                <w:szCs w:val="20"/>
              </w:rPr>
              <w:noBreakHyphen/>
            </w:r>
            <w:r>
              <w:rPr>
                <w:rFonts w:ascii="Times New Roman" w:hAnsi="Times New Roman" w:cs="Times New Roman"/>
                <w:sz w:val="20"/>
                <w:szCs w:val="20"/>
              </w:rPr>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34(d) on amount of further charge</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28(a)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Gift - donee not a family member</w:t>
            </w:r>
            <w:r>
              <w:rPr>
                <w:rFonts w:ascii="Times New Roman" w:hAnsi="Times New Roman" w:cs="Times New Roman"/>
                <w:sz w:val="20"/>
                <w:szCs w:val="20"/>
              </w:rPr>
              <w:t xml:space="preserve"> — GEN</w:t>
            </w:r>
            <w:r>
              <w:rPr>
                <w:rFonts w:ascii="Times New Roman" w:hAnsi="Times New Roman" w:cs="Times New Roman"/>
                <w:sz w:val="20"/>
                <w:szCs w:val="20"/>
              </w:rPr>
              <w:noBreakHyphen/>
              <w:t>07 not in family definitions table[28(b)]</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GEN</w:t>
            </w:r>
            <w:r>
              <w:rPr>
                <w:rFonts w:ascii="Times New Roman" w:hAnsi="Times New Roman" w:cs="Times New Roman"/>
                <w:sz w:val="20"/>
                <w:szCs w:val="20"/>
              </w:rPr>
              <w:noBreakHyphen/>
              <w:t>07; C: GEN</w:t>
            </w:r>
            <w:r>
              <w:rPr>
                <w:rFonts w:ascii="Times New Roman" w:hAnsi="Times New Roman" w:cs="Times New Roman"/>
                <w:sz w:val="20"/>
                <w:szCs w:val="20"/>
              </w:rPr>
              <w:noBreakHyphen/>
              <w:t>09, GFT</w:t>
            </w:r>
            <w:r>
              <w:rPr>
                <w:rFonts w:ascii="Times New Roman" w:hAnsi="Times New Roman" w:cs="Times New Roman"/>
                <w:sz w:val="20"/>
                <w:szCs w:val="20"/>
              </w:rPr>
              <w:noBreakHyphen/>
              <w:t>01, PRP</w:t>
            </w:r>
            <w:r>
              <w:rPr>
                <w:rFonts w:ascii="Times New Roman" w:hAnsi="Times New Roman" w:cs="Times New Roman"/>
                <w:sz w:val="20"/>
                <w:szCs w:val="20"/>
              </w:rPr>
              <w:noBreakHyphen/>
              <w:t>02</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Conveyance (Art 20) on MV of the gifted property; Sec. 45-A market value chec</w:t>
            </w:r>
            <w:r>
              <w:rPr>
                <w:rFonts w:ascii="Times New Roman" w:hAnsi="Times New Roman" w:cs="Times New Roman"/>
                <w:sz w:val="20"/>
                <w:szCs w:val="20"/>
              </w:rPr>
              <w:t>k</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Revocation clause ignored for valuation</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28(b)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Gift - donee is a family member</w:t>
            </w:r>
            <w:r>
              <w:rPr>
                <w:rFonts w:ascii="Times New Roman" w:hAnsi="Times New Roman" w:cs="Times New Roman"/>
                <w:sz w:val="20"/>
                <w:szCs w:val="20"/>
              </w:rPr>
              <w:t xml:space="preserve"> — GEN</w:t>
            </w:r>
            <w:r>
              <w:rPr>
                <w:rFonts w:ascii="Times New Roman" w:hAnsi="Times New Roman" w:cs="Times New Roman"/>
                <w:sz w:val="20"/>
                <w:szCs w:val="20"/>
              </w:rPr>
              <w:noBreakHyphen/>
              <w:t>07 in family definitions table[28(b)]</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GEN</w:t>
            </w:r>
            <w:r>
              <w:rPr>
                <w:rFonts w:ascii="Times New Roman" w:hAnsi="Times New Roman" w:cs="Times New Roman"/>
                <w:sz w:val="20"/>
                <w:szCs w:val="20"/>
              </w:rPr>
              <w:noBreakHyphen/>
              <w:t>07; C: PRP</w:t>
            </w:r>
            <w:r>
              <w:rPr>
                <w:rFonts w:ascii="Times New Roman" w:hAnsi="Times New Roman" w:cs="Times New Roman"/>
                <w:sz w:val="20"/>
                <w:szCs w:val="20"/>
              </w:rPr>
              <w:noBreakHyphen/>
              <w:t>03, PRP</w:t>
            </w:r>
            <w:r>
              <w:rPr>
                <w:rFonts w:ascii="Times New Roman" w:hAnsi="Times New Roman" w:cs="Times New Roman"/>
                <w:sz w:val="20"/>
                <w:szCs w:val="20"/>
              </w:rPr>
              <w:noBreakHyphen/>
              <w:t>02</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LL</w:t>
            </w:r>
            <w:r>
              <w:rPr>
                <w:rFonts w:ascii="Times New Roman" w:hAnsi="Times New Roman" w:cs="Times New Roman"/>
                <w:sz w:val="20"/>
                <w:szCs w:val="20"/>
              </w:rPr>
              <w:noBreakHyphen/>
              <w:t>1: Rs. 5,000; LL</w:t>
            </w:r>
            <w:r>
              <w:rPr>
                <w:rFonts w:ascii="Times New Roman" w:hAnsi="Times New Roman" w:cs="Times New Roman"/>
                <w:sz w:val="20"/>
                <w:szCs w:val="20"/>
              </w:rPr>
              <w:noBreakHyphen/>
              <w:t>2: Rs. 3,000; LL</w:t>
            </w:r>
            <w:r>
              <w:rPr>
                <w:rFonts w:ascii="Times New Roman" w:hAnsi="Times New Roman" w:cs="Times New Roman"/>
                <w:sz w:val="20"/>
                <w:szCs w:val="20"/>
              </w:rPr>
              <w:noBreakHyphen/>
              <w:t>3: Rs. 1,000 (if multiple limits, the maximum)</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29</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Indemnity bon</w:t>
            </w:r>
            <w:r>
              <w:rPr>
                <w:rFonts w:ascii="Times New Roman" w:hAnsi="Times New Roman" w:cs="Times New Roman"/>
                <w:b/>
                <w:sz w:val="20"/>
                <w:szCs w:val="20"/>
              </w:rPr>
              <w:t>d</w:t>
            </w:r>
            <w:r>
              <w:rPr>
                <w:rFonts w:ascii="Times New Roman" w:hAnsi="Times New Roman" w:cs="Times New Roman"/>
                <w:sz w:val="20"/>
                <w:szCs w:val="20"/>
              </w:rPr>
              <w:t xml:space="preserve"> — Nature of document selected (no further condition)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 MSC</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Security Bond (Art 47) for same amount</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30(1)(i)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Lease of immovable - up to 1 year, residential</w:t>
            </w:r>
            <w:r>
              <w:rPr>
                <w:rFonts w:ascii="Times New Roman" w:hAnsi="Times New Roman" w:cs="Times New Roman"/>
                <w:sz w:val="20"/>
                <w:szCs w:val="20"/>
              </w:rPr>
              <w:t xml:space="preserve"> — PRP</w:t>
            </w:r>
            <w:r>
              <w:rPr>
                <w:rFonts w:ascii="Times New Roman" w:hAnsi="Times New Roman" w:cs="Times New Roman"/>
                <w:sz w:val="20"/>
                <w:szCs w:val="20"/>
              </w:rPr>
              <w:noBreakHyphen/>
              <w:t>01 = Immovable AND LSE</w:t>
            </w:r>
            <w:r>
              <w:rPr>
                <w:rFonts w:ascii="Times New Roman" w:hAnsi="Times New Roman" w:cs="Times New Roman"/>
                <w:sz w:val="20"/>
                <w:szCs w:val="20"/>
              </w:rPr>
              <w:noBreakHyphen/>
              <w:t>02 &lt;= 1 yr AND PRP</w:t>
            </w:r>
            <w:r>
              <w:rPr>
                <w:rFonts w:ascii="Times New Roman" w:hAnsi="Times New Roman" w:cs="Times New Roman"/>
                <w:sz w:val="20"/>
                <w:szCs w:val="20"/>
              </w:rPr>
              <w:noBreakHyphen/>
              <w:t>04 = Residential AND GEN</w:t>
            </w:r>
            <w:r>
              <w:rPr>
                <w:rFonts w:ascii="Times New Roman" w:hAnsi="Times New Roman" w:cs="Times New Roman"/>
                <w:sz w:val="20"/>
                <w:szCs w:val="20"/>
              </w:rPr>
              <w:noBreakHyphen/>
              <w:t>07</w:t>
            </w:r>
            <w:r>
              <w:rPr>
                <w:rFonts w:ascii="Times New Roman" w:hAnsi="Times New Roman" w:cs="Times New Roman"/>
                <w:sz w:val="20"/>
                <w:szCs w:val="20"/>
              </w:rPr>
              <w:t xml:space="preserve"> not family [30(1)]</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LSE</w:t>
            </w:r>
            <w:r>
              <w:rPr>
                <w:rFonts w:ascii="Times New Roman" w:hAnsi="Times New Roman" w:cs="Times New Roman"/>
                <w:sz w:val="20"/>
                <w:szCs w:val="20"/>
              </w:rPr>
              <w:noBreakHyphen/>
              <w:t>01, LSE</w:t>
            </w:r>
            <w:r>
              <w:rPr>
                <w:rFonts w:ascii="Times New Roman" w:hAnsi="Times New Roman" w:cs="Times New Roman"/>
                <w:sz w:val="20"/>
                <w:szCs w:val="20"/>
              </w:rPr>
              <w:noBreakHyphen/>
              <w:t>02, PRP</w:t>
            </w:r>
            <w:r>
              <w:rPr>
                <w:rFonts w:ascii="Times New Roman" w:hAnsi="Times New Roman" w:cs="Times New Roman"/>
                <w:sz w:val="20"/>
                <w:szCs w:val="20"/>
              </w:rPr>
              <w:noBreakHyphen/>
              <w:t>04, GEN</w:t>
            </w:r>
            <w:r>
              <w:rPr>
                <w:rFonts w:ascii="Times New Roman" w:hAnsi="Times New Roman" w:cs="Times New Roman"/>
                <w:sz w:val="20"/>
                <w:szCs w:val="20"/>
              </w:rPr>
              <w:noBreakHyphen/>
              <w:t>07; C: LSE</w:t>
            </w:r>
            <w:r>
              <w:rPr>
                <w:rFonts w:ascii="Times New Roman" w:hAnsi="Times New Roman" w:cs="Times New Roman"/>
                <w:sz w:val="20"/>
                <w:szCs w:val="20"/>
              </w:rPr>
              <w:noBreakHyphen/>
              <w:t>03, LSE</w:t>
            </w:r>
            <w:r>
              <w:rPr>
                <w:rFonts w:ascii="Times New Roman" w:hAnsi="Times New Roman" w:cs="Times New Roman"/>
                <w:sz w:val="20"/>
                <w:szCs w:val="20"/>
              </w:rPr>
              <w:noBreakHyphen/>
              <w:t>04, LSE</w:t>
            </w:r>
            <w:r>
              <w:rPr>
                <w:rFonts w:ascii="Times New Roman" w:hAnsi="Times New Roman" w:cs="Times New Roman"/>
                <w:sz w:val="20"/>
                <w:szCs w:val="20"/>
              </w:rPr>
              <w:noBreakHyphen/>
              <w:t>05; E: LSE</w:t>
            </w:r>
            <w:r>
              <w:rPr>
                <w:rFonts w:ascii="Times New Roman" w:hAnsi="Times New Roman" w:cs="Times New Roman"/>
                <w:sz w:val="20"/>
                <w:szCs w:val="20"/>
              </w:rPr>
              <w:noBreakHyphen/>
              <w:t>06</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0.5% on (average annual rent + premium + fine + money advanced) (Max Rs. 500)</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Agreement to lease already stamped ad valorem: max Rs.50 (LSE</w:t>
            </w:r>
            <w:r>
              <w:rPr>
                <w:rFonts w:ascii="Times New Roman" w:hAnsi="Times New Roman" w:cs="Times New Roman"/>
                <w:sz w:val="20"/>
                <w:szCs w:val="20"/>
              </w:rPr>
              <w:noBreakHyphen/>
              <w:t>06)</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30(1)(ii)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Lease of immovable - up to 1 year, commercial / industrial</w:t>
            </w:r>
            <w:r>
              <w:rPr>
                <w:rFonts w:ascii="Times New Roman" w:hAnsi="Times New Roman" w:cs="Times New Roman"/>
                <w:sz w:val="20"/>
                <w:szCs w:val="20"/>
              </w:rPr>
              <w:t xml:space="preserve"> — PRP</w:t>
            </w:r>
            <w:r>
              <w:rPr>
                <w:rFonts w:ascii="Times New Roman" w:hAnsi="Times New Roman" w:cs="Times New Roman"/>
                <w:sz w:val="20"/>
                <w:szCs w:val="20"/>
              </w:rPr>
              <w:noBreakHyphen/>
              <w:t>01 = Immovable AND LSE</w:t>
            </w:r>
            <w:r>
              <w:rPr>
                <w:rFonts w:ascii="Times New Roman" w:hAnsi="Times New Roman" w:cs="Times New Roman"/>
                <w:sz w:val="20"/>
                <w:szCs w:val="20"/>
              </w:rPr>
              <w:noBreakHyphen/>
              <w:t>02 &lt;= 1 yr AND PRP</w:t>
            </w:r>
            <w:r>
              <w:rPr>
                <w:rFonts w:ascii="Times New Roman" w:hAnsi="Times New Roman" w:cs="Times New Roman"/>
                <w:sz w:val="20"/>
                <w:szCs w:val="20"/>
              </w:rPr>
              <w:noBreakHyphen/>
              <w:t>04 in (Commercial, Industrial)</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LSE</w:t>
            </w:r>
            <w:r>
              <w:rPr>
                <w:rFonts w:ascii="Times New Roman" w:hAnsi="Times New Roman" w:cs="Times New Roman"/>
                <w:sz w:val="20"/>
                <w:szCs w:val="20"/>
              </w:rPr>
              <w:noBreakHyphen/>
              <w:t>01, LSE</w:t>
            </w:r>
            <w:r>
              <w:rPr>
                <w:rFonts w:ascii="Times New Roman" w:hAnsi="Times New Roman" w:cs="Times New Roman"/>
                <w:sz w:val="20"/>
                <w:szCs w:val="20"/>
              </w:rPr>
              <w:noBreakHyphen/>
              <w:t>02, PRP</w:t>
            </w:r>
            <w:r>
              <w:rPr>
                <w:rFonts w:ascii="Times New Roman" w:hAnsi="Times New Roman" w:cs="Times New Roman"/>
                <w:sz w:val="20"/>
                <w:szCs w:val="20"/>
              </w:rPr>
              <w:noBreakHyphen/>
              <w:t>04, GEN</w:t>
            </w:r>
            <w:r>
              <w:rPr>
                <w:rFonts w:ascii="Times New Roman" w:hAnsi="Times New Roman" w:cs="Times New Roman"/>
                <w:sz w:val="20"/>
                <w:szCs w:val="20"/>
              </w:rPr>
              <w:noBreakHyphen/>
              <w:t>07; C: LSE</w:t>
            </w:r>
            <w:r>
              <w:rPr>
                <w:rFonts w:ascii="Times New Roman" w:hAnsi="Times New Roman" w:cs="Times New Roman"/>
                <w:sz w:val="20"/>
                <w:szCs w:val="20"/>
              </w:rPr>
              <w:noBreakHyphen/>
              <w:t>03, LSE</w:t>
            </w:r>
            <w:r>
              <w:rPr>
                <w:rFonts w:ascii="Times New Roman" w:hAnsi="Times New Roman" w:cs="Times New Roman"/>
                <w:sz w:val="20"/>
                <w:szCs w:val="20"/>
              </w:rPr>
              <w:noBreakHyphen/>
              <w:t>04, LSE</w:t>
            </w:r>
            <w:r>
              <w:rPr>
                <w:rFonts w:ascii="Times New Roman" w:hAnsi="Times New Roman" w:cs="Times New Roman"/>
                <w:sz w:val="20"/>
                <w:szCs w:val="20"/>
              </w:rPr>
              <w:noBreakHyphen/>
              <w:t>05; E: LSE</w:t>
            </w:r>
            <w:r>
              <w:rPr>
                <w:rFonts w:ascii="Times New Roman" w:hAnsi="Times New Roman" w:cs="Times New Roman"/>
                <w:sz w:val="20"/>
                <w:szCs w:val="20"/>
              </w:rPr>
              <w:noBreakHyphen/>
              <w:t>06</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 xml:space="preserve">0.5% on (AAR + premium + fine + money </w:t>
            </w:r>
            <w:r>
              <w:rPr>
                <w:rFonts w:ascii="Times New Roman" w:hAnsi="Times New Roman" w:cs="Times New Roman"/>
                <w:sz w:val="20"/>
                <w:szCs w:val="20"/>
              </w:rPr>
              <w:t>advanced)</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Agreement to lease stamped: max Rs.50</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30(1)(iii)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Lease of immovable - &gt;1 to 10 years</w:t>
            </w:r>
            <w:r>
              <w:rPr>
                <w:rFonts w:ascii="Times New Roman" w:hAnsi="Times New Roman" w:cs="Times New Roman"/>
                <w:sz w:val="20"/>
                <w:szCs w:val="20"/>
              </w:rPr>
              <w:t xml:space="preserve"> — LSE</w:t>
            </w:r>
            <w:r>
              <w:rPr>
                <w:rFonts w:ascii="Times New Roman" w:hAnsi="Times New Roman" w:cs="Times New Roman"/>
                <w:sz w:val="20"/>
                <w:szCs w:val="20"/>
              </w:rPr>
              <w:noBreakHyphen/>
              <w:t>02 &gt; 1 and &lt;= 10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LSE</w:t>
            </w:r>
            <w:r>
              <w:rPr>
                <w:rFonts w:ascii="Times New Roman" w:hAnsi="Times New Roman" w:cs="Times New Roman"/>
                <w:sz w:val="20"/>
                <w:szCs w:val="20"/>
              </w:rPr>
              <w:noBreakHyphen/>
              <w:t>01, LSE</w:t>
            </w:r>
            <w:r>
              <w:rPr>
                <w:rFonts w:ascii="Times New Roman" w:hAnsi="Times New Roman" w:cs="Times New Roman"/>
                <w:sz w:val="20"/>
                <w:szCs w:val="20"/>
              </w:rPr>
              <w:noBreakHyphen/>
              <w:t>02, GEN</w:t>
            </w:r>
            <w:r>
              <w:rPr>
                <w:rFonts w:ascii="Times New Roman" w:hAnsi="Times New Roman" w:cs="Times New Roman"/>
                <w:sz w:val="20"/>
                <w:szCs w:val="20"/>
              </w:rPr>
              <w:noBreakHyphen/>
              <w:t>07; C: LSE</w:t>
            </w:r>
            <w:r>
              <w:rPr>
                <w:rFonts w:ascii="Times New Roman" w:hAnsi="Times New Roman" w:cs="Times New Roman"/>
                <w:sz w:val="20"/>
                <w:szCs w:val="20"/>
              </w:rPr>
              <w:noBreakHyphen/>
              <w:t>03, LSE</w:t>
            </w:r>
            <w:r>
              <w:rPr>
                <w:rFonts w:ascii="Times New Roman" w:hAnsi="Times New Roman" w:cs="Times New Roman"/>
                <w:sz w:val="20"/>
                <w:szCs w:val="20"/>
              </w:rPr>
              <w:noBreakHyphen/>
              <w:t>04, LSE</w:t>
            </w:r>
            <w:r>
              <w:rPr>
                <w:rFonts w:ascii="Times New Roman" w:hAnsi="Times New Roman" w:cs="Times New Roman"/>
                <w:sz w:val="20"/>
                <w:szCs w:val="20"/>
              </w:rPr>
              <w:noBreakHyphen/>
              <w:t>05; E: LSE</w:t>
            </w:r>
            <w:r>
              <w:rPr>
                <w:rFonts w:ascii="Times New Roman" w:hAnsi="Times New Roman" w:cs="Times New Roman"/>
                <w:sz w:val="20"/>
                <w:szCs w:val="20"/>
              </w:rPr>
              <w:noBreakHyphen/>
              <w:t>06</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 on (AAR + premium + fine + money advanced)</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 xml:space="preserve">Agreement to lease </w:t>
            </w:r>
            <w:r>
              <w:rPr>
                <w:rFonts w:ascii="Times New Roman" w:hAnsi="Times New Roman" w:cs="Times New Roman"/>
                <w:sz w:val="20"/>
                <w:szCs w:val="20"/>
              </w:rPr>
              <w:t>stamped: max Rs.50</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30(1)(iv)</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Lease of immovable - &gt;10 to 20 years</w:t>
            </w:r>
            <w:r>
              <w:rPr>
                <w:rFonts w:ascii="Times New Roman" w:hAnsi="Times New Roman" w:cs="Times New Roman"/>
                <w:sz w:val="20"/>
                <w:szCs w:val="20"/>
              </w:rPr>
              <w:t xml:space="preserve"> — LSE</w:t>
            </w:r>
            <w:r>
              <w:rPr>
                <w:rFonts w:ascii="Times New Roman" w:hAnsi="Times New Roman" w:cs="Times New Roman"/>
                <w:sz w:val="20"/>
                <w:szCs w:val="20"/>
              </w:rPr>
              <w:noBreakHyphen/>
              <w:t>02 &gt; 10 and &lt;= 20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LSE</w:t>
            </w:r>
            <w:r>
              <w:rPr>
                <w:rFonts w:ascii="Times New Roman" w:hAnsi="Times New Roman" w:cs="Times New Roman"/>
                <w:sz w:val="20"/>
                <w:szCs w:val="20"/>
              </w:rPr>
              <w:noBreakHyphen/>
              <w:t>01, LSE</w:t>
            </w:r>
            <w:r>
              <w:rPr>
                <w:rFonts w:ascii="Times New Roman" w:hAnsi="Times New Roman" w:cs="Times New Roman"/>
                <w:sz w:val="20"/>
                <w:szCs w:val="20"/>
              </w:rPr>
              <w:noBreakHyphen/>
              <w:t xml:space="preserve">02, </w:t>
            </w:r>
            <w:r>
              <w:rPr>
                <w:rFonts w:ascii="Times New Roman" w:hAnsi="Times New Roman" w:cs="Times New Roman"/>
                <w:sz w:val="20"/>
                <w:szCs w:val="20"/>
              </w:rPr>
              <w:lastRenderedPageBreak/>
              <w:t>GEN</w:t>
            </w:r>
            <w:r>
              <w:rPr>
                <w:rFonts w:ascii="Times New Roman" w:hAnsi="Times New Roman" w:cs="Times New Roman"/>
                <w:sz w:val="20"/>
                <w:szCs w:val="20"/>
              </w:rPr>
              <w:noBreakHyphen/>
              <w:t>07; C: LSE</w:t>
            </w:r>
            <w:r>
              <w:rPr>
                <w:rFonts w:ascii="Times New Roman" w:hAnsi="Times New Roman" w:cs="Times New Roman"/>
                <w:sz w:val="20"/>
                <w:szCs w:val="20"/>
              </w:rPr>
              <w:noBreakHyphen/>
              <w:t>03, LSE</w:t>
            </w:r>
            <w:r>
              <w:rPr>
                <w:rFonts w:ascii="Times New Roman" w:hAnsi="Times New Roman" w:cs="Times New Roman"/>
                <w:sz w:val="20"/>
                <w:szCs w:val="20"/>
              </w:rPr>
              <w:noBreakHyphen/>
              <w:t>04, LSE</w:t>
            </w:r>
            <w:r>
              <w:rPr>
                <w:rFonts w:ascii="Times New Roman" w:hAnsi="Times New Roman" w:cs="Times New Roman"/>
                <w:sz w:val="20"/>
                <w:szCs w:val="20"/>
              </w:rPr>
              <w:noBreakHyphen/>
              <w:t>05; E: LSE</w:t>
            </w:r>
            <w:r>
              <w:rPr>
                <w:rFonts w:ascii="Times New Roman" w:hAnsi="Times New Roman" w:cs="Times New Roman"/>
                <w:sz w:val="20"/>
                <w:szCs w:val="20"/>
              </w:rPr>
              <w:noBreakHyphen/>
              <w:t>06</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2% on (AAR + premium + fine + money advanced)</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Agreement to lease stamped: max Rs.50</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30(1)(v)</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Lease of immovable - &gt;20 to 30 years</w:t>
            </w:r>
            <w:r>
              <w:rPr>
                <w:rFonts w:ascii="Times New Roman" w:hAnsi="Times New Roman" w:cs="Times New Roman"/>
                <w:sz w:val="20"/>
                <w:szCs w:val="20"/>
              </w:rPr>
              <w:t xml:space="preserve"> — LSE</w:t>
            </w:r>
            <w:r>
              <w:rPr>
                <w:rFonts w:ascii="Times New Roman" w:hAnsi="Times New Roman" w:cs="Times New Roman"/>
                <w:sz w:val="20"/>
                <w:szCs w:val="20"/>
              </w:rPr>
              <w:noBreakHyphen/>
              <w:t>02 &gt; 20 and &lt;= 30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LSE</w:t>
            </w:r>
            <w:r>
              <w:rPr>
                <w:rFonts w:ascii="Times New Roman" w:hAnsi="Times New Roman" w:cs="Times New Roman"/>
                <w:sz w:val="20"/>
                <w:szCs w:val="20"/>
              </w:rPr>
              <w:noBreakHyphen/>
              <w:t>01, LSE</w:t>
            </w:r>
            <w:r>
              <w:rPr>
                <w:rFonts w:ascii="Times New Roman" w:hAnsi="Times New Roman" w:cs="Times New Roman"/>
                <w:sz w:val="20"/>
                <w:szCs w:val="20"/>
              </w:rPr>
              <w:noBreakHyphen/>
              <w:t>02, GEN</w:t>
            </w:r>
            <w:r>
              <w:rPr>
                <w:rFonts w:ascii="Times New Roman" w:hAnsi="Times New Roman" w:cs="Times New Roman"/>
                <w:sz w:val="20"/>
                <w:szCs w:val="20"/>
              </w:rPr>
              <w:noBreakHyphen/>
              <w:t>07; C: LSE</w:t>
            </w:r>
            <w:r>
              <w:rPr>
                <w:rFonts w:ascii="Times New Roman" w:hAnsi="Times New Roman" w:cs="Times New Roman"/>
                <w:sz w:val="20"/>
                <w:szCs w:val="20"/>
              </w:rPr>
              <w:noBreakHyphen/>
              <w:t>03, LSE</w:t>
            </w:r>
            <w:r>
              <w:rPr>
                <w:rFonts w:ascii="Times New Roman" w:hAnsi="Times New Roman" w:cs="Times New Roman"/>
                <w:sz w:val="20"/>
                <w:szCs w:val="20"/>
              </w:rPr>
              <w:noBreakHyphen/>
              <w:t>04, LSE</w:t>
            </w:r>
            <w:r>
              <w:rPr>
                <w:rFonts w:ascii="Times New Roman" w:hAnsi="Times New Roman" w:cs="Times New Roman"/>
                <w:sz w:val="20"/>
                <w:szCs w:val="20"/>
              </w:rPr>
              <w:noBreakHyphen/>
              <w:t>05; E: LSE</w:t>
            </w:r>
            <w:r>
              <w:rPr>
                <w:rFonts w:ascii="Times New Roman" w:hAnsi="Times New Roman" w:cs="Times New Roman"/>
                <w:sz w:val="20"/>
                <w:szCs w:val="20"/>
              </w:rPr>
              <w:noBreakHyphen/>
              <w:t>06</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 on (AAR + premium + fine + money advanced)</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Agreement to lease stamped: max Rs.50</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30(1)(vi)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Lease of immovable - &gt;30 ye</w:t>
            </w:r>
            <w:r>
              <w:rPr>
                <w:rFonts w:ascii="Times New Roman" w:hAnsi="Times New Roman" w:cs="Times New Roman"/>
                <w:b/>
                <w:sz w:val="20"/>
                <w:szCs w:val="20"/>
              </w:rPr>
              <w:t>ars / perpetual / indefinite</w:t>
            </w:r>
            <w:r>
              <w:rPr>
                <w:rFonts w:ascii="Times New Roman" w:hAnsi="Times New Roman" w:cs="Times New Roman"/>
                <w:sz w:val="20"/>
                <w:szCs w:val="20"/>
              </w:rPr>
              <w:t xml:space="preserve"> — LSE</w:t>
            </w:r>
            <w:r>
              <w:rPr>
                <w:rFonts w:ascii="Times New Roman" w:hAnsi="Times New Roman" w:cs="Times New Roman"/>
                <w:sz w:val="20"/>
                <w:szCs w:val="20"/>
              </w:rPr>
              <w:noBreakHyphen/>
              <w:t>02 &gt; 30 OR Perpetual OR no definite term</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LSE</w:t>
            </w:r>
            <w:r>
              <w:rPr>
                <w:rFonts w:ascii="Times New Roman" w:hAnsi="Times New Roman" w:cs="Times New Roman"/>
                <w:sz w:val="20"/>
                <w:szCs w:val="20"/>
              </w:rPr>
              <w:noBreakHyphen/>
              <w:t>01, LSE</w:t>
            </w:r>
            <w:r>
              <w:rPr>
                <w:rFonts w:ascii="Times New Roman" w:hAnsi="Times New Roman" w:cs="Times New Roman"/>
                <w:sz w:val="20"/>
                <w:szCs w:val="20"/>
              </w:rPr>
              <w:noBreakHyphen/>
              <w:t>02, GEN</w:t>
            </w:r>
            <w:r>
              <w:rPr>
                <w:rFonts w:ascii="Times New Roman" w:hAnsi="Times New Roman" w:cs="Times New Roman"/>
                <w:sz w:val="20"/>
                <w:szCs w:val="20"/>
              </w:rPr>
              <w:noBreakHyphen/>
              <w:t>07; C: LSE</w:t>
            </w:r>
            <w:r>
              <w:rPr>
                <w:rFonts w:ascii="Times New Roman" w:hAnsi="Times New Roman" w:cs="Times New Roman"/>
                <w:sz w:val="20"/>
                <w:szCs w:val="20"/>
              </w:rPr>
              <w:noBreakHyphen/>
              <w:t>03, LSE</w:t>
            </w:r>
            <w:r>
              <w:rPr>
                <w:rFonts w:ascii="Times New Roman" w:hAnsi="Times New Roman" w:cs="Times New Roman"/>
                <w:sz w:val="20"/>
                <w:szCs w:val="20"/>
              </w:rPr>
              <w:noBreakHyphen/>
              <w:t>04, LSE</w:t>
            </w:r>
            <w:r>
              <w:rPr>
                <w:rFonts w:ascii="Times New Roman" w:hAnsi="Times New Roman" w:cs="Times New Roman"/>
                <w:sz w:val="20"/>
                <w:szCs w:val="20"/>
              </w:rPr>
              <w:noBreakHyphen/>
              <w:t>05, GEN</w:t>
            </w:r>
            <w:r>
              <w:rPr>
                <w:rFonts w:ascii="Times New Roman" w:hAnsi="Times New Roman" w:cs="Times New Roman"/>
                <w:sz w:val="20"/>
                <w:szCs w:val="20"/>
              </w:rPr>
              <w:noBreakHyphen/>
              <w:t>09; E: LSE</w:t>
            </w:r>
            <w:r>
              <w:rPr>
                <w:rFonts w:ascii="Times New Roman" w:hAnsi="Times New Roman" w:cs="Times New Roman"/>
                <w:sz w:val="20"/>
                <w:szCs w:val="20"/>
              </w:rPr>
              <w:noBreakHyphen/>
              <w:t>06</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Conveyance 20(1) on higher of (AAR + fine + premium + money advanced) or MV of property; Sec</w:t>
            </w:r>
            <w:r>
              <w:rPr>
                <w:rFonts w:ascii="Times New Roman" w:hAnsi="Times New Roman" w:cs="Times New Roman"/>
                <w:sz w:val="20"/>
                <w:szCs w:val="20"/>
              </w:rPr>
              <w:t>. 45-A market value check</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Agreement to lease stamped: max Rs.50</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30(1)-Family</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Lease of immovable to family member (2nd proviso)</w:t>
            </w:r>
            <w:r>
              <w:rPr>
                <w:rFonts w:ascii="Times New Roman" w:hAnsi="Times New Roman" w:cs="Times New Roman"/>
                <w:sz w:val="20"/>
                <w:szCs w:val="20"/>
              </w:rPr>
              <w:t xml:space="preserve"> — PRP</w:t>
            </w:r>
            <w:r>
              <w:rPr>
                <w:rFonts w:ascii="Times New Roman" w:hAnsi="Times New Roman" w:cs="Times New Roman"/>
                <w:sz w:val="20"/>
                <w:szCs w:val="20"/>
              </w:rPr>
              <w:noBreakHyphen/>
              <w:t>01 = Immovable AND GEN</w:t>
            </w:r>
            <w:r>
              <w:rPr>
                <w:rFonts w:ascii="Times New Roman" w:hAnsi="Times New Roman" w:cs="Times New Roman"/>
                <w:sz w:val="20"/>
                <w:szCs w:val="20"/>
              </w:rPr>
              <w:noBreakHyphen/>
              <w:t>07 in (wife, husband, father, mother, son, daughter, brother, sister)</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GEN</w:t>
            </w:r>
            <w:r>
              <w:rPr>
                <w:rFonts w:ascii="Times New Roman" w:hAnsi="Times New Roman" w:cs="Times New Roman"/>
                <w:sz w:val="20"/>
                <w:szCs w:val="20"/>
              </w:rPr>
              <w:noBreakHyphen/>
              <w:t>07; C: PRP</w:t>
            </w:r>
            <w:r>
              <w:rPr>
                <w:rFonts w:ascii="Times New Roman" w:hAnsi="Times New Roman" w:cs="Times New Roman"/>
                <w:sz w:val="20"/>
                <w:szCs w:val="20"/>
              </w:rPr>
              <w:noBreakHyphen/>
              <w:t>03</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LL</w:t>
            </w:r>
            <w:r>
              <w:rPr>
                <w:rFonts w:ascii="Times New Roman" w:hAnsi="Times New Roman" w:cs="Times New Roman"/>
                <w:sz w:val="20"/>
                <w:szCs w:val="20"/>
              </w:rPr>
              <w:noBreakHyphen/>
              <w:t>1: Rs. 5,000; LL</w:t>
            </w:r>
            <w:r>
              <w:rPr>
                <w:rFonts w:ascii="Times New Roman" w:hAnsi="Times New Roman" w:cs="Times New Roman"/>
                <w:sz w:val="20"/>
                <w:szCs w:val="20"/>
              </w:rPr>
              <w:noBreakHyphen/>
              <w:t>2: Rs. 3,000; LL</w:t>
            </w:r>
            <w:r>
              <w:rPr>
                <w:rFonts w:ascii="Times New Roman" w:hAnsi="Times New Roman" w:cs="Times New Roman"/>
                <w:sz w:val="20"/>
                <w:szCs w:val="20"/>
              </w:rPr>
              <w:noBreakHyphen/>
              <w:t>3: Rs. 1,000 (if multiple limits, the maximum)</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30(2)(a)(i)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Lease of movable - rent only, up to 10 years</w:t>
            </w:r>
            <w:r>
              <w:rPr>
                <w:rFonts w:ascii="Times New Roman" w:hAnsi="Times New Roman" w:cs="Times New Roman"/>
                <w:sz w:val="20"/>
                <w:szCs w:val="20"/>
              </w:rPr>
              <w:t xml:space="preserve"> — PRP</w:t>
            </w:r>
            <w:r>
              <w:rPr>
                <w:rFonts w:ascii="Times New Roman" w:hAnsi="Times New Roman" w:cs="Times New Roman"/>
                <w:sz w:val="20"/>
                <w:szCs w:val="20"/>
              </w:rPr>
              <w:noBreakHyphen/>
              <w:t>01 = Movable AND LSE</w:t>
            </w:r>
            <w:r>
              <w:rPr>
                <w:rFonts w:ascii="Times New Roman" w:hAnsi="Times New Roman" w:cs="Times New Roman"/>
                <w:sz w:val="20"/>
                <w:szCs w:val="20"/>
              </w:rPr>
              <w:noBreakHyphen/>
              <w:t>07 = Rent only AND LSE</w:t>
            </w:r>
            <w:r>
              <w:rPr>
                <w:rFonts w:ascii="Times New Roman" w:hAnsi="Times New Roman" w:cs="Times New Roman"/>
                <w:sz w:val="20"/>
                <w:szCs w:val="20"/>
              </w:rPr>
              <w:noBreakHyphen/>
              <w:t>02 &lt;= 10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LSE</w:t>
            </w:r>
            <w:r>
              <w:rPr>
                <w:rFonts w:ascii="Times New Roman" w:hAnsi="Times New Roman" w:cs="Times New Roman"/>
                <w:sz w:val="20"/>
                <w:szCs w:val="20"/>
              </w:rPr>
              <w:noBreakHyphen/>
              <w:t>07, LSE</w:t>
            </w:r>
            <w:r>
              <w:rPr>
                <w:rFonts w:ascii="Times New Roman" w:hAnsi="Times New Roman" w:cs="Times New Roman"/>
                <w:sz w:val="20"/>
                <w:szCs w:val="20"/>
              </w:rPr>
              <w:noBreakHyphen/>
              <w:t>02; C: LSE</w:t>
            </w:r>
            <w:r>
              <w:rPr>
                <w:rFonts w:ascii="Times New Roman" w:hAnsi="Times New Roman" w:cs="Times New Roman"/>
                <w:sz w:val="20"/>
                <w:szCs w:val="20"/>
              </w:rPr>
              <w:noBreakHyphen/>
              <w:t>03, LSE</w:t>
            </w:r>
            <w:r>
              <w:rPr>
                <w:rFonts w:ascii="Times New Roman" w:hAnsi="Times New Roman" w:cs="Times New Roman"/>
                <w:sz w:val="20"/>
                <w:szCs w:val="20"/>
              </w:rPr>
              <w:noBreakHyphen/>
              <w:t>08; E: LSE</w:t>
            </w:r>
            <w:r>
              <w:rPr>
                <w:rFonts w:ascii="Times New Roman" w:hAnsi="Times New Roman" w:cs="Times New Roman"/>
                <w:sz w:val="20"/>
                <w:szCs w:val="20"/>
              </w:rPr>
              <w:noBreakHyphen/>
            </w:r>
            <w:r>
              <w:rPr>
                <w:rFonts w:ascii="Times New Roman" w:hAnsi="Times New Roman" w:cs="Times New Roman"/>
                <w:sz w:val="20"/>
                <w:szCs w:val="20"/>
              </w:rPr>
              <w:t>06</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 on average annual rent (Max Rs. 2,00,000 (industrial machinery: Rs. 10,000))</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Agreement to lease stamped ad valorem: max Rs.15</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30(2)(a)(ii)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Lease of movable - rent only, above 10 years</w:t>
            </w:r>
            <w:r>
              <w:rPr>
                <w:rFonts w:ascii="Times New Roman" w:hAnsi="Times New Roman" w:cs="Times New Roman"/>
                <w:sz w:val="20"/>
                <w:szCs w:val="20"/>
              </w:rPr>
              <w:t xml:space="preserve"> — PRP</w:t>
            </w:r>
            <w:r>
              <w:rPr>
                <w:rFonts w:ascii="Times New Roman" w:hAnsi="Times New Roman" w:cs="Times New Roman"/>
                <w:sz w:val="20"/>
                <w:szCs w:val="20"/>
              </w:rPr>
              <w:noBreakHyphen/>
              <w:t>01 = Movable AND LSE</w:t>
            </w:r>
            <w:r>
              <w:rPr>
                <w:rFonts w:ascii="Times New Roman" w:hAnsi="Times New Roman" w:cs="Times New Roman"/>
                <w:sz w:val="20"/>
                <w:szCs w:val="20"/>
              </w:rPr>
              <w:noBreakHyphen/>
              <w:t>07 = Rent only AND LSE</w:t>
            </w:r>
            <w:r>
              <w:rPr>
                <w:rFonts w:ascii="Times New Roman" w:hAnsi="Times New Roman" w:cs="Times New Roman"/>
                <w:sz w:val="20"/>
                <w:szCs w:val="20"/>
              </w:rPr>
              <w:noBreakHyphen/>
              <w:t>02 &gt; 10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r>
            <w:r>
              <w:rPr>
                <w:rFonts w:ascii="Times New Roman" w:hAnsi="Times New Roman" w:cs="Times New Roman"/>
                <w:sz w:val="20"/>
                <w:szCs w:val="20"/>
              </w:rPr>
              <w:t>01, LSE</w:t>
            </w:r>
            <w:r>
              <w:rPr>
                <w:rFonts w:ascii="Times New Roman" w:hAnsi="Times New Roman" w:cs="Times New Roman"/>
                <w:sz w:val="20"/>
                <w:szCs w:val="20"/>
              </w:rPr>
              <w:noBreakHyphen/>
              <w:t>07, LSE</w:t>
            </w:r>
            <w:r>
              <w:rPr>
                <w:rFonts w:ascii="Times New Roman" w:hAnsi="Times New Roman" w:cs="Times New Roman"/>
                <w:sz w:val="20"/>
                <w:szCs w:val="20"/>
              </w:rPr>
              <w:noBreakHyphen/>
              <w:t>02; C: LSE</w:t>
            </w:r>
            <w:r>
              <w:rPr>
                <w:rFonts w:ascii="Times New Roman" w:hAnsi="Times New Roman" w:cs="Times New Roman"/>
                <w:sz w:val="20"/>
                <w:szCs w:val="20"/>
              </w:rPr>
              <w:noBreakHyphen/>
              <w:t>03, LSE</w:t>
            </w:r>
            <w:r>
              <w:rPr>
                <w:rFonts w:ascii="Times New Roman" w:hAnsi="Times New Roman" w:cs="Times New Roman"/>
                <w:sz w:val="20"/>
                <w:szCs w:val="20"/>
              </w:rPr>
              <w:noBreakHyphen/>
              <w:t>08; E: LSE</w:t>
            </w:r>
            <w:r>
              <w:rPr>
                <w:rFonts w:ascii="Times New Roman" w:hAnsi="Times New Roman" w:cs="Times New Roman"/>
                <w:sz w:val="20"/>
                <w:szCs w:val="20"/>
              </w:rPr>
              <w:noBreakHyphen/>
              <w:t>06</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1.5% on average annual rent (Max Rs. 2,00,000 (industrial machinery: Rs. 10,000))</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Agreement to lease stamped: max Rs.15</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30(2)(b)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Lease of movable - premium / advance only, no rent</w:t>
            </w:r>
            <w:r>
              <w:rPr>
                <w:rFonts w:ascii="Times New Roman" w:hAnsi="Times New Roman" w:cs="Times New Roman"/>
                <w:sz w:val="20"/>
                <w:szCs w:val="20"/>
              </w:rPr>
              <w:t xml:space="preserve"> — PRP</w:t>
            </w:r>
            <w:r>
              <w:rPr>
                <w:rFonts w:ascii="Times New Roman" w:hAnsi="Times New Roman" w:cs="Times New Roman"/>
                <w:sz w:val="20"/>
                <w:szCs w:val="20"/>
              </w:rPr>
              <w:noBreakHyphen/>
              <w:t>01 = Movable AND LSE</w:t>
            </w:r>
            <w:r>
              <w:rPr>
                <w:rFonts w:ascii="Times New Roman" w:hAnsi="Times New Roman" w:cs="Times New Roman"/>
                <w:sz w:val="20"/>
                <w:szCs w:val="20"/>
              </w:rPr>
              <w:noBreakHyphen/>
              <w:t>07 = Premium only</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LSE</w:t>
            </w:r>
            <w:r>
              <w:rPr>
                <w:rFonts w:ascii="Times New Roman" w:hAnsi="Times New Roman" w:cs="Times New Roman"/>
                <w:sz w:val="20"/>
                <w:szCs w:val="20"/>
              </w:rPr>
              <w:noBreakHyphen/>
              <w:t>07; C: LSE</w:t>
            </w:r>
            <w:r>
              <w:rPr>
                <w:rFonts w:ascii="Times New Roman" w:hAnsi="Times New Roman" w:cs="Times New Roman"/>
                <w:sz w:val="20"/>
                <w:szCs w:val="20"/>
              </w:rPr>
              <w:noBreakHyphen/>
              <w:t>04, LSE</w:t>
            </w:r>
            <w:r>
              <w:rPr>
                <w:rFonts w:ascii="Times New Roman" w:hAnsi="Times New Roman" w:cs="Times New Roman"/>
                <w:sz w:val="20"/>
                <w:szCs w:val="20"/>
              </w:rPr>
              <w:noBreakHyphen/>
              <w:t>05, LSE</w:t>
            </w:r>
            <w:r>
              <w:rPr>
                <w:rFonts w:ascii="Times New Roman" w:hAnsi="Times New Roman" w:cs="Times New Roman"/>
                <w:sz w:val="20"/>
                <w:szCs w:val="20"/>
              </w:rPr>
              <w:noBreakHyphen/>
              <w:t>08; E: LSE</w:t>
            </w:r>
            <w:r>
              <w:rPr>
                <w:rFonts w:ascii="Times New Roman" w:hAnsi="Times New Roman" w:cs="Times New Roman"/>
                <w:sz w:val="20"/>
                <w:szCs w:val="20"/>
              </w:rPr>
              <w:noBreakHyphen/>
              <w:t>06</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1.5% on premium / fine / advance (Max Rs. 2,00,000 (industrial machinery: Rs. 10,000))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30(2)(c)</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Lease of movable - premium / advance plus rent</w:t>
            </w:r>
            <w:r>
              <w:rPr>
                <w:rFonts w:ascii="Times New Roman" w:hAnsi="Times New Roman" w:cs="Times New Roman"/>
                <w:sz w:val="20"/>
                <w:szCs w:val="20"/>
              </w:rPr>
              <w:t xml:space="preserve"> — PRP</w:t>
            </w:r>
            <w:r>
              <w:rPr>
                <w:rFonts w:ascii="Times New Roman" w:hAnsi="Times New Roman" w:cs="Times New Roman"/>
                <w:sz w:val="20"/>
                <w:szCs w:val="20"/>
              </w:rPr>
              <w:noBreakHyphen/>
              <w:t>01 = Movable AND LSE</w:t>
            </w:r>
            <w:r>
              <w:rPr>
                <w:rFonts w:ascii="Times New Roman" w:hAnsi="Times New Roman" w:cs="Times New Roman"/>
                <w:sz w:val="20"/>
                <w:szCs w:val="20"/>
              </w:rPr>
              <w:noBreakHyphen/>
              <w:t>07</w:t>
            </w:r>
            <w:r>
              <w:rPr>
                <w:rFonts w:ascii="Times New Roman" w:hAnsi="Times New Roman" w:cs="Times New Roman"/>
                <w:sz w:val="20"/>
                <w:szCs w:val="20"/>
              </w:rPr>
              <w:t xml:space="preserve"> = Premium + rent</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LSE</w:t>
            </w:r>
            <w:r>
              <w:rPr>
                <w:rFonts w:ascii="Times New Roman" w:hAnsi="Times New Roman" w:cs="Times New Roman"/>
                <w:sz w:val="20"/>
                <w:szCs w:val="20"/>
              </w:rPr>
              <w:noBreakHyphen/>
              <w:t>07, LSE</w:t>
            </w:r>
            <w:r>
              <w:rPr>
                <w:rFonts w:ascii="Times New Roman" w:hAnsi="Times New Roman" w:cs="Times New Roman"/>
                <w:sz w:val="20"/>
                <w:szCs w:val="20"/>
              </w:rPr>
              <w:noBreakHyphen/>
              <w:t>02; C: LSE</w:t>
            </w:r>
            <w:r>
              <w:rPr>
                <w:rFonts w:ascii="Times New Roman" w:hAnsi="Times New Roman" w:cs="Times New Roman"/>
                <w:sz w:val="20"/>
                <w:szCs w:val="20"/>
              </w:rPr>
              <w:noBreakHyphen/>
              <w:t>03, LSE</w:t>
            </w:r>
            <w:r>
              <w:rPr>
                <w:rFonts w:ascii="Times New Roman" w:hAnsi="Times New Roman" w:cs="Times New Roman"/>
                <w:sz w:val="20"/>
                <w:szCs w:val="20"/>
              </w:rPr>
              <w:noBreakHyphen/>
              <w:t>04, LSE</w:t>
            </w:r>
            <w:r>
              <w:rPr>
                <w:rFonts w:ascii="Times New Roman" w:hAnsi="Times New Roman" w:cs="Times New Roman"/>
                <w:sz w:val="20"/>
                <w:szCs w:val="20"/>
              </w:rPr>
              <w:noBreakHyphen/>
              <w:t>05, LSE</w:t>
            </w:r>
            <w:r>
              <w:rPr>
                <w:rFonts w:ascii="Times New Roman" w:hAnsi="Times New Roman" w:cs="Times New Roman"/>
                <w:sz w:val="20"/>
                <w:szCs w:val="20"/>
              </w:rPr>
              <w:noBreakHyphen/>
              <w:t>08; E: LSE</w:t>
            </w:r>
            <w:r>
              <w:rPr>
                <w:rFonts w:ascii="Times New Roman" w:hAnsi="Times New Roman" w:cs="Times New Roman"/>
                <w:sz w:val="20"/>
                <w:szCs w:val="20"/>
              </w:rPr>
              <w:noBreakHyphen/>
              <w:t>06</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1.5% on premium / advance + duty under 30(2)(a) on rent (Max Rs. 2,00,000 (industrial machinery: Rs. 10,000))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30(3)(a)(i)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 xml:space="preserve">MDPA / mining lease by auction - &gt;1 to 10 </w:t>
            </w:r>
            <w:r>
              <w:rPr>
                <w:rFonts w:ascii="Times New Roman" w:hAnsi="Times New Roman" w:cs="Times New Roman"/>
                <w:b/>
                <w:sz w:val="20"/>
                <w:szCs w:val="20"/>
              </w:rPr>
              <w:t>years</w:t>
            </w:r>
            <w:r>
              <w:rPr>
                <w:rFonts w:ascii="Times New Roman" w:hAnsi="Times New Roman" w:cs="Times New Roman"/>
                <w:sz w:val="20"/>
                <w:szCs w:val="20"/>
              </w:rPr>
              <w:t xml:space="preserve"> — LSE</w:t>
            </w:r>
            <w:r>
              <w:rPr>
                <w:rFonts w:ascii="Times New Roman" w:hAnsi="Times New Roman" w:cs="Times New Roman"/>
                <w:sz w:val="20"/>
                <w:szCs w:val="20"/>
              </w:rPr>
              <w:noBreakHyphen/>
              <w:t>01 = Mining AND LSE</w:t>
            </w:r>
            <w:r>
              <w:rPr>
                <w:rFonts w:ascii="Times New Roman" w:hAnsi="Times New Roman" w:cs="Times New Roman"/>
                <w:sz w:val="20"/>
                <w:szCs w:val="20"/>
              </w:rPr>
              <w:noBreakHyphen/>
              <w:t>09 = Yes AND 1 &lt; LSE</w:t>
            </w:r>
            <w:r>
              <w:rPr>
                <w:rFonts w:ascii="Times New Roman" w:hAnsi="Times New Roman" w:cs="Times New Roman"/>
                <w:sz w:val="20"/>
                <w:szCs w:val="20"/>
              </w:rPr>
              <w:noBreakHyphen/>
              <w:t>02 &lt;= 10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01, LSE</w:t>
            </w:r>
            <w:r>
              <w:rPr>
                <w:rFonts w:ascii="Times New Roman" w:hAnsi="Times New Roman" w:cs="Times New Roman"/>
                <w:sz w:val="20"/>
                <w:szCs w:val="20"/>
              </w:rPr>
              <w:noBreakHyphen/>
              <w:t>09, LSE</w:t>
            </w:r>
            <w:r>
              <w:rPr>
                <w:rFonts w:ascii="Times New Roman" w:hAnsi="Times New Roman" w:cs="Times New Roman"/>
                <w:sz w:val="20"/>
                <w:szCs w:val="20"/>
              </w:rPr>
              <w:noBreakHyphen/>
              <w:t>02; C: LSE</w:t>
            </w:r>
            <w:r>
              <w:rPr>
                <w:rFonts w:ascii="Times New Roman" w:hAnsi="Times New Roman" w:cs="Times New Roman"/>
                <w:sz w:val="20"/>
                <w:szCs w:val="20"/>
              </w:rPr>
              <w:noBreakHyphen/>
              <w:t>10; E: LSE</w:t>
            </w:r>
            <w:r>
              <w:rPr>
                <w:rFonts w:ascii="Times New Roman" w:hAnsi="Times New Roman" w:cs="Times New Roman"/>
                <w:sz w:val="20"/>
                <w:szCs w:val="20"/>
              </w:rPr>
              <w:noBreakHyphen/>
              <w:t>11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 on avg annual royalty + avg annual payment (final price offer) on estimated annual production</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MDPA stamped incl. lease duty: mining lease max R</w:t>
            </w:r>
            <w:r>
              <w:rPr>
                <w:rFonts w:ascii="Times New Roman" w:hAnsi="Times New Roman" w:cs="Times New Roman"/>
                <w:sz w:val="20"/>
                <w:szCs w:val="20"/>
              </w:rPr>
              <w:t>s.50 (LSE</w:t>
            </w:r>
            <w:r>
              <w:rPr>
                <w:rFonts w:ascii="Times New Roman" w:hAnsi="Times New Roman" w:cs="Times New Roman"/>
                <w:sz w:val="20"/>
                <w:szCs w:val="20"/>
              </w:rPr>
              <w:noBreakHyphen/>
              <w:t>11)</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30(3)(a)(ii)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MDPA / mining lease by auction - &gt;10 to 20 years</w:t>
            </w:r>
            <w:r>
              <w:rPr>
                <w:rFonts w:ascii="Times New Roman" w:hAnsi="Times New Roman" w:cs="Times New Roman"/>
                <w:sz w:val="20"/>
                <w:szCs w:val="20"/>
              </w:rPr>
              <w:t xml:space="preserve"> — LSE</w:t>
            </w:r>
            <w:r>
              <w:rPr>
                <w:rFonts w:ascii="Times New Roman" w:hAnsi="Times New Roman" w:cs="Times New Roman"/>
                <w:sz w:val="20"/>
                <w:szCs w:val="20"/>
              </w:rPr>
              <w:noBreakHyphen/>
              <w:t>01 = Mining AND LSE</w:t>
            </w:r>
            <w:r>
              <w:rPr>
                <w:rFonts w:ascii="Times New Roman" w:hAnsi="Times New Roman" w:cs="Times New Roman"/>
                <w:sz w:val="20"/>
                <w:szCs w:val="20"/>
              </w:rPr>
              <w:noBreakHyphen/>
              <w:t>09 = Yes AND 10 &lt; LSE</w:t>
            </w:r>
            <w:r>
              <w:rPr>
                <w:rFonts w:ascii="Times New Roman" w:hAnsi="Times New Roman" w:cs="Times New Roman"/>
                <w:sz w:val="20"/>
                <w:szCs w:val="20"/>
              </w:rPr>
              <w:noBreakHyphen/>
              <w:t>02 &lt;= 20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01, LSE</w:t>
            </w:r>
            <w:r>
              <w:rPr>
                <w:rFonts w:ascii="Times New Roman" w:hAnsi="Times New Roman" w:cs="Times New Roman"/>
                <w:sz w:val="20"/>
                <w:szCs w:val="20"/>
              </w:rPr>
              <w:noBreakHyphen/>
              <w:t>09, LSE</w:t>
            </w:r>
            <w:r>
              <w:rPr>
                <w:rFonts w:ascii="Times New Roman" w:hAnsi="Times New Roman" w:cs="Times New Roman"/>
                <w:sz w:val="20"/>
                <w:szCs w:val="20"/>
              </w:rPr>
              <w:noBreakHyphen/>
              <w:t>02; C: LSE</w:t>
            </w:r>
            <w:r>
              <w:rPr>
                <w:rFonts w:ascii="Times New Roman" w:hAnsi="Times New Roman" w:cs="Times New Roman"/>
                <w:sz w:val="20"/>
                <w:szCs w:val="20"/>
              </w:rPr>
              <w:noBreakHyphen/>
              <w:t>10; E: LSE</w:t>
            </w:r>
            <w:r>
              <w:rPr>
                <w:rFonts w:ascii="Times New Roman" w:hAnsi="Times New Roman" w:cs="Times New Roman"/>
                <w:sz w:val="20"/>
                <w:szCs w:val="20"/>
              </w:rPr>
              <w:noBreakHyphen/>
              <w:t>11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 on avg annual royalty + avg annual payment</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MDPA stamped: max Rs.50</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w:t>
            </w:r>
            <w:r>
              <w:rPr>
                <w:rFonts w:ascii="Times New Roman" w:hAnsi="Times New Roman" w:cs="Times New Roman"/>
                <w:sz w:val="20"/>
                <w:szCs w:val="20"/>
              </w:rPr>
              <w:t>3)(a)(iii)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MDPA / mining lease by auction - &gt;20 to 30 years</w:t>
            </w:r>
            <w:r>
              <w:rPr>
                <w:rFonts w:ascii="Times New Roman" w:hAnsi="Times New Roman" w:cs="Times New Roman"/>
                <w:sz w:val="20"/>
                <w:szCs w:val="20"/>
              </w:rPr>
              <w:t xml:space="preserve"> — LSE</w:t>
            </w:r>
            <w:r>
              <w:rPr>
                <w:rFonts w:ascii="Times New Roman" w:hAnsi="Times New Roman" w:cs="Times New Roman"/>
                <w:sz w:val="20"/>
                <w:szCs w:val="20"/>
              </w:rPr>
              <w:noBreakHyphen/>
              <w:t>01 = Mining AND LSE</w:t>
            </w:r>
            <w:r>
              <w:rPr>
                <w:rFonts w:ascii="Times New Roman" w:hAnsi="Times New Roman" w:cs="Times New Roman"/>
                <w:sz w:val="20"/>
                <w:szCs w:val="20"/>
              </w:rPr>
              <w:noBreakHyphen/>
              <w:t>09 = Yes AND 20 &lt; LSE</w:t>
            </w:r>
            <w:r>
              <w:rPr>
                <w:rFonts w:ascii="Times New Roman" w:hAnsi="Times New Roman" w:cs="Times New Roman"/>
                <w:sz w:val="20"/>
                <w:szCs w:val="20"/>
              </w:rPr>
              <w:noBreakHyphen/>
              <w:t>02 &lt;= 30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01, LSE</w:t>
            </w:r>
            <w:r>
              <w:rPr>
                <w:rFonts w:ascii="Times New Roman" w:hAnsi="Times New Roman" w:cs="Times New Roman"/>
                <w:sz w:val="20"/>
                <w:szCs w:val="20"/>
              </w:rPr>
              <w:noBreakHyphen/>
              <w:t>09, LSE</w:t>
            </w:r>
            <w:r>
              <w:rPr>
                <w:rFonts w:ascii="Times New Roman" w:hAnsi="Times New Roman" w:cs="Times New Roman"/>
                <w:sz w:val="20"/>
                <w:szCs w:val="20"/>
              </w:rPr>
              <w:noBreakHyphen/>
              <w:t>02; C: LSE</w:t>
            </w:r>
            <w:r>
              <w:rPr>
                <w:rFonts w:ascii="Times New Roman" w:hAnsi="Times New Roman" w:cs="Times New Roman"/>
                <w:sz w:val="20"/>
                <w:szCs w:val="20"/>
              </w:rPr>
              <w:noBreakHyphen/>
              <w:t>10; E: LSE</w:t>
            </w:r>
            <w:r>
              <w:rPr>
                <w:rFonts w:ascii="Times New Roman" w:hAnsi="Times New Roman" w:cs="Times New Roman"/>
                <w:sz w:val="20"/>
                <w:szCs w:val="20"/>
              </w:rPr>
              <w:noBreakHyphen/>
              <w:t>11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 on avg annual royalty + avg annual payment</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MDPA stamped: max Rs.50</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30(3)(a)(iv)</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MDPA / mining lease by auction - &gt;30 years / perpetual</w:t>
            </w:r>
            <w:r>
              <w:rPr>
                <w:rFonts w:ascii="Times New Roman" w:hAnsi="Times New Roman" w:cs="Times New Roman"/>
                <w:sz w:val="20"/>
                <w:szCs w:val="20"/>
              </w:rPr>
              <w:t xml:space="preserve"> — LSE</w:t>
            </w:r>
            <w:r>
              <w:rPr>
                <w:rFonts w:ascii="Times New Roman" w:hAnsi="Times New Roman" w:cs="Times New Roman"/>
                <w:sz w:val="20"/>
                <w:szCs w:val="20"/>
              </w:rPr>
              <w:noBreakHyphen/>
              <w:t>01 = Mining AND LSE</w:t>
            </w:r>
            <w:r>
              <w:rPr>
                <w:rFonts w:ascii="Times New Roman" w:hAnsi="Times New Roman" w:cs="Times New Roman"/>
                <w:sz w:val="20"/>
                <w:szCs w:val="20"/>
              </w:rPr>
              <w:noBreakHyphen/>
              <w:t>09 = Yes AND (LSE</w:t>
            </w:r>
            <w:r>
              <w:rPr>
                <w:rFonts w:ascii="Times New Roman" w:hAnsi="Times New Roman" w:cs="Times New Roman"/>
                <w:sz w:val="20"/>
                <w:szCs w:val="20"/>
              </w:rPr>
              <w:noBreakHyphen/>
              <w:t>02 &gt; 30 OR perpetual)</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01, LSE</w:t>
            </w:r>
            <w:r>
              <w:rPr>
                <w:rFonts w:ascii="Times New Roman" w:hAnsi="Times New Roman" w:cs="Times New Roman"/>
                <w:sz w:val="20"/>
                <w:szCs w:val="20"/>
              </w:rPr>
              <w:noBreakHyphen/>
              <w:t>09, LSE</w:t>
            </w:r>
            <w:r>
              <w:rPr>
                <w:rFonts w:ascii="Times New Roman" w:hAnsi="Times New Roman" w:cs="Times New Roman"/>
                <w:sz w:val="20"/>
                <w:szCs w:val="20"/>
              </w:rPr>
              <w:noBreakHyphen/>
              <w:t>02; C: LSE</w:t>
            </w:r>
            <w:r>
              <w:rPr>
                <w:rFonts w:ascii="Times New Roman" w:hAnsi="Times New Roman" w:cs="Times New Roman"/>
                <w:sz w:val="20"/>
                <w:szCs w:val="20"/>
              </w:rPr>
              <w:noBreakHyphen/>
              <w:t>10; E: LSE</w:t>
            </w:r>
            <w:r>
              <w:rPr>
                <w:rFonts w:ascii="Times New Roman" w:hAnsi="Times New Roman" w:cs="Times New Roman"/>
                <w:sz w:val="20"/>
                <w:szCs w:val="20"/>
              </w:rPr>
              <w:noBreakHyphen/>
              <w:t>11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 on 4 x avg annual royalty + 4 x avg annual payment</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MDPA stamped: max Rs.50</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30(3)(b)</w:t>
            </w:r>
            <w:r>
              <w:rPr>
                <w:rFonts w:ascii="Times New Roman" w:hAnsi="Times New Roman" w:cs="Times New Roman"/>
                <w:sz w:val="20"/>
                <w:szCs w:val="20"/>
              </w:rPr>
              <w:t>(i)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MDPA / mining lease other than auction - &gt;1 to 10 years</w:t>
            </w:r>
            <w:r>
              <w:rPr>
                <w:rFonts w:ascii="Times New Roman" w:hAnsi="Times New Roman" w:cs="Times New Roman"/>
                <w:sz w:val="20"/>
                <w:szCs w:val="20"/>
              </w:rPr>
              <w:t xml:space="preserve"> — LSE</w:t>
            </w:r>
            <w:r>
              <w:rPr>
                <w:rFonts w:ascii="Times New Roman" w:hAnsi="Times New Roman" w:cs="Times New Roman"/>
                <w:sz w:val="20"/>
                <w:szCs w:val="20"/>
              </w:rPr>
              <w:noBreakHyphen/>
              <w:t>01 = Mining AND LSE</w:t>
            </w:r>
            <w:r>
              <w:rPr>
                <w:rFonts w:ascii="Times New Roman" w:hAnsi="Times New Roman" w:cs="Times New Roman"/>
                <w:sz w:val="20"/>
                <w:szCs w:val="20"/>
              </w:rPr>
              <w:noBreakHyphen/>
              <w:t>09 = No AND 1 &lt; LSE</w:t>
            </w:r>
            <w:r>
              <w:rPr>
                <w:rFonts w:ascii="Times New Roman" w:hAnsi="Times New Roman" w:cs="Times New Roman"/>
                <w:sz w:val="20"/>
                <w:szCs w:val="20"/>
              </w:rPr>
              <w:noBreakHyphen/>
              <w:t>02 &lt;= 10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01, LSE</w:t>
            </w:r>
            <w:r>
              <w:rPr>
                <w:rFonts w:ascii="Times New Roman" w:hAnsi="Times New Roman" w:cs="Times New Roman"/>
                <w:sz w:val="20"/>
                <w:szCs w:val="20"/>
              </w:rPr>
              <w:noBreakHyphen/>
              <w:t>09, LSE</w:t>
            </w:r>
            <w:r>
              <w:rPr>
                <w:rFonts w:ascii="Times New Roman" w:hAnsi="Times New Roman" w:cs="Times New Roman"/>
                <w:sz w:val="20"/>
                <w:szCs w:val="20"/>
              </w:rPr>
              <w:noBreakHyphen/>
              <w:t>02; C: LSE</w:t>
            </w:r>
            <w:r>
              <w:rPr>
                <w:rFonts w:ascii="Times New Roman" w:hAnsi="Times New Roman" w:cs="Times New Roman"/>
                <w:sz w:val="20"/>
                <w:szCs w:val="20"/>
              </w:rPr>
              <w:noBreakHyphen/>
              <w:t>10; E: LSE</w:t>
            </w:r>
            <w:r>
              <w:rPr>
                <w:rFonts w:ascii="Times New Roman" w:hAnsi="Times New Roman" w:cs="Times New Roman"/>
                <w:sz w:val="20"/>
                <w:szCs w:val="20"/>
              </w:rPr>
              <w:noBreakHyphen/>
              <w:t>11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 on avg annual royalty + avg annual payment (share of value of mineral) + premium + money advanced + security deposit + fine</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MDPA stamped: max Rs.50</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30(3)(b)(ii)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MDPA / mining lease other than auction - &gt;10 to 20 years</w:t>
            </w:r>
            <w:r>
              <w:rPr>
                <w:rFonts w:ascii="Times New Roman" w:hAnsi="Times New Roman" w:cs="Times New Roman"/>
                <w:sz w:val="20"/>
                <w:szCs w:val="20"/>
              </w:rPr>
              <w:t xml:space="preserve"> — LSE</w:t>
            </w:r>
            <w:r>
              <w:rPr>
                <w:rFonts w:ascii="Times New Roman" w:hAnsi="Times New Roman" w:cs="Times New Roman"/>
                <w:sz w:val="20"/>
                <w:szCs w:val="20"/>
              </w:rPr>
              <w:noBreakHyphen/>
              <w:t>01 = Mining AND LSE</w:t>
            </w:r>
            <w:r>
              <w:rPr>
                <w:rFonts w:ascii="Times New Roman" w:hAnsi="Times New Roman" w:cs="Times New Roman"/>
                <w:sz w:val="20"/>
                <w:szCs w:val="20"/>
              </w:rPr>
              <w:noBreakHyphen/>
              <w:t xml:space="preserve">09 = No </w:t>
            </w:r>
            <w:r>
              <w:rPr>
                <w:rFonts w:ascii="Times New Roman" w:hAnsi="Times New Roman" w:cs="Times New Roman"/>
                <w:sz w:val="20"/>
                <w:szCs w:val="20"/>
              </w:rPr>
              <w:t>AND 10 &lt; LSE</w:t>
            </w:r>
            <w:r>
              <w:rPr>
                <w:rFonts w:ascii="Times New Roman" w:hAnsi="Times New Roman" w:cs="Times New Roman"/>
                <w:sz w:val="20"/>
                <w:szCs w:val="20"/>
              </w:rPr>
              <w:noBreakHyphen/>
              <w:t>02 &lt;= 20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01, LSE</w:t>
            </w:r>
            <w:r>
              <w:rPr>
                <w:rFonts w:ascii="Times New Roman" w:hAnsi="Times New Roman" w:cs="Times New Roman"/>
                <w:sz w:val="20"/>
                <w:szCs w:val="20"/>
              </w:rPr>
              <w:noBreakHyphen/>
              <w:t>09, LSE</w:t>
            </w:r>
            <w:r>
              <w:rPr>
                <w:rFonts w:ascii="Times New Roman" w:hAnsi="Times New Roman" w:cs="Times New Roman"/>
                <w:sz w:val="20"/>
                <w:szCs w:val="20"/>
              </w:rPr>
              <w:noBreakHyphen/>
              <w:t>02; C: LSE</w:t>
            </w:r>
            <w:r>
              <w:rPr>
                <w:rFonts w:ascii="Times New Roman" w:hAnsi="Times New Roman" w:cs="Times New Roman"/>
                <w:sz w:val="20"/>
                <w:szCs w:val="20"/>
              </w:rPr>
              <w:noBreakHyphen/>
              <w:t>10; E: LSE</w:t>
            </w:r>
            <w:r>
              <w:rPr>
                <w:rFonts w:ascii="Times New Roman" w:hAnsi="Times New Roman" w:cs="Times New Roman"/>
                <w:sz w:val="20"/>
                <w:szCs w:val="20"/>
              </w:rPr>
              <w:noBreakHyphen/>
              <w:t>11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 on the same base as 30(3)(b)(i)</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MDPA stamped: max Rs.50</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30(3)(b)(iii)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MDPA / mining lease other than auction - &gt;20 to 30 years</w:t>
            </w:r>
            <w:r>
              <w:rPr>
                <w:rFonts w:ascii="Times New Roman" w:hAnsi="Times New Roman" w:cs="Times New Roman"/>
                <w:sz w:val="20"/>
                <w:szCs w:val="20"/>
              </w:rPr>
              <w:t xml:space="preserve"> — LSE</w:t>
            </w:r>
            <w:r>
              <w:rPr>
                <w:rFonts w:ascii="Times New Roman" w:hAnsi="Times New Roman" w:cs="Times New Roman"/>
                <w:sz w:val="20"/>
                <w:szCs w:val="20"/>
              </w:rPr>
              <w:noBreakHyphen/>
              <w:t>01 = Mining AND LSE</w:t>
            </w:r>
            <w:r>
              <w:rPr>
                <w:rFonts w:ascii="Times New Roman" w:hAnsi="Times New Roman" w:cs="Times New Roman"/>
                <w:sz w:val="20"/>
                <w:szCs w:val="20"/>
              </w:rPr>
              <w:noBreakHyphen/>
              <w:t>09 = No AND 20 &lt; LSE</w:t>
            </w:r>
            <w:r>
              <w:rPr>
                <w:rFonts w:ascii="Times New Roman" w:hAnsi="Times New Roman" w:cs="Times New Roman"/>
                <w:sz w:val="20"/>
                <w:szCs w:val="20"/>
              </w:rPr>
              <w:noBreakHyphen/>
              <w:t>02 &lt;= 30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01, LSE</w:t>
            </w:r>
            <w:r>
              <w:rPr>
                <w:rFonts w:ascii="Times New Roman" w:hAnsi="Times New Roman" w:cs="Times New Roman"/>
                <w:sz w:val="20"/>
                <w:szCs w:val="20"/>
              </w:rPr>
              <w:noBreakHyphen/>
              <w:t>09, LSE</w:t>
            </w:r>
            <w:r>
              <w:rPr>
                <w:rFonts w:ascii="Times New Roman" w:hAnsi="Times New Roman" w:cs="Times New Roman"/>
                <w:sz w:val="20"/>
                <w:szCs w:val="20"/>
              </w:rPr>
              <w:noBreakHyphen/>
              <w:t>02; C: LSE</w:t>
            </w:r>
            <w:r>
              <w:rPr>
                <w:rFonts w:ascii="Times New Roman" w:hAnsi="Times New Roman" w:cs="Times New Roman"/>
                <w:sz w:val="20"/>
                <w:szCs w:val="20"/>
              </w:rPr>
              <w:noBreakHyphen/>
              <w:t>10; E: LSE</w:t>
            </w:r>
            <w:r>
              <w:rPr>
                <w:rFonts w:ascii="Times New Roman" w:hAnsi="Times New Roman" w:cs="Times New Roman"/>
                <w:sz w:val="20"/>
                <w:szCs w:val="20"/>
              </w:rPr>
              <w:noBreakHyphen/>
              <w:t>11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 on the same base as 30(3)(b)(i)</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MDPA stamped: max Rs.50</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30(3)(b)(iv)</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MDPA / mining lease other than auction - &gt;30 years / perpetual</w:t>
            </w:r>
            <w:r>
              <w:rPr>
                <w:rFonts w:ascii="Times New Roman" w:hAnsi="Times New Roman" w:cs="Times New Roman"/>
                <w:sz w:val="20"/>
                <w:szCs w:val="20"/>
              </w:rPr>
              <w:t xml:space="preserve"> — LSE</w:t>
            </w:r>
            <w:r>
              <w:rPr>
                <w:rFonts w:ascii="Times New Roman" w:hAnsi="Times New Roman" w:cs="Times New Roman"/>
                <w:sz w:val="20"/>
                <w:szCs w:val="20"/>
              </w:rPr>
              <w:noBreakHyphen/>
              <w:t>01 = Mining AND LSE</w:t>
            </w:r>
            <w:r>
              <w:rPr>
                <w:rFonts w:ascii="Times New Roman" w:hAnsi="Times New Roman" w:cs="Times New Roman"/>
                <w:sz w:val="20"/>
                <w:szCs w:val="20"/>
              </w:rPr>
              <w:noBreakHyphen/>
              <w:t>09 = No AND (LSE</w:t>
            </w:r>
            <w:r>
              <w:rPr>
                <w:rFonts w:ascii="Times New Roman" w:hAnsi="Times New Roman" w:cs="Times New Roman"/>
                <w:sz w:val="20"/>
                <w:szCs w:val="20"/>
              </w:rPr>
              <w:noBreakHyphen/>
              <w:t>02 &gt; 30 OR perpetual)</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01, LSE</w:t>
            </w:r>
            <w:r>
              <w:rPr>
                <w:rFonts w:ascii="Times New Roman" w:hAnsi="Times New Roman" w:cs="Times New Roman"/>
                <w:sz w:val="20"/>
                <w:szCs w:val="20"/>
              </w:rPr>
              <w:noBreakHyphen/>
              <w:t>09, LSE</w:t>
            </w:r>
            <w:r>
              <w:rPr>
                <w:rFonts w:ascii="Times New Roman" w:hAnsi="Times New Roman" w:cs="Times New Roman"/>
                <w:sz w:val="20"/>
                <w:szCs w:val="20"/>
              </w:rPr>
              <w:noBreakHyphen/>
              <w:t>02; C: LSE</w:t>
            </w:r>
            <w:r>
              <w:rPr>
                <w:rFonts w:ascii="Times New Roman" w:hAnsi="Times New Roman" w:cs="Times New Roman"/>
                <w:sz w:val="20"/>
                <w:szCs w:val="20"/>
              </w:rPr>
              <w:noBreakHyphen/>
              <w:t>10; E: LSE</w:t>
            </w:r>
            <w:r>
              <w:rPr>
                <w:rFonts w:ascii="Times New Roman" w:hAnsi="Times New Roman" w:cs="Times New Roman"/>
                <w:sz w:val="20"/>
                <w:szCs w:val="20"/>
              </w:rPr>
              <w:noBreakHyphen/>
              <w:t>11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 on 4 x avg royalty + 4 x avg payment + premium + money advanced + security deposit + fine, OR value of estimated resources, whichever higher</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MDPA stamped: max Rs.50</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31</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Letter of allotment of shares / loan</w:t>
            </w:r>
            <w:r>
              <w:rPr>
                <w:rFonts w:ascii="Times New Roman" w:hAnsi="Times New Roman" w:cs="Times New Roman"/>
                <w:sz w:val="20"/>
                <w:szCs w:val="20"/>
              </w:rPr>
              <w:t xml:space="preserve"> — Nat</w:t>
            </w:r>
            <w:r>
              <w:rPr>
                <w:rFonts w:ascii="Times New Roman" w:hAnsi="Times New Roman" w:cs="Times New Roman"/>
                <w:sz w:val="20"/>
                <w:szCs w:val="20"/>
              </w:rPr>
              <w:t>ure of document selected (no further condition)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Re. 1</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32</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Letter of licence (creditors suspend claims)</w:t>
            </w:r>
            <w:r>
              <w:rPr>
                <w:rFonts w:ascii="Times New Roman" w:hAnsi="Times New Roman" w:cs="Times New Roman"/>
                <w:sz w:val="20"/>
                <w:szCs w:val="20"/>
              </w:rPr>
              <w:t xml:space="preserve"> — Nature of document selected (no further condition)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32-A(i)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Licence - up to 1 year, residential</w:t>
            </w:r>
            <w:r>
              <w:rPr>
                <w:rFonts w:ascii="Times New Roman" w:hAnsi="Times New Roman" w:cs="Times New Roman"/>
                <w:sz w:val="20"/>
                <w:szCs w:val="20"/>
              </w:rPr>
              <w:t xml:space="preserve"> — LSE</w:t>
            </w:r>
            <w:r>
              <w:rPr>
                <w:rFonts w:ascii="Times New Roman" w:hAnsi="Times New Roman" w:cs="Times New Roman"/>
                <w:sz w:val="20"/>
                <w:szCs w:val="20"/>
              </w:rPr>
              <w:noBreakHyphen/>
              <w:t>02 &lt;= 1 AND PRP</w:t>
            </w:r>
            <w:r>
              <w:rPr>
                <w:rFonts w:ascii="Times New Roman" w:hAnsi="Times New Roman" w:cs="Times New Roman"/>
                <w:sz w:val="20"/>
                <w:szCs w:val="20"/>
              </w:rPr>
              <w:noBreakHyphen/>
              <w:t>04 = Residential</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02, PRP</w:t>
            </w:r>
            <w:r>
              <w:rPr>
                <w:rFonts w:ascii="Times New Roman" w:hAnsi="Times New Roman" w:cs="Times New Roman"/>
                <w:sz w:val="20"/>
                <w:szCs w:val="20"/>
              </w:rPr>
              <w:noBreakHyphen/>
              <w:t>04; C: LSE</w:t>
            </w:r>
            <w:r>
              <w:rPr>
                <w:rFonts w:ascii="Times New Roman" w:hAnsi="Times New Roman" w:cs="Times New Roman"/>
                <w:sz w:val="20"/>
                <w:szCs w:val="20"/>
              </w:rPr>
              <w:noBreakHyphen/>
              <w:t>03, LSE</w:t>
            </w:r>
            <w:r>
              <w:rPr>
                <w:rFonts w:ascii="Times New Roman" w:hAnsi="Times New Roman" w:cs="Times New Roman"/>
                <w:sz w:val="20"/>
                <w:szCs w:val="20"/>
              </w:rPr>
              <w:noBreakHyphen/>
              <w:t>04, LSE</w:t>
            </w:r>
            <w:r>
              <w:rPr>
                <w:rFonts w:ascii="Times New Roman" w:hAnsi="Times New Roman" w:cs="Times New Roman"/>
                <w:sz w:val="20"/>
                <w:szCs w:val="20"/>
              </w:rPr>
              <w:noBreakHyphen/>
              <w:t>05</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0.5% on (avg annual rent / fee + premium + fine + money advanced) (Max Rs. 500)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32-A(ii)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Licence - up to 1 year, commercial / industrial</w:t>
            </w:r>
            <w:r>
              <w:rPr>
                <w:rFonts w:ascii="Times New Roman" w:hAnsi="Times New Roman" w:cs="Times New Roman"/>
                <w:sz w:val="20"/>
                <w:szCs w:val="20"/>
              </w:rPr>
              <w:t xml:space="preserve"> — LSE</w:t>
            </w:r>
            <w:r>
              <w:rPr>
                <w:rFonts w:ascii="Times New Roman" w:hAnsi="Times New Roman" w:cs="Times New Roman"/>
                <w:sz w:val="20"/>
                <w:szCs w:val="20"/>
              </w:rPr>
              <w:noBreakHyphen/>
              <w:t>02 &lt;= 1 AND PRP</w:t>
            </w:r>
            <w:r>
              <w:rPr>
                <w:rFonts w:ascii="Times New Roman" w:hAnsi="Times New Roman" w:cs="Times New Roman"/>
                <w:sz w:val="20"/>
                <w:szCs w:val="20"/>
              </w:rPr>
              <w:noBreakHyphen/>
              <w:t>04 in (Commercial, Industrial)</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02, PRP</w:t>
            </w:r>
            <w:r>
              <w:rPr>
                <w:rFonts w:ascii="Times New Roman" w:hAnsi="Times New Roman" w:cs="Times New Roman"/>
                <w:sz w:val="20"/>
                <w:szCs w:val="20"/>
              </w:rPr>
              <w:noBreakHyphen/>
              <w:t xml:space="preserve">04; </w:t>
            </w:r>
            <w:r>
              <w:rPr>
                <w:rFonts w:ascii="Times New Roman" w:hAnsi="Times New Roman" w:cs="Times New Roman"/>
                <w:sz w:val="20"/>
                <w:szCs w:val="20"/>
              </w:rPr>
              <w:t>C: LSE</w:t>
            </w:r>
            <w:r>
              <w:rPr>
                <w:rFonts w:ascii="Times New Roman" w:hAnsi="Times New Roman" w:cs="Times New Roman"/>
                <w:sz w:val="20"/>
                <w:szCs w:val="20"/>
              </w:rPr>
              <w:noBreakHyphen/>
              <w:t>03, LSE</w:t>
            </w:r>
            <w:r>
              <w:rPr>
                <w:rFonts w:ascii="Times New Roman" w:hAnsi="Times New Roman" w:cs="Times New Roman"/>
                <w:sz w:val="20"/>
                <w:szCs w:val="20"/>
              </w:rPr>
              <w:noBreakHyphen/>
              <w:t>04, LSE</w:t>
            </w:r>
            <w:r>
              <w:rPr>
                <w:rFonts w:ascii="Times New Roman" w:hAnsi="Times New Roman" w:cs="Times New Roman"/>
                <w:sz w:val="20"/>
                <w:szCs w:val="20"/>
              </w:rPr>
              <w:noBreakHyphen/>
              <w:t>05</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0.5% on (AAR + premium + fine + money advanced) (Min Rs. 50)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32-A(iii)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Licence - &gt;1 to 10 years</w:t>
            </w:r>
            <w:r>
              <w:rPr>
                <w:rFonts w:ascii="Times New Roman" w:hAnsi="Times New Roman" w:cs="Times New Roman"/>
                <w:sz w:val="20"/>
                <w:szCs w:val="20"/>
              </w:rPr>
              <w:t xml:space="preserve"> — 1 &lt; LSE</w:t>
            </w:r>
            <w:r>
              <w:rPr>
                <w:rFonts w:ascii="Times New Roman" w:hAnsi="Times New Roman" w:cs="Times New Roman"/>
                <w:sz w:val="20"/>
                <w:szCs w:val="20"/>
              </w:rPr>
              <w:noBreakHyphen/>
              <w:t>02 &lt;= 10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02; C: LSE</w:t>
            </w:r>
            <w:r>
              <w:rPr>
                <w:rFonts w:ascii="Times New Roman" w:hAnsi="Times New Roman" w:cs="Times New Roman"/>
                <w:sz w:val="20"/>
                <w:szCs w:val="20"/>
              </w:rPr>
              <w:noBreakHyphen/>
              <w:t>03, LSE</w:t>
            </w:r>
            <w:r>
              <w:rPr>
                <w:rFonts w:ascii="Times New Roman" w:hAnsi="Times New Roman" w:cs="Times New Roman"/>
                <w:sz w:val="20"/>
                <w:szCs w:val="20"/>
              </w:rPr>
              <w:noBreakHyphen/>
              <w:t>04, LSE</w:t>
            </w:r>
            <w:r>
              <w:rPr>
                <w:rFonts w:ascii="Times New Roman" w:hAnsi="Times New Roman" w:cs="Times New Roman"/>
                <w:sz w:val="20"/>
                <w:szCs w:val="20"/>
              </w:rPr>
              <w:noBreakHyphen/>
              <w:t>05</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 on (AAR + premium + fine + money advanced) (Min Rs. 100)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32-A(iv)</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Licence - &gt;10 to 20 years</w:t>
            </w:r>
            <w:r>
              <w:rPr>
                <w:rFonts w:ascii="Times New Roman" w:hAnsi="Times New Roman" w:cs="Times New Roman"/>
                <w:sz w:val="20"/>
                <w:szCs w:val="20"/>
              </w:rPr>
              <w:t xml:space="preserve"> — 10 &lt; LSE</w:t>
            </w:r>
            <w:r>
              <w:rPr>
                <w:rFonts w:ascii="Times New Roman" w:hAnsi="Times New Roman" w:cs="Times New Roman"/>
                <w:sz w:val="20"/>
                <w:szCs w:val="20"/>
              </w:rPr>
              <w:noBreakHyphen/>
              <w:t>02 &lt;= 20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02; C: LSE</w:t>
            </w:r>
            <w:r>
              <w:rPr>
                <w:rFonts w:ascii="Times New Roman" w:hAnsi="Times New Roman" w:cs="Times New Roman"/>
                <w:sz w:val="20"/>
                <w:szCs w:val="20"/>
              </w:rPr>
              <w:noBreakHyphen/>
              <w:t>03, LSE</w:t>
            </w:r>
            <w:r>
              <w:rPr>
                <w:rFonts w:ascii="Times New Roman" w:hAnsi="Times New Roman" w:cs="Times New Roman"/>
                <w:sz w:val="20"/>
                <w:szCs w:val="20"/>
              </w:rPr>
              <w:noBreakHyphen/>
              <w:t>04, LSE</w:t>
            </w:r>
            <w:r>
              <w:rPr>
                <w:rFonts w:ascii="Times New Roman" w:hAnsi="Times New Roman" w:cs="Times New Roman"/>
                <w:sz w:val="20"/>
                <w:szCs w:val="20"/>
              </w:rPr>
              <w:noBreakHyphen/>
              <w:t>05</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 on (AAR + premium + fine + money advanced) (Min Rs. 200)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32-A(v)</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Licence - &gt;20 to 30 years</w:t>
            </w:r>
            <w:r>
              <w:rPr>
                <w:rFonts w:ascii="Times New Roman" w:hAnsi="Times New Roman" w:cs="Times New Roman"/>
                <w:sz w:val="20"/>
                <w:szCs w:val="20"/>
              </w:rPr>
              <w:t xml:space="preserve"> — 20 &lt; LSE</w:t>
            </w:r>
            <w:r>
              <w:rPr>
                <w:rFonts w:ascii="Times New Roman" w:hAnsi="Times New Roman" w:cs="Times New Roman"/>
                <w:sz w:val="20"/>
                <w:szCs w:val="20"/>
              </w:rPr>
              <w:noBreakHyphen/>
              <w:t>02 &lt;= 30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02; C: LSE</w:t>
            </w:r>
            <w:r>
              <w:rPr>
                <w:rFonts w:ascii="Times New Roman" w:hAnsi="Times New Roman" w:cs="Times New Roman"/>
                <w:sz w:val="20"/>
                <w:szCs w:val="20"/>
              </w:rPr>
              <w:noBreakHyphen/>
              <w:t>03, LSE</w:t>
            </w:r>
            <w:r>
              <w:rPr>
                <w:rFonts w:ascii="Times New Roman" w:hAnsi="Times New Roman" w:cs="Times New Roman"/>
                <w:sz w:val="20"/>
                <w:szCs w:val="20"/>
              </w:rPr>
              <w:noBreakHyphen/>
              <w:t>04, LSE</w:t>
            </w:r>
            <w:r>
              <w:rPr>
                <w:rFonts w:ascii="Times New Roman" w:hAnsi="Times New Roman" w:cs="Times New Roman"/>
                <w:sz w:val="20"/>
                <w:szCs w:val="20"/>
              </w:rPr>
              <w:noBreakHyphen/>
              <w:t>05</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 on (AAR + premium</w:t>
            </w:r>
            <w:r>
              <w:rPr>
                <w:rFonts w:ascii="Times New Roman" w:hAnsi="Times New Roman" w:cs="Times New Roman"/>
                <w:sz w:val="20"/>
                <w:szCs w:val="20"/>
              </w:rPr>
              <w:t xml:space="preserve"> + fine + money advanced) (Min Rs. 300)</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Term &gt; 30 years not specified in 32-A: refer to Registering Officer / Department</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33(a)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Memorandum of Association with Articles</w:t>
            </w:r>
            <w:r>
              <w:rPr>
                <w:rFonts w:ascii="Times New Roman" w:hAnsi="Times New Roman" w:cs="Times New Roman"/>
                <w:sz w:val="20"/>
                <w:szCs w:val="20"/>
              </w:rPr>
              <w:t xml:space="preserve"> — CMP</w:t>
            </w:r>
            <w:r>
              <w:rPr>
                <w:rFonts w:ascii="Times New Roman" w:hAnsi="Times New Roman" w:cs="Times New Roman"/>
                <w:sz w:val="20"/>
                <w:szCs w:val="20"/>
              </w:rPr>
              <w:noBreakHyphen/>
              <w:t>03 = Yes</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03, CMP</w:t>
            </w:r>
            <w:r>
              <w:rPr>
                <w:rFonts w:ascii="Times New Roman" w:hAnsi="Times New Roman" w:cs="Times New Roman"/>
                <w:sz w:val="20"/>
                <w:szCs w:val="20"/>
              </w:rPr>
              <w:noBreakHyphen/>
              <w:t>02</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1,000</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 Not-for-profit association (Sec 25)</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33(b)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Memorandum of Association without Articles</w:t>
            </w:r>
            <w:r>
              <w:rPr>
                <w:rFonts w:ascii="Times New Roman" w:hAnsi="Times New Roman" w:cs="Times New Roman"/>
                <w:sz w:val="20"/>
                <w:szCs w:val="20"/>
              </w:rPr>
              <w:t xml:space="preserve"> — CMP</w:t>
            </w:r>
            <w:r>
              <w:rPr>
                <w:rFonts w:ascii="Times New Roman" w:hAnsi="Times New Roman" w:cs="Times New Roman"/>
                <w:sz w:val="20"/>
                <w:szCs w:val="20"/>
              </w:rPr>
              <w:noBreakHyphen/>
              <w:t>03 = No</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03, CMP</w:t>
            </w:r>
            <w:r>
              <w:rPr>
                <w:rFonts w:ascii="Times New Roman" w:hAnsi="Times New Roman" w:cs="Times New Roman"/>
                <w:sz w:val="20"/>
                <w:szCs w:val="20"/>
              </w:rPr>
              <w:noBreakHyphen/>
              <w:t>02; C: CMP</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Art 10 according to share capital</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 Not-for-profit association (Sec 25)</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34(a)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Mortgage - with possession</w:t>
            </w:r>
            <w:r>
              <w:rPr>
                <w:rFonts w:ascii="Times New Roman" w:hAnsi="Times New Roman" w:cs="Times New Roman"/>
                <w:sz w:val="20"/>
                <w:szCs w:val="20"/>
              </w:rPr>
              <w:t xml:space="preserve"> — LON</w:t>
            </w:r>
            <w:r>
              <w:rPr>
                <w:rFonts w:ascii="Times New Roman" w:hAnsi="Times New Roman" w:cs="Times New Roman"/>
                <w:sz w:val="20"/>
                <w:szCs w:val="20"/>
              </w:rPr>
              <w:noBreakHyphen/>
              <w:t>03 = Mortgage of immovable AND LON</w:t>
            </w:r>
            <w:r>
              <w:rPr>
                <w:rFonts w:ascii="Times New Roman" w:hAnsi="Times New Roman" w:cs="Times New Roman"/>
                <w:sz w:val="20"/>
                <w:szCs w:val="20"/>
              </w:rPr>
              <w:noBreakHyphen/>
              <w:t>04</w:t>
            </w:r>
            <w:r>
              <w:rPr>
                <w:rFonts w:ascii="Times New Roman" w:hAnsi="Times New Roman" w:cs="Times New Roman"/>
                <w:sz w:val="20"/>
                <w:szCs w:val="20"/>
              </w:rPr>
              <w:t xml:space="preserve"> = Yes</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03, LON</w:t>
            </w:r>
            <w:r>
              <w:rPr>
                <w:rFonts w:ascii="Times New Roman" w:hAnsi="Times New Roman" w:cs="Times New Roman"/>
                <w:sz w:val="20"/>
                <w:szCs w:val="20"/>
              </w:rPr>
              <w:noBreakHyphen/>
              <w:t>04; C: LON</w:t>
            </w:r>
            <w:r>
              <w:rPr>
                <w:rFonts w:ascii="Times New Roman" w:hAnsi="Times New Roman" w:cs="Times New Roman"/>
                <w:sz w:val="20"/>
                <w:szCs w:val="20"/>
              </w:rPr>
              <w:noBreakHyphen/>
              <w:t>01; E: LON</w:t>
            </w:r>
            <w:r>
              <w:rPr>
                <w:rFonts w:ascii="Times New Roman" w:hAnsi="Times New Roman" w:cs="Times New Roman"/>
                <w:sz w:val="20"/>
                <w:szCs w:val="20"/>
              </w:rPr>
              <w:noBreakHyphen/>
              <w:t>09, GEN</w:t>
            </w:r>
            <w:r>
              <w:rPr>
                <w:rFonts w:ascii="Times New Roman" w:hAnsi="Times New Roman" w:cs="Times New Roman"/>
                <w:sz w:val="20"/>
                <w:szCs w:val="20"/>
              </w:rPr>
              <w:noBreakHyphen/>
              <w:t>11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Conveyance 20(1) on amount secured</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 Advances under KLIL / KAL Acts 1963; letter of hypothecation with bill of exchange</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34(b)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Mortgage - without possession (not hypothecation)</w:t>
            </w:r>
            <w:r>
              <w:rPr>
                <w:rFonts w:ascii="Times New Roman" w:hAnsi="Times New Roman" w:cs="Times New Roman"/>
                <w:sz w:val="20"/>
                <w:szCs w:val="20"/>
              </w:rPr>
              <w:t xml:space="preserve"> — LON</w:t>
            </w:r>
            <w:r>
              <w:rPr>
                <w:rFonts w:ascii="Times New Roman" w:hAnsi="Times New Roman" w:cs="Times New Roman"/>
                <w:sz w:val="20"/>
                <w:szCs w:val="20"/>
              </w:rPr>
              <w:noBreakHyphen/>
              <w:t>03 =</w:t>
            </w:r>
            <w:r>
              <w:rPr>
                <w:rFonts w:ascii="Times New Roman" w:hAnsi="Times New Roman" w:cs="Times New Roman"/>
                <w:sz w:val="20"/>
                <w:szCs w:val="20"/>
              </w:rPr>
              <w:t xml:space="preserve"> Mortgage of immovable AND LON</w:t>
            </w:r>
            <w:r>
              <w:rPr>
                <w:rFonts w:ascii="Times New Roman" w:hAnsi="Times New Roman" w:cs="Times New Roman"/>
                <w:sz w:val="20"/>
                <w:szCs w:val="20"/>
              </w:rPr>
              <w:noBreakHyphen/>
              <w:t>04 = No</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03, LON</w:t>
            </w:r>
            <w:r>
              <w:rPr>
                <w:rFonts w:ascii="Times New Roman" w:hAnsi="Times New Roman" w:cs="Times New Roman"/>
                <w:sz w:val="20"/>
                <w:szCs w:val="20"/>
              </w:rPr>
              <w:noBreakHyphen/>
              <w:t>04; C: LON</w:t>
            </w:r>
            <w:r>
              <w:rPr>
                <w:rFonts w:ascii="Times New Roman" w:hAnsi="Times New Roman" w:cs="Times New Roman"/>
                <w:sz w:val="20"/>
                <w:szCs w:val="20"/>
              </w:rPr>
              <w:noBreakHyphen/>
              <w:t>01; E: LON</w:t>
            </w:r>
            <w:r>
              <w:rPr>
                <w:rFonts w:ascii="Times New Roman" w:hAnsi="Times New Roman" w:cs="Times New Roman"/>
                <w:sz w:val="20"/>
                <w:szCs w:val="20"/>
              </w:rPr>
              <w:noBreakHyphen/>
              <w:t>09, GEN</w:t>
            </w:r>
            <w:r>
              <w:rPr>
                <w:rFonts w:ascii="Times New Roman" w:hAnsi="Times New Roman" w:cs="Times New Roman"/>
                <w:sz w:val="20"/>
                <w:szCs w:val="20"/>
              </w:rPr>
              <w:noBreakHyphen/>
              <w:t>11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50 paise per Rs. 100 or part (0.5%) of amount secured</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 Advances under KLIL / KAL Acts 1963</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34(c)(i)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Collateral / additional security - sum &lt;= Rs.1,000</w:t>
            </w:r>
            <w:r>
              <w:rPr>
                <w:rFonts w:ascii="Times New Roman" w:hAnsi="Times New Roman" w:cs="Times New Roman"/>
                <w:sz w:val="20"/>
                <w:szCs w:val="20"/>
              </w:rPr>
              <w:t xml:space="preserve"> — LON</w:t>
            </w:r>
            <w:r>
              <w:rPr>
                <w:rFonts w:ascii="Times New Roman" w:hAnsi="Times New Roman" w:cs="Times New Roman"/>
                <w:sz w:val="20"/>
                <w:szCs w:val="20"/>
              </w:rPr>
              <w:noBreakHyphen/>
              <w:t>03</w:t>
            </w:r>
            <w:r>
              <w:rPr>
                <w:rFonts w:ascii="Times New Roman" w:hAnsi="Times New Roman" w:cs="Times New Roman"/>
                <w:sz w:val="20"/>
                <w:szCs w:val="20"/>
              </w:rPr>
              <w:t xml:space="preserve"> = Collateral AND LON</w:t>
            </w:r>
            <w:r>
              <w:rPr>
                <w:rFonts w:ascii="Times New Roman" w:hAnsi="Times New Roman" w:cs="Times New Roman"/>
                <w:sz w:val="20"/>
                <w:szCs w:val="20"/>
              </w:rPr>
              <w:noBreakHyphen/>
              <w:t>05 = Yes AND LON</w:t>
            </w:r>
            <w:r>
              <w:rPr>
                <w:rFonts w:ascii="Times New Roman" w:hAnsi="Times New Roman" w:cs="Times New Roman"/>
                <w:sz w:val="20"/>
                <w:szCs w:val="20"/>
              </w:rPr>
              <w:noBreakHyphen/>
              <w:t>01 &lt;= 1,000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03, LON</w:t>
            </w:r>
            <w:r>
              <w:rPr>
                <w:rFonts w:ascii="Times New Roman" w:hAnsi="Times New Roman" w:cs="Times New Roman"/>
                <w:sz w:val="20"/>
                <w:szCs w:val="20"/>
              </w:rPr>
              <w:noBreakHyphen/>
              <w:t>05, LON</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34(c)(ii)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Collateral / additional security - sum &gt; Rs.1,000</w:t>
            </w:r>
            <w:r>
              <w:rPr>
                <w:rFonts w:ascii="Times New Roman" w:hAnsi="Times New Roman" w:cs="Times New Roman"/>
                <w:sz w:val="20"/>
                <w:szCs w:val="20"/>
              </w:rPr>
              <w:t xml:space="preserve"> — LON</w:t>
            </w:r>
            <w:r>
              <w:rPr>
                <w:rFonts w:ascii="Times New Roman" w:hAnsi="Times New Roman" w:cs="Times New Roman"/>
                <w:sz w:val="20"/>
                <w:szCs w:val="20"/>
              </w:rPr>
              <w:noBreakHyphen/>
              <w:t>03 = Collateral AND LON</w:t>
            </w:r>
            <w:r>
              <w:rPr>
                <w:rFonts w:ascii="Times New Roman" w:hAnsi="Times New Roman" w:cs="Times New Roman"/>
                <w:sz w:val="20"/>
                <w:szCs w:val="20"/>
              </w:rPr>
              <w:noBreakHyphen/>
              <w:t>05 = Yes AND LON</w:t>
            </w:r>
            <w:r>
              <w:rPr>
                <w:rFonts w:ascii="Times New Roman" w:hAnsi="Times New Roman" w:cs="Times New Roman"/>
                <w:sz w:val="20"/>
                <w:szCs w:val="20"/>
              </w:rPr>
              <w:noBreakHyphen/>
              <w:t>01 &gt; 1,000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03, LON</w:t>
            </w:r>
            <w:r>
              <w:rPr>
                <w:rFonts w:ascii="Times New Roman" w:hAnsi="Times New Roman" w:cs="Times New Roman"/>
                <w:sz w:val="20"/>
                <w:szCs w:val="20"/>
              </w:rPr>
              <w:noBreakHyphen/>
              <w:t>05, LON</w:t>
            </w:r>
            <w:r>
              <w:rPr>
                <w:rFonts w:ascii="Times New Roman" w:hAnsi="Times New Roman" w:cs="Times New Roman"/>
                <w:sz w:val="20"/>
                <w:szCs w:val="20"/>
              </w:rPr>
              <w:noBreakHyphen/>
              <w:t>01; C: LON</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 + Re. 1 for every Rs. 1,000 or part in excess of Rs. 1,000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34(d)(i)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Hypothecation of movable - loan up to Rs.10 lakh (on demand)</w:t>
            </w:r>
            <w:r>
              <w:rPr>
                <w:rFonts w:ascii="Times New Roman" w:hAnsi="Times New Roman" w:cs="Times New Roman"/>
                <w:sz w:val="20"/>
                <w:szCs w:val="20"/>
              </w:rPr>
              <w:t xml:space="preserve"> — LON</w:t>
            </w:r>
            <w:r>
              <w:rPr>
                <w:rFonts w:ascii="Times New Roman" w:hAnsi="Times New Roman" w:cs="Times New Roman"/>
                <w:sz w:val="20"/>
                <w:szCs w:val="20"/>
              </w:rPr>
              <w:noBreakHyphen/>
              <w:t xml:space="preserve">03 = </w:t>
            </w:r>
            <w:r>
              <w:rPr>
                <w:rFonts w:ascii="Times New Roman" w:hAnsi="Times New Roman" w:cs="Times New Roman"/>
                <w:sz w:val="20"/>
                <w:szCs w:val="20"/>
              </w:rPr>
              <w:lastRenderedPageBreak/>
              <w:t>Hypothecation AND LON</w:t>
            </w:r>
            <w:r>
              <w:rPr>
                <w:rFonts w:ascii="Times New Roman" w:hAnsi="Times New Roman" w:cs="Times New Roman"/>
                <w:sz w:val="20"/>
                <w:szCs w:val="20"/>
              </w:rPr>
              <w:noBreakHyphen/>
              <w:t>02 = Yes AND LON</w:t>
            </w:r>
            <w:r>
              <w:rPr>
                <w:rFonts w:ascii="Times New Roman" w:hAnsi="Times New Roman" w:cs="Times New Roman"/>
                <w:sz w:val="20"/>
                <w:szCs w:val="20"/>
              </w:rPr>
              <w:noBreakHyphen/>
              <w:t>01 &lt;= 10,00,000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I: LON</w:t>
            </w:r>
            <w:r>
              <w:rPr>
                <w:rFonts w:ascii="Times New Roman" w:hAnsi="Times New Roman" w:cs="Times New Roman"/>
                <w:sz w:val="20"/>
                <w:szCs w:val="20"/>
              </w:rPr>
              <w:noBreakHyphen/>
              <w:t>03, LON</w:t>
            </w:r>
            <w:r>
              <w:rPr>
                <w:rFonts w:ascii="Times New Roman" w:hAnsi="Times New Roman" w:cs="Times New Roman"/>
                <w:sz w:val="20"/>
                <w:szCs w:val="20"/>
              </w:rPr>
              <w:noBreakHyphen/>
              <w:t>02, LON</w:t>
            </w:r>
            <w:r>
              <w:rPr>
                <w:rFonts w:ascii="Times New Roman" w:hAnsi="Times New Roman" w:cs="Times New Roman"/>
                <w:sz w:val="20"/>
                <w:szCs w:val="20"/>
              </w:rPr>
              <w:noBreakHyphen/>
              <w:t xml:space="preserve">01; C: </w:t>
            </w:r>
            <w:r>
              <w:rPr>
                <w:rFonts w:ascii="Times New Roman" w:hAnsi="Times New Roman" w:cs="Times New Roman"/>
                <w:sz w:val="20"/>
                <w:szCs w:val="20"/>
              </w:rPr>
              <w:lastRenderedPageBreak/>
              <w:t>LON</w:t>
            </w:r>
            <w:r>
              <w:rPr>
                <w:rFonts w:ascii="Times New Roman" w:hAnsi="Times New Roman" w:cs="Times New Roman"/>
                <w:sz w:val="20"/>
                <w:szCs w:val="20"/>
              </w:rPr>
              <w:noBreakHyphen/>
              <w:t>01; E: LON</w:t>
            </w:r>
            <w:r>
              <w:rPr>
                <w:rFonts w:ascii="Times New Roman" w:hAnsi="Times New Roman" w:cs="Times New Roman"/>
                <w:sz w:val="20"/>
                <w:szCs w:val="20"/>
              </w:rPr>
              <w:noBreakHyphen/>
              <w:t>12</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 xml:space="preserve">Rs. </w:t>
            </w:r>
            <w:r>
              <w:rPr>
                <w:rFonts w:ascii="Times New Roman" w:hAnsi="Times New Roman" w:cs="Times New Roman"/>
                <w:sz w:val="20"/>
                <w:szCs w:val="20"/>
              </w:rPr>
              <w:t>10 for every Rs. 10,000 or part (0.1%)</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 Letter of hypothecation accompanying bill of exchange</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34(d)(ii)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Hypothecation of movable - loan above Rs.10 lakh (on demand)</w:t>
            </w:r>
            <w:r>
              <w:rPr>
                <w:rFonts w:ascii="Times New Roman" w:hAnsi="Times New Roman" w:cs="Times New Roman"/>
                <w:sz w:val="20"/>
                <w:szCs w:val="20"/>
              </w:rPr>
              <w:t xml:space="preserve"> — LON</w:t>
            </w:r>
            <w:r>
              <w:rPr>
                <w:rFonts w:ascii="Times New Roman" w:hAnsi="Times New Roman" w:cs="Times New Roman"/>
                <w:sz w:val="20"/>
                <w:szCs w:val="20"/>
              </w:rPr>
              <w:noBreakHyphen/>
              <w:t>03 = Hypothecation AND LON</w:t>
            </w:r>
            <w:r>
              <w:rPr>
                <w:rFonts w:ascii="Times New Roman" w:hAnsi="Times New Roman" w:cs="Times New Roman"/>
                <w:sz w:val="20"/>
                <w:szCs w:val="20"/>
              </w:rPr>
              <w:noBreakHyphen/>
              <w:t>02 = Yes AND LON</w:t>
            </w:r>
            <w:r>
              <w:rPr>
                <w:rFonts w:ascii="Times New Roman" w:hAnsi="Times New Roman" w:cs="Times New Roman"/>
                <w:sz w:val="20"/>
                <w:szCs w:val="20"/>
              </w:rPr>
              <w:noBreakHyphen/>
              <w:t>01 &gt; 10,00,000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03, LON</w:t>
            </w:r>
            <w:r>
              <w:rPr>
                <w:rFonts w:ascii="Times New Roman" w:hAnsi="Times New Roman" w:cs="Times New Roman"/>
                <w:sz w:val="20"/>
                <w:szCs w:val="20"/>
              </w:rPr>
              <w:noBreakHyphen/>
              <w:t>02,</w:t>
            </w:r>
            <w:r>
              <w:rPr>
                <w:rFonts w:ascii="Times New Roman" w:hAnsi="Times New Roman" w:cs="Times New Roman"/>
                <w:sz w:val="20"/>
                <w:szCs w:val="20"/>
              </w:rPr>
              <w:t xml:space="preserve"> LON</w:t>
            </w:r>
            <w:r>
              <w:rPr>
                <w:rFonts w:ascii="Times New Roman" w:hAnsi="Times New Roman" w:cs="Times New Roman"/>
                <w:sz w:val="20"/>
                <w:szCs w:val="20"/>
              </w:rPr>
              <w:noBreakHyphen/>
              <w:t>01; C: LON</w:t>
            </w:r>
            <w:r>
              <w:rPr>
                <w:rFonts w:ascii="Times New Roman" w:hAnsi="Times New Roman" w:cs="Times New Roman"/>
                <w:sz w:val="20"/>
                <w:szCs w:val="20"/>
              </w:rPr>
              <w:noBreakHyphen/>
              <w:t>01; E: LON</w:t>
            </w:r>
            <w:r>
              <w:rPr>
                <w:rFonts w:ascii="Times New Roman" w:hAnsi="Times New Roman" w:cs="Times New Roman"/>
                <w:sz w:val="20"/>
                <w:szCs w:val="20"/>
              </w:rPr>
              <w:noBreakHyphen/>
              <w:t>12</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20 for every Rs. 10,000 or part (0.2%) (Max Rs. 10,00,000)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35(a)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Mortgage of crop - repayable within 3 months</w:t>
            </w:r>
            <w:r>
              <w:rPr>
                <w:rFonts w:ascii="Times New Roman" w:hAnsi="Times New Roman" w:cs="Times New Roman"/>
                <w:sz w:val="20"/>
                <w:szCs w:val="20"/>
              </w:rPr>
              <w:t xml:space="preserve"> — LON</w:t>
            </w:r>
            <w:r>
              <w:rPr>
                <w:rFonts w:ascii="Times New Roman" w:hAnsi="Times New Roman" w:cs="Times New Roman"/>
                <w:sz w:val="20"/>
                <w:szCs w:val="20"/>
              </w:rPr>
              <w:noBreakHyphen/>
              <w:t>10 &lt;= 3</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10; C: LON</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50 paise for every Rs. 200 or part secured</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35(b)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Mortgage of crop - repayable in 3 to 18 months</w:t>
            </w:r>
            <w:r>
              <w:rPr>
                <w:rFonts w:ascii="Times New Roman" w:hAnsi="Times New Roman" w:cs="Times New Roman"/>
                <w:sz w:val="20"/>
                <w:szCs w:val="20"/>
              </w:rPr>
              <w:t xml:space="preserve"> — 3 &lt; LON</w:t>
            </w:r>
            <w:r>
              <w:rPr>
                <w:rFonts w:ascii="Times New Roman" w:hAnsi="Times New Roman" w:cs="Times New Roman"/>
                <w:sz w:val="20"/>
                <w:szCs w:val="20"/>
              </w:rPr>
              <w:noBreakHyphen/>
              <w:t>10 &lt;= 18</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10; C: LON</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50 paise for every Rs. 100 or part secured</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36</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Notarial act</w:t>
            </w:r>
            <w:r>
              <w:rPr>
                <w:rFonts w:ascii="Times New Roman" w:hAnsi="Times New Roman" w:cs="Times New Roman"/>
                <w:sz w:val="20"/>
                <w:szCs w:val="20"/>
              </w:rPr>
              <w:t xml:space="preserve"> — Not a protest (Art 42)</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As per Schedule (amount shown as omitted in source copy - confirm current rate wi</w:t>
            </w:r>
            <w:r>
              <w:rPr>
                <w:rFonts w:ascii="Times New Roman" w:hAnsi="Times New Roman" w:cs="Times New Roman"/>
                <w:sz w:val="20"/>
                <w:szCs w:val="20"/>
              </w:rPr>
              <w:t>th Department)</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37(a)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Broker note - goods / commodities / currencies</w:t>
            </w:r>
            <w:r>
              <w:rPr>
                <w:rFonts w:ascii="Times New Roman" w:hAnsi="Times New Roman" w:cs="Times New Roman"/>
                <w:sz w:val="20"/>
                <w:szCs w:val="20"/>
              </w:rPr>
              <w:t xml:space="preserve"> — CMP</w:t>
            </w:r>
            <w:r>
              <w:rPr>
                <w:rFonts w:ascii="Times New Roman" w:hAnsi="Times New Roman" w:cs="Times New Roman"/>
                <w:sz w:val="20"/>
                <w:szCs w:val="20"/>
              </w:rPr>
              <w:noBreakHyphen/>
              <w:t>13 = Goods</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13; C: PRP</w:t>
            </w:r>
            <w:r>
              <w:rPr>
                <w:rFonts w:ascii="Times New Roman" w:hAnsi="Times New Roman" w:cs="Times New Roman"/>
                <w:sz w:val="20"/>
                <w:szCs w:val="20"/>
              </w:rPr>
              <w:noBreakHyphen/>
              <w:t>10</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 paise for every Rs. 10,000 or part of value</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37(b)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Broker note - shares / non-Govt securities</w:t>
            </w:r>
            <w:r>
              <w:rPr>
                <w:rFonts w:ascii="Times New Roman" w:hAnsi="Times New Roman" w:cs="Times New Roman"/>
                <w:sz w:val="20"/>
                <w:szCs w:val="20"/>
              </w:rPr>
              <w:t xml:space="preserve"> — CMP</w:t>
            </w:r>
            <w:r>
              <w:rPr>
                <w:rFonts w:ascii="Times New Roman" w:hAnsi="Times New Roman" w:cs="Times New Roman"/>
                <w:sz w:val="20"/>
                <w:szCs w:val="20"/>
              </w:rPr>
              <w:noBreakHyphen/>
              <w:t>13 = Shares</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13; C: AGR</w:t>
            </w:r>
            <w:r>
              <w:rPr>
                <w:rFonts w:ascii="Times New Roman" w:hAnsi="Times New Roman" w:cs="Times New Roman"/>
                <w:sz w:val="20"/>
                <w:szCs w:val="20"/>
              </w:rPr>
              <w:noBreakHyphen/>
              <w:t>08</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 paise for every Rs. 10,000 or part</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37(c)</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Broker note - Government security</w:t>
            </w:r>
            <w:r>
              <w:rPr>
                <w:rFonts w:ascii="Times New Roman" w:hAnsi="Times New Roman" w:cs="Times New Roman"/>
                <w:sz w:val="20"/>
                <w:szCs w:val="20"/>
              </w:rPr>
              <w:t xml:space="preserve"> — CMP</w:t>
            </w:r>
            <w:r>
              <w:rPr>
                <w:rFonts w:ascii="Times New Roman" w:hAnsi="Times New Roman" w:cs="Times New Roman"/>
                <w:sz w:val="20"/>
                <w:szCs w:val="20"/>
              </w:rPr>
              <w:noBreakHyphen/>
              <w:t>13 = Govt security</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13; C: AGR</w:t>
            </w:r>
            <w:r>
              <w:rPr>
                <w:rFonts w:ascii="Times New Roman" w:hAnsi="Times New Roman" w:cs="Times New Roman"/>
                <w:sz w:val="20"/>
                <w:szCs w:val="20"/>
              </w:rPr>
              <w:noBreakHyphen/>
              <w:t>08</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 paise for every Rs. 10,000 or part</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37(d)</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Broker note - other securities (delivery / non-delivery)</w:t>
            </w:r>
            <w:r>
              <w:rPr>
                <w:rFonts w:ascii="Times New Roman" w:hAnsi="Times New Roman" w:cs="Times New Roman"/>
                <w:sz w:val="20"/>
                <w:szCs w:val="20"/>
              </w:rPr>
              <w:t xml:space="preserve"> — CMP</w:t>
            </w:r>
            <w:r>
              <w:rPr>
                <w:rFonts w:ascii="Times New Roman" w:hAnsi="Times New Roman" w:cs="Times New Roman"/>
                <w:sz w:val="20"/>
                <w:szCs w:val="20"/>
              </w:rPr>
              <w:noBreakHyphen/>
              <w:t>13 = Other securities</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13; C: AGR</w:t>
            </w:r>
            <w:r>
              <w:rPr>
                <w:rFonts w:ascii="Times New Roman" w:hAnsi="Times New Roman" w:cs="Times New Roman"/>
                <w:sz w:val="20"/>
                <w:szCs w:val="20"/>
              </w:rPr>
              <w:noBreakHyphen/>
              <w:t>08</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 paise for every Rs. 10,000 or part</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37(e)</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Broker note - futures &amp; options</w:t>
            </w:r>
            <w:r>
              <w:rPr>
                <w:rFonts w:ascii="Times New Roman" w:hAnsi="Times New Roman" w:cs="Times New Roman"/>
                <w:sz w:val="20"/>
                <w:szCs w:val="20"/>
              </w:rPr>
              <w:t xml:space="preserve"> — CMP</w:t>
            </w:r>
            <w:r>
              <w:rPr>
                <w:rFonts w:ascii="Times New Roman" w:hAnsi="Times New Roman" w:cs="Times New Roman"/>
                <w:sz w:val="20"/>
                <w:szCs w:val="20"/>
              </w:rPr>
              <w:noBreakHyphen/>
              <w:t>13 = F&amp;O</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13; C: AGR</w:t>
            </w:r>
            <w:r>
              <w:rPr>
                <w:rFonts w:ascii="Times New Roman" w:hAnsi="Times New Roman" w:cs="Times New Roman"/>
                <w:sz w:val="20"/>
                <w:szCs w:val="20"/>
              </w:rPr>
              <w:noBreakHyphen/>
              <w:t>08</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 paise for every Rs. 10,000 or part</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37(f)</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Broker note - forward contracts of commodities</w:t>
            </w:r>
            <w:r>
              <w:rPr>
                <w:rFonts w:ascii="Times New Roman" w:hAnsi="Times New Roman" w:cs="Times New Roman"/>
                <w:sz w:val="20"/>
                <w:szCs w:val="20"/>
              </w:rPr>
              <w:t xml:space="preserve"> — CMP</w:t>
            </w:r>
            <w:r>
              <w:rPr>
                <w:rFonts w:ascii="Times New Roman" w:hAnsi="Times New Roman" w:cs="Times New Roman"/>
                <w:sz w:val="20"/>
                <w:szCs w:val="20"/>
              </w:rPr>
              <w:noBreakHyphen/>
              <w:t>13 = Forwards</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r>
            <w:r>
              <w:rPr>
                <w:rFonts w:ascii="Times New Roman" w:hAnsi="Times New Roman" w:cs="Times New Roman"/>
                <w:sz w:val="20"/>
                <w:szCs w:val="20"/>
              </w:rPr>
              <w:t>13; C: AGR</w:t>
            </w:r>
            <w:r>
              <w:rPr>
                <w:rFonts w:ascii="Times New Roman" w:hAnsi="Times New Roman" w:cs="Times New Roman"/>
                <w:sz w:val="20"/>
                <w:szCs w:val="20"/>
              </w:rPr>
              <w:noBreakHyphen/>
              <w:t>08</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30 paise for every Rs. 10,000 or part</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 Entries required in clearance list (18-A); amount below threshold in schedule</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38</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Note of protest by master of ship</w:t>
            </w:r>
            <w:r>
              <w:rPr>
                <w:rFonts w:ascii="Times New Roman" w:hAnsi="Times New Roman" w:cs="Times New Roman"/>
                <w:sz w:val="20"/>
                <w:szCs w:val="20"/>
              </w:rPr>
              <w:t xml:space="preserve"> — Nature of document selected (no further condition)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50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39(a)(1)</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Partiti</w:t>
            </w:r>
            <w:r>
              <w:rPr>
                <w:rFonts w:ascii="Times New Roman" w:hAnsi="Times New Roman" w:cs="Times New Roman"/>
                <w:b/>
                <w:sz w:val="20"/>
                <w:szCs w:val="20"/>
              </w:rPr>
              <w:t>on - non-agricultural property in urban local body</w:t>
            </w:r>
            <w:r>
              <w:rPr>
                <w:rFonts w:ascii="Times New Roman" w:hAnsi="Times New Roman" w:cs="Times New Roman"/>
                <w:sz w:val="20"/>
                <w:szCs w:val="20"/>
              </w:rPr>
              <w:t xml:space="preserve"> — PRT</w:t>
            </w:r>
            <w:r>
              <w:rPr>
                <w:rFonts w:ascii="Times New Roman" w:hAnsi="Times New Roman" w:cs="Times New Roman"/>
                <w:sz w:val="20"/>
                <w:szCs w:val="20"/>
              </w:rPr>
              <w:noBreakHyphen/>
              <w:t>02 = only Non-agri in Municipal Corp / UDA / CMC / TMC / TP</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02, PRT</w:t>
            </w:r>
            <w:r>
              <w:rPr>
                <w:rFonts w:ascii="Times New Roman" w:hAnsi="Times New Roman" w:cs="Times New Roman"/>
                <w:sz w:val="20"/>
                <w:szCs w:val="20"/>
              </w:rPr>
              <w:noBreakHyphen/>
              <w:t>02; C: PRT</w:t>
            </w:r>
            <w:r>
              <w:rPr>
                <w:rFonts w:ascii="Times New Roman" w:hAnsi="Times New Roman" w:cs="Times New Roman"/>
                <w:sz w:val="20"/>
                <w:szCs w:val="20"/>
              </w:rPr>
              <w:noBreakHyphen/>
              <w:t>01; E: PRT</w:t>
            </w:r>
            <w:r>
              <w:rPr>
                <w:rFonts w:ascii="Times New Roman" w:hAnsi="Times New Roman" w:cs="Times New Roman"/>
                <w:sz w:val="20"/>
                <w:szCs w:val="20"/>
              </w:rPr>
              <w:noBreakHyphen/>
              <w:t>03</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1,000 for each share</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Earlier partition order / award stamped: max Rs.50 (PRT</w:t>
            </w:r>
            <w:r>
              <w:rPr>
                <w:rFonts w:ascii="Times New Roman" w:hAnsi="Times New Roman" w:cs="Times New Roman"/>
                <w:sz w:val="20"/>
                <w:szCs w:val="20"/>
              </w:rPr>
              <w:noBreakHyphen/>
              <w:t>03)</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39(a)(2)</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Partition - non-agricultural property in other areas</w:t>
            </w:r>
            <w:r>
              <w:rPr>
                <w:rFonts w:ascii="Times New Roman" w:hAnsi="Times New Roman" w:cs="Times New Roman"/>
                <w:sz w:val="20"/>
                <w:szCs w:val="20"/>
              </w:rPr>
              <w:t xml:space="preserve"> — PRT</w:t>
            </w:r>
            <w:r>
              <w:rPr>
                <w:rFonts w:ascii="Times New Roman" w:hAnsi="Times New Roman" w:cs="Times New Roman"/>
                <w:sz w:val="20"/>
                <w:szCs w:val="20"/>
              </w:rPr>
              <w:noBreakHyphen/>
              <w:t>02 = only Non-agri in other areas</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02, PRT</w:t>
            </w:r>
            <w:r>
              <w:rPr>
                <w:rFonts w:ascii="Times New Roman" w:hAnsi="Times New Roman" w:cs="Times New Roman"/>
                <w:sz w:val="20"/>
                <w:szCs w:val="20"/>
              </w:rPr>
              <w:noBreakHyphen/>
              <w:t>02; C: PRT</w:t>
            </w:r>
            <w:r>
              <w:rPr>
                <w:rFonts w:ascii="Times New Roman" w:hAnsi="Times New Roman" w:cs="Times New Roman"/>
                <w:sz w:val="20"/>
                <w:szCs w:val="20"/>
              </w:rPr>
              <w:noBreakHyphen/>
              <w:t>01; E: PRT</w:t>
            </w:r>
            <w:r>
              <w:rPr>
                <w:rFonts w:ascii="Times New Roman" w:hAnsi="Times New Roman" w:cs="Times New Roman"/>
                <w:sz w:val="20"/>
                <w:szCs w:val="20"/>
              </w:rPr>
              <w:noBreakHyphen/>
              <w:t>03</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500 for each share</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Earlier order / award stamped: max Rs.50</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39(b)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Partition - agricultural land</w:t>
            </w:r>
            <w:r>
              <w:rPr>
                <w:rFonts w:ascii="Times New Roman" w:hAnsi="Times New Roman" w:cs="Times New Roman"/>
                <w:sz w:val="20"/>
                <w:szCs w:val="20"/>
              </w:rPr>
              <w:t xml:space="preserve"> — PRT</w:t>
            </w:r>
            <w:r>
              <w:rPr>
                <w:rFonts w:ascii="Times New Roman" w:hAnsi="Times New Roman" w:cs="Times New Roman"/>
                <w:sz w:val="20"/>
                <w:szCs w:val="20"/>
              </w:rPr>
              <w:noBreakHyphen/>
              <w:t>02</w:t>
            </w:r>
            <w:r>
              <w:rPr>
                <w:rFonts w:ascii="Times New Roman" w:hAnsi="Times New Roman" w:cs="Times New Roman"/>
                <w:sz w:val="20"/>
                <w:szCs w:val="20"/>
              </w:rPr>
              <w:t xml:space="preserve"> = only Agricultural land</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02, PRT</w:t>
            </w:r>
            <w:r>
              <w:rPr>
                <w:rFonts w:ascii="Times New Roman" w:hAnsi="Times New Roman" w:cs="Times New Roman"/>
                <w:sz w:val="20"/>
                <w:szCs w:val="20"/>
              </w:rPr>
              <w:noBreakHyphen/>
              <w:t>02; C: PRT</w:t>
            </w:r>
            <w:r>
              <w:rPr>
                <w:rFonts w:ascii="Times New Roman" w:hAnsi="Times New Roman" w:cs="Times New Roman"/>
                <w:sz w:val="20"/>
                <w:szCs w:val="20"/>
              </w:rPr>
              <w:noBreakHyphen/>
              <w:t>01; E: PRT</w:t>
            </w:r>
            <w:r>
              <w:rPr>
                <w:rFonts w:ascii="Times New Roman" w:hAnsi="Times New Roman" w:cs="Times New Roman"/>
                <w:sz w:val="20"/>
                <w:szCs w:val="20"/>
              </w:rPr>
              <w:noBreakHyphen/>
              <w:t>03</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250 for each share</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Earlier order / award stamped: max Rs.50</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39(c)</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Partition - movable property / money</w:t>
            </w:r>
            <w:r>
              <w:rPr>
                <w:rFonts w:ascii="Times New Roman" w:hAnsi="Times New Roman" w:cs="Times New Roman"/>
                <w:sz w:val="20"/>
                <w:szCs w:val="20"/>
              </w:rPr>
              <w:t xml:space="preserve"> — PRT</w:t>
            </w:r>
            <w:r>
              <w:rPr>
                <w:rFonts w:ascii="Times New Roman" w:hAnsi="Times New Roman" w:cs="Times New Roman"/>
                <w:sz w:val="20"/>
                <w:szCs w:val="20"/>
              </w:rPr>
              <w:noBreakHyphen/>
              <w:t>02 = only Movable / money</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02, PRT</w:t>
            </w:r>
            <w:r>
              <w:rPr>
                <w:rFonts w:ascii="Times New Roman" w:hAnsi="Times New Roman" w:cs="Times New Roman"/>
                <w:sz w:val="20"/>
                <w:szCs w:val="20"/>
              </w:rPr>
              <w:noBreakHyphen/>
              <w:t>02; C: PRT</w:t>
            </w:r>
            <w:r>
              <w:rPr>
                <w:rFonts w:ascii="Times New Roman" w:hAnsi="Times New Roman" w:cs="Times New Roman"/>
                <w:sz w:val="20"/>
                <w:szCs w:val="20"/>
              </w:rPr>
              <w:noBreakHyphen/>
              <w:t>01; E: PRT</w:t>
            </w:r>
            <w:r>
              <w:rPr>
                <w:rFonts w:ascii="Times New Roman" w:hAnsi="Times New Roman" w:cs="Times New Roman"/>
                <w:sz w:val="20"/>
                <w:szCs w:val="20"/>
              </w:rPr>
              <w:noBreakHyphen/>
              <w:t>03</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250 fo</w:t>
            </w:r>
            <w:r>
              <w:rPr>
                <w:rFonts w:ascii="Times New Roman" w:hAnsi="Times New Roman" w:cs="Times New Roman"/>
                <w:sz w:val="20"/>
                <w:szCs w:val="20"/>
              </w:rPr>
              <w:t>r each share</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Earlier order / award stamped: max Rs.50</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39(d)</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Partition - combination of categories</w:t>
            </w:r>
            <w:r>
              <w:rPr>
                <w:rFonts w:ascii="Times New Roman" w:hAnsi="Times New Roman" w:cs="Times New Roman"/>
                <w:sz w:val="20"/>
                <w:szCs w:val="20"/>
              </w:rPr>
              <w:t xml:space="preserve"> — PRT</w:t>
            </w:r>
            <w:r>
              <w:rPr>
                <w:rFonts w:ascii="Times New Roman" w:hAnsi="Times New Roman" w:cs="Times New Roman"/>
                <w:sz w:val="20"/>
                <w:szCs w:val="20"/>
              </w:rPr>
              <w:noBreakHyphen/>
              <w:t>02 has more than one category</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02, PRT</w:t>
            </w:r>
            <w:r>
              <w:rPr>
                <w:rFonts w:ascii="Times New Roman" w:hAnsi="Times New Roman" w:cs="Times New Roman"/>
                <w:sz w:val="20"/>
                <w:szCs w:val="20"/>
              </w:rPr>
              <w:noBreakHyphen/>
              <w:t>02; C: PRT</w:t>
            </w:r>
            <w:r>
              <w:rPr>
                <w:rFonts w:ascii="Times New Roman" w:hAnsi="Times New Roman" w:cs="Times New Roman"/>
                <w:sz w:val="20"/>
                <w:szCs w:val="20"/>
              </w:rPr>
              <w:noBreakHyphen/>
              <w:t>01; E: PRT</w:t>
            </w:r>
            <w:r>
              <w:rPr>
                <w:rFonts w:ascii="Times New Roman" w:hAnsi="Times New Roman" w:cs="Times New Roman"/>
                <w:sz w:val="20"/>
                <w:szCs w:val="20"/>
              </w:rPr>
              <w:noBreakHyphen/>
              <w:t>03</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Maximum of the duties under (a), (b), (c) for each share</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Earlier order / award stamped: max Rs.50</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40-A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Partnership - instrument of constitution</w:t>
            </w:r>
            <w:r>
              <w:rPr>
                <w:rFonts w:ascii="Times New Roman" w:hAnsi="Times New Roman" w:cs="Times New Roman"/>
                <w:sz w:val="20"/>
                <w:szCs w:val="20"/>
              </w:rPr>
              <w:t xml:space="preserve"> — PTN</w:t>
            </w:r>
            <w:r>
              <w:rPr>
                <w:rFonts w:ascii="Times New Roman" w:hAnsi="Times New Roman" w:cs="Times New Roman"/>
                <w:sz w:val="20"/>
                <w:szCs w:val="20"/>
              </w:rPr>
              <w:noBreakHyphen/>
              <w:t>01 = Constitution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PTN</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2,000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40-B(a)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Partnership reconstitution - outgoing partner's immovable property remains with firm</w:t>
            </w:r>
            <w:r>
              <w:rPr>
                <w:rFonts w:ascii="Times New Roman" w:hAnsi="Times New Roman" w:cs="Times New Roman"/>
                <w:sz w:val="20"/>
                <w:szCs w:val="20"/>
              </w:rPr>
              <w:t xml:space="preserve"> — PTN</w:t>
            </w:r>
            <w:r>
              <w:rPr>
                <w:rFonts w:ascii="Times New Roman" w:hAnsi="Times New Roman" w:cs="Times New Roman"/>
                <w:sz w:val="20"/>
                <w:szCs w:val="20"/>
              </w:rPr>
              <w:noBreakHyphen/>
              <w:t>01 = Reconstitution AND</w:t>
            </w:r>
            <w:r>
              <w:rPr>
                <w:rFonts w:ascii="Times New Roman" w:hAnsi="Times New Roman" w:cs="Times New Roman"/>
                <w:sz w:val="20"/>
                <w:szCs w:val="20"/>
              </w:rPr>
              <w:t xml:space="preserve"> PTN</w:t>
            </w:r>
            <w:r>
              <w:rPr>
                <w:rFonts w:ascii="Times New Roman" w:hAnsi="Times New Roman" w:cs="Times New Roman"/>
                <w:sz w:val="20"/>
                <w:szCs w:val="20"/>
              </w:rPr>
              <w:noBreakHyphen/>
              <w:t>02 = Yes</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PTN</w:t>
            </w:r>
            <w:r>
              <w:rPr>
                <w:rFonts w:ascii="Times New Roman" w:hAnsi="Times New Roman" w:cs="Times New Roman"/>
                <w:sz w:val="20"/>
                <w:szCs w:val="20"/>
              </w:rPr>
              <w:noBreakHyphen/>
              <w:t>01, PTN</w:t>
            </w:r>
            <w:r>
              <w:rPr>
                <w:rFonts w:ascii="Times New Roman" w:hAnsi="Times New Roman" w:cs="Times New Roman"/>
                <w:sz w:val="20"/>
                <w:szCs w:val="20"/>
              </w:rPr>
              <w:noBreakHyphen/>
              <w:t>02; C: PTN</w:t>
            </w:r>
            <w:r>
              <w:rPr>
                <w:rFonts w:ascii="Times New Roman" w:hAnsi="Times New Roman" w:cs="Times New Roman"/>
                <w:sz w:val="20"/>
                <w:szCs w:val="20"/>
              </w:rPr>
              <w:noBreakHyphen/>
              <w:t>02</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 on MV of immovable property remaining with the firm; Sec. 45-A market value check</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40-B(b)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Partnership reconstitution - other</w:t>
            </w:r>
            <w:r>
              <w:rPr>
                <w:rFonts w:ascii="Times New Roman" w:hAnsi="Times New Roman" w:cs="Times New Roman"/>
                <w:sz w:val="20"/>
                <w:szCs w:val="20"/>
              </w:rPr>
              <w:t xml:space="preserve"> — PTN</w:t>
            </w:r>
            <w:r>
              <w:rPr>
                <w:rFonts w:ascii="Times New Roman" w:hAnsi="Times New Roman" w:cs="Times New Roman"/>
                <w:sz w:val="20"/>
                <w:szCs w:val="20"/>
              </w:rPr>
              <w:noBreakHyphen/>
              <w:t>01 = Reconstitution AND PTN</w:t>
            </w:r>
            <w:r>
              <w:rPr>
                <w:rFonts w:ascii="Times New Roman" w:hAnsi="Times New Roman" w:cs="Times New Roman"/>
                <w:sz w:val="20"/>
                <w:szCs w:val="20"/>
              </w:rPr>
              <w:noBreakHyphen/>
              <w:t>02 = No</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PTN</w:t>
            </w:r>
            <w:r>
              <w:rPr>
                <w:rFonts w:ascii="Times New Roman" w:hAnsi="Times New Roman" w:cs="Times New Roman"/>
                <w:sz w:val="20"/>
                <w:szCs w:val="20"/>
              </w:rPr>
              <w:noBreakHyphen/>
              <w:t>01, PTN</w:t>
            </w:r>
            <w:r>
              <w:rPr>
                <w:rFonts w:ascii="Times New Roman" w:hAnsi="Times New Roman" w:cs="Times New Roman"/>
                <w:sz w:val="20"/>
                <w:szCs w:val="20"/>
              </w:rPr>
              <w:noBreakHyphen/>
              <w:t>02</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40-C(a)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Partnership dissolution - partner's property allotted to another</w:t>
            </w:r>
            <w:r>
              <w:rPr>
                <w:rFonts w:ascii="Times New Roman" w:hAnsi="Times New Roman" w:cs="Times New Roman"/>
                <w:sz w:val="20"/>
                <w:szCs w:val="20"/>
              </w:rPr>
              <w:t xml:space="preserve"> — PTN</w:t>
            </w:r>
            <w:r>
              <w:rPr>
                <w:rFonts w:ascii="Times New Roman" w:hAnsi="Times New Roman" w:cs="Times New Roman"/>
                <w:sz w:val="20"/>
                <w:szCs w:val="20"/>
              </w:rPr>
              <w:noBreakHyphen/>
              <w:t>01 = Dissolution AND PTN</w:t>
            </w:r>
            <w:r>
              <w:rPr>
                <w:rFonts w:ascii="Times New Roman" w:hAnsi="Times New Roman" w:cs="Times New Roman"/>
                <w:sz w:val="20"/>
                <w:szCs w:val="20"/>
              </w:rPr>
              <w:noBreakHyphen/>
              <w:t>03 = Yes</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PTN</w:t>
            </w:r>
            <w:r>
              <w:rPr>
                <w:rFonts w:ascii="Times New Roman" w:hAnsi="Times New Roman" w:cs="Times New Roman"/>
                <w:sz w:val="20"/>
                <w:szCs w:val="20"/>
              </w:rPr>
              <w:noBreakHyphen/>
              <w:t>01, PTN</w:t>
            </w:r>
            <w:r>
              <w:rPr>
                <w:rFonts w:ascii="Times New Roman" w:hAnsi="Times New Roman" w:cs="Times New Roman"/>
                <w:sz w:val="20"/>
                <w:szCs w:val="20"/>
              </w:rPr>
              <w:noBreakHyphen/>
              <w:t>03; C: PTN</w:t>
            </w:r>
            <w:r>
              <w:rPr>
                <w:rFonts w:ascii="Times New Roman" w:hAnsi="Times New Roman" w:cs="Times New Roman"/>
                <w:sz w:val="20"/>
                <w:szCs w:val="20"/>
              </w:rPr>
              <w:noBreakHyphen/>
              <w:t>03</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3% on MV of property distributed / allotted + Rs. 1,000 (duty otherwise chargeable); Sec. 45-A market value check</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40-C(b)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Partnership dissolution - other</w:t>
            </w:r>
            <w:r>
              <w:rPr>
                <w:rFonts w:ascii="Times New Roman" w:hAnsi="Times New Roman" w:cs="Times New Roman"/>
                <w:sz w:val="20"/>
                <w:szCs w:val="20"/>
              </w:rPr>
              <w:t xml:space="preserve"> — PTN</w:t>
            </w:r>
            <w:r>
              <w:rPr>
                <w:rFonts w:ascii="Times New Roman" w:hAnsi="Times New Roman" w:cs="Times New Roman"/>
                <w:sz w:val="20"/>
                <w:szCs w:val="20"/>
              </w:rPr>
              <w:noBreakHyphen/>
              <w:t>01 = Dissolution AND PTN</w:t>
            </w:r>
            <w:r>
              <w:rPr>
                <w:rFonts w:ascii="Times New Roman" w:hAnsi="Times New Roman" w:cs="Times New Roman"/>
                <w:sz w:val="20"/>
                <w:szCs w:val="20"/>
              </w:rPr>
              <w:noBreakHyphen/>
              <w:t>03 = No</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PTN</w:t>
            </w:r>
            <w:r>
              <w:rPr>
                <w:rFonts w:ascii="Times New Roman" w:hAnsi="Times New Roman" w:cs="Times New Roman"/>
                <w:sz w:val="20"/>
                <w:szCs w:val="20"/>
              </w:rPr>
              <w:noBreakHyphen/>
              <w:t>01, PTN</w:t>
            </w:r>
            <w:r>
              <w:rPr>
                <w:rFonts w:ascii="Times New Roman" w:hAnsi="Times New Roman" w:cs="Times New Roman"/>
                <w:sz w:val="20"/>
                <w:szCs w:val="20"/>
              </w:rPr>
              <w:noBreakHyphen/>
              <w:t>03</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40A-A(a)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LLP constitution / conversion - capital up to Rs.10 lakh</w:t>
            </w:r>
            <w:r>
              <w:rPr>
                <w:rFonts w:ascii="Times New Roman" w:hAnsi="Times New Roman" w:cs="Times New Roman"/>
                <w:sz w:val="20"/>
                <w:szCs w:val="20"/>
              </w:rPr>
              <w:t xml:space="preserve"> — LLP</w:t>
            </w:r>
            <w:r>
              <w:rPr>
                <w:rFonts w:ascii="Times New Roman" w:hAnsi="Times New Roman" w:cs="Times New Roman"/>
                <w:sz w:val="20"/>
                <w:szCs w:val="20"/>
              </w:rPr>
              <w:noBreakHyphen/>
              <w:t>01 in (Constitution, Conversion) AND LLP</w:t>
            </w:r>
            <w:r>
              <w:rPr>
                <w:rFonts w:ascii="Times New Roman" w:hAnsi="Times New Roman" w:cs="Times New Roman"/>
                <w:sz w:val="20"/>
                <w:szCs w:val="20"/>
              </w:rPr>
              <w:noBreakHyphen/>
              <w:t>02 &lt;= 10,00,000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LLP</w:t>
            </w:r>
            <w:r>
              <w:rPr>
                <w:rFonts w:ascii="Times New Roman" w:hAnsi="Times New Roman" w:cs="Times New Roman"/>
                <w:sz w:val="20"/>
                <w:szCs w:val="20"/>
              </w:rPr>
              <w:noBreakHyphen/>
              <w:t>01, LLP</w:t>
            </w:r>
            <w:r>
              <w:rPr>
                <w:rFonts w:ascii="Times New Roman" w:hAnsi="Times New Roman" w:cs="Times New Roman"/>
                <w:sz w:val="20"/>
                <w:szCs w:val="20"/>
              </w:rPr>
              <w:noBreakHyphen/>
              <w:t>02;</w:t>
            </w:r>
            <w:r>
              <w:rPr>
                <w:rFonts w:ascii="Times New Roman" w:hAnsi="Times New Roman" w:cs="Times New Roman"/>
                <w:sz w:val="20"/>
                <w:szCs w:val="20"/>
              </w:rPr>
              <w:t xml:space="preserve"> C: LLP</w:t>
            </w:r>
            <w:r>
              <w:rPr>
                <w:rFonts w:ascii="Times New Roman" w:hAnsi="Times New Roman" w:cs="Times New Roman"/>
                <w:sz w:val="20"/>
                <w:szCs w:val="20"/>
              </w:rPr>
              <w:noBreakHyphen/>
              <w:t>02</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40A-A(b)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LLP constitution / conversion - capital above Rs.10 lakh</w:t>
            </w:r>
            <w:r>
              <w:rPr>
                <w:rFonts w:ascii="Times New Roman" w:hAnsi="Times New Roman" w:cs="Times New Roman"/>
                <w:sz w:val="20"/>
                <w:szCs w:val="20"/>
              </w:rPr>
              <w:t xml:space="preserve"> — LLP</w:t>
            </w:r>
            <w:r>
              <w:rPr>
                <w:rFonts w:ascii="Times New Roman" w:hAnsi="Times New Roman" w:cs="Times New Roman"/>
                <w:sz w:val="20"/>
                <w:szCs w:val="20"/>
              </w:rPr>
              <w:noBreakHyphen/>
              <w:t>01 in (Constitution, Conversion) AND LLP</w:t>
            </w:r>
            <w:r>
              <w:rPr>
                <w:rFonts w:ascii="Times New Roman" w:hAnsi="Times New Roman" w:cs="Times New Roman"/>
                <w:sz w:val="20"/>
                <w:szCs w:val="20"/>
              </w:rPr>
              <w:noBreakHyphen/>
              <w:t>02 &gt; 10,00,000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LLP</w:t>
            </w:r>
            <w:r>
              <w:rPr>
                <w:rFonts w:ascii="Times New Roman" w:hAnsi="Times New Roman" w:cs="Times New Roman"/>
                <w:sz w:val="20"/>
                <w:szCs w:val="20"/>
              </w:rPr>
              <w:noBreakHyphen/>
              <w:t>01, LLP</w:t>
            </w:r>
            <w:r>
              <w:rPr>
                <w:rFonts w:ascii="Times New Roman" w:hAnsi="Times New Roman" w:cs="Times New Roman"/>
                <w:sz w:val="20"/>
                <w:szCs w:val="20"/>
              </w:rPr>
              <w:noBreakHyphen/>
              <w:t>02; C: LLP</w:t>
            </w:r>
            <w:r>
              <w:rPr>
                <w:rFonts w:ascii="Times New Roman" w:hAnsi="Times New Roman" w:cs="Times New Roman"/>
                <w:sz w:val="20"/>
                <w:szCs w:val="20"/>
              </w:rPr>
              <w:noBreakHyphen/>
              <w:t>02</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 xml:space="preserve">Rs. 1,000 + Rs. 500 for every Rs. 5 lakh or part exceeding Rs. 10 lakh (Max </w:t>
            </w:r>
            <w:r>
              <w:rPr>
                <w:rFonts w:ascii="Times New Roman" w:hAnsi="Times New Roman" w:cs="Times New Roman"/>
                <w:sz w:val="20"/>
                <w:szCs w:val="20"/>
              </w:rPr>
              <w:t>Rs. 10,00,000)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40A-B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LLP reconstruction / amalgamation</w:t>
            </w:r>
            <w:r>
              <w:rPr>
                <w:rFonts w:ascii="Times New Roman" w:hAnsi="Times New Roman" w:cs="Times New Roman"/>
                <w:sz w:val="20"/>
                <w:szCs w:val="20"/>
              </w:rPr>
              <w:t xml:space="preserve"> — LLP</w:t>
            </w:r>
            <w:r>
              <w:rPr>
                <w:rFonts w:ascii="Times New Roman" w:hAnsi="Times New Roman" w:cs="Times New Roman"/>
                <w:sz w:val="20"/>
                <w:szCs w:val="20"/>
              </w:rPr>
              <w:noBreakHyphen/>
              <w:t xml:space="preserve">01 </w:t>
            </w:r>
            <w:r>
              <w:rPr>
                <w:rFonts w:ascii="Times New Roman" w:hAnsi="Times New Roman" w:cs="Times New Roman"/>
                <w:sz w:val="20"/>
                <w:szCs w:val="20"/>
              </w:rPr>
              <w:lastRenderedPageBreak/>
              <w:t>= Reconstruction / amalgamation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I: LLP</w:t>
            </w:r>
            <w:r>
              <w:rPr>
                <w:rFonts w:ascii="Times New Roman" w:hAnsi="Times New Roman" w:cs="Times New Roman"/>
                <w:sz w:val="20"/>
                <w:szCs w:val="20"/>
              </w:rPr>
              <w:noBreakHyphen/>
              <w:t>01; C: LLP</w:t>
            </w:r>
            <w:r>
              <w:rPr>
                <w:rFonts w:ascii="Times New Roman" w:hAnsi="Times New Roman" w:cs="Times New Roman"/>
                <w:sz w:val="20"/>
                <w:szCs w:val="20"/>
              </w:rPr>
              <w:noBreakHyphen/>
              <w:t>03</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 xml:space="preserve">3% on consideration or MV of transferor </w:t>
            </w:r>
            <w:r>
              <w:rPr>
                <w:rFonts w:ascii="Times New Roman" w:hAnsi="Times New Roman" w:cs="Times New Roman"/>
                <w:sz w:val="20"/>
                <w:szCs w:val="20"/>
              </w:rPr>
              <w:lastRenderedPageBreak/>
              <w:t>LLP's Karnataka property, whichever higher</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41(a)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POA - registration / admission of execution only (single transaction)</w:t>
            </w:r>
            <w:r>
              <w:rPr>
                <w:rFonts w:ascii="Times New Roman" w:hAnsi="Times New Roman" w:cs="Times New Roman"/>
                <w:sz w:val="20"/>
                <w:szCs w:val="20"/>
              </w:rPr>
              <w:t xml:space="preserve"> — POA</w:t>
            </w:r>
            <w:r>
              <w:rPr>
                <w:rFonts w:ascii="Times New Roman" w:hAnsi="Times New Roman" w:cs="Times New Roman"/>
                <w:sz w:val="20"/>
                <w:szCs w:val="20"/>
              </w:rPr>
              <w:noBreakHyphen/>
              <w:t>01 = PP</w:t>
            </w:r>
            <w:r>
              <w:rPr>
                <w:rFonts w:ascii="Times New Roman" w:hAnsi="Times New Roman" w:cs="Times New Roman"/>
                <w:sz w:val="20"/>
                <w:szCs w:val="20"/>
              </w:rPr>
              <w:noBreakHyphen/>
              <w:t>01</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POA</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41(b)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POA - single transaction (other than registration)</w:t>
            </w:r>
            <w:r>
              <w:rPr>
                <w:rFonts w:ascii="Times New Roman" w:hAnsi="Times New Roman" w:cs="Times New Roman"/>
                <w:sz w:val="20"/>
                <w:szCs w:val="20"/>
              </w:rPr>
              <w:t xml:space="preserve"> — POA</w:t>
            </w:r>
            <w:r>
              <w:rPr>
                <w:rFonts w:ascii="Times New Roman" w:hAnsi="Times New Roman" w:cs="Times New Roman"/>
                <w:sz w:val="20"/>
                <w:szCs w:val="20"/>
              </w:rPr>
              <w:noBreakHyphen/>
              <w:t>01 = PP</w:t>
            </w:r>
            <w:r>
              <w:rPr>
                <w:rFonts w:ascii="Times New Roman" w:hAnsi="Times New Roman" w:cs="Times New Roman"/>
                <w:sz w:val="20"/>
                <w:szCs w:val="20"/>
              </w:rPr>
              <w:noBreakHyphen/>
              <w:t>02, or PP</w:t>
            </w:r>
            <w:r>
              <w:rPr>
                <w:rFonts w:ascii="Times New Roman" w:hAnsi="Times New Roman" w:cs="Times New Roman"/>
                <w:sz w:val="20"/>
                <w:szCs w:val="20"/>
              </w:rPr>
              <w:noBreakHyphen/>
              <w:t>04 to family without consideration for a single sale</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POA</w:t>
            </w:r>
            <w:r>
              <w:rPr>
                <w:rFonts w:ascii="Times New Roman" w:hAnsi="Times New Roman" w:cs="Times New Roman"/>
                <w:sz w:val="20"/>
                <w:szCs w:val="20"/>
              </w:rPr>
              <w:noBreakHyphen/>
              <w:t>01, POA</w:t>
            </w:r>
            <w:r>
              <w:rPr>
                <w:rFonts w:ascii="Times New Roman" w:hAnsi="Times New Roman" w:cs="Times New Roman"/>
                <w:sz w:val="20"/>
                <w:szCs w:val="20"/>
              </w:rPr>
              <w:noBreakHyphen/>
            </w:r>
            <w:r>
              <w:rPr>
                <w:rFonts w:ascii="Times New Roman" w:hAnsi="Times New Roman" w:cs="Times New Roman"/>
                <w:sz w:val="20"/>
                <w:szCs w:val="20"/>
              </w:rPr>
              <w:t>03, GEN</w:t>
            </w:r>
            <w:r>
              <w:rPr>
                <w:rFonts w:ascii="Times New Roman" w:hAnsi="Times New Roman" w:cs="Times New Roman"/>
                <w:sz w:val="20"/>
                <w:szCs w:val="20"/>
              </w:rPr>
              <w:noBreakHyphen/>
              <w:t>07</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41(c)</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General POA - up to 5 attorneys</w:t>
            </w:r>
            <w:r>
              <w:rPr>
                <w:rFonts w:ascii="Times New Roman" w:hAnsi="Times New Roman" w:cs="Times New Roman"/>
                <w:sz w:val="20"/>
                <w:szCs w:val="20"/>
              </w:rPr>
              <w:t xml:space="preserve"> — POA</w:t>
            </w:r>
            <w:r>
              <w:rPr>
                <w:rFonts w:ascii="Times New Roman" w:hAnsi="Times New Roman" w:cs="Times New Roman"/>
                <w:sz w:val="20"/>
                <w:szCs w:val="20"/>
              </w:rPr>
              <w:noBreakHyphen/>
              <w:t>01 = PP</w:t>
            </w:r>
            <w:r>
              <w:rPr>
                <w:rFonts w:ascii="Times New Roman" w:hAnsi="Times New Roman" w:cs="Times New Roman"/>
                <w:sz w:val="20"/>
                <w:szCs w:val="20"/>
              </w:rPr>
              <w:noBreakHyphen/>
              <w:t>03 AND POA</w:t>
            </w:r>
            <w:r>
              <w:rPr>
                <w:rFonts w:ascii="Times New Roman" w:hAnsi="Times New Roman" w:cs="Times New Roman"/>
                <w:sz w:val="20"/>
                <w:szCs w:val="20"/>
              </w:rPr>
              <w:noBreakHyphen/>
              <w:t>02 &lt;= 5</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POA</w:t>
            </w:r>
            <w:r>
              <w:rPr>
                <w:rFonts w:ascii="Times New Roman" w:hAnsi="Times New Roman" w:cs="Times New Roman"/>
                <w:sz w:val="20"/>
                <w:szCs w:val="20"/>
              </w:rPr>
              <w:noBreakHyphen/>
              <w:t>01, POA</w:t>
            </w:r>
            <w:r>
              <w:rPr>
                <w:rFonts w:ascii="Times New Roman" w:hAnsi="Times New Roman" w:cs="Times New Roman"/>
                <w:sz w:val="20"/>
                <w:szCs w:val="20"/>
              </w:rPr>
              <w:noBreakHyphen/>
              <w:t>02</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41(d)</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General POA - 6 to 10 attorneys</w:t>
            </w:r>
            <w:r>
              <w:rPr>
                <w:rFonts w:ascii="Times New Roman" w:hAnsi="Times New Roman" w:cs="Times New Roman"/>
                <w:sz w:val="20"/>
                <w:szCs w:val="20"/>
              </w:rPr>
              <w:t xml:space="preserve"> — POA</w:t>
            </w:r>
            <w:r>
              <w:rPr>
                <w:rFonts w:ascii="Times New Roman" w:hAnsi="Times New Roman" w:cs="Times New Roman"/>
                <w:sz w:val="20"/>
                <w:szCs w:val="20"/>
              </w:rPr>
              <w:noBreakHyphen/>
              <w:t>01 = PP</w:t>
            </w:r>
            <w:r>
              <w:rPr>
                <w:rFonts w:ascii="Times New Roman" w:hAnsi="Times New Roman" w:cs="Times New Roman"/>
                <w:sz w:val="20"/>
                <w:szCs w:val="20"/>
              </w:rPr>
              <w:noBreakHyphen/>
              <w:t>03 AND 5 &lt; POA</w:t>
            </w:r>
            <w:r>
              <w:rPr>
                <w:rFonts w:ascii="Times New Roman" w:hAnsi="Times New Roman" w:cs="Times New Roman"/>
                <w:sz w:val="20"/>
                <w:szCs w:val="20"/>
              </w:rPr>
              <w:noBreakHyphen/>
              <w:t>02 &lt;= 10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POA</w:t>
            </w:r>
            <w:r>
              <w:rPr>
                <w:rFonts w:ascii="Times New Roman" w:hAnsi="Times New Roman" w:cs="Times New Roman"/>
                <w:sz w:val="20"/>
                <w:szCs w:val="20"/>
              </w:rPr>
              <w:noBreakHyphen/>
              <w:t>01, POA</w:t>
            </w:r>
            <w:r>
              <w:rPr>
                <w:rFonts w:ascii="Times New Roman" w:hAnsi="Times New Roman" w:cs="Times New Roman"/>
                <w:sz w:val="20"/>
                <w:szCs w:val="20"/>
              </w:rPr>
              <w:noBreakHyphen/>
              <w:t>02</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200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41(e)</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POA to sell immovable - for consideration / coupled with interest</w:t>
            </w:r>
            <w:r>
              <w:rPr>
                <w:rFonts w:ascii="Times New Roman" w:hAnsi="Times New Roman" w:cs="Times New Roman"/>
                <w:sz w:val="20"/>
                <w:szCs w:val="20"/>
              </w:rPr>
              <w:t xml:space="preserve"> — POA</w:t>
            </w:r>
            <w:r>
              <w:rPr>
                <w:rFonts w:ascii="Times New Roman" w:hAnsi="Times New Roman" w:cs="Times New Roman"/>
                <w:sz w:val="20"/>
                <w:szCs w:val="20"/>
              </w:rPr>
              <w:noBreakHyphen/>
              <w:t>01 = PP</w:t>
            </w:r>
            <w:r>
              <w:rPr>
                <w:rFonts w:ascii="Times New Roman" w:hAnsi="Times New Roman" w:cs="Times New Roman"/>
                <w:sz w:val="20"/>
                <w:szCs w:val="20"/>
              </w:rPr>
              <w:noBreakHyphen/>
              <w:t>04 AND POA</w:t>
            </w:r>
            <w:r>
              <w:rPr>
                <w:rFonts w:ascii="Times New Roman" w:hAnsi="Times New Roman" w:cs="Times New Roman"/>
                <w:sz w:val="20"/>
                <w:szCs w:val="20"/>
              </w:rPr>
              <w:noBreakHyphen/>
              <w:t>03 = Yes</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POA</w:t>
            </w:r>
            <w:r>
              <w:rPr>
                <w:rFonts w:ascii="Times New Roman" w:hAnsi="Times New Roman" w:cs="Times New Roman"/>
                <w:sz w:val="20"/>
                <w:szCs w:val="20"/>
              </w:rPr>
              <w:noBreakHyphen/>
              <w:t>01, POA</w:t>
            </w:r>
            <w:r>
              <w:rPr>
                <w:rFonts w:ascii="Times New Roman" w:hAnsi="Times New Roman" w:cs="Times New Roman"/>
                <w:sz w:val="20"/>
                <w:szCs w:val="20"/>
              </w:rPr>
              <w:noBreakHyphen/>
              <w:t>03; C: GEN</w:t>
            </w:r>
            <w:r>
              <w:rPr>
                <w:rFonts w:ascii="Times New Roman" w:hAnsi="Times New Roman" w:cs="Times New Roman"/>
                <w:sz w:val="20"/>
                <w:szCs w:val="20"/>
              </w:rPr>
              <w:noBreakHyphen/>
              <w:t>08, GEN</w:t>
            </w:r>
            <w:r>
              <w:rPr>
                <w:rFonts w:ascii="Times New Roman" w:hAnsi="Times New Roman" w:cs="Times New Roman"/>
                <w:sz w:val="20"/>
                <w:szCs w:val="20"/>
              </w:rPr>
              <w:noBreakHyphen/>
              <w:t>09; E: POA</w:t>
            </w:r>
            <w:r>
              <w:rPr>
                <w:rFonts w:ascii="Times New Roman" w:hAnsi="Times New Roman" w:cs="Times New Roman"/>
                <w:sz w:val="20"/>
                <w:szCs w:val="20"/>
              </w:rPr>
              <w:noBreakHyphen/>
              <w:t>04</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Conveyance 20(1) on consideration or MV, whichever higher; Sec. 45-A market value check</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Duty paid on</w:t>
            </w:r>
            <w:r>
              <w:rPr>
                <w:rFonts w:ascii="Times New Roman" w:hAnsi="Times New Roman" w:cs="Times New Roman"/>
                <w:sz w:val="20"/>
                <w:szCs w:val="20"/>
              </w:rPr>
              <w:t xml:space="preserve"> 5(e) agreement / sale between same parties &amp; property is adjustable (POA</w:t>
            </w:r>
            <w:r>
              <w:rPr>
                <w:rFonts w:ascii="Times New Roman" w:hAnsi="Times New Roman" w:cs="Times New Roman"/>
                <w:sz w:val="20"/>
                <w:szCs w:val="20"/>
              </w:rPr>
              <w:noBreakHyphen/>
              <w:t>04)</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41(ea)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POA for construction / joint development (owner to developer)</w:t>
            </w:r>
            <w:r>
              <w:rPr>
                <w:rFonts w:ascii="Times New Roman" w:hAnsi="Times New Roman" w:cs="Times New Roman"/>
                <w:sz w:val="20"/>
                <w:szCs w:val="20"/>
              </w:rPr>
              <w:t xml:space="preserve"> — POA</w:t>
            </w:r>
            <w:r>
              <w:rPr>
                <w:rFonts w:ascii="Times New Roman" w:hAnsi="Times New Roman" w:cs="Times New Roman"/>
                <w:sz w:val="20"/>
                <w:szCs w:val="20"/>
              </w:rPr>
              <w:noBreakHyphen/>
              <w:t>01 = PP</w:t>
            </w:r>
            <w:r>
              <w:rPr>
                <w:rFonts w:ascii="Times New Roman" w:hAnsi="Times New Roman" w:cs="Times New Roman"/>
                <w:sz w:val="20"/>
                <w:szCs w:val="20"/>
              </w:rPr>
              <w:noBreakHyphen/>
              <w:t>05</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POA</w:t>
            </w:r>
            <w:r>
              <w:rPr>
                <w:rFonts w:ascii="Times New Roman" w:hAnsi="Times New Roman" w:cs="Times New Roman"/>
                <w:sz w:val="20"/>
                <w:szCs w:val="20"/>
              </w:rPr>
              <w:noBreakHyphen/>
              <w:t>01; C: AGR</w:t>
            </w:r>
            <w:r>
              <w:rPr>
                <w:rFonts w:ascii="Times New Roman" w:hAnsi="Times New Roman" w:cs="Times New Roman"/>
                <w:sz w:val="20"/>
                <w:szCs w:val="20"/>
              </w:rPr>
              <w:noBreakHyphen/>
              <w:t>11, AGR</w:t>
            </w:r>
            <w:r>
              <w:rPr>
                <w:rFonts w:ascii="Times New Roman" w:hAnsi="Times New Roman" w:cs="Times New Roman"/>
                <w:sz w:val="20"/>
                <w:szCs w:val="20"/>
              </w:rPr>
              <w:noBreakHyphen/>
              <w:t>12, GEN</w:t>
            </w:r>
            <w:r>
              <w:rPr>
                <w:rFonts w:ascii="Times New Roman" w:hAnsi="Times New Roman" w:cs="Times New Roman"/>
                <w:sz w:val="20"/>
                <w:szCs w:val="20"/>
              </w:rPr>
              <w:noBreakHyphen/>
              <w:t>08, AGR</w:t>
            </w:r>
            <w:r>
              <w:rPr>
                <w:rFonts w:ascii="Times New Roman" w:hAnsi="Times New Roman" w:cs="Times New Roman"/>
                <w:sz w:val="20"/>
                <w:szCs w:val="20"/>
              </w:rPr>
              <w:noBreakHyphen/>
              <w:t>13; E: POA</w:t>
            </w:r>
            <w:r>
              <w:rPr>
                <w:rFonts w:ascii="Times New Roman" w:hAnsi="Times New Roman" w:cs="Times New Roman"/>
                <w:sz w:val="20"/>
                <w:szCs w:val="20"/>
              </w:rPr>
              <w:noBreakHyphen/>
              <w:t>04</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2% on higher of: MV of undivided sh</w:t>
            </w:r>
            <w:r>
              <w:rPr>
                <w:rFonts w:ascii="Times New Roman" w:hAnsi="Times New Roman" w:cs="Times New Roman"/>
                <w:sz w:val="20"/>
                <w:szCs w:val="20"/>
              </w:rPr>
              <w:t>are of land + consideration + money advanced; or MV of constructed share + consideration + money advanced; Sec. 45-A market value check</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If 5(f) agreement already stamped: max Rs.200 (POA</w:t>
            </w:r>
            <w:r>
              <w:rPr>
                <w:rFonts w:ascii="Times New Roman" w:hAnsi="Times New Roman" w:cs="Times New Roman"/>
                <w:sz w:val="20"/>
                <w:szCs w:val="20"/>
              </w:rPr>
              <w:noBreakHyphen/>
              <w:t>04)</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41(eb)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POA to sell immovable in Karnataka - attorney not a family member</w:t>
            </w:r>
            <w:r>
              <w:rPr>
                <w:rFonts w:ascii="Times New Roman" w:hAnsi="Times New Roman" w:cs="Times New Roman"/>
                <w:sz w:val="20"/>
                <w:szCs w:val="20"/>
              </w:rPr>
              <w:t xml:space="preserve"> — POA</w:t>
            </w:r>
            <w:r>
              <w:rPr>
                <w:rFonts w:ascii="Times New Roman" w:hAnsi="Times New Roman" w:cs="Times New Roman"/>
                <w:sz w:val="20"/>
                <w:szCs w:val="20"/>
              </w:rPr>
              <w:noBreakHyphen/>
              <w:t>01 = PP</w:t>
            </w:r>
            <w:r>
              <w:rPr>
                <w:rFonts w:ascii="Times New Roman" w:hAnsi="Times New Roman" w:cs="Times New Roman"/>
                <w:sz w:val="20"/>
                <w:szCs w:val="20"/>
              </w:rPr>
              <w:noBreakHyphen/>
              <w:t>04 AND POA</w:t>
            </w:r>
            <w:r>
              <w:rPr>
                <w:rFonts w:ascii="Times New Roman" w:hAnsi="Times New Roman" w:cs="Times New Roman"/>
                <w:sz w:val="20"/>
                <w:szCs w:val="20"/>
              </w:rPr>
              <w:noBreakHyphen/>
              <w:t>03 = No AND PRP</w:t>
            </w:r>
            <w:r>
              <w:rPr>
                <w:rFonts w:ascii="Times New Roman" w:hAnsi="Times New Roman" w:cs="Times New Roman"/>
                <w:sz w:val="20"/>
                <w:szCs w:val="20"/>
              </w:rPr>
              <w:noBreakHyphen/>
              <w:t>05 = Yes AND GEN</w:t>
            </w:r>
            <w:r>
              <w:rPr>
                <w:rFonts w:ascii="Times New Roman" w:hAnsi="Times New Roman" w:cs="Times New Roman"/>
                <w:sz w:val="20"/>
                <w:szCs w:val="20"/>
              </w:rPr>
              <w:noBreakHyphen/>
              <w:t>07 not in (father, mother, wife, husband, sons, daughters, brothers, sisters)</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POA</w:t>
            </w:r>
            <w:r>
              <w:rPr>
                <w:rFonts w:ascii="Times New Roman" w:hAnsi="Times New Roman" w:cs="Times New Roman"/>
                <w:sz w:val="20"/>
                <w:szCs w:val="20"/>
              </w:rPr>
              <w:noBreakHyphen/>
              <w:t>01, POA</w:t>
            </w:r>
            <w:r>
              <w:rPr>
                <w:rFonts w:ascii="Times New Roman" w:hAnsi="Times New Roman" w:cs="Times New Roman"/>
                <w:sz w:val="20"/>
                <w:szCs w:val="20"/>
              </w:rPr>
              <w:noBreakHyphen/>
              <w:t>03, PRP</w:t>
            </w:r>
            <w:r>
              <w:rPr>
                <w:rFonts w:ascii="Times New Roman" w:hAnsi="Times New Roman" w:cs="Times New Roman"/>
                <w:sz w:val="20"/>
                <w:szCs w:val="20"/>
              </w:rPr>
              <w:noBreakHyphen/>
              <w:t>05, GEN</w:t>
            </w:r>
            <w:r>
              <w:rPr>
                <w:rFonts w:ascii="Times New Roman" w:hAnsi="Times New Roman" w:cs="Times New Roman"/>
                <w:sz w:val="20"/>
                <w:szCs w:val="20"/>
              </w:rPr>
              <w:noBreakHyphen/>
              <w:t>07; C: GEN</w:t>
            </w:r>
            <w:r>
              <w:rPr>
                <w:rFonts w:ascii="Times New Roman" w:hAnsi="Times New Roman" w:cs="Times New Roman"/>
                <w:sz w:val="20"/>
                <w:szCs w:val="20"/>
              </w:rPr>
              <w:noBreakHyphen/>
              <w:t>09; E: POA</w:t>
            </w:r>
            <w:r>
              <w:rPr>
                <w:rFonts w:ascii="Times New Roman" w:hAnsi="Times New Roman" w:cs="Times New Roman"/>
                <w:sz w:val="20"/>
                <w:szCs w:val="20"/>
              </w:rPr>
              <w:noBreakHyphen/>
              <w:t>0</w:t>
            </w:r>
            <w:r>
              <w:rPr>
                <w:rFonts w:ascii="Times New Roman" w:hAnsi="Times New Roman" w:cs="Times New Roman"/>
                <w:sz w:val="20"/>
                <w:szCs w:val="20"/>
              </w:rPr>
              <w:t>4</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Conveyance 20(1) on MV of the property; Sec. 45-A market value check</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Duty paid on 5(e) agreement / sale is adjustable (POA</w:t>
            </w:r>
            <w:r>
              <w:rPr>
                <w:rFonts w:ascii="Times New Roman" w:hAnsi="Times New Roman" w:cs="Times New Roman"/>
                <w:sz w:val="20"/>
                <w:szCs w:val="20"/>
              </w:rPr>
              <w:noBreakHyphen/>
              <w:t>04)</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41(ec)</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POA to sell TDR - attorney not a family member</w:t>
            </w:r>
            <w:r>
              <w:rPr>
                <w:rFonts w:ascii="Times New Roman" w:hAnsi="Times New Roman" w:cs="Times New Roman"/>
                <w:sz w:val="20"/>
                <w:szCs w:val="20"/>
              </w:rPr>
              <w:t xml:space="preserve"> — POA</w:t>
            </w:r>
            <w:r>
              <w:rPr>
                <w:rFonts w:ascii="Times New Roman" w:hAnsi="Times New Roman" w:cs="Times New Roman"/>
                <w:sz w:val="20"/>
                <w:szCs w:val="20"/>
              </w:rPr>
              <w:noBreakHyphen/>
              <w:t>01 = PP</w:t>
            </w:r>
            <w:r>
              <w:rPr>
                <w:rFonts w:ascii="Times New Roman" w:hAnsi="Times New Roman" w:cs="Times New Roman"/>
                <w:sz w:val="20"/>
                <w:szCs w:val="20"/>
              </w:rPr>
              <w:noBreakHyphen/>
              <w:t>06 AND GEN</w:t>
            </w:r>
            <w:r>
              <w:rPr>
                <w:rFonts w:ascii="Times New Roman" w:hAnsi="Times New Roman" w:cs="Times New Roman"/>
                <w:sz w:val="20"/>
                <w:szCs w:val="20"/>
              </w:rPr>
              <w:noBreakHyphen/>
              <w:t>07 not in family list of 41(eb)</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POA</w:t>
            </w:r>
            <w:r>
              <w:rPr>
                <w:rFonts w:ascii="Times New Roman" w:hAnsi="Times New Roman" w:cs="Times New Roman"/>
                <w:sz w:val="20"/>
                <w:szCs w:val="20"/>
              </w:rPr>
              <w:noBreakHyphen/>
            </w:r>
            <w:r>
              <w:rPr>
                <w:rFonts w:ascii="Times New Roman" w:hAnsi="Times New Roman" w:cs="Times New Roman"/>
                <w:sz w:val="20"/>
                <w:szCs w:val="20"/>
              </w:rPr>
              <w:t>01, GEN</w:t>
            </w:r>
            <w:r>
              <w:rPr>
                <w:rFonts w:ascii="Times New Roman" w:hAnsi="Times New Roman" w:cs="Times New Roman"/>
                <w:sz w:val="20"/>
                <w:szCs w:val="20"/>
              </w:rPr>
              <w:noBreakHyphen/>
              <w:t>07; C: GEN</w:t>
            </w:r>
            <w:r>
              <w:rPr>
                <w:rFonts w:ascii="Times New Roman" w:hAnsi="Times New Roman" w:cs="Times New Roman"/>
                <w:sz w:val="20"/>
                <w:szCs w:val="20"/>
              </w:rPr>
              <w:noBreakHyphen/>
              <w:t>09</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Conveyance 20(7) on MV of the property</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41(f)</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POA - broker / agent for trading in marketable securities</w:t>
            </w:r>
            <w:r>
              <w:rPr>
                <w:rFonts w:ascii="Times New Roman" w:hAnsi="Times New Roman" w:cs="Times New Roman"/>
                <w:sz w:val="20"/>
                <w:szCs w:val="20"/>
              </w:rPr>
              <w:t xml:space="preserve"> — POA</w:t>
            </w:r>
            <w:r>
              <w:rPr>
                <w:rFonts w:ascii="Times New Roman" w:hAnsi="Times New Roman" w:cs="Times New Roman"/>
                <w:sz w:val="20"/>
                <w:szCs w:val="20"/>
              </w:rPr>
              <w:noBreakHyphen/>
              <w:t>01 = PP</w:t>
            </w:r>
            <w:r>
              <w:rPr>
                <w:rFonts w:ascii="Times New Roman" w:hAnsi="Times New Roman" w:cs="Times New Roman"/>
                <w:sz w:val="20"/>
                <w:szCs w:val="20"/>
              </w:rPr>
              <w:noBreakHyphen/>
              <w:t>07</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POA</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50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41(g)</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POA - broker / agent for other trading operations</w:t>
            </w:r>
            <w:r>
              <w:rPr>
                <w:rFonts w:ascii="Times New Roman" w:hAnsi="Times New Roman" w:cs="Times New Roman"/>
                <w:sz w:val="20"/>
                <w:szCs w:val="20"/>
              </w:rPr>
              <w:t xml:space="preserve"> — POA</w:t>
            </w:r>
            <w:r>
              <w:rPr>
                <w:rFonts w:ascii="Times New Roman" w:hAnsi="Times New Roman" w:cs="Times New Roman"/>
                <w:sz w:val="20"/>
                <w:szCs w:val="20"/>
              </w:rPr>
              <w:noBreakHyphen/>
              <w:t>01 = PP</w:t>
            </w:r>
            <w:r>
              <w:rPr>
                <w:rFonts w:ascii="Times New Roman" w:hAnsi="Times New Roman" w:cs="Times New Roman"/>
                <w:sz w:val="20"/>
                <w:szCs w:val="20"/>
              </w:rPr>
              <w:noBreakHyphen/>
              <w:t>08</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POA</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50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41(h)</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POA - any other case</w:t>
            </w:r>
            <w:r>
              <w:rPr>
                <w:rFonts w:ascii="Times New Roman" w:hAnsi="Times New Roman" w:cs="Times New Roman"/>
                <w:sz w:val="20"/>
                <w:szCs w:val="20"/>
              </w:rPr>
              <w:t xml:space="preserve"> — POA</w:t>
            </w:r>
            <w:r>
              <w:rPr>
                <w:rFonts w:ascii="Times New Roman" w:hAnsi="Times New Roman" w:cs="Times New Roman"/>
                <w:sz w:val="20"/>
                <w:szCs w:val="20"/>
              </w:rPr>
              <w:noBreakHyphen/>
              <w:t>01 = PP</w:t>
            </w:r>
            <w:r>
              <w:rPr>
                <w:rFonts w:ascii="Times New Roman" w:hAnsi="Times New Roman" w:cs="Times New Roman"/>
                <w:sz w:val="20"/>
                <w:szCs w:val="20"/>
              </w:rPr>
              <w:noBreakHyphen/>
              <w:t>09, or PP</w:t>
            </w:r>
            <w:r>
              <w:rPr>
                <w:rFonts w:ascii="Times New Roman" w:hAnsi="Times New Roman" w:cs="Times New Roman"/>
                <w:sz w:val="20"/>
                <w:szCs w:val="20"/>
              </w:rPr>
              <w:noBreakHyphen/>
              <w:t>03 with &gt; 10 attorneys, or PP</w:t>
            </w:r>
            <w:r>
              <w:rPr>
                <w:rFonts w:ascii="Times New Roman" w:hAnsi="Times New Roman" w:cs="Times New Roman"/>
                <w:sz w:val="20"/>
                <w:szCs w:val="20"/>
              </w:rPr>
              <w:noBreakHyphen/>
              <w:t>04 / PP</w:t>
            </w:r>
            <w:r>
              <w:rPr>
                <w:rFonts w:ascii="Times New Roman" w:hAnsi="Times New Roman" w:cs="Times New Roman"/>
                <w:sz w:val="20"/>
                <w:szCs w:val="20"/>
              </w:rPr>
              <w:noBreakHyphen/>
              <w:t>06 to family member (general power)</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POA</w:t>
            </w:r>
            <w:r>
              <w:rPr>
                <w:rFonts w:ascii="Times New Roman" w:hAnsi="Times New Roman" w:cs="Times New Roman"/>
                <w:sz w:val="20"/>
                <w:szCs w:val="20"/>
              </w:rPr>
              <w:noBreakHyphen/>
              <w:t>01, POA</w:t>
            </w:r>
            <w:r>
              <w:rPr>
                <w:rFonts w:ascii="Times New Roman" w:hAnsi="Times New Roman" w:cs="Times New Roman"/>
                <w:sz w:val="20"/>
                <w:szCs w:val="20"/>
              </w:rPr>
              <w:noBreakHyphen/>
              <w:t>02, GEN</w:t>
            </w:r>
            <w:r>
              <w:rPr>
                <w:rFonts w:ascii="Times New Roman" w:hAnsi="Times New Roman" w:cs="Times New Roman"/>
                <w:sz w:val="20"/>
                <w:szCs w:val="20"/>
              </w:rPr>
              <w:noBreakHyphen/>
              <w:t>07</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200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42</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Protest of bill or note</w:t>
            </w:r>
            <w:r>
              <w:rPr>
                <w:rFonts w:ascii="Times New Roman" w:hAnsi="Times New Roman" w:cs="Times New Roman"/>
                <w:sz w:val="20"/>
                <w:szCs w:val="20"/>
              </w:rPr>
              <w:t xml:space="preserve"> — Nature of document selected (no further condition)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43</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Protest by master of ship</w:t>
            </w:r>
            <w:r>
              <w:rPr>
                <w:rFonts w:ascii="Times New Roman" w:hAnsi="Times New Roman" w:cs="Times New Roman"/>
                <w:sz w:val="20"/>
                <w:szCs w:val="20"/>
              </w:rPr>
              <w:t xml:space="preserve"> — Nature of document selected (no further condition)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50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44(a)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Reconveyance - mortgage consideration &lt;= Rs.1,000</w:t>
            </w:r>
            <w:r>
              <w:rPr>
                <w:rFonts w:ascii="Times New Roman" w:hAnsi="Times New Roman" w:cs="Times New Roman"/>
                <w:sz w:val="20"/>
                <w:szCs w:val="20"/>
              </w:rPr>
              <w:t xml:space="preserve"> — LON</w:t>
            </w:r>
            <w:r>
              <w:rPr>
                <w:rFonts w:ascii="Times New Roman" w:hAnsi="Times New Roman" w:cs="Times New Roman"/>
                <w:sz w:val="20"/>
                <w:szCs w:val="20"/>
              </w:rPr>
              <w:noBreakHyphen/>
              <w:t>14 &lt;= 1,000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14; C: LON</w:t>
            </w:r>
            <w:r>
              <w:rPr>
                <w:rFonts w:ascii="Times New Roman" w:hAnsi="Times New Roman" w:cs="Times New Roman"/>
                <w:sz w:val="20"/>
                <w:szCs w:val="20"/>
              </w:rPr>
              <w:noBreakHyphen/>
              <w:t>14</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Conveyance (Art 20) on consideration set forth in reconveyance</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44(b)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Reconveyance - other</w:t>
            </w:r>
            <w:r>
              <w:rPr>
                <w:rFonts w:ascii="Times New Roman" w:hAnsi="Times New Roman" w:cs="Times New Roman"/>
                <w:sz w:val="20"/>
                <w:szCs w:val="20"/>
              </w:rPr>
              <w:t xml:space="preserve"> — LON</w:t>
            </w:r>
            <w:r>
              <w:rPr>
                <w:rFonts w:ascii="Times New Roman" w:hAnsi="Times New Roman" w:cs="Times New Roman"/>
                <w:sz w:val="20"/>
                <w:szCs w:val="20"/>
              </w:rPr>
              <w:noBreakHyphen/>
              <w:t>14 &gt; 1,000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14</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45(a)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Release - not between family members</w:t>
            </w:r>
            <w:r>
              <w:rPr>
                <w:rFonts w:ascii="Times New Roman" w:hAnsi="Times New Roman" w:cs="Times New Roman"/>
                <w:sz w:val="20"/>
                <w:szCs w:val="20"/>
              </w:rPr>
              <w:t xml:space="preserve"> — REL</w:t>
            </w:r>
            <w:r>
              <w:rPr>
                <w:rFonts w:ascii="Times New Roman" w:hAnsi="Times New Roman" w:cs="Times New Roman"/>
                <w:sz w:val="20"/>
                <w:szCs w:val="20"/>
              </w:rPr>
              <w:noBreakHyphen/>
              <w:t>01 = Right / claim AND GEN</w:t>
            </w:r>
            <w:r>
              <w:rPr>
                <w:rFonts w:ascii="Times New Roman" w:hAnsi="Times New Roman" w:cs="Times New Roman"/>
                <w:sz w:val="20"/>
                <w:szCs w:val="20"/>
              </w:rPr>
              <w:noBreakHyphen/>
              <w:t>07 not in family definitions table[45(b)]</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w:t>
            </w:r>
            <w:r>
              <w:rPr>
                <w:rFonts w:ascii="Times New Roman" w:hAnsi="Times New Roman" w:cs="Times New Roman"/>
                <w:sz w:val="20"/>
                <w:szCs w:val="20"/>
              </w:rPr>
              <w:t>: REL</w:t>
            </w:r>
            <w:r>
              <w:rPr>
                <w:rFonts w:ascii="Times New Roman" w:hAnsi="Times New Roman" w:cs="Times New Roman"/>
                <w:sz w:val="20"/>
                <w:szCs w:val="20"/>
              </w:rPr>
              <w:noBreakHyphen/>
              <w:t>01, GEN</w:t>
            </w:r>
            <w:r>
              <w:rPr>
                <w:rFonts w:ascii="Times New Roman" w:hAnsi="Times New Roman" w:cs="Times New Roman"/>
                <w:sz w:val="20"/>
                <w:szCs w:val="20"/>
              </w:rPr>
              <w:noBreakHyphen/>
              <w:t>07; C: GEN</w:t>
            </w:r>
            <w:r>
              <w:rPr>
                <w:rFonts w:ascii="Times New Roman" w:hAnsi="Times New Roman" w:cs="Times New Roman"/>
                <w:sz w:val="20"/>
                <w:szCs w:val="20"/>
              </w:rPr>
              <w:noBreakHyphen/>
              <w:t>09, REL</w:t>
            </w:r>
            <w:r>
              <w:rPr>
                <w:rFonts w:ascii="Times New Roman" w:hAnsi="Times New Roman" w:cs="Times New Roman"/>
                <w:sz w:val="20"/>
                <w:szCs w:val="20"/>
              </w:rPr>
              <w:noBreakHyphen/>
              <w:t>02, GEN</w:t>
            </w:r>
            <w:r>
              <w:rPr>
                <w:rFonts w:ascii="Times New Roman" w:hAnsi="Times New Roman" w:cs="Times New Roman"/>
                <w:sz w:val="20"/>
                <w:szCs w:val="20"/>
              </w:rPr>
              <w:noBreakHyphen/>
              <w:t>08</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Conveyance 20(1) on higher of MV / value of claim renounced or consideration; Sec. 45-A market value check</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45(b)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Release - between family members</w:t>
            </w:r>
            <w:r>
              <w:rPr>
                <w:rFonts w:ascii="Times New Roman" w:hAnsi="Times New Roman" w:cs="Times New Roman"/>
                <w:sz w:val="20"/>
                <w:szCs w:val="20"/>
              </w:rPr>
              <w:t xml:space="preserve"> — REL</w:t>
            </w:r>
            <w:r>
              <w:rPr>
                <w:rFonts w:ascii="Times New Roman" w:hAnsi="Times New Roman" w:cs="Times New Roman"/>
                <w:sz w:val="20"/>
                <w:szCs w:val="20"/>
              </w:rPr>
              <w:noBreakHyphen/>
              <w:t>01 = Right / claim AND GEN</w:t>
            </w:r>
            <w:r>
              <w:rPr>
                <w:rFonts w:ascii="Times New Roman" w:hAnsi="Times New Roman" w:cs="Times New Roman"/>
                <w:sz w:val="20"/>
                <w:szCs w:val="20"/>
              </w:rPr>
              <w:noBreakHyphen/>
              <w:t>07</w:t>
            </w:r>
            <w:r>
              <w:rPr>
                <w:rFonts w:ascii="Times New Roman" w:hAnsi="Times New Roman" w:cs="Times New Roman"/>
                <w:sz w:val="20"/>
                <w:szCs w:val="20"/>
              </w:rPr>
              <w:t xml:space="preserve"> in family definitions table[45(b)]</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REL</w:t>
            </w:r>
            <w:r>
              <w:rPr>
                <w:rFonts w:ascii="Times New Roman" w:hAnsi="Times New Roman" w:cs="Times New Roman"/>
                <w:sz w:val="20"/>
                <w:szCs w:val="20"/>
              </w:rPr>
              <w:noBreakHyphen/>
              <w:t>01, GEN</w:t>
            </w:r>
            <w:r>
              <w:rPr>
                <w:rFonts w:ascii="Times New Roman" w:hAnsi="Times New Roman" w:cs="Times New Roman"/>
                <w:sz w:val="20"/>
                <w:szCs w:val="20"/>
              </w:rPr>
              <w:noBreakHyphen/>
              <w:t>07; C: PRP</w:t>
            </w:r>
            <w:r>
              <w:rPr>
                <w:rFonts w:ascii="Times New Roman" w:hAnsi="Times New Roman" w:cs="Times New Roman"/>
                <w:sz w:val="20"/>
                <w:szCs w:val="20"/>
              </w:rPr>
              <w:noBreakHyphen/>
              <w:t>03</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LL</w:t>
            </w:r>
            <w:r>
              <w:rPr>
                <w:rFonts w:ascii="Times New Roman" w:hAnsi="Times New Roman" w:cs="Times New Roman"/>
                <w:sz w:val="20"/>
                <w:szCs w:val="20"/>
              </w:rPr>
              <w:noBreakHyphen/>
              <w:t>1: Rs. 5,000; LL</w:t>
            </w:r>
            <w:r>
              <w:rPr>
                <w:rFonts w:ascii="Times New Roman" w:hAnsi="Times New Roman" w:cs="Times New Roman"/>
                <w:sz w:val="20"/>
                <w:szCs w:val="20"/>
              </w:rPr>
              <w:noBreakHyphen/>
              <w:t>2: Rs. 3,000; LL</w:t>
            </w:r>
            <w:r>
              <w:rPr>
                <w:rFonts w:ascii="Times New Roman" w:hAnsi="Times New Roman" w:cs="Times New Roman"/>
                <w:sz w:val="20"/>
                <w:szCs w:val="20"/>
              </w:rPr>
              <w:noBreakHyphen/>
              <w:t>3: Rs. 1,000 (if multiple limits, the maximum)</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45(c)</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Release of mortgage rights or lien</w:t>
            </w:r>
            <w:r>
              <w:rPr>
                <w:rFonts w:ascii="Times New Roman" w:hAnsi="Times New Roman" w:cs="Times New Roman"/>
                <w:sz w:val="20"/>
                <w:szCs w:val="20"/>
              </w:rPr>
              <w:t xml:space="preserve"> — REL</w:t>
            </w:r>
            <w:r>
              <w:rPr>
                <w:rFonts w:ascii="Times New Roman" w:hAnsi="Times New Roman" w:cs="Times New Roman"/>
                <w:sz w:val="20"/>
                <w:szCs w:val="20"/>
              </w:rPr>
              <w:noBreakHyphen/>
              <w:t>01 = Mortgage rights / lien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REL</w:t>
            </w:r>
            <w:r>
              <w:rPr>
                <w:rFonts w:ascii="Times New Roman" w:hAnsi="Times New Roman" w:cs="Times New Roman"/>
                <w:sz w:val="20"/>
                <w:szCs w:val="20"/>
              </w:rPr>
              <w:noBreakHyphen/>
              <w:t>01; C: LON</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B</w:t>
            </w:r>
            <w:r>
              <w:rPr>
                <w:rFonts w:ascii="Times New Roman" w:hAnsi="Times New Roman" w:cs="Times New Roman"/>
                <w:sz w:val="20"/>
                <w:szCs w:val="20"/>
              </w:rPr>
              <w:t>ond (Art 12) (Max Rs. 100)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46</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Respondentia bond</w:t>
            </w:r>
            <w:r>
              <w:rPr>
                <w:rFonts w:ascii="Times New Roman" w:hAnsi="Times New Roman" w:cs="Times New Roman"/>
                <w:sz w:val="20"/>
                <w:szCs w:val="20"/>
              </w:rPr>
              <w:t xml:space="preserve"> — Nature of document selected (no further condition)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 MSC</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Bond (Art 12) for amount of loan</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47(a)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Security bond - amount &lt;= Rs.1,000</w:t>
            </w:r>
            <w:r>
              <w:rPr>
                <w:rFonts w:ascii="Times New Roman" w:hAnsi="Times New Roman" w:cs="Times New Roman"/>
                <w:sz w:val="20"/>
                <w:szCs w:val="20"/>
              </w:rPr>
              <w:t xml:space="preserve"> — MSC</w:t>
            </w:r>
            <w:r>
              <w:rPr>
                <w:rFonts w:ascii="Times New Roman" w:hAnsi="Times New Roman" w:cs="Times New Roman"/>
                <w:sz w:val="20"/>
                <w:szCs w:val="20"/>
              </w:rPr>
              <w:noBreakHyphen/>
              <w:t>01 &lt;= 1,000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01, MSC</w:t>
            </w:r>
            <w:r>
              <w:rPr>
                <w:rFonts w:ascii="Times New Roman" w:hAnsi="Times New Roman" w:cs="Times New Roman"/>
                <w:sz w:val="20"/>
                <w:szCs w:val="20"/>
              </w:rPr>
              <w:noBreakHyphen/>
              <w:t>13; C: MSC</w:t>
            </w:r>
            <w:r>
              <w:rPr>
                <w:rFonts w:ascii="Times New Roman" w:hAnsi="Times New Roman" w:cs="Times New Roman"/>
                <w:sz w:val="20"/>
                <w:szCs w:val="20"/>
              </w:rPr>
              <w:noBreakHyphen/>
              <w:t>01; E: MSC</w:t>
            </w:r>
            <w:r>
              <w:rPr>
                <w:rFonts w:ascii="Times New Roman" w:hAnsi="Times New Roman" w:cs="Times New Roman"/>
                <w:sz w:val="20"/>
                <w:szCs w:val="20"/>
              </w:rPr>
              <w:noBreakHyphen/>
              <w:t>13</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50 paise for every Rs. 100 or part</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 Charitable guarantee; irrigation rules; KLIL / KAL Act advances; Govt officers &amp; sureties</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47(b)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Security bond - other</w:t>
            </w:r>
            <w:r>
              <w:rPr>
                <w:rFonts w:ascii="Times New Roman" w:hAnsi="Times New Roman" w:cs="Times New Roman"/>
                <w:sz w:val="20"/>
                <w:szCs w:val="20"/>
              </w:rPr>
              <w:t xml:space="preserve"> — MSC</w:t>
            </w:r>
            <w:r>
              <w:rPr>
                <w:rFonts w:ascii="Times New Roman" w:hAnsi="Times New Roman" w:cs="Times New Roman"/>
                <w:sz w:val="20"/>
                <w:szCs w:val="20"/>
              </w:rPr>
              <w:noBreakHyphen/>
              <w:t>01 &gt; 1,000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01, MSC</w:t>
            </w:r>
            <w:r>
              <w:rPr>
                <w:rFonts w:ascii="Times New Roman" w:hAnsi="Times New Roman" w:cs="Times New Roman"/>
                <w:sz w:val="20"/>
                <w:szCs w:val="20"/>
              </w:rPr>
              <w:noBreakHyphen/>
              <w:t>13; E: MSC</w:t>
            </w:r>
            <w:r>
              <w:rPr>
                <w:rFonts w:ascii="Times New Roman" w:hAnsi="Times New Roman" w:cs="Times New Roman"/>
                <w:sz w:val="20"/>
                <w:szCs w:val="20"/>
              </w:rPr>
              <w:noBreakHyphen/>
              <w:t>13</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200</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 As above</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48-A(i)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Settlement - not for distribution among family</w:t>
            </w:r>
            <w:r>
              <w:rPr>
                <w:rFonts w:ascii="Times New Roman" w:hAnsi="Times New Roman" w:cs="Times New Roman"/>
                <w:sz w:val="20"/>
                <w:szCs w:val="20"/>
              </w:rPr>
              <w:t xml:space="preserve"> — STL</w:t>
            </w:r>
            <w:r>
              <w:rPr>
                <w:rFonts w:ascii="Times New Roman" w:hAnsi="Times New Roman" w:cs="Times New Roman"/>
                <w:sz w:val="20"/>
                <w:szCs w:val="20"/>
              </w:rPr>
              <w:noBreakHyphen/>
              <w:t>01 = Settlement AND (STL</w:t>
            </w:r>
            <w:r>
              <w:rPr>
                <w:rFonts w:ascii="Times New Roman" w:hAnsi="Times New Roman" w:cs="Times New Roman"/>
                <w:sz w:val="20"/>
                <w:szCs w:val="20"/>
              </w:rPr>
              <w:noBreakHyphen/>
              <w:t>02 = No OR GEN</w:t>
            </w:r>
            <w:r>
              <w:rPr>
                <w:rFonts w:ascii="Times New Roman" w:hAnsi="Times New Roman" w:cs="Times New Roman"/>
                <w:sz w:val="20"/>
                <w:szCs w:val="20"/>
              </w:rPr>
              <w:noBreakHyphen/>
              <w:t xml:space="preserve">07 not in </w:t>
            </w:r>
            <w:r>
              <w:rPr>
                <w:rFonts w:ascii="Times New Roman" w:hAnsi="Times New Roman" w:cs="Times New Roman"/>
                <w:sz w:val="20"/>
                <w:szCs w:val="20"/>
              </w:rPr>
              <w:lastRenderedPageBreak/>
              <w:t>family definitions table[48-A(ii)])</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I: STL</w:t>
            </w:r>
            <w:r>
              <w:rPr>
                <w:rFonts w:ascii="Times New Roman" w:hAnsi="Times New Roman" w:cs="Times New Roman"/>
                <w:sz w:val="20"/>
                <w:szCs w:val="20"/>
              </w:rPr>
              <w:noBreakHyphen/>
              <w:t>01, STL</w:t>
            </w:r>
            <w:r>
              <w:rPr>
                <w:rFonts w:ascii="Times New Roman" w:hAnsi="Times New Roman" w:cs="Times New Roman"/>
                <w:sz w:val="20"/>
                <w:szCs w:val="20"/>
              </w:rPr>
              <w:noBreakHyphen/>
              <w:t>02, GEN</w:t>
            </w:r>
            <w:r>
              <w:rPr>
                <w:rFonts w:ascii="Times New Roman" w:hAnsi="Times New Roman" w:cs="Times New Roman"/>
                <w:sz w:val="20"/>
                <w:szCs w:val="20"/>
              </w:rPr>
              <w:noBreakHyphen/>
              <w:t>07; C: GEN</w:t>
            </w:r>
            <w:r>
              <w:rPr>
                <w:rFonts w:ascii="Times New Roman" w:hAnsi="Times New Roman" w:cs="Times New Roman"/>
                <w:sz w:val="20"/>
                <w:szCs w:val="20"/>
              </w:rPr>
              <w:noBreakHyphen/>
              <w:t>09; E: STL</w:t>
            </w:r>
            <w:r>
              <w:rPr>
                <w:rFonts w:ascii="Times New Roman" w:hAnsi="Times New Roman" w:cs="Times New Roman"/>
                <w:sz w:val="20"/>
                <w:szCs w:val="20"/>
              </w:rPr>
              <w:noBreakHyphen/>
              <w:t xml:space="preserve">03, </w:t>
            </w:r>
            <w:r>
              <w:rPr>
                <w:rFonts w:ascii="Times New Roman" w:hAnsi="Times New Roman" w:cs="Times New Roman"/>
                <w:sz w:val="20"/>
                <w:szCs w:val="20"/>
              </w:rPr>
              <w:lastRenderedPageBreak/>
              <w:t>STL</w:t>
            </w:r>
            <w:r>
              <w:rPr>
                <w:rFonts w:ascii="Times New Roman" w:hAnsi="Times New Roman" w:cs="Times New Roman"/>
                <w:sz w:val="20"/>
                <w:szCs w:val="20"/>
              </w:rPr>
              <w:noBreakHyphen/>
              <w:t>04, GEN</w:t>
            </w:r>
            <w:r>
              <w:rPr>
                <w:rFonts w:ascii="Times New Roman" w:hAnsi="Times New Roman" w:cs="Times New Roman"/>
                <w:sz w:val="20"/>
                <w:szCs w:val="20"/>
              </w:rPr>
              <w:noBreakHyphen/>
              <w:t>11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Same as Conveyance (Art 20) on MV of property; Sec. 4</w:t>
            </w:r>
            <w:r>
              <w:rPr>
                <w:rFonts w:ascii="Times New Roman" w:hAnsi="Times New Roman" w:cs="Times New Roman"/>
                <w:sz w:val="20"/>
                <w:szCs w:val="20"/>
              </w:rPr>
              <w:t>5-A market value check</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Agreement to settle already stamped: max Rs.50 (STL</w:t>
            </w:r>
            <w:r>
              <w:rPr>
                <w:rFonts w:ascii="Times New Roman" w:hAnsi="Times New Roman" w:cs="Times New Roman"/>
                <w:sz w:val="20"/>
                <w:szCs w:val="20"/>
              </w:rPr>
              <w:noBreakHyphen/>
              <w:t xml:space="preserve">03); Exempt: Deed of dower on </w:t>
            </w:r>
            <w:r>
              <w:rPr>
                <w:rFonts w:ascii="Times New Roman" w:hAnsi="Times New Roman" w:cs="Times New Roman"/>
                <w:sz w:val="20"/>
                <w:szCs w:val="20"/>
              </w:rPr>
              <w:lastRenderedPageBreak/>
              <w:t>Muhammadan marriage (STL</w:t>
            </w:r>
            <w:r>
              <w:rPr>
                <w:rFonts w:ascii="Times New Roman" w:hAnsi="Times New Roman" w:cs="Times New Roman"/>
                <w:sz w:val="20"/>
                <w:szCs w:val="20"/>
              </w:rPr>
              <w:noBreakHyphen/>
              <w:t>04)</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48-A(ii)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Settlement - distribution among family</w:t>
            </w:r>
            <w:r>
              <w:rPr>
                <w:rFonts w:ascii="Times New Roman" w:hAnsi="Times New Roman" w:cs="Times New Roman"/>
                <w:sz w:val="20"/>
                <w:szCs w:val="20"/>
              </w:rPr>
              <w:t xml:space="preserve"> — STL</w:t>
            </w:r>
            <w:r>
              <w:rPr>
                <w:rFonts w:ascii="Times New Roman" w:hAnsi="Times New Roman" w:cs="Times New Roman"/>
                <w:sz w:val="20"/>
                <w:szCs w:val="20"/>
              </w:rPr>
              <w:noBreakHyphen/>
              <w:t>01 = Settlement AND STL</w:t>
            </w:r>
            <w:r>
              <w:rPr>
                <w:rFonts w:ascii="Times New Roman" w:hAnsi="Times New Roman" w:cs="Times New Roman"/>
                <w:sz w:val="20"/>
                <w:szCs w:val="20"/>
              </w:rPr>
              <w:noBreakHyphen/>
              <w:t>02 = Yes AND GEN</w:t>
            </w:r>
            <w:r>
              <w:rPr>
                <w:rFonts w:ascii="Times New Roman" w:hAnsi="Times New Roman" w:cs="Times New Roman"/>
                <w:sz w:val="20"/>
                <w:szCs w:val="20"/>
              </w:rPr>
              <w:noBreakHyphen/>
              <w:t>07 in family definitions t</w:t>
            </w:r>
            <w:r>
              <w:rPr>
                <w:rFonts w:ascii="Times New Roman" w:hAnsi="Times New Roman" w:cs="Times New Roman"/>
                <w:sz w:val="20"/>
                <w:szCs w:val="20"/>
              </w:rPr>
              <w:t>able[48-A(ii)]</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STL</w:t>
            </w:r>
            <w:r>
              <w:rPr>
                <w:rFonts w:ascii="Times New Roman" w:hAnsi="Times New Roman" w:cs="Times New Roman"/>
                <w:sz w:val="20"/>
                <w:szCs w:val="20"/>
              </w:rPr>
              <w:noBreakHyphen/>
              <w:t>01, STL</w:t>
            </w:r>
            <w:r>
              <w:rPr>
                <w:rFonts w:ascii="Times New Roman" w:hAnsi="Times New Roman" w:cs="Times New Roman"/>
                <w:sz w:val="20"/>
                <w:szCs w:val="20"/>
              </w:rPr>
              <w:noBreakHyphen/>
              <w:t>02, GEN</w:t>
            </w:r>
            <w:r>
              <w:rPr>
                <w:rFonts w:ascii="Times New Roman" w:hAnsi="Times New Roman" w:cs="Times New Roman"/>
                <w:sz w:val="20"/>
                <w:szCs w:val="20"/>
              </w:rPr>
              <w:noBreakHyphen/>
              <w:t>07; C: PRP</w:t>
            </w:r>
            <w:r>
              <w:rPr>
                <w:rFonts w:ascii="Times New Roman" w:hAnsi="Times New Roman" w:cs="Times New Roman"/>
                <w:sz w:val="20"/>
                <w:szCs w:val="20"/>
              </w:rPr>
              <w:noBreakHyphen/>
              <w:t>03; E: STL</w:t>
            </w:r>
            <w:r>
              <w:rPr>
                <w:rFonts w:ascii="Times New Roman" w:hAnsi="Times New Roman" w:cs="Times New Roman"/>
                <w:sz w:val="20"/>
                <w:szCs w:val="20"/>
              </w:rPr>
              <w:noBreakHyphen/>
              <w:t>04</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LL</w:t>
            </w:r>
            <w:r>
              <w:rPr>
                <w:rFonts w:ascii="Times New Roman" w:hAnsi="Times New Roman" w:cs="Times New Roman"/>
                <w:sz w:val="20"/>
                <w:szCs w:val="20"/>
              </w:rPr>
              <w:noBreakHyphen/>
              <w:t>1: Rs. 5,000; LL</w:t>
            </w:r>
            <w:r>
              <w:rPr>
                <w:rFonts w:ascii="Times New Roman" w:hAnsi="Times New Roman" w:cs="Times New Roman"/>
                <w:sz w:val="20"/>
                <w:szCs w:val="20"/>
              </w:rPr>
              <w:noBreakHyphen/>
              <w:t>2: Rs. 3,000; LL</w:t>
            </w:r>
            <w:r>
              <w:rPr>
                <w:rFonts w:ascii="Times New Roman" w:hAnsi="Times New Roman" w:cs="Times New Roman"/>
                <w:sz w:val="20"/>
                <w:szCs w:val="20"/>
              </w:rPr>
              <w:noBreakHyphen/>
              <w:t>3: Rs. 1,000 (if multiple limits, the maximum)</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 Deed of dower on Muhammadan marriage</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48-B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Revocation of settlement</w:t>
            </w:r>
            <w:r>
              <w:rPr>
                <w:rFonts w:ascii="Times New Roman" w:hAnsi="Times New Roman" w:cs="Times New Roman"/>
                <w:sz w:val="20"/>
                <w:szCs w:val="20"/>
              </w:rPr>
              <w:t xml:space="preserve"> — STL</w:t>
            </w:r>
            <w:r>
              <w:rPr>
                <w:rFonts w:ascii="Times New Roman" w:hAnsi="Times New Roman" w:cs="Times New Roman"/>
                <w:sz w:val="20"/>
                <w:szCs w:val="20"/>
              </w:rPr>
              <w:noBreakHyphen/>
              <w:t>01 = Revocation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STL</w:t>
            </w:r>
            <w:r>
              <w:rPr>
                <w:rFonts w:ascii="Times New Roman" w:hAnsi="Times New Roman" w:cs="Times New Roman"/>
                <w:sz w:val="20"/>
                <w:szCs w:val="20"/>
              </w:rPr>
              <w:noBreakHyphen/>
              <w:t>01</w:t>
            </w:r>
            <w:r>
              <w:rPr>
                <w:rFonts w:ascii="Times New Roman" w:hAnsi="Times New Roman" w:cs="Times New Roman"/>
                <w:sz w:val="20"/>
                <w:szCs w:val="20"/>
              </w:rPr>
              <w:t>; C: GEN</w:t>
            </w:r>
            <w:r>
              <w:rPr>
                <w:rFonts w:ascii="Times New Roman" w:hAnsi="Times New Roman" w:cs="Times New Roman"/>
                <w:sz w:val="20"/>
                <w:szCs w:val="20"/>
              </w:rPr>
              <w:noBreakHyphen/>
              <w:t>09</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Conveyance (Art 20) on value of property concerned (Max Rs. 200)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49</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Share warrant to bearer</w:t>
            </w:r>
            <w:r>
              <w:rPr>
                <w:rFonts w:ascii="Times New Roman" w:hAnsi="Times New Roman" w:cs="Times New Roman"/>
                <w:sz w:val="20"/>
                <w:szCs w:val="20"/>
              </w:rPr>
              <w:t xml:space="preserve"> — Nature of document selected (no further condition)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 CMP</w:t>
            </w:r>
            <w:r>
              <w:rPr>
                <w:rFonts w:ascii="Times New Roman" w:hAnsi="Times New Roman" w:cs="Times New Roman"/>
                <w:sz w:val="20"/>
                <w:szCs w:val="20"/>
              </w:rPr>
              <w:noBreakHyphen/>
              <w:t>11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1.5 x Conveyance duty on MV equal to nominal amount of shares</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 Compositi</w:t>
            </w:r>
            <w:r>
              <w:rPr>
                <w:rFonts w:ascii="Times New Roman" w:hAnsi="Times New Roman" w:cs="Times New Roman"/>
                <w:sz w:val="20"/>
                <w:szCs w:val="20"/>
              </w:rPr>
              <w:t>on paid u/s 114 Companies Act</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50</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Shipping order</w:t>
            </w:r>
            <w:r>
              <w:rPr>
                <w:rFonts w:ascii="Times New Roman" w:hAnsi="Times New Roman" w:cs="Times New Roman"/>
                <w:sz w:val="20"/>
                <w:szCs w:val="20"/>
              </w:rPr>
              <w:t xml:space="preserve"> — Nature of document selected (no further condition)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2</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51(a)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Surrender of lease - lease duty &lt;= Rs.22.50</w:t>
            </w:r>
            <w:r>
              <w:rPr>
                <w:rFonts w:ascii="Times New Roman" w:hAnsi="Times New Roman" w:cs="Times New Roman"/>
                <w:sz w:val="20"/>
                <w:szCs w:val="20"/>
              </w:rPr>
              <w:t xml:space="preserve"> — LSE</w:t>
            </w:r>
            <w:r>
              <w:rPr>
                <w:rFonts w:ascii="Times New Roman" w:hAnsi="Times New Roman" w:cs="Times New Roman"/>
                <w:sz w:val="20"/>
                <w:szCs w:val="20"/>
              </w:rPr>
              <w:noBreakHyphen/>
              <w:t>13 &lt;= 22.50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13; C: LSE</w:t>
            </w:r>
            <w:r>
              <w:rPr>
                <w:rFonts w:ascii="Times New Roman" w:hAnsi="Times New Roman" w:cs="Times New Roman"/>
                <w:sz w:val="20"/>
                <w:szCs w:val="20"/>
              </w:rPr>
              <w:noBreakHyphen/>
              <w:t>13</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Duty with which the lease is chargeable</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 Lease exempt from duty</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51(b)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Surrender of lease - other</w:t>
            </w:r>
            <w:r>
              <w:rPr>
                <w:rFonts w:ascii="Times New Roman" w:hAnsi="Times New Roman" w:cs="Times New Roman"/>
                <w:sz w:val="20"/>
                <w:szCs w:val="20"/>
              </w:rPr>
              <w:t xml:space="preserve"> — LSE</w:t>
            </w:r>
            <w:r>
              <w:rPr>
                <w:rFonts w:ascii="Times New Roman" w:hAnsi="Times New Roman" w:cs="Times New Roman"/>
                <w:sz w:val="20"/>
                <w:szCs w:val="20"/>
              </w:rPr>
              <w:noBreakHyphen/>
              <w:t>13 &gt; 22.50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13</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Exempt: Lease exempt from duty</w:t>
            </w: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52(a)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Transfer of debentures</w:t>
            </w:r>
            <w:r>
              <w:rPr>
                <w:rFonts w:ascii="Times New Roman" w:hAnsi="Times New Roman" w:cs="Times New Roman"/>
                <w:sz w:val="20"/>
                <w:szCs w:val="20"/>
              </w:rPr>
              <w:t xml:space="preserve"> — MSC</w:t>
            </w:r>
            <w:r>
              <w:rPr>
                <w:rFonts w:ascii="Times New Roman" w:hAnsi="Times New Roman" w:cs="Times New Roman"/>
                <w:sz w:val="20"/>
                <w:szCs w:val="20"/>
              </w:rPr>
              <w:noBreakHyphen/>
              <w:t>11 = Debentures</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11; C: CMP</w:t>
            </w:r>
            <w:r>
              <w:rPr>
                <w:rFonts w:ascii="Times New Roman" w:hAnsi="Times New Roman" w:cs="Times New Roman"/>
                <w:sz w:val="20"/>
                <w:szCs w:val="20"/>
              </w:rPr>
              <w:noBreakHyphen/>
              <w:t>12</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 xml:space="preserve">50 paise per Rs. 100 or part on face value (Max Rs. </w:t>
            </w:r>
            <w:r>
              <w:rPr>
                <w:rFonts w:ascii="Times New Roman" w:hAnsi="Times New Roman" w:cs="Times New Roman"/>
                <w:sz w:val="20"/>
                <w:szCs w:val="20"/>
              </w:rPr>
              <w:t>1,000)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52(b)(i)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Transfer of interest secured by bond / mortgage / policy - underlying duty &lt;= Rs.22.50</w:t>
            </w:r>
            <w:r>
              <w:rPr>
                <w:rFonts w:ascii="Times New Roman" w:hAnsi="Times New Roman" w:cs="Times New Roman"/>
                <w:sz w:val="20"/>
                <w:szCs w:val="20"/>
              </w:rPr>
              <w:t xml:space="preserve"> — MSC</w:t>
            </w:r>
            <w:r>
              <w:rPr>
                <w:rFonts w:ascii="Times New Roman" w:hAnsi="Times New Roman" w:cs="Times New Roman"/>
                <w:sz w:val="20"/>
                <w:szCs w:val="20"/>
              </w:rPr>
              <w:noBreakHyphen/>
              <w:t>11 = Interest secured AND MSC</w:t>
            </w:r>
            <w:r>
              <w:rPr>
                <w:rFonts w:ascii="Times New Roman" w:hAnsi="Times New Roman" w:cs="Times New Roman"/>
                <w:sz w:val="20"/>
                <w:szCs w:val="20"/>
              </w:rPr>
              <w:noBreakHyphen/>
              <w:t>12 &lt;= 22.50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11, MSC</w:t>
            </w:r>
            <w:r>
              <w:rPr>
                <w:rFonts w:ascii="Times New Roman" w:hAnsi="Times New Roman" w:cs="Times New Roman"/>
                <w:sz w:val="20"/>
                <w:szCs w:val="20"/>
              </w:rPr>
              <w:noBreakHyphen/>
              <w:t>12; C: MSC</w:t>
            </w:r>
            <w:r>
              <w:rPr>
                <w:rFonts w:ascii="Times New Roman" w:hAnsi="Times New Roman" w:cs="Times New Roman"/>
                <w:sz w:val="20"/>
                <w:szCs w:val="20"/>
              </w:rPr>
              <w:noBreakHyphen/>
              <w:t>12</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Duty with which such bond / mortgage / policy is chargeable</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52(b)(ii)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Transfer of interest secured by bond / mortgage / policy - other</w:t>
            </w:r>
            <w:r>
              <w:rPr>
                <w:rFonts w:ascii="Times New Roman" w:hAnsi="Times New Roman" w:cs="Times New Roman"/>
                <w:sz w:val="20"/>
                <w:szCs w:val="20"/>
              </w:rPr>
              <w:t xml:space="preserve"> — MSC</w:t>
            </w:r>
            <w:r>
              <w:rPr>
                <w:rFonts w:ascii="Times New Roman" w:hAnsi="Times New Roman" w:cs="Times New Roman"/>
                <w:sz w:val="20"/>
                <w:szCs w:val="20"/>
              </w:rPr>
              <w:noBreakHyphen/>
              <w:t>11 = Interest secured AND MSC</w:t>
            </w:r>
            <w:r>
              <w:rPr>
                <w:rFonts w:ascii="Times New Roman" w:hAnsi="Times New Roman" w:cs="Times New Roman"/>
                <w:sz w:val="20"/>
                <w:szCs w:val="20"/>
              </w:rPr>
              <w:noBreakHyphen/>
              <w:t>12 &gt; 22.50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11, MSC</w:t>
            </w:r>
            <w:r>
              <w:rPr>
                <w:rFonts w:ascii="Times New Roman" w:hAnsi="Times New Roman" w:cs="Times New Roman"/>
                <w:sz w:val="20"/>
                <w:szCs w:val="20"/>
              </w:rPr>
              <w:noBreakHyphen/>
              <w:t>12</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52(c)</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Transfer under Sec 25 Administrator-General's Act</w:t>
            </w:r>
            <w:r>
              <w:rPr>
                <w:rFonts w:ascii="Times New Roman" w:hAnsi="Times New Roman" w:cs="Times New Roman"/>
                <w:sz w:val="20"/>
                <w:szCs w:val="20"/>
              </w:rPr>
              <w:t xml:space="preserve"> — MSC</w:t>
            </w:r>
            <w:r>
              <w:rPr>
                <w:rFonts w:ascii="Times New Roman" w:hAnsi="Times New Roman" w:cs="Times New Roman"/>
                <w:sz w:val="20"/>
                <w:szCs w:val="20"/>
              </w:rPr>
              <w:noBreakHyphen/>
              <w:t>11 = Administrator General</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11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52(d)</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T</w:t>
            </w:r>
            <w:r>
              <w:rPr>
                <w:rFonts w:ascii="Times New Roman" w:hAnsi="Times New Roman" w:cs="Times New Roman"/>
                <w:b/>
                <w:sz w:val="20"/>
                <w:szCs w:val="20"/>
              </w:rPr>
              <w:t>ransfer of trust property</w:t>
            </w:r>
            <w:r>
              <w:rPr>
                <w:rFonts w:ascii="Times New Roman" w:hAnsi="Times New Roman" w:cs="Times New Roman"/>
                <w:sz w:val="20"/>
                <w:szCs w:val="20"/>
              </w:rPr>
              <w:t xml:space="preserve"> — MSC</w:t>
            </w:r>
            <w:r>
              <w:rPr>
                <w:rFonts w:ascii="Times New Roman" w:hAnsi="Times New Roman" w:cs="Times New Roman"/>
                <w:sz w:val="20"/>
                <w:szCs w:val="20"/>
              </w:rPr>
              <w:noBreakHyphen/>
              <w:t>11 = Trust property</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11, TRS</w:t>
            </w:r>
            <w:r>
              <w:rPr>
                <w:rFonts w:ascii="Times New Roman" w:hAnsi="Times New Roman" w:cs="Times New Roman"/>
                <w:sz w:val="20"/>
                <w:szCs w:val="20"/>
              </w:rPr>
              <w:noBreakHyphen/>
              <w:t>02; C: GEN</w:t>
            </w:r>
            <w:r>
              <w:rPr>
                <w:rFonts w:ascii="Times New Roman" w:hAnsi="Times New Roman" w:cs="Times New Roman"/>
                <w:sz w:val="20"/>
                <w:szCs w:val="20"/>
              </w:rPr>
              <w:noBreakHyphen/>
              <w:t>09, GEN</w:t>
            </w:r>
            <w:r>
              <w:rPr>
                <w:rFonts w:ascii="Times New Roman" w:hAnsi="Times New Roman" w:cs="Times New Roman"/>
                <w:sz w:val="20"/>
                <w:szCs w:val="20"/>
              </w:rPr>
              <w:noBreakHyphen/>
              <w:t>08</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Conveyance 20(1) on higher of MV or consideration; public religious &amp; charitable trust: Rs. 1,000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53(a)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Transfer of lease - remaining period &lt;= 30 years</w:t>
            </w:r>
            <w:r>
              <w:rPr>
                <w:rFonts w:ascii="Times New Roman" w:hAnsi="Times New Roman" w:cs="Times New Roman"/>
                <w:sz w:val="20"/>
                <w:szCs w:val="20"/>
              </w:rPr>
              <w:t xml:space="preserve"> — </w:t>
            </w:r>
            <w:r>
              <w:rPr>
                <w:rFonts w:ascii="Times New Roman" w:hAnsi="Times New Roman" w:cs="Times New Roman"/>
                <w:sz w:val="20"/>
                <w:szCs w:val="20"/>
              </w:rPr>
              <w:t>LSE</w:t>
            </w:r>
            <w:r>
              <w:rPr>
                <w:rFonts w:ascii="Times New Roman" w:hAnsi="Times New Roman" w:cs="Times New Roman"/>
                <w:sz w:val="20"/>
                <w:szCs w:val="20"/>
              </w:rPr>
              <w:noBreakHyphen/>
              <w:t>12 &lt;= 30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12; C: GEN</w:t>
            </w:r>
            <w:r>
              <w:rPr>
                <w:rFonts w:ascii="Times New Roman" w:hAnsi="Times New Roman" w:cs="Times New Roman"/>
                <w:sz w:val="20"/>
                <w:szCs w:val="20"/>
              </w:rPr>
              <w:noBreakHyphen/>
              <w:t>08</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Conveyance 20(1) on amount of consideration</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lastRenderedPageBreak/>
              <w:t>53(b)</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Transfer of lease - remaining period &gt; 30 years</w:t>
            </w:r>
            <w:r>
              <w:rPr>
                <w:rFonts w:ascii="Times New Roman" w:hAnsi="Times New Roman" w:cs="Times New Roman"/>
                <w:sz w:val="20"/>
                <w:szCs w:val="20"/>
              </w:rPr>
              <w:t xml:space="preserve"> — LSE</w:t>
            </w:r>
            <w:r>
              <w:rPr>
                <w:rFonts w:ascii="Times New Roman" w:hAnsi="Times New Roman" w:cs="Times New Roman"/>
                <w:sz w:val="20"/>
                <w:szCs w:val="20"/>
              </w:rPr>
              <w:noBreakHyphen/>
              <w:t>12 &gt; 30</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12; C: GEN</w:t>
            </w:r>
            <w:r>
              <w:rPr>
                <w:rFonts w:ascii="Times New Roman" w:hAnsi="Times New Roman" w:cs="Times New Roman"/>
                <w:sz w:val="20"/>
                <w:szCs w:val="20"/>
              </w:rPr>
              <w:noBreakHyphen/>
              <w:t>09</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Conveyance 20(1) on MV of property</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53-A</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Transfer of licence</w:t>
            </w:r>
            <w:r>
              <w:rPr>
                <w:rFonts w:ascii="Times New Roman" w:hAnsi="Times New Roman" w:cs="Times New Roman"/>
                <w:sz w:val="20"/>
                <w:szCs w:val="20"/>
              </w:rPr>
              <w:t xml:space="preserve"> — Nature of document selected (no further condition)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C: GEN</w:t>
            </w:r>
            <w:r>
              <w:rPr>
                <w:rFonts w:ascii="Times New Roman" w:hAnsi="Times New Roman" w:cs="Times New Roman"/>
                <w:sz w:val="20"/>
                <w:szCs w:val="20"/>
              </w:rPr>
              <w:noBreakHyphen/>
              <w:t>08, GEN</w:t>
            </w:r>
            <w:r>
              <w:rPr>
                <w:rFonts w:ascii="Times New Roman" w:hAnsi="Times New Roman" w:cs="Times New Roman"/>
                <w:sz w:val="20"/>
                <w:szCs w:val="20"/>
              </w:rPr>
              <w:noBreakHyphen/>
              <w:t>09</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Conveyance (Art 20)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54(i)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Trust - exclusively public religious &amp; charitable</w:t>
            </w:r>
            <w:r>
              <w:rPr>
                <w:rFonts w:ascii="Times New Roman" w:hAnsi="Times New Roman" w:cs="Times New Roman"/>
                <w:sz w:val="20"/>
                <w:szCs w:val="20"/>
              </w:rPr>
              <w:t xml:space="preserve"> — TRS</w:t>
            </w:r>
            <w:r>
              <w:rPr>
                <w:rFonts w:ascii="Times New Roman" w:hAnsi="Times New Roman" w:cs="Times New Roman"/>
                <w:sz w:val="20"/>
                <w:szCs w:val="20"/>
              </w:rPr>
              <w:noBreakHyphen/>
              <w:t>01 = Public religious &amp; charitable</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TRS</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54(ii)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Trust - management / custody, no transfer of property</w:t>
            </w:r>
            <w:r>
              <w:rPr>
                <w:rFonts w:ascii="Times New Roman" w:hAnsi="Times New Roman" w:cs="Times New Roman"/>
                <w:sz w:val="20"/>
                <w:szCs w:val="20"/>
              </w:rPr>
              <w:t xml:space="preserve"> — TRS</w:t>
            </w:r>
            <w:r>
              <w:rPr>
                <w:rFonts w:ascii="Times New Roman" w:hAnsi="Times New Roman" w:cs="Times New Roman"/>
                <w:sz w:val="20"/>
                <w:szCs w:val="20"/>
              </w:rPr>
              <w:noBreakHyphen/>
              <w:t>01 = Management, no transfer</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TRS</w:t>
            </w:r>
            <w:r>
              <w:rPr>
                <w:rFonts w:ascii="Times New Roman" w:hAnsi="Times New Roman" w:cs="Times New Roman"/>
                <w:sz w:val="20"/>
                <w:szCs w:val="20"/>
              </w:rPr>
              <w:noBreakHyphen/>
              <w:t>01</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1,000</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54(iii)</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Trust - involves transfer / disposition of property</w:t>
            </w:r>
            <w:r>
              <w:rPr>
                <w:rFonts w:ascii="Times New Roman" w:hAnsi="Times New Roman" w:cs="Times New Roman"/>
                <w:sz w:val="20"/>
                <w:szCs w:val="20"/>
              </w:rPr>
              <w:t xml:space="preserve"> — TRS</w:t>
            </w:r>
            <w:r>
              <w:rPr>
                <w:rFonts w:ascii="Times New Roman" w:hAnsi="Times New Roman" w:cs="Times New Roman"/>
                <w:sz w:val="20"/>
                <w:szCs w:val="20"/>
              </w:rPr>
              <w:noBreakHyphen/>
              <w:t>01 = Involves transfer</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I: TRS</w:t>
            </w:r>
            <w:r>
              <w:rPr>
                <w:rFonts w:ascii="Times New Roman" w:hAnsi="Times New Roman" w:cs="Times New Roman"/>
                <w:sz w:val="20"/>
                <w:szCs w:val="20"/>
              </w:rPr>
              <w:noBreakHyphen/>
              <w:t>01; C: GEN</w:t>
            </w:r>
            <w:r>
              <w:rPr>
                <w:rFonts w:ascii="Times New Roman" w:hAnsi="Times New Roman" w:cs="Times New Roman"/>
                <w:sz w:val="20"/>
                <w:szCs w:val="20"/>
              </w:rPr>
              <w:noBreakHyphen/>
              <w:t>08, GEN</w:t>
            </w:r>
            <w:r>
              <w:rPr>
                <w:rFonts w:ascii="Times New Roman" w:hAnsi="Times New Roman" w:cs="Times New Roman"/>
                <w:sz w:val="20"/>
                <w:szCs w:val="20"/>
              </w:rPr>
              <w:noBreakHyphen/>
              <w:t>09</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Same as Conveyance 20(1) on</w:t>
            </w:r>
            <w:r>
              <w:rPr>
                <w:rFonts w:ascii="Times New Roman" w:hAnsi="Times New Roman" w:cs="Times New Roman"/>
                <w:sz w:val="20"/>
                <w:szCs w:val="20"/>
              </w:rPr>
              <w:t xml:space="preserve"> amount and MV of property transferred; Sec. 45-A market value check</w:t>
            </w:r>
          </w:p>
        </w:tc>
        <w:tc>
          <w:tcPr>
            <w:tcW w:w="1821" w:type="dxa"/>
          </w:tcPr>
          <w:p w:rsidR="00E81FAF" w:rsidRDefault="00E81FAF">
            <w:pPr>
              <w:spacing w:after="0"/>
              <w:rPr>
                <w:rFonts w:ascii="Times New Roman" w:hAnsi="Times New Roman" w:cs="Times New Roman"/>
                <w:sz w:val="20"/>
                <w:szCs w:val="20"/>
              </w:rPr>
            </w:pPr>
          </w:p>
        </w:tc>
      </w:tr>
      <w:tr w:rsidR="00E81FAF">
        <w:tc>
          <w:tcPr>
            <w:tcW w:w="986"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55</w:t>
            </w:r>
          </w:p>
        </w:tc>
        <w:tc>
          <w:tcPr>
            <w:tcW w:w="2427" w:type="dxa"/>
          </w:tcPr>
          <w:p w:rsidR="00E81FAF" w:rsidRDefault="00B73DA4">
            <w:pPr>
              <w:spacing w:after="0"/>
              <w:rPr>
                <w:rFonts w:ascii="Times New Roman" w:hAnsi="Times New Roman" w:cs="Times New Roman"/>
                <w:sz w:val="20"/>
                <w:szCs w:val="20"/>
              </w:rPr>
            </w:pPr>
            <w:r>
              <w:rPr>
                <w:rFonts w:ascii="Times New Roman" w:hAnsi="Times New Roman" w:cs="Times New Roman"/>
                <w:b/>
                <w:sz w:val="20"/>
                <w:szCs w:val="20"/>
              </w:rPr>
              <w:t>Warrant for goods</w:t>
            </w:r>
            <w:r>
              <w:rPr>
                <w:rFonts w:ascii="Times New Roman" w:hAnsi="Times New Roman" w:cs="Times New Roman"/>
                <w:sz w:val="20"/>
                <w:szCs w:val="20"/>
              </w:rPr>
              <w:t xml:space="preserve"> — Nature of document selected (no further condition)</w:t>
            </w:r>
          </w:p>
        </w:tc>
        <w:tc>
          <w:tcPr>
            <w:tcW w:w="1441"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E81FAF" w:rsidRDefault="00B73DA4">
            <w:pPr>
              <w:spacing w:after="0"/>
              <w:rPr>
                <w:rFonts w:ascii="Times New Roman" w:hAnsi="Times New Roman" w:cs="Times New Roman"/>
                <w:sz w:val="20"/>
                <w:szCs w:val="20"/>
              </w:rPr>
            </w:pPr>
            <w:r>
              <w:rPr>
                <w:rFonts w:ascii="Times New Roman" w:hAnsi="Times New Roman" w:cs="Times New Roman"/>
                <w:sz w:val="20"/>
                <w:szCs w:val="20"/>
              </w:rPr>
              <w:t>Rs. 50</w:t>
            </w:r>
          </w:p>
        </w:tc>
        <w:tc>
          <w:tcPr>
            <w:tcW w:w="1821" w:type="dxa"/>
          </w:tcPr>
          <w:p w:rsidR="00E81FAF" w:rsidRDefault="00E81FAF">
            <w:pPr>
              <w:spacing w:after="0"/>
              <w:rPr>
                <w:rFonts w:ascii="Times New Roman" w:hAnsi="Times New Roman" w:cs="Times New Roman"/>
                <w:sz w:val="20"/>
                <w:szCs w:val="20"/>
              </w:rPr>
            </w:pPr>
          </w:p>
        </w:tc>
      </w:tr>
    </w:tbl>
    <w:p w:rsidR="00E81FAF" w:rsidRDefault="00E81FAF">
      <w:pPr>
        <w:rPr>
          <w:rFonts w:ascii="Times New Roman" w:hAnsi="Times New Roman" w:cs="Times New Roman"/>
          <w:sz w:val="24"/>
          <w:szCs w:val="24"/>
        </w:rPr>
      </w:pPr>
    </w:p>
    <w:p w:rsidR="00E81FAF" w:rsidRDefault="00B73DA4">
      <w:pPr>
        <w:pStyle w:val="Heading2"/>
        <w:numPr>
          <w:ilvl w:val="0"/>
          <w:numId w:val="7"/>
        </w:numPr>
        <w:rPr>
          <w:rFonts w:ascii="Times New Roman" w:hAnsi="Times New Roman" w:cs="Times New Roman"/>
          <w:sz w:val="24"/>
          <w:szCs w:val="24"/>
        </w:rPr>
      </w:pPr>
      <w:bookmarkStart w:id="65" w:name="_Toc242360633"/>
      <w:r>
        <w:rPr>
          <w:rFonts w:ascii="Times New Roman" w:hAnsi="Times New Roman" w:cs="Times New Roman"/>
          <w:sz w:val="24"/>
          <w:szCs w:val="24"/>
        </w:rPr>
        <w:t>Acceptance and sign-off of BRD</w:t>
      </w:r>
      <w:bookmarkEnd w:id="65"/>
    </w:p>
    <w:tbl>
      <w:tblPr>
        <w:tblStyle w:val="TableGrid"/>
        <w:tblW w:w="8647" w:type="dxa"/>
        <w:tblInd w:w="1413" w:type="dxa"/>
        <w:tblLayout w:type="fixed"/>
        <w:tblLook w:val="04A0" w:firstRow="1" w:lastRow="0" w:firstColumn="1" w:lastColumn="0" w:noHBand="0" w:noVBand="1"/>
      </w:tblPr>
      <w:tblGrid>
        <w:gridCol w:w="2161"/>
        <w:gridCol w:w="3242"/>
        <w:gridCol w:w="3244"/>
      </w:tblGrid>
      <w:tr w:rsidR="00E81FAF">
        <w:trPr>
          <w:tblHeader/>
        </w:trPr>
        <w:tc>
          <w:tcPr>
            <w:tcW w:w="2161"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Role</w:t>
            </w:r>
          </w:p>
        </w:tc>
        <w:tc>
          <w:tcPr>
            <w:tcW w:w="3242"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Name</w:t>
            </w:r>
          </w:p>
        </w:tc>
        <w:tc>
          <w:tcPr>
            <w:tcW w:w="3244" w:type="dxa"/>
          </w:tcPr>
          <w:p w:rsidR="00E81FAF" w:rsidRDefault="00B73DA4">
            <w:pPr>
              <w:spacing w:after="0"/>
              <w:rPr>
                <w:rFonts w:ascii="Times New Roman" w:hAnsi="Times New Roman" w:cs="Times New Roman"/>
                <w:b/>
                <w:sz w:val="24"/>
                <w:szCs w:val="24"/>
              </w:rPr>
            </w:pPr>
            <w:r>
              <w:rPr>
                <w:rFonts w:ascii="Times New Roman" w:hAnsi="Times New Roman" w:cs="Times New Roman"/>
                <w:b/>
                <w:sz w:val="24"/>
                <w:szCs w:val="24"/>
              </w:rPr>
              <w:t>Signature / Date</w:t>
            </w:r>
          </w:p>
        </w:tc>
      </w:tr>
      <w:tr w:rsidR="00E81FAF">
        <w:tc>
          <w:tcPr>
            <w:tcW w:w="21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Product Owner</w:t>
            </w:r>
          </w:p>
        </w:tc>
        <w:tc>
          <w:tcPr>
            <w:tcW w:w="3242" w:type="dxa"/>
          </w:tcPr>
          <w:p w:rsidR="00E81FAF" w:rsidRDefault="00E81FAF">
            <w:pPr>
              <w:spacing w:after="0"/>
              <w:rPr>
                <w:rFonts w:ascii="Times New Roman" w:hAnsi="Times New Roman" w:cs="Times New Roman"/>
                <w:sz w:val="24"/>
                <w:szCs w:val="24"/>
              </w:rPr>
            </w:pPr>
          </w:p>
        </w:tc>
        <w:tc>
          <w:tcPr>
            <w:tcW w:w="3244" w:type="dxa"/>
          </w:tcPr>
          <w:p w:rsidR="00E81FAF" w:rsidRDefault="00E81FAF">
            <w:pPr>
              <w:spacing w:after="0"/>
              <w:rPr>
                <w:rFonts w:ascii="Times New Roman" w:hAnsi="Times New Roman" w:cs="Times New Roman"/>
                <w:sz w:val="24"/>
                <w:szCs w:val="24"/>
              </w:rPr>
            </w:pPr>
          </w:p>
        </w:tc>
      </w:tr>
      <w:tr w:rsidR="00E81FAF">
        <w:tc>
          <w:tcPr>
            <w:tcW w:w="21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Domain Expert</w:t>
            </w:r>
          </w:p>
        </w:tc>
        <w:tc>
          <w:tcPr>
            <w:tcW w:w="3242" w:type="dxa"/>
          </w:tcPr>
          <w:p w:rsidR="00E81FAF" w:rsidRDefault="00E81FAF">
            <w:pPr>
              <w:spacing w:after="0"/>
              <w:rPr>
                <w:rFonts w:ascii="Times New Roman" w:hAnsi="Times New Roman" w:cs="Times New Roman"/>
                <w:sz w:val="24"/>
                <w:szCs w:val="24"/>
              </w:rPr>
            </w:pPr>
          </w:p>
        </w:tc>
        <w:tc>
          <w:tcPr>
            <w:tcW w:w="3244" w:type="dxa"/>
          </w:tcPr>
          <w:p w:rsidR="00E81FAF" w:rsidRDefault="00E81FAF">
            <w:pPr>
              <w:spacing w:after="0"/>
              <w:rPr>
                <w:rFonts w:ascii="Times New Roman" w:hAnsi="Times New Roman" w:cs="Times New Roman"/>
                <w:sz w:val="24"/>
                <w:szCs w:val="24"/>
              </w:rPr>
            </w:pPr>
          </w:p>
        </w:tc>
      </w:tr>
      <w:tr w:rsidR="00E81FAF">
        <w:tc>
          <w:tcPr>
            <w:tcW w:w="2161" w:type="dxa"/>
          </w:tcPr>
          <w:p w:rsidR="00E81FAF" w:rsidRDefault="00B73DA4">
            <w:pPr>
              <w:spacing w:after="0"/>
              <w:rPr>
                <w:rFonts w:ascii="Times New Roman" w:hAnsi="Times New Roman" w:cs="Times New Roman"/>
                <w:sz w:val="24"/>
                <w:szCs w:val="24"/>
              </w:rPr>
            </w:pPr>
            <w:r>
              <w:rPr>
                <w:rFonts w:ascii="Times New Roman" w:hAnsi="Times New Roman" w:cs="Times New Roman"/>
                <w:sz w:val="24"/>
                <w:szCs w:val="24"/>
              </w:rPr>
              <w:t>Business Analyst</w:t>
            </w:r>
          </w:p>
        </w:tc>
        <w:tc>
          <w:tcPr>
            <w:tcW w:w="3242" w:type="dxa"/>
          </w:tcPr>
          <w:p w:rsidR="00E81FAF" w:rsidRDefault="00E81FAF">
            <w:pPr>
              <w:spacing w:after="0"/>
              <w:rPr>
                <w:rFonts w:ascii="Times New Roman" w:hAnsi="Times New Roman" w:cs="Times New Roman"/>
                <w:sz w:val="24"/>
                <w:szCs w:val="24"/>
              </w:rPr>
            </w:pPr>
          </w:p>
        </w:tc>
        <w:tc>
          <w:tcPr>
            <w:tcW w:w="3244" w:type="dxa"/>
          </w:tcPr>
          <w:p w:rsidR="00E81FAF" w:rsidRDefault="00E81FAF">
            <w:pPr>
              <w:spacing w:after="0"/>
              <w:rPr>
                <w:rFonts w:ascii="Times New Roman" w:hAnsi="Times New Roman" w:cs="Times New Roman"/>
                <w:sz w:val="24"/>
                <w:szCs w:val="24"/>
              </w:rPr>
            </w:pPr>
          </w:p>
        </w:tc>
      </w:tr>
    </w:tbl>
    <w:p w:rsidR="00E81FAF" w:rsidRDefault="00E81FAF">
      <w:pPr>
        <w:rPr>
          <w:rFonts w:ascii="Times New Roman" w:hAnsi="Times New Roman" w:cs="Times New Roman"/>
          <w:sz w:val="24"/>
          <w:szCs w:val="24"/>
        </w:rPr>
      </w:pPr>
    </w:p>
    <w:sectPr w:rsidR="00E81FAF" w:rsidSect="000A13D6">
      <w:footerReference w:type="default" r:id="rId30"/>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2804" w:rsidRDefault="00682804" w:rsidP="00EE31B5">
      <w:pPr>
        <w:spacing w:after="0" w:line="240" w:lineRule="auto"/>
      </w:pPr>
      <w:r>
        <w:separator/>
      </w:r>
    </w:p>
  </w:endnote>
  <w:endnote w:type="continuationSeparator" w:id="0">
    <w:p w:rsidR="00682804" w:rsidRDefault="00682804" w:rsidP="00EE3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8371588"/>
      <w:docPartObj>
        <w:docPartGallery w:val="Page Numbers (Bottom of Page)"/>
        <w:docPartUnique/>
      </w:docPartObj>
    </w:sdtPr>
    <w:sdtEndPr>
      <w:rPr>
        <w:color w:val="7F7F7F" w:themeColor="background1" w:themeShade="7F"/>
        <w:spacing w:val="60"/>
      </w:rPr>
    </w:sdtEndPr>
    <w:sdtContent>
      <w:p w:rsidR="000A13D6" w:rsidRDefault="000A13D6">
        <w:pPr>
          <w:pStyle w:val="Footer"/>
          <w:pBdr>
            <w:top w:val="single" w:sz="4" w:space="1" w:color="D9D9D9" w:themeColor="background1" w:themeShade="D9"/>
          </w:pBdr>
          <w:jc w:val="right"/>
        </w:pPr>
        <w:r>
          <w:fldChar w:fldCharType="begin"/>
        </w:r>
        <w:r>
          <w:instrText xml:space="preserve"> PAGE   \* MERGEFORMAT </w:instrText>
        </w:r>
        <w:r>
          <w:fldChar w:fldCharType="separate"/>
        </w:r>
        <w:r w:rsidR="00B73DA4">
          <w:rPr>
            <w:noProof/>
          </w:rPr>
          <w:t>155</w:t>
        </w:r>
        <w:r>
          <w:rPr>
            <w:noProof/>
          </w:rPr>
          <w:fldChar w:fldCharType="end"/>
        </w:r>
        <w:r>
          <w:t xml:space="preserve"> | </w:t>
        </w:r>
        <w:r>
          <w:rPr>
            <w:color w:val="7F7F7F" w:themeColor="background1" w:themeShade="7F"/>
            <w:spacing w:val="60"/>
          </w:rPr>
          <w:t>Page</w:t>
        </w:r>
      </w:p>
    </w:sdtContent>
  </w:sdt>
  <w:p w:rsidR="000A13D6" w:rsidRDefault="000A13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2804" w:rsidRDefault="00682804" w:rsidP="00EE31B5">
      <w:pPr>
        <w:spacing w:after="0" w:line="240" w:lineRule="auto"/>
      </w:pPr>
      <w:r>
        <w:separator/>
      </w:r>
    </w:p>
  </w:footnote>
  <w:footnote w:type="continuationSeparator" w:id="0">
    <w:p w:rsidR="00682804" w:rsidRDefault="00682804" w:rsidP="00EE3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A50" w:rsidRDefault="000B0387">
    <w:pPr>
      <w:pStyle w:val="Header"/>
    </w:pPr>
    <w:r>
      <w:t>Kaveri 3.0 | BRD + FRS &amp; NFR | Document Registration Module</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31B5" w:rsidRDefault="00EE31B5" w:rsidP="00EE31B5">
    <w:pPr>
      <w:pStyle w:val="Header"/>
      <w:jc w:val="right"/>
    </w:pPr>
    <w:r>
      <w:rPr>
        <w:rFonts w:ascii="Consolas" w:hAnsi="Consolas"/>
        <w:color w:val="141414"/>
        <w:sz w:val="18"/>
        <w:szCs w:val="18"/>
        <w:shd w:val="clear" w:color="auto" w:fill="FCFCFC"/>
      </w:rPr>
      <w:t>Kaveri 3.0 | BRD  | Document Registration Module</w:t>
    </w:r>
  </w:p>
  <w:p w:rsidR="00EE31B5" w:rsidRDefault="00EE31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A50" w:rsidRDefault="000B0387">
    <w:pPr>
      <w:pStyle w:val="Header"/>
    </w:pPr>
    <w:r>
      <w:t>Kaveri 3.0 | BRD + FRS &amp; NFR | Document Registration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8FCE558E"/>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29CD5282"/>
    <w:multiLevelType w:val="hybridMultilevel"/>
    <w:tmpl w:val="165E53B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2B807E1D"/>
    <w:multiLevelType w:val="hybridMultilevel"/>
    <w:tmpl w:val="819CD62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8" w15:restartNumberingAfterBreak="0">
    <w:nsid w:val="3F3D4F3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9" w15:restartNumberingAfterBreak="0">
    <w:nsid w:val="51626FAA"/>
    <w:multiLevelType w:val="hybridMultilevel"/>
    <w:tmpl w:val="3634C6A8"/>
    <w:lvl w:ilvl="0" w:tplc="4009000F">
      <w:start w:val="1"/>
      <w:numFmt w:val="decimal"/>
      <w:lvlText w:val="%1."/>
      <w:lvlJc w:val="left"/>
      <w:pPr>
        <w:ind w:left="720" w:hanging="360"/>
      </w:pPr>
      <w:rPr>
        <w:rFonts w:hint="default"/>
      </w:rPr>
    </w:lvl>
    <w:lvl w:ilvl="1" w:tplc="4009001B">
      <w:start w:val="1"/>
      <w:numFmt w:val="lowerRoman"/>
      <w:lvlText w:val="%2."/>
      <w:lvlJc w:val="righ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C0677B8"/>
    <w:multiLevelType w:val="hybridMultilevel"/>
    <w:tmpl w:val="56F8D122"/>
    <w:lvl w:ilvl="0" w:tplc="40090001">
      <w:start w:val="1"/>
      <w:numFmt w:val="bullet"/>
      <w:lvlText w:val=""/>
      <w:lvlJc w:val="left"/>
      <w:pPr>
        <w:ind w:left="1800" w:hanging="360"/>
      </w:pPr>
      <w:rPr>
        <w:rFonts w:ascii="Symbol" w:hAnsi="Symbol"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9"/>
  </w:num>
  <w:num w:numId="8">
    <w:abstractNumId w:val="10"/>
  </w:num>
  <w:num w:numId="9">
    <w:abstractNumId w:val="6"/>
    <w:lvlOverride w:ilvl="0">
      <w:startOverride w:val="1"/>
    </w:lvlOverride>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8"/>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6"/>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6"/>
    <w:lvlOverride w:ilvl="0">
      <w:startOverride w:val="1"/>
    </w:lvlOverride>
  </w:num>
  <w:num w:numId="33">
    <w:abstractNumId w:val="6"/>
    <w:lvlOverride w:ilvl="0">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11ACF"/>
    <w:rsid w:val="000302E6"/>
    <w:rsid w:val="00032A13"/>
    <w:rsid w:val="00034616"/>
    <w:rsid w:val="0003461A"/>
    <w:rsid w:val="000547E8"/>
    <w:rsid w:val="0006063C"/>
    <w:rsid w:val="0006712B"/>
    <w:rsid w:val="00072B66"/>
    <w:rsid w:val="00075B1D"/>
    <w:rsid w:val="00075D9B"/>
    <w:rsid w:val="00075F9E"/>
    <w:rsid w:val="00085104"/>
    <w:rsid w:val="00097A4D"/>
    <w:rsid w:val="000A13D6"/>
    <w:rsid w:val="000A2F07"/>
    <w:rsid w:val="000A3738"/>
    <w:rsid w:val="000B0387"/>
    <w:rsid w:val="000C3008"/>
    <w:rsid w:val="000C4C1C"/>
    <w:rsid w:val="000D1675"/>
    <w:rsid w:val="000F3900"/>
    <w:rsid w:val="000F4AE5"/>
    <w:rsid w:val="000F6ECD"/>
    <w:rsid w:val="00107C4D"/>
    <w:rsid w:val="00114372"/>
    <w:rsid w:val="00123D5F"/>
    <w:rsid w:val="001311C5"/>
    <w:rsid w:val="001359B8"/>
    <w:rsid w:val="001451DC"/>
    <w:rsid w:val="0015074B"/>
    <w:rsid w:val="00152FC1"/>
    <w:rsid w:val="00160094"/>
    <w:rsid w:val="00162FCC"/>
    <w:rsid w:val="0016522C"/>
    <w:rsid w:val="00166CFC"/>
    <w:rsid w:val="001742E9"/>
    <w:rsid w:val="00175E74"/>
    <w:rsid w:val="001820EE"/>
    <w:rsid w:val="0019778D"/>
    <w:rsid w:val="001A0062"/>
    <w:rsid w:val="001A56F1"/>
    <w:rsid w:val="001B2E5F"/>
    <w:rsid w:val="001B3E7E"/>
    <w:rsid w:val="001B7AC1"/>
    <w:rsid w:val="001C0ED4"/>
    <w:rsid w:val="001C7799"/>
    <w:rsid w:val="001E4809"/>
    <w:rsid w:val="001F3DE7"/>
    <w:rsid w:val="001F4927"/>
    <w:rsid w:val="001F5171"/>
    <w:rsid w:val="001F6EDB"/>
    <w:rsid w:val="00202473"/>
    <w:rsid w:val="00207E2D"/>
    <w:rsid w:val="00213136"/>
    <w:rsid w:val="002136F9"/>
    <w:rsid w:val="00214834"/>
    <w:rsid w:val="00215FC7"/>
    <w:rsid w:val="002250E5"/>
    <w:rsid w:val="00226DE8"/>
    <w:rsid w:val="00233AC0"/>
    <w:rsid w:val="00234529"/>
    <w:rsid w:val="002347EF"/>
    <w:rsid w:val="0023631B"/>
    <w:rsid w:val="00242474"/>
    <w:rsid w:val="00243A77"/>
    <w:rsid w:val="00244C63"/>
    <w:rsid w:val="002464A5"/>
    <w:rsid w:val="00251247"/>
    <w:rsid w:val="002524C7"/>
    <w:rsid w:val="00254F21"/>
    <w:rsid w:val="002550AF"/>
    <w:rsid w:val="00256ABB"/>
    <w:rsid w:val="0025759E"/>
    <w:rsid w:val="0026410C"/>
    <w:rsid w:val="0026542F"/>
    <w:rsid w:val="00265897"/>
    <w:rsid w:val="00267A09"/>
    <w:rsid w:val="00270E0D"/>
    <w:rsid w:val="00281791"/>
    <w:rsid w:val="00282B8C"/>
    <w:rsid w:val="00285A57"/>
    <w:rsid w:val="00286DEF"/>
    <w:rsid w:val="00286FFC"/>
    <w:rsid w:val="00287F15"/>
    <w:rsid w:val="002907BE"/>
    <w:rsid w:val="0029639D"/>
    <w:rsid w:val="002A0B50"/>
    <w:rsid w:val="002B1ED5"/>
    <w:rsid w:val="002B24A7"/>
    <w:rsid w:val="002B37EC"/>
    <w:rsid w:val="002C07A0"/>
    <w:rsid w:val="002C72E8"/>
    <w:rsid w:val="002D39F6"/>
    <w:rsid w:val="002D3A3E"/>
    <w:rsid w:val="002D4452"/>
    <w:rsid w:val="002F0D25"/>
    <w:rsid w:val="002F6611"/>
    <w:rsid w:val="00304B23"/>
    <w:rsid w:val="00305783"/>
    <w:rsid w:val="0031501D"/>
    <w:rsid w:val="003159F1"/>
    <w:rsid w:val="00315FA2"/>
    <w:rsid w:val="0032417E"/>
    <w:rsid w:val="003268E4"/>
    <w:rsid w:val="00326F90"/>
    <w:rsid w:val="0033466E"/>
    <w:rsid w:val="00336981"/>
    <w:rsid w:val="00346729"/>
    <w:rsid w:val="00352AD2"/>
    <w:rsid w:val="00352DE6"/>
    <w:rsid w:val="00356CC3"/>
    <w:rsid w:val="003663E0"/>
    <w:rsid w:val="00367D80"/>
    <w:rsid w:val="0037002E"/>
    <w:rsid w:val="00396DB5"/>
    <w:rsid w:val="003A4A71"/>
    <w:rsid w:val="003C0554"/>
    <w:rsid w:val="003C2B34"/>
    <w:rsid w:val="003C4E71"/>
    <w:rsid w:val="003D4B70"/>
    <w:rsid w:val="003E3443"/>
    <w:rsid w:val="003E386B"/>
    <w:rsid w:val="003F6F83"/>
    <w:rsid w:val="00404ECA"/>
    <w:rsid w:val="0041310D"/>
    <w:rsid w:val="0043320B"/>
    <w:rsid w:val="00436EEA"/>
    <w:rsid w:val="00450BD5"/>
    <w:rsid w:val="004730BE"/>
    <w:rsid w:val="00477896"/>
    <w:rsid w:val="004A35BA"/>
    <w:rsid w:val="004A450D"/>
    <w:rsid w:val="004A6171"/>
    <w:rsid w:val="004A7E2B"/>
    <w:rsid w:val="004B55D6"/>
    <w:rsid w:val="004B5D68"/>
    <w:rsid w:val="004C047E"/>
    <w:rsid w:val="004C26D1"/>
    <w:rsid w:val="004C5ECF"/>
    <w:rsid w:val="004D1876"/>
    <w:rsid w:val="004D4CBC"/>
    <w:rsid w:val="004E78D9"/>
    <w:rsid w:val="004F225B"/>
    <w:rsid w:val="004F7762"/>
    <w:rsid w:val="00500F9C"/>
    <w:rsid w:val="005046C5"/>
    <w:rsid w:val="005075B3"/>
    <w:rsid w:val="00512F1F"/>
    <w:rsid w:val="0051719B"/>
    <w:rsid w:val="00524479"/>
    <w:rsid w:val="00525555"/>
    <w:rsid w:val="005262B6"/>
    <w:rsid w:val="005362D1"/>
    <w:rsid w:val="00542F95"/>
    <w:rsid w:val="00544E81"/>
    <w:rsid w:val="00551E20"/>
    <w:rsid w:val="0055386E"/>
    <w:rsid w:val="0055655E"/>
    <w:rsid w:val="00560588"/>
    <w:rsid w:val="005741B3"/>
    <w:rsid w:val="00575B23"/>
    <w:rsid w:val="00576B7B"/>
    <w:rsid w:val="00594341"/>
    <w:rsid w:val="00596736"/>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07256"/>
    <w:rsid w:val="006128CA"/>
    <w:rsid w:val="006158FC"/>
    <w:rsid w:val="006246FB"/>
    <w:rsid w:val="00633686"/>
    <w:rsid w:val="006415BE"/>
    <w:rsid w:val="00641AED"/>
    <w:rsid w:val="006421CD"/>
    <w:rsid w:val="006443B4"/>
    <w:rsid w:val="00672484"/>
    <w:rsid w:val="006825D3"/>
    <w:rsid w:val="00682804"/>
    <w:rsid w:val="00686CCF"/>
    <w:rsid w:val="00693289"/>
    <w:rsid w:val="00693DD9"/>
    <w:rsid w:val="00695680"/>
    <w:rsid w:val="00695753"/>
    <w:rsid w:val="00695A72"/>
    <w:rsid w:val="006A19E2"/>
    <w:rsid w:val="006A59C3"/>
    <w:rsid w:val="006B7CE7"/>
    <w:rsid w:val="006C6686"/>
    <w:rsid w:val="006D127D"/>
    <w:rsid w:val="006D3BF0"/>
    <w:rsid w:val="006D4915"/>
    <w:rsid w:val="006E17A5"/>
    <w:rsid w:val="006E5FD8"/>
    <w:rsid w:val="006F18A6"/>
    <w:rsid w:val="00711C14"/>
    <w:rsid w:val="007139B1"/>
    <w:rsid w:val="00720474"/>
    <w:rsid w:val="007253CF"/>
    <w:rsid w:val="00734FA1"/>
    <w:rsid w:val="007353BC"/>
    <w:rsid w:val="00737673"/>
    <w:rsid w:val="007400BE"/>
    <w:rsid w:val="00741446"/>
    <w:rsid w:val="00741A1D"/>
    <w:rsid w:val="00742BFE"/>
    <w:rsid w:val="00743B41"/>
    <w:rsid w:val="00746615"/>
    <w:rsid w:val="00754CC4"/>
    <w:rsid w:val="00766C0B"/>
    <w:rsid w:val="00767B9D"/>
    <w:rsid w:val="00782449"/>
    <w:rsid w:val="0078296D"/>
    <w:rsid w:val="00783832"/>
    <w:rsid w:val="007936FF"/>
    <w:rsid w:val="007A0EBA"/>
    <w:rsid w:val="007A753B"/>
    <w:rsid w:val="007B40D1"/>
    <w:rsid w:val="007B533F"/>
    <w:rsid w:val="007B55A2"/>
    <w:rsid w:val="007C022D"/>
    <w:rsid w:val="007C10A2"/>
    <w:rsid w:val="007C77A2"/>
    <w:rsid w:val="007E249F"/>
    <w:rsid w:val="007F1085"/>
    <w:rsid w:val="007F1756"/>
    <w:rsid w:val="007F1918"/>
    <w:rsid w:val="007F3C00"/>
    <w:rsid w:val="007F4451"/>
    <w:rsid w:val="008042BB"/>
    <w:rsid w:val="00804493"/>
    <w:rsid w:val="008065E1"/>
    <w:rsid w:val="00814FC0"/>
    <w:rsid w:val="00830BDB"/>
    <w:rsid w:val="00835173"/>
    <w:rsid w:val="00842802"/>
    <w:rsid w:val="00844CC9"/>
    <w:rsid w:val="0085204D"/>
    <w:rsid w:val="00855383"/>
    <w:rsid w:val="008660B7"/>
    <w:rsid w:val="00866CB8"/>
    <w:rsid w:val="008714A9"/>
    <w:rsid w:val="00872E1C"/>
    <w:rsid w:val="0087466E"/>
    <w:rsid w:val="00877E32"/>
    <w:rsid w:val="00882A5C"/>
    <w:rsid w:val="00886112"/>
    <w:rsid w:val="0088777F"/>
    <w:rsid w:val="0089500F"/>
    <w:rsid w:val="008A18CF"/>
    <w:rsid w:val="008A3700"/>
    <w:rsid w:val="008A6EC9"/>
    <w:rsid w:val="008A7495"/>
    <w:rsid w:val="008A7A2C"/>
    <w:rsid w:val="008B3873"/>
    <w:rsid w:val="008B4C97"/>
    <w:rsid w:val="008C12F3"/>
    <w:rsid w:val="008C2BF9"/>
    <w:rsid w:val="008C5482"/>
    <w:rsid w:val="008D02F2"/>
    <w:rsid w:val="008D28D9"/>
    <w:rsid w:val="008D2D9A"/>
    <w:rsid w:val="008D45D5"/>
    <w:rsid w:val="008D55C7"/>
    <w:rsid w:val="008D6CAD"/>
    <w:rsid w:val="008E20A4"/>
    <w:rsid w:val="008E6DB2"/>
    <w:rsid w:val="008F04DF"/>
    <w:rsid w:val="008F671B"/>
    <w:rsid w:val="00906B54"/>
    <w:rsid w:val="00914914"/>
    <w:rsid w:val="0092761B"/>
    <w:rsid w:val="00930546"/>
    <w:rsid w:val="00931E55"/>
    <w:rsid w:val="00933C7A"/>
    <w:rsid w:val="00935561"/>
    <w:rsid w:val="0094300D"/>
    <w:rsid w:val="00944D4C"/>
    <w:rsid w:val="00957DFA"/>
    <w:rsid w:val="0096009B"/>
    <w:rsid w:val="00975310"/>
    <w:rsid w:val="00977E74"/>
    <w:rsid w:val="00997289"/>
    <w:rsid w:val="009B0783"/>
    <w:rsid w:val="009C60A8"/>
    <w:rsid w:val="009D35E7"/>
    <w:rsid w:val="009D4B2D"/>
    <w:rsid w:val="009E11D7"/>
    <w:rsid w:val="009E18B5"/>
    <w:rsid w:val="00A07391"/>
    <w:rsid w:val="00A20351"/>
    <w:rsid w:val="00A20F6B"/>
    <w:rsid w:val="00A27A07"/>
    <w:rsid w:val="00A374F2"/>
    <w:rsid w:val="00A43E58"/>
    <w:rsid w:val="00A71D69"/>
    <w:rsid w:val="00A74EDE"/>
    <w:rsid w:val="00A8198E"/>
    <w:rsid w:val="00A85FC7"/>
    <w:rsid w:val="00A941D4"/>
    <w:rsid w:val="00AA1D8D"/>
    <w:rsid w:val="00AA6891"/>
    <w:rsid w:val="00AA7329"/>
    <w:rsid w:val="00AA74C3"/>
    <w:rsid w:val="00AA79BB"/>
    <w:rsid w:val="00AB7409"/>
    <w:rsid w:val="00AC2CC3"/>
    <w:rsid w:val="00AC54DD"/>
    <w:rsid w:val="00AC56F5"/>
    <w:rsid w:val="00AD14C6"/>
    <w:rsid w:val="00AD6539"/>
    <w:rsid w:val="00AF23E8"/>
    <w:rsid w:val="00AF31E9"/>
    <w:rsid w:val="00B0067E"/>
    <w:rsid w:val="00B05F26"/>
    <w:rsid w:val="00B13037"/>
    <w:rsid w:val="00B13A13"/>
    <w:rsid w:val="00B172A1"/>
    <w:rsid w:val="00B41760"/>
    <w:rsid w:val="00B44FF9"/>
    <w:rsid w:val="00B47170"/>
    <w:rsid w:val="00B47730"/>
    <w:rsid w:val="00B574A3"/>
    <w:rsid w:val="00B57796"/>
    <w:rsid w:val="00B71223"/>
    <w:rsid w:val="00B737D4"/>
    <w:rsid w:val="00B73DA4"/>
    <w:rsid w:val="00B76909"/>
    <w:rsid w:val="00B8206D"/>
    <w:rsid w:val="00B83266"/>
    <w:rsid w:val="00B86711"/>
    <w:rsid w:val="00BA723E"/>
    <w:rsid w:val="00BC7CA5"/>
    <w:rsid w:val="00BE48F8"/>
    <w:rsid w:val="00BF4083"/>
    <w:rsid w:val="00C0014D"/>
    <w:rsid w:val="00C06CF9"/>
    <w:rsid w:val="00C10054"/>
    <w:rsid w:val="00C1104A"/>
    <w:rsid w:val="00C30976"/>
    <w:rsid w:val="00C33E47"/>
    <w:rsid w:val="00C42783"/>
    <w:rsid w:val="00C5217F"/>
    <w:rsid w:val="00C647A3"/>
    <w:rsid w:val="00C74E33"/>
    <w:rsid w:val="00C83DA2"/>
    <w:rsid w:val="00C91A57"/>
    <w:rsid w:val="00CA0F31"/>
    <w:rsid w:val="00CA5C38"/>
    <w:rsid w:val="00CB0664"/>
    <w:rsid w:val="00CB7A47"/>
    <w:rsid w:val="00CC004E"/>
    <w:rsid w:val="00CD1679"/>
    <w:rsid w:val="00CE2BAA"/>
    <w:rsid w:val="00CE2FA9"/>
    <w:rsid w:val="00CE7EEE"/>
    <w:rsid w:val="00D27473"/>
    <w:rsid w:val="00D43EDD"/>
    <w:rsid w:val="00D46A50"/>
    <w:rsid w:val="00D52BE7"/>
    <w:rsid w:val="00D54108"/>
    <w:rsid w:val="00D63206"/>
    <w:rsid w:val="00D76774"/>
    <w:rsid w:val="00D84290"/>
    <w:rsid w:val="00D854A1"/>
    <w:rsid w:val="00D91EF0"/>
    <w:rsid w:val="00D93D8C"/>
    <w:rsid w:val="00D95D35"/>
    <w:rsid w:val="00DA2F49"/>
    <w:rsid w:val="00DA707C"/>
    <w:rsid w:val="00DC2944"/>
    <w:rsid w:val="00DD4D77"/>
    <w:rsid w:val="00DD5BB2"/>
    <w:rsid w:val="00DE0C04"/>
    <w:rsid w:val="00DE19B0"/>
    <w:rsid w:val="00DF3C3E"/>
    <w:rsid w:val="00DF6C2F"/>
    <w:rsid w:val="00DF72F3"/>
    <w:rsid w:val="00DF7DD8"/>
    <w:rsid w:val="00E004B9"/>
    <w:rsid w:val="00E015F7"/>
    <w:rsid w:val="00E03357"/>
    <w:rsid w:val="00E04095"/>
    <w:rsid w:val="00E10505"/>
    <w:rsid w:val="00E1220F"/>
    <w:rsid w:val="00E17F0A"/>
    <w:rsid w:val="00E40505"/>
    <w:rsid w:val="00E547A9"/>
    <w:rsid w:val="00E67D5B"/>
    <w:rsid w:val="00E73930"/>
    <w:rsid w:val="00E81FAF"/>
    <w:rsid w:val="00E857A9"/>
    <w:rsid w:val="00E91FC6"/>
    <w:rsid w:val="00E92C33"/>
    <w:rsid w:val="00E9380A"/>
    <w:rsid w:val="00E95DE9"/>
    <w:rsid w:val="00E977D8"/>
    <w:rsid w:val="00EA084B"/>
    <w:rsid w:val="00EA1636"/>
    <w:rsid w:val="00EA26D7"/>
    <w:rsid w:val="00EB4F78"/>
    <w:rsid w:val="00EB6BD7"/>
    <w:rsid w:val="00EC73E9"/>
    <w:rsid w:val="00ED3618"/>
    <w:rsid w:val="00EE31B5"/>
    <w:rsid w:val="00EF4049"/>
    <w:rsid w:val="00F123AE"/>
    <w:rsid w:val="00F16807"/>
    <w:rsid w:val="00F3259D"/>
    <w:rsid w:val="00F35342"/>
    <w:rsid w:val="00F3777C"/>
    <w:rsid w:val="00F43103"/>
    <w:rsid w:val="00F55ADD"/>
    <w:rsid w:val="00F5621C"/>
    <w:rsid w:val="00F612FF"/>
    <w:rsid w:val="00F6236C"/>
    <w:rsid w:val="00F70EA4"/>
    <w:rsid w:val="00F850EC"/>
    <w:rsid w:val="00F86165"/>
    <w:rsid w:val="00F90C8A"/>
    <w:rsid w:val="00F936A7"/>
    <w:rsid w:val="00F94C2E"/>
    <w:rsid w:val="00F95ACF"/>
    <w:rsid w:val="00F96E2B"/>
    <w:rsid w:val="00F976DB"/>
    <w:rsid w:val="00FA2098"/>
    <w:rsid w:val="00FA2A6C"/>
    <w:rsid w:val="00FA3DA8"/>
    <w:rsid w:val="00FB10CB"/>
    <w:rsid w:val="00FB504A"/>
    <w:rsid w:val="00FC22E4"/>
    <w:rsid w:val="00FC3856"/>
    <w:rsid w:val="00FC693F"/>
    <w:rsid w:val="00FD4CF6"/>
    <w:rsid w:val="00FD643C"/>
    <w:rsid w:val="00FE0CE1"/>
    <w:rsid w:val="00FE3C94"/>
    <w:rsid w:val="00FE4669"/>
    <w:rsid w:val="00FF085F"/>
    <w:rsid w:val="00FF5F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 w:type="paragraph" w:styleId="TOC1">
    <w:name w:val="toc 1"/>
    <w:basedOn w:val="Normal"/>
    <w:next w:val="Normal"/>
    <w:autoRedefine/>
    <w:uiPriority w:val="39"/>
    <w:unhideWhenUsed/>
    <w:rsid w:val="00F3777C"/>
    <w:pPr>
      <w:spacing w:after="100"/>
    </w:pPr>
  </w:style>
  <w:style w:type="paragraph" w:styleId="TOC2">
    <w:name w:val="toc 2"/>
    <w:basedOn w:val="Normal"/>
    <w:next w:val="Normal"/>
    <w:autoRedefine/>
    <w:uiPriority w:val="39"/>
    <w:unhideWhenUsed/>
    <w:rsid w:val="00F3777C"/>
    <w:pPr>
      <w:spacing w:after="100"/>
      <w:ind w:left="210"/>
    </w:pPr>
  </w:style>
  <w:style w:type="paragraph" w:styleId="TOC3">
    <w:name w:val="toc 3"/>
    <w:basedOn w:val="Normal"/>
    <w:next w:val="Normal"/>
    <w:autoRedefine/>
    <w:uiPriority w:val="39"/>
    <w:unhideWhenUsed/>
    <w:rsid w:val="00F3777C"/>
    <w:pPr>
      <w:spacing w:after="100"/>
      <w:ind w:left="420"/>
    </w:pPr>
  </w:style>
  <w:style w:type="character" w:styleId="Hyperlink">
    <w:name w:val="Hyperlink"/>
    <w:basedOn w:val="DefaultParagraphFont"/>
    <w:uiPriority w:val="99"/>
    <w:unhideWhenUsed/>
    <w:rsid w:val="00F377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235894019">
      <w:bodyDiv w:val="1"/>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900404582">
      <w:bodyDiv w:val="1"/>
      <w:marLeft w:val="0"/>
      <w:marRight w:val="0"/>
      <w:marTop w:val="0"/>
      <w:marBottom w:val="0"/>
      <w:divBdr>
        <w:top w:val="none" w:sz="0" w:space="0" w:color="auto"/>
        <w:left w:val="none" w:sz="0" w:space="0" w:color="auto"/>
        <w:bottom w:val="none" w:sz="0" w:space="0" w:color="auto"/>
        <w:right w:val="none" w:sz="0" w:space="0" w:color="auto"/>
      </w:divBdr>
    </w:div>
    <w:div w:id="1037967102">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81371F-DA2D-49CB-9A5A-C7F963564E58}">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746</TotalTime>
  <Pages>1</Pages>
  <Words>38090</Words>
  <Characters>217117</Characters>
  <Application>Microsoft Office Word</Application>
  <DocSecurity>0</DocSecurity>
  <Lines>1809</Lines>
  <Paragraphs>509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 Document Registration Module</dc:title>
  <dc:subject>Kaveri 3.0 — Document Registration</dc:subject>
  <dc:creator>Nandha Kumar</dc:creator>
  <cp:keywords/>
  <dc:description>generated by python-docx</dc:description>
  <cp:lastModifiedBy>Administrator</cp:lastModifiedBy>
  <cp:revision>233</cp:revision>
  <cp:lastPrinted>2026-09-01T13:14:00Z</cp:lastPrinted>
  <dcterms:created xsi:type="dcterms:W3CDTF">2026-08-24T14:31:00Z</dcterms:created>
  <dcterms:modified xsi:type="dcterms:W3CDTF">2026-10-08T08:30:00Z</dcterms:modified>
  <cp:category/>
</cp:coreProperties>
</file>