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(Digital e-Stamp Certificate)</w:t>
      </w:r>
    </w:p>
    <w:p>
      <w:pPr>
        <w:spacing w:after="0"/>
        <w:jc w:val="center"/>
      </w:pPr>
      <w:r>
        <w:rPr>
          <w:b/>
          <w:i w:val="0"/>
        </w:rPr>
        <w:t>GOVERNMENT OF KARNATAKA - DEPARTMENT OF STAMPS AND REGISTRATION</w:t>
      </w:r>
    </w:p>
    <w:p>
      <w:pPr>
        <w:spacing w:after="120"/>
        <w:jc w:val="center"/>
      </w:pPr>
      <w:r>
        <w:rPr>
          <w:b/>
          <w:i w:val="0"/>
          <w:sz w:val="24"/>
        </w:rPr>
        <w:t>DIGITAL e-STAMP CERTIFICATE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 &amp; Time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 {{ estamp_issue_time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Purchaser of e-Stamp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purchaser_name }}</w:t>
            </w:r>
          </w:p>
          <w:p>
            <w:pPr>
              <w:spacing w:after="0"/>
            </w:pPr>
            <w:r>
              <w:rPr>
                <w:sz w:val="18"/>
              </w:rPr>
              <w:t>{{ purchaser_address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Issued by / Office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issued_by_user }}</w:t>
            </w:r>
          </w:p>
          <w:p>
            <w:pPr>
              <w:spacing w:after="0"/>
            </w:pPr>
            <w:r>
              <w:rPr>
                <w:sz w:val="18"/>
              </w:rPr>
              <w:t>{{ issuing_office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Property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property_brief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Basis of Duty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duty_basis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₹ {{ stamp_duty_amount }}</w:t>
            </w:r>
          </w:p>
          <w:p>
            <w:pPr>
              <w:spacing w:after="0"/>
            </w:pPr>
            <w:r>
              <w:rPr>
                <w:sz w:val="18"/>
              </w:rPr>
              <w:t>({{ stamp_duty_in_words }})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 /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sz w:val="18"/>
              </w:rPr>
              <w:t>{{ challan_number }}</w:t>
            </w:r>
          </w:p>
          <w:p>
            <w:pPr>
              <w:spacing w:after="0"/>
            </w:pPr>
            <w:r>
              <w:rPr>
                <w:sz w:val="18"/>
              </w:rPr>
              <w:t>{{ challan_date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26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qr_code }}</w:t>
            </w:r>
          </w:p>
        </w:tc>
        <w:tc>
          <w:tcPr>
            <w:tcW w:type="dxa" w:w="7370"/>
          </w:tcPr>
          <w:p>
            <w:pPr>
              <w:spacing w:after="0"/>
            </w:pPr>
            <w:r/>
            <w:r>
              <w:rPr>
                <w:sz w:val="18"/>
              </w:rPr>
              <w:t>This Digital e-Stamp certificate is issued under the Karnataka Stamp (Payment of Duty by means of e-Stamping) Rules, 2009 for the instrument written below it. No other instrument shall be written on or using this certificate (Rule 27). Verify by scanning the QR code or at https://kaveri.karnataka.gov.in using the certificate number.</w:t>
            </w:r>
          </w:p>
          <w:p>
            <w:pPr>
              <w:spacing w:after="0"/>
            </w:pPr>
            <w:r>
              <w:rPr>
                <w:sz w:val="18"/>
              </w:rPr>
              <w:t>Department seal: {{ department_seal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'Owner', which expression shall include heirs, legal representatives and assigns) in favour of {{ claimant_names }} (hereinafter called the 'Contractor / Builder / Architect',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Contract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contract_value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Start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Completion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Stage-wise payment schedule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payment_stages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Defect liability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defect_liability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Penalty for delay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penalty_delay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Contractor shall construct the building on the Schedule Property as per sanctioned plan for Rs. {{ contract_value }}, starting {{ start_date }} and completing within {{ completion_period }}.</w:t>
      </w:r>
    </w:p>
    <w:p>
      <w:pPr>
        <w:spacing w:after="80"/>
        <w:jc w:val="both"/>
      </w:pPr>
      <w:r>
        <w:rPr>
          <w:b w:val="0"/>
          <w:i w:val="0"/>
        </w:rPr>
        <w:t>2. Payments shall be made as per stages: {{ payment_stages }}.</w:t>
      </w:r>
    </w:p>
    <w:p>
      <w:pPr>
        <w:spacing w:after="80"/>
        <w:jc w:val="both"/>
      </w:pPr>
      <w:r>
        <w:rPr>
          <w:b w:val="0"/>
          <w:i w:val="0"/>
        </w:rPr>
        <w:t>3. Delay penalty: {{ penalty_delay }}; defect liability period: {{ defect_liability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+ 3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  <w:jc w:val="both"/>
      </w:pPr>
      <w:r>
        <w:rPr>
          <w:b w:val="0"/>
          <w:i w:val="0"/>
        </w:rPr>
        <w:t>IN WITNESS WHEREOF the parties have executed this instrument by Aadhaar e-Sign / Digital Signature on the dates recorded against their signatures, the last signature being affixed on {{ esign_completed_on }}, at {{ execution_place }}. Stamp duty of ₹ {{ stamp_duty_amount }} has been paid by Digital e-Stamp No. {{ estamp_cert_no }} before execution.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b/>
        <w:sz w:val="18"/>
      </w:rPr>
      <w:t>Digital e-Stamp No.: {{ estamp_cert_no }}</w:t>
    </w:r>
  </w:p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