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'Obligor / Debtor', which expression shall include heirs, legal representatives and assigns) in favour of {{ claimant_names }} (hereinafter called the 'Obligee / Creditor',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Bond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bond_amount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Repayment schedule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repayment_schedule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Surety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surety_name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Obligor binds himself to pay Rs. {{ bond_amount }} to the Obligee with interest at {{ interest_rate }}% as per {{ repayment_schedule }}; surety: {{ surety_name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