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'Debtor', which expression shall include heirs, legal representatives and assigns) in favour of {{ claimant_names }} (hereinafter called the 'Creditor',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debt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total_debt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Composition (paise per rupee / 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composition_rate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Creditors accept {{ composition_rate }} of their debts (total Rs. {{ total_debt }}) in full satisfaction, payable {{ payment_schedule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