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3.2</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Effective roles shall be the union of all roles mapped to the assigned posts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held by that user (for DSR Officers: roles derived from all active post occupancies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effective roles are the union of roles mapped to those posts.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Effective roles = union of all roles mapped to those posts (Post–Role mapping).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granted</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Union of roles from Post–Role mapping for all active posts</w:t>
            </w:r>
          </w:p>
        </w:tc>
        <w:tc>
          <w:p>
            <w:r>
              <w:t>Optional per post occupancy</w:t>
            </w:r>
          </w:p>
        </w:tc>
        <w:tc>
          <w:p>
            <w:r>
              <w:t>At least one post required; no Primary/Secondary</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DSR: roles from active post occupancies via Post–Role map; Other Department: one role</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Application Admin shall add, edit, reorder, enable/disable, and update hierarchy nodes. The hierarchy does not replace Sanctioned Posts or Role–Module–Function access control.</w:t>
      </w:r>
    </w:p>
    <w:p>
      <w:pPr/>
      <w:r>
        <w:t>Seed hierarchy (Post → Parent Post) — uses unique Posts Master codes:</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w:t>
            </w:r>
          </w:p>
        </w:tc>
        <w:tc>
          <w:p>
            <w:r>
              <w:t>POST-SR</w:t>
            </w:r>
          </w:p>
        </w:tc>
        <w:tc>
          <w:p>
            <w:r>
              <w:t>Sub-Registrar</w:t>
            </w:r>
          </w:p>
        </w:tc>
        <w:tc>
          <w:p>
            <w:r>
              <w:t>POST-DIGR-ENF</w:t>
            </w:r>
          </w:p>
        </w:tc>
      </w:tr>
      <w:tr>
        <w:tc>
          <w:p>
            <w:r>
              <w:t>3</w:t>
            </w:r>
          </w:p>
        </w:tc>
        <w:tc>
          <w:p>
            <w:r>
              <w:t>Enforcement</w:t>
            </w:r>
          </w:p>
        </w:tc>
        <w:tc>
          <w:p>
            <w:r>
              <w:t>POST-FDA-ENF</w:t>
            </w:r>
          </w:p>
        </w:tc>
        <w:tc>
          <w:p>
            <w:r>
              <w:t>FDA (Enforcement)</w:t>
            </w:r>
          </w:p>
        </w:tc>
        <w:tc>
          <w:p>
            <w:r>
              <w:t>POST-DIGR-ENF</w:t>
            </w:r>
          </w:p>
        </w:tc>
      </w:tr>
      <w:tr>
        <w:tc>
          <w:p>
            <w:r>
              <w:t>3</w:t>
            </w:r>
          </w:p>
        </w:tc>
        <w:tc>
          <w:p>
            <w:r>
              <w:t>Enforcement</w:t>
            </w:r>
          </w:p>
        </w:tc>
        <w:tc>
          <w:p>
            <w:r>
              <w:t>POST-SDA-ENF</w:t>
            </w:r>
          </w:p>
        </w:tc>
        <w:tc>
          <w:p>
            <w:r>
              <w:t>SDA (Enforcement)</w:t>
            </w:r>
          </w:p>
        </w:tc>
        <w:tc>
          <w:p>
            <w:r>
              <w:t>POST-DIGR-ENF</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resolves effective roles via Post–Role mapping for all assigned posts</w:t>
            </w:r>
          </w:p>
        </w:tc>
        <w:tc>
          <w:p>
            <w:r>
              <w:t>System</w:t>
            </w:r>
          </w:p>
        </w:tc>
        <w:tc>
          <w:p>
            <w:r>
              <w:t>FR-47; one post may yield multiple roles</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effective roles; confirm</w:t>
            </w:r>
          </w:p>
        </w:tc>
        <w:tc>
          <w:p>
            <w:r>
              <w:t>Admin</w:t>
            </w:r>
          </w:p>
        </w:tc>
        <w:tc>
          <w:p>
            <w:r>
              <w:t>Roles = union across all posts</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all active occupancies; no Primary/Secondary distinction</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v3.2</dc:title>
  <dc:subject>BRD-K3-UM-001</dc:subject>
</cp:coreProperties>
</file>