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'Debtor / Acknowledger', which expression shall include heirs, legal representatives and assigns) in favour of {{ claimant_names }} (hereinafter called the 'Creditor',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/ right acknowledged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acknowledged_amount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transaction /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original_transaction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  <w:jc w:val="both"/>
      </w:pPr>
      <w:r>
        <w:rPr>
          <w:b w:val="0"/>
          <w:i w:val="0"/>
        </w:rPr>
        <w:t>1. I acknowledge that {{ acknowledged_amount }} is due by me to the Creditor in respect of {{ original_transaction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