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</w:t>
      </w:r>
    </w:p>
    <w:p>
      <w:pPr>
        <w:pStyle w:val="Heading2"/>
      </w:pPr>
      <w:r>
        <w:t>Kaveri 3.0 — Programme Delivery Plan (Phase-wise)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PLAN-K3-PROG-001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0.1 (Draft)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for PO / Steering / Architecture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Programme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Kaveri 3.0 — Registration Department, Government of Karnataka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Requirements schedule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Requirement Discussions/Schedule/Kaveri_Requirements_Updated_Schedule_v3_DocumentSubModules.xlsx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Modules catalogue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Requirement Discussions/Modules/DocumentRegistration/Kaveri_2.0_Moduleslist.xlsx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Legal corpus (Document)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Acts_Rules/Document/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Steering, PO, PM, BA, Domain Experts, Solution Architects, Tech Leads, QA, DevOps, Security, Ops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Programme plan: SDLC stages + 4 delivery phases mapped to schedule v3 and Acts/Rules</w:t>
            </w:r>
          </w:p>
        </w:tc>
      </w:tr>
    </w:tbl>
    <w:p/>
    <w:p>
      <w:r>
        <w:rPr>
          <w:b/>
        </w:rPr>
        <w:t>Related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 / Path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Schedule v3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Requirements discussion calendar (17-08-2026 → 15-10-2026)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PLAN-K3-MRG-HMA-001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module project plan (Hindu Marriage)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BRD (in progress per schedule Sr.9)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HLD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RTM-K3-*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Requirements traceability matrices (per module, to be maintained)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DEC-K3-PROG-001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decision log (to be opened)</w:t>
            </w:r>
          </w:p>
        </w:tc>
      </w:tr>
    </w:tbl>
    <w:p/>
    <w:p>
      <w:pPr>
        <w:pStyle w:val="Heading2"/>
      </w:pPr>
      <w:r>
        <w:t>1. Purpose and objectives</w:t>
      </w:r>
    </w:p>
    <w:p>
      <w:pPr>
        <w:pStyle w:val="Heading3"/>
      </w:pPr>
      <w:r>
        <w:t>1.1 Purpose</w:t>
      </w:r>
    </w:p>
    <w:p>
      <w:r>
        <w:t xml:space="preserve">Define the </w:t>
      </w:r>
      <w:r>
        <w:rPr>
          <w:b/>
        </w:rPr>
        <w:t>end-to-end programme plan</w:t>
      </w:r>
      <w:r>
        <w:t xml:space="preserve"> for Kaveri 3.0 covering:</w:t>
      </w:r>
    </w:p>
    <w:p>
      <w:pPr>
        <w:pStyle w:val="ListNumber"/>
      </w:pPr>
      <w:r>
        <w:rPr>
          <w:b/>
        </w:rPr>
        <w:t>Business Requirements</w:t>
      </w:r>
      <w:r>
        <w:t xml:space="preserve"> (discussion + BRD)</w:t>
      </w:r>
    </w:p>
    <w:p>
      <w:pPr>
        <w:pStyle w:val="ListNumber"/>
      </w:pPr>
      <w:r>
        <w:rPr>
          <w:b/>
        </w:rPr>
        <w:t>HLD</w:t>
      </w:r>
      <w:r>
        <w:t xml:space="preserve"> (High-Level Design)</w:t>
      </w:r>
    </w:p>
    <w:p>
      <w:pPr>
        <w:pStyle w:val="ListNumber"/>
      </w:pPr>
      <w:r>
        <w:rPr>
          <w:b/>
        </w:rPr>
        <w:t>SDD</w:t>
      </w:r>
      <w:r>
        <w:t xml:space="preserve"> (System / Solution Design)</w:t>
      </w:r>
    </w:p>
    <w:p>
      <w:pPr>
        <w:pStyle w:val="ListNumber"/>
      </w:pPr>
      <w:r>
        <w:rPr>
          <w:b/>
        </w:rPr>
        <w:t>LLD</w:t>
      </w:r>
      <w:r>
        <w:t xml:space="preserve"> (Low-Level Design)</w:t>
      </w:r>
    </w:p>
    <w:p>
      <w:pPr>
        <w:pStyle w:val="ListNumber"/>
      </w:pPr>
      <w:r>
        <w:rPr>
          <w:b/>
        </w:rPr>
        <w:t>Technical Architecture</w:t>
      </w:r>
    </w:p>
    <w:p>
      <w:pPr>
        <w:pStyle w:val="ListNumber"/>
      </w:pPr>
      <w:r>
        <w:rPr>
          <w:b/>
        </w:rPr>
        <w:t>Software Development</w:t>
      </w:r>
    </w:p>
    <w:p>
      <w:pPr>
        <w:pStyle w:val="ListNumber"/>
      </w:pPr>
      <w:r>
        <w:rPr>
          <w:b/>
        </w:rPr>
        <w:t>Software Testing</w:t>
      </w:r>
    </w:p>
    <w:p>
      <w:pPr>
        <w:pStyle w:val="ListNumber"/>
      </w:pPr>
      <w:r>
        <w:rPr>
          <w:b/>
        </w:rPr>
        <w:t>Software Deployment</w:t>
      </w:r>
    </w:p>
    <w:p>
      <w:pPr>
        <w:pStyle w:val="ListNumber"/>
      </w:pPr>
      <w:r>
        <w:rPr>
          <w:b/>
        </w:rPr>
        <w:t>Go Live</w:t>
      </w:r>
    </w:p>
    <w:p>
      <w:r>
        <w:t xml:space="preserve">Delivery is </w:t>
      </w:r>
      <w:r>
        <w:rPr>
          <w:b/>
        </w:rPr>
        <w:t>phase-wise</w:t>
      </w:r>
      <w:r>
        <w:t>. Business Requirements dates for all modules are taken from schedule v3; subsequent SDLC stages are planned from those BR completion anchors.</w:t>
      </w:r>
    </w:p>
    <w:p>
      <w:pPr>
        <w:pStyle w:val="Heading3"/>
      </w:pPr>
      <w:r>
        <w:t>1.2 Business objectives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Measure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Digitise core citizen and officer journeys on a shared platform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go-lives on schedule with E2E UAT pass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Enforce Registration Act / Stamp Act / Rules compliance in software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Legal / DE sign-off on forms, fees, refusal, registers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Deliver shared platform capabilities once (identity, eKYC, eSign, Khajane, scanning, 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Reuse across phases; no duplicate payment/eSign stacks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Reduce As-Is pain (rework, jurisdiction errors, fee disputes, EC delays)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Cycle time, rejection rate, fee recon accuracy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Meet e-Gov NFR bar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GIGW, WCAG, STQC/security, HA/DR</w:t>
            </w:r>
          </w:p>
        </w:tc>
      </w:tr>
    </w:tbl>
    <w:p/>
    <w:p>
      <w:pPr>
        <w:pStyle w:val="Heading3"/>
      </w:pPr>
      <w:r>
        <w:t>1.3 Delivery phases (programme boundary)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Delivery 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 scope (committed)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legal anchors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registration (+ certificate copy), User Management, eKYC, eSign, Khajane payment, Marriage dashboard &amp; MIS, Scanning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1955 / Karnataka Hindu Marriage Rules 1966; SMA 1954 (if promoted); Registration Act s.57 / CC practice; Registration Rules 1965 (scanning / copies)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Market Valuator (CVC + guideline / GIS valuation microservices), Stamp Duty Calculators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Karnataka Stamp Act 1957 + Schedule; Stamp Rules 1958; CVC Market Value Guidelines Rules 2003; e-Stamping payment rules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Registration (core + filings + corrections + DRO/IGRO processes as agreed), Encumbrance Search (EC), Document-related Dashboard &amp; MIS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 Act 1908 + Karnataka Amendments (incl. Act 47 of 2024); Karnataka Registration Rules 1965; Stamp Act for duty at registration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Registration (DRO)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Karnataka Societies / Firm registration framework as confirmed in Firm BR workshops; Societies Registration (Amendment) Rules 2021 (fee table updates)</w:t>
            </w:r>
          </w:p>
        </w:tc>
      </w:tr>
    </w:tbl>
    <w:p/>
    <w:p>
      <w:r>
        <w:rPr>
          <w:b/>
        </w:rPr>
        <w:t>Cross-cutting (scheduled in BR window; assigned to earliest consuming phase):</w:t>
      </w:r>
      <w:r>
        <w:t xml:space="preserve"> Refund, Audit, Master Data Management, Digital E-Stamp (template design), Verify Document, PoA Authentication — see §3.3.</w:t>
      </w:r>
    </w:p>
    <w:p>
      <w:pPr>
        <w:pStyle w:val="Heading2"/>
      </w:pPr>
      <w:r>
        <w:t>2. Inputs and planning basis</w:t>
      </w:r>
    </w:p>
    <w:p>
      <w:pPr>
        <w:pStyle w:val="Heading3"/>
      </w:pPr>
      <w:r>
        <w:t>2.1 Requirements schedule (v3) — planning window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Start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Scheduled finish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15-10-2026 (60 calendar days)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Attendees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Committee, AIGR Comp, Kaveri IT Cell, KPMU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Mode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Online / Offline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Non-working exclusions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Sundays; 2nd &amp; 4th Saturdays; GoK gazetted holidays</w:t>
            </w:r>
          </w:p>
        </w:tc>
      </w:tr>
    </w:tbl>
    <w:p/>
    <w:p>
      <w:pPr>
        <w:pStyle w:val="Heading3"/>
      </w:pPr>
      <w:r>
        <w:t>2.2 BR discussion calendar (source of truth)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Sr.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Topic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Owner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Planned dates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Status (as of schedule)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1–7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Marriage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Hindu / Special / BRE / Reporting / Integration / Dashboard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17-08-2026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Marriage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Audit requirements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18-08-2026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Marriage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BRD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19-08-2026 to 21-08-2026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 Progress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User Management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Login, transfer, relieving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DSR, BA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24-08-2026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User Management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BRD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25-08-2026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Registration, Appointment, Status tracking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25-08-2026 to 27-08-2026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Stamp duty / Regn fee; Guideline value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28-08-2026 to 29-08-2026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Valuation (CVC) and GIS valuation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31-08-2026 to 01-09-2026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Rule 17(2), 17(3), Old pending release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02-09-2026 to 03-09-2026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Filing (FRUITS), Scanning, Memo transmission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04-09-2026 to 05-09-2026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Re-Registration; Will after death of testator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07-09-2026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68(2) correction; Cross-reference Rule 123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08-09-2026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Integration, exemption, Court entry, Liability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09-09-2026 to 10-09-2026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Investigation &amp; Search; Verify 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11-09-2026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Power of Attorney Authentication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15-09-2026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DRO: Undervaluation, Deposit of will, Adjudication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16-09-2026 to 17-09-2026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IGRO Appeal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18-09-2026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BRE, MIS (#35–40), Dashboard (SR/DR/IGR)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19-09-2026 to 21-09-2026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Digital E-Stamp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Template design (all document types)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22-09-2026 to 01-10-2026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Encumbrance Search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EC issues &amp; improvements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03-10-2026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Certified Copies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CC issues &amp; improvements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05-10-2026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 / EC / CC / Verify / PoA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Consolidated BRD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19-09-2026 to 05-10-2026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29–30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Firm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Issues, BRE, MIS, Dashboard, Audit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06-10-2026 to 09-10-2026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31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Firm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BRD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12-10-2026 to 14-10-2026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Refund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Process capture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12-10-2026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33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Audit module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13-10-2026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34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MDM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Master Data Management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14-10-2026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35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Refund / Audit / MDM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BRD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15-10-2026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Planned</w:t>
            </w:r>
          </w:p>
        </w:tc>
      </w:tr>
    </w:tbl>
    <w:p/>
    <w:p>
      <w:pPr>
        <w:pStyle w:val="Heading3"/>
      </w:pPr>
      <w:r>
        <w:t>2.3 Sub-module catalogue mapping (Modules list #1–50)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Main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Sub-module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 Sr.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Delivery phase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29–31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Hindu / Special / Other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1–9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User Management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User Management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10–11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Certified Copies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27–28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Scanning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  <w:r>
              <w:rPr>
                <w:sz w:val="18"/>
              </w:rPr>
              <w:t xml:space="preserve"> (shared platform)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eKYC, eSign, Khajane payment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Cross-cut (Marriage BR + platform)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MIS / Dashboard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Marriage-scoped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1–7, 24 (pattern)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4–5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Stamp duty &amp; fee; Guideline value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21–22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CVC Valuation; GIS valuation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50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E-Stamping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Digital E-Stamp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 xml:space="preserve"> (calc/templates); full instrument bind in Phase 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1–2, 19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Registration, Appointment, Status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6–18, 20, 23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Filings, memo, corrections, integration, search, re-regn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15–20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26–27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Verify / PoA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Verify Document; PoA Authentication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20–21, 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42–45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DRO / IGRO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Undervaluation, Will deposit, Adjudication, Appeal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22–23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Encumbrance Search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26, 28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35–40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Statutory / Statistical / Integration / Computer / Recon / HR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24, 28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  <w:r>
              <w:rPr>
                <w:sz w:val="18"/>
              </w:rPr>
              <w:t xml:space="preserve"> (Document); Marriage subset in Phase 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Firm 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29–31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28, 33, 46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Cross-cut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Refund, Audit, MDM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32–35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  <w:r>
              <w:rPr>
                <w:sz w:val="18"/>
              </w:rPr>
              <w:t xml:space="preserve"> foundation + extend per phase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32, 34, 48–49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Deferred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Legacy digitisation, Accounts, Mobile, Training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Not in this BR iteration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Backlog / parallel workstreams</w:t>
            </w:r>
          </w:p>
        </w:tc>
      </w:tr>
    </w:tbl>
    <w:p/>
    <w:p>
      <w:pPr>
        <w:pStyle w:val="Heading2"/>
      </w:pPr>
      <w:r>
        <w:t>3. Scope by delivery phase</w:t>
      </w:r>
    </w:p>
    <w:p>
      <w:pPr>
        <w:pStyle w:val="Heading3"/>
      </w:pPr>
      <w:r>
        <w:t>3.1 Phase 1 — Marriage platform &amp; citizen services</w:t>
      </w:r>
    </w:p>
    <w:p>
      <w:r>
        <w:rPr>
          <w:b/>
        </w:rPr>
        <w:t>In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Scope notes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Hindu Marriage registration (Online eSign + Offline DEO) per Marriage BRD/HLD; Special Marriage if PO promotes after Sr.1–7 outcomes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Certified Copies (CC)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Citizen/officer request, fee, search, issue of certified extracts/copies (Marriage + shared CC spine usable later for Document)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User Management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Login, roles, office mapping, transfer, relieving, RBAC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eKYC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Identity proofing adapter (UIDAI / approved eKYC) for citizen and officer flows as decided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eSign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eSign adapter; hard gate before SR queue (Marriage Online); reusable for later modules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Khajane payment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Treasury / Khajane-II payment &amp; reconciliation adapter; pay-after-approve for Marriage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Scanning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Scan ingest, AV, indexing hooks, DEO/SRO upload path (Marriage Offline + shared service)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Dashboard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SR / DR / IGR operational views for marriage volumes, pendency, SLA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MIS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Channel MIS, fee recon (marriage), statutory extracts as agreed in Marriage workshops</w:t>
            </w:r>
          </w:p>
        </w:tc>
      </w:tr>
    </w:tbl>
    <w:p/>
    <w:p>
      <w:r>
        <w:rPr>
          <w:b/>
        </w:rPr>
        <w:t>Out of Phase 1 (unless Steering promotes)</w:t>
      </w:r>
    </w:p>
    <w:p>
      <w:r>
        <w:t>Full Document Registration, EC property search, CVC market-value microservice go-live, Firm registration, mobile app, legacy ETL.</w:t>
      </w:r>
    </w:p>
    <w:p>
      <w:pPr>
        <w:pStyle w:val="Heading3"/>
      </w:pPr>
      <w:r>
        <w:t>3.2 Phase 2 — Valuation &amp; stamp duty microservices</w:t>
      </w:r>
    </w:p>
    <w:p>
      <w:r>
        <w:rPr>
          <w:b/>
        </w:rPr>
        <w:t>In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Scope notes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Stamp Duty Calculator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Instrument-wise duty &amp; registration fee per Stamp Act Schedule + department circulars; versioned rate cards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Guideline Value Calculator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Guideline / market-value input to duty; alignment to published guidelines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Market Valuator (CVC)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Central Valuation Committee rules workflow support; estimation / publication / revision hooks per 2003 Rules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GIS Valuation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Geospatial parcel / property valuation assist (as scoped in Sr.14)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E-Stamp templates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Digital e-stamp template catalogue (Sr.25) consumed by calculators and later registration</w:t>
            </w:r>
          </w:p>
        </w:tc>
      </w:tr>
    </w:tbl>
    <w:p/>
    <w:p>
      <w:r>
        <w:rPr>
          <w:b/>
        </w:rPr>
        <w:t>Depends on:</w:t>
      </w:r>
      <w:r>
        <w:t xml:space="preserve"> Phase 1 payment/audit/masters; Stamp Act schedule master data; CVC publication feeds.</w:t>
      </w:r>
    </w:p>
    <w:p>
      <w:pPr>
        <w:pStyle w:val="Heading3"/>
      </w:pPr>
      <w:r>
        <w:t>3.3 Phase 3 — Document Registration &amp; Encumbrance</w:t>
      </w:r>
    </w:p>
    <w:p>
      <w:r>
        <w:rPr>
          <w:b/>
        </w:rPr>
        <w:t>In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Sub-modules (#)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Core registration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Registration, Appointment, Status tracking (#1, #2, #19)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Filings &amp; scanning ops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Rule 17(2)/(3), Old pending release, FRUITS filing, Scanning (extend), Memo (#6–8, #11–13)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Corrections &amp; special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Re-Registration, Will after death, 68(2), Rule 123 cross-ref (#9–10, #14–15, #23)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Integration &amp; liability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Integration, exemption, Court entry, Liability (#3, #16–18)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Search &amp; authenticity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Investigation &amp; Search, Verify Document, PoA Authentication (#20, #26, #27)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DRO / IGRO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Undervaluation, Deposit of will, Adjudication, Appeal (#42–45)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EC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Encumbrance certificate search &amp; issue (#24)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Dashboard &amp; MIS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SR/DR/IGR dashboards; MIS packs #35–40 for Document/EC</w:t>
            </w:r>
          </w:p>
        </w:tc>
      </w:tr>
    </w:tbl>
    <w:p/>
    <w:p>
      <w:r>
        <w:rPr>
          <w:b/>
        </w:rPr>
        <w:t>Legal emphasis:</w:t>
      </w:r>
      <w:r>
        <w:t xml:space="preserve"> Compulsory/optional registration (ss.17–18), time/place (ss.23–29), re-registration (s.23A), computerised books (s.16A), Karnataka Amendments including forged-document controls (ss.22-B/C/D, 81-A/B per Act 47 of 2024), Rules 1965 books/forms/indexes, stamp adjudication &amp; undervaluation paths.</w:t>
      </w:r>
    </w:p>
    <w:p>
      <w:pPr>
        <w:pStyle w:val="Heading3"/>
      </w:pPr>
      <w:r>
        <w:t>3.4 Phase 4 — Firm Registration</w:t>
      </w:r>
    </w:p>
    <w:p>
      <w:r>
        <w:rPr>
          <w:b/>
        </w:rPr>
        <w:t>In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Firm Registration (DRO #41)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Intake, scrutiny, fee, certificate/register, amendments as scoped in Sr.29–31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Firm MIS / Dashboard / Audit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 Sr.30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Reuse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User Mgmt, eKYC, eSign, Khajane, scanning, audit, MDM from earlier phases</w:t>
            </w:r>
          </w:p>
        </w:tc>
      </w:tr>
    </w:tbl>
    <w:p/>
    <w:p>
      <w:pPr>
        <w:pStyle w:val="Heading2"/>
      </w:pPr>
      <w:r>
        <w:t>4. Legal and regulatory framework</w:t>
      </w:r>
    </w:p>
    <w:p>
      <w:pPr>
        <w:pStyle w:val="Heading3"/>
      </w:pPr>
      <w:r>
        <w:t>4.1 Document corpus (</w:t>
      </w:r>
      <w:r>
        <w:rPr>
          <w:rFonts w:ascii="Consolas" w:hAnsi="Consolas"/>
        </w:rPr>
        <w:t>Acts_Rules/Document/</w:t>
      </w:r>
      <w: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Relevance to phases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Registration Act, 1908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3 core; CC/EC statutory basis; Phase 1 CC overlap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Registration Rules, 1965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Books, forms, indexes, office hours, seals, languages, Rule 17 supplements, Rule 123, scanning/filing practice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Registration (Karnataka Amendment) Acts 1975–2002, 2023 (Act 47 of 2024)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State-specific powers, forged document refusal/cancel/appeal/penalties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Stamp Act, 1957 (+ Amendments 2011–2014)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2 calculators; Phase 3 duty at registration; adjudication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Stamp Act Schedule 2022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Rate card master for calculators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Stamps Rules, 1958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Stamp procedural rules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 of Stamp Duty by means of e-Stamping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2–3 e-stamp payment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Franking Impression of Stamps Rules, 2000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Franking path if retained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CVC Market Value Guidelines Rules, 2003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2 Market Valuator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Instruments governed by Stamp Act 1899 (reference)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Instrument classification input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Societies Registration (Amendment) Rules, 2021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4 fee/table updates (confirm Act set in Firm BR)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Lo-61-2019-20 / Registration notifications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Operational circulars for process design</w:t>
            </w:r>
          </w:p>
        </w:tc>
      </w:tr>
    </w:tbl>
    <w:p/>
    <w:p>
      <w:pPr>
        <w:pStyle w:val="Heading3"/>
      </w:pPr>
      <w:r>
        <w:t>4.2 Marriage corpus (Phase 1)</w:t>
      </w:r>
    </w:p>
    <w:p>
      <w:r>
        <w:t xml:space="preserve">Referenced from </w:t>
      </w:r>
      <w:r>
        <w:rPr>
          <w:rFonts w:ascii="Consolas" w:hAnsi="Consolas"/>
        </w:rPr>
        <w:t>Acts_Rules/Marriage/</w:t>
      </w:r>
      <w:r>
        <w:t xml:space="preserve"> and existing Marriage BRD/HLD: Hindu Marriage Act 1955; Registration of Hindu Marriage (Karnataka) Rules 1966; Special Marriage Act 1954 &amp; Karnataka Rules 1961; RD48 fee notification; Form I / IA / II / II-A / III / VI.</w:t>
      </w:r>
    </w:p>
    <w:p>
      <w:pPr>
        <w:pStyle w:val="Heading3"/>
      </w:pPr>
      <w:r>
        <w:t>4.3 Design rule</w:t>
      </w:r>
    </w:p>
    <w:p>
      <w:r>
        <w:t xml:space="preserve">No production release of a statutory form, fee, refusal order, register entry, or certificate without </w:t>
      </w:r>
      <w:r>
        <w:rPr>
          <w:b/>
        </w:rPr>
        <w:t>Domain Expert / Legal</w:t>
      </w:r>
      <w:r>
        <w:t xml:space="preserve"> template lock for that module.</w:t>
      </w:r>
    </w:p>
    <w:p>
      <w:pPr>
        <w:pStyle w:val="Heading2"/>
      </w:pPr>
      <w:r>
        <w:t>5. Delivery approach</w:t>
      </w:r>
    </w:p>
    <w:p>
      <w:pPr>
        <w:pStyle w:val="Heading3"/>
      </w:pPr>
      <w:r>
        <w:t>5.1 Principles</w:t>
      </w:r>
    </w:p>
    <w:p>
      <w:pPr>
        <w:pStyle w:val="ListNumber"/>
      </w:pPr>
      <w:r>
        <w:rPr>
          <w:b/>
        </w:rPr>
        <w:t>BR schedule first</w:t>
      </w:r>
      <w:r>
        <w:t xml:space="preserve"> — discussion dates locked in schedule v3; BRD owners (BA) draft in parallel where noted.</w:t>
      </w:r>
    </w:p>
    <w:p>
      <w:pPr>
        <w:pStyle w:val="ListNumber"/>
      </w:pPr>
      <w:r>
        <w:rPr>
          <w:b/>
        </w:rPr>
        <w:t>Platform before domain</w:t>
      </w:r>
      <w:r>
        <w:t xml:space="preserve"> — User Management, eKYC, eSign, Khajane, Audit, MDM, Scanning spine in Phase 1 before Document-heavy Phase 3.</w:t>
      </w:r>
    </w:p>
    <w:p>
      <w:pPr>
        <w:pStyle w:val="ListNumber"/>
      </w:pPr>
      <w:r>
        <w:rPr>
          <w:b/>
        </w:rPr>
        <w:t>Calculators before registration</w:t>
      </w:r>
      <w:r>
        <w:t xml:space="preserve"> — Phase 2 valuation/duty services stable before Phase 3 registration fee/duty binding.</w:t>
      </w:r>
    </w:p>
    <w:p>
      <w:pPr>
        <w:pStyle w:val="ListNumber"/>
      </w:pPr>
      <w:r>
        <w:rPr>
          <w:b/>
        </w:rPr>
        <w:t>One SDLC stack per phase</w:t>
      </w:r>
      <w:r>
        <w:t xml:space="preserve"> — BRD → HLD → Tech Architecture → SDD → LLD → Build → Test → Deploy → Go Live, with overlap only where contracts are frozen.</w:t>
      </w:r>
    </w:p>
    <w:p>
      <w:pPr>
        <w:pStyle w:val="ListNumber"/>
      </w:pPr>
      <w:r>
        <w:rPr>
          <w:b/>
        </w:rPr>
        <w:t>Marriage is the pathfinder</w:t>
      </w:r>
      <w:r>
        <w:t xml:space="preserve"> — Phase 1 proves Online/Offline, payment-after-approve, DSC/eSign, scanning, MIS patterns reused later.</w:t>
      </w:r>
    </w:p>
    <w:p>
      <w:pPr>
        <w:pStyle w:val="ListNumber"/>
      </w:pPr>
      <w:r>
        <w:rPr>
          <w:b/>
        </w:rPr>
        <w:t>Statutory lock early</w:t>
      </w:r>
      <w:r>
        <w:t xml:space="preserve"> — forms and fee schedules before UAT PDF/print gates.</w:t>
      </w:r>
    </w:p>
    <w:p>
      <w:pPr>
        <w:pStyle w:val="Heading3"/>
      </w:pPr>
      <w:r>
        <w:t>5.2 Methodology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Aspect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Approach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Cadence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2-week sprints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Environments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Dev → SIT → UAT → Pre-Prod → Prod (+ isolated DR)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Definition of Done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Code + tests + OpenAPI/contract update + audit event + bilingual check where UI/PDF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Traceability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BR/FR/US ↔ service ↔ TC in RTM per module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Architecture style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API gateway, microservices, event bus, BFF per channel, adapters for Khajane / eSign / eKYC / DSC</w:t>
            </w:r>
          </w:p>
        </w:tc>
      </w:tr>
    </w:tbl>
    <w:p/>
    <w:p>
      <w:pPr>
        <w:pStyle w:val="Heading3"/>
      </w:pPr>
      <w:r>
        <w:t>5.3 SDLC stage definitions (programme-wide)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Exit artefact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Exit gate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Business Requirements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Discussion MoM + approved BRD + prioritised backlog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 sign-off (PO + DE)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HLD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Context, containers, workflows, integrations, NFR targets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 acceptance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Technical Architecture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Runtime, security, data, HA/DR, observability standards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Platform AD decisions closed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SDD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Service catalogue, APIs, state machines, data model L1, sequence flows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Design review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LLD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Class/module design, DB schemas, API payloads, error catalogues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Build-ready review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Software Development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Deployable services + UI + adapters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Sprint DoD + code review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Software Testing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SIT + UAT + NFR + statutory PDF packs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Test exit report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Software Deployment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Release notes, runbooks, infra as code, config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CAB / change approval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Go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Cutover checklist, hypercare, rollback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Steering go-live signature</w:t>
            </w:r>
          </w:p>
        </w:tc>
      </w:tr>
    </w:tbl>
    <w:p/>
    <w:p>
      <w:pPr>
        <w:pStyle w:val="Heading2"/>
      </w:pPr>
      <w:r>
        <w:t>6. Programme timeline (indicative)</w:t>
      </w:r>
    </w:p>
    <w:p>
      <w:pPr>
        <w:ind w:left="432"/>
      </w:pPr>
      <w:r>
        <w:rPr>
          <w:i/>
        </w:rPr>
        <w:t xml:space="preserve">Dates below are </w:t>
      </w:r>
      <w:r>
        <w:rPr>
          <w:b/>
          <w:i/>
        </w:rPr>
        <w:t>indicative</w:t>
      </w:r>
      <w:r>
        <w:rPr>
          <w:i/>
        </w:rPr>
        <w:t xml:space="preserve"> and assume BR schedule v3 holds, staffing is available, and Phase 1 platform ADs close on time. Steering confirms calendar at kick-off.</w:t>
      </w:r>
    </w:p>
    <w:p>
      <w:pPr>
        <w:pStyle w:val="Heading3"/>
      </w:pPr>
      <w:r>
        <w:t>6.1 Master timeline</w:t>
      </w:r>
    </w:p>
    <w:p>
      <w:pPr>
        <w:spacing w:before="0" w:after="0"/>
      </w:pPr>
      <w:r>
        <w:rPr>
          <w:rFonts w:ascii="Consolas" w:hAnsi="Consolas"/>
          <w:sz w:val="16"/>
        </w:rPr>
        <w:t>2026                         2027                          2028</w:t>
      </w:r>
    </w:p>
    <w:p>
      <w:pPr>
        <w:spacing w:before="0" w:after="0"/>
      </w:pPr>
      <w:r>
        <w:rPr>
          <w:rFonts w:ascii="Consolas" w:hAnsi="Consolas"/>
          <w:sz w:val="16"/>
        </w:rPr>
        <w:t>Aug───Oct │ Nov──────Mar │ Apr────Jul │ Aug──────────Jan │ Feb───Apr</w:t>
      </w:r>
    </w:p>
    <w:p>
      <w:pPr>
        <w:spacing w:before="0" w:after="0"/>
      </w:pPr>
      <w:r>
        <w:rPr>
          <w:rFonts w:ascii="Consolas" w:hAnsi="Consolas"/>
          <w:sz w:val="16"/>
        </w:rPr>
        <w:t>│  BR ALL │              │            │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Ph1 Design+Build ──────────► Ph1 GL │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    Ph2 Design ──► Ph2 Build ───────► Ph2 GL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          Ph3 Design ──► Ph3 Build ───────────────────► Ph3 GL</w:t>
      </w:r>
    </w:p>
    <w:p>
      <w:pPr>
        <w:spacing w:before="0" w:after="0"/>
      </w:pPr>
      <w:r>
        <w:rPr>
          <w:rFonts w:ascii="Consolas" w:hAnsi="Consolas"/>
          <w:sz w:val="16"/>
        </w:rPr>
        <w:t>│                     Ph4 Design+Build ─────────────────────────► Ph4 GL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Delivery phase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BR complete (anchor)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Design (HLD→LLD)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Development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Deploy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Go Live (target)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Marriage BRD 21-08-2026; User Mgmt 25-08; Scanning discuss 05-09; CC 05-10; Refund/Audit/MDM BRD 15-10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24-08-2026 → 30-10-2026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21-09-2026 → 05-02-2027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01-12-2026 → 05-03-2027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08-03-2027 → 20-03-2027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23-03-2027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Stamp/Guideline 29-08; CVC/GIS 01-09; E-Stamp discuss 01-10; in Doc BRD 05-10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06-10-2026 → 18-12-2026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04-01-2027 → 28-05-2027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15-04-2027 → 25-06-2027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28-06-2027 → 09-07-2027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12-07-2027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Doc/EC/CC/Verify/PoA BRD 05-10-2026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19-10-2026 → 26-02-2027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01-03-2027 → 26-11-2027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01-09-2027 → 23-12-2027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03-01-2028 → 21-01-2028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24-01-2028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Firm BRD 14-10-2026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15-01-2028 → 17-03-2028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20-03-2028 → 28-07-2028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05-06-2028 → 25-08-2028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28-08-2028 → 08-09-2028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11-09-2028</w:t>
            </w:r>
          </w:p>
        </w:tc>
      </w:tr>
    </w:tbl>
    <w:p/>
    <w:p>
      <w:pPr>
        <w:pStyle w:val="Heading3"/>
      </w:pPr>
      <w:r>
        <w:t>6.2 Phase 1 — detailed SDLC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Key activities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Sr.1–11, 16 (scanning), 27 (CC), 32–35; Marriage &amp; User Mgmt BRDs; platform NFR for eKYC/eSign/Khajane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DSR, BA, PO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24-08-2026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26-09-2026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Platform + Marriage + CC + Scanning containers; Online/Offline workflows; integration contracts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Architects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Technical Architecture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24-08-2026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10-10-2026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Identity, gateway, event bus, secrets, HA/DR, Khajane/eSign/eKYC 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Platform Arch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SDD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08-09-2026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24-10-2026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Service catalogue, state machines, API contracts, data model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Module + Platform TLs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22-09-2026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07-11-2026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Schemas, payloads, error codes, UI wire→component map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 Leads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21-09-2026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05-02-2027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P0 platform spine → Marriage Online → Offline → CC → Dash/MIS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Eng teams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01-12-2026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05-03-2027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SIT adapters; UAT Online/Offline/CC; statutory PDF; perf/security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QA, Security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Software Deployment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08-03-2027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20-03-2027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Pre-Prod soak, Prod release train, config &amp; DSC rollout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DevOps, Ops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23-03-2027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Hypercare 4 wks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Smoke E2E; war room; rollback criteria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Steering, Ops</w:t>
            </w:r>
          </w:p>
        </w:tc>
      </w:tr>
    </w:tbl>
    <w:p/>
    <w:p>
      <w:r>
        <w:rPr>
          <w:b/>
        </w:rPr>
        <w:t>Phase 1 build waves (aligned to Marriage plan)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Wave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Weeks (from 21-09-2026)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Focus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W0 Platform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1–4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User Mgmt/Identity, Masters, Audit, Notify, Gateway, Object store, Scanning ingest contract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W1 Intake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5–8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common intake; eKYC hook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W2 Online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9–14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eSign, SR verify, Khajane pay-after-approve, DSC, Form II-A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W3 Offline + Scan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15–20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Appointment, print, DEO, Stage-2, scanning checklist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W4 CC + MIS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21–24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Certified copy flows; Marriage dashboard &amp;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W5 Harden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25–28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NFR, STQC, DR, training, go-live</w:t>
            </w:r>
          </w:p>
        </w:tc>
      </w:tr>
    </w:tbl>
    <w:p/>
    <w:p>
      <w:pPr>
        <w:pStyle w:val="Heading3"/>
      </w:pPr>
      <w:r>
        <w:t>6.3 Phase 2 — detailed SDLC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Key activities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Sr.13–14, 25; calculator rules &amp; CVC/GIS scope in Doc BRD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07-11-2026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Microservice boundaries; rate-card versioning; GIS integration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Technical Architecture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21-11-2026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Calc engine runtime; caching; audit of duty computations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SDD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27-10-2026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05-12-2026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APIs for duty, guideline, CVC, GIS; e-stamp template service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18-12-2026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Formula engine design, schedule tables, exception paths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04-01-2027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28-05-2027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Calculators + valuator + GIS + template catalogue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15-04-2027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Golden-instrument test pack vs Schedule 2022; CVC scenarios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Deployment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09-07-2027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Rate-card promotion controls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Hypercare 3 wks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Shadow-mode vs As-Is optional before hard cutover</w:t>
            </w:r>
          </w:p>
        </w:tc>
      </w:tr>
    </w:tbl>
    <w:p/>
    <w:p>
      <w:pPr>
        <w:pStyle w:val="Heading3"/>
      </w:pPr>
      <w:r>
        <w:t>6.4 Phase 3 — detailed SDLC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Key activities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Sr.12–24, 26, 28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18-12-2026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Full registration workflow; EC search model; DRO/IGRO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Technical Architecture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30-01-2027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Register books digital model; EC index store; forged-doc controls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SDD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26-02-2027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Appointment saga; Rule 17 filings; memo; undervaluation; appeal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05-01-2027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26-03-2027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Book/volume/serial; EC index schemas; integration contracts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01-03-2027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26-11-2027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Core regn → filings → EC → DRO/IGRO → Document MIS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01-09-2027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23-12-2027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Multi-instrument UAT; EC accuracy; Act 47 refusal/cancel paths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Deployment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03-01-2028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21-01-2028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Office-wise rollout plan (pilot SRO → district → state)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24-01-2028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Hypercare 6 wks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Phased geographic cutover recommended</w:t>
            </w:r>
          </w:p>
        </w:tc>
      </w:tr>
    </w:tbl>
    <w:p/>
    <w:p>
      <w:pPr>
        <w:pStyle w:val="Heading3"/>
      </w:pPr>
      <w:r>
        <w:t>6.5 Phase 4 — detailed SDLC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Key activities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Sr.29–31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HLD / Tech Arch / SDD / LLD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15-01-2028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17-03-2028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Firm domain on shared platform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20-03-2028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28-07-2028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Firm registration + MIS/Dashboard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05-06-2028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25-08-2028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DRO UAT + audit trails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Deployment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28-08-2028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DRO office enablement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11-09-2028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Hypercare 3 wks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Statewide Firm module</w:t>
            </w:r>
          </w:p>
        </w:tc>
      </w:tr>
    </w:tbl>
    <w:p/>
    <w:p>
      <w:pPr>
        <w:pStyle w:val="Heading2"/>
      </w:pPr>
      <w:r>
        <w:t>7. Workstreams and organisation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Workstream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Responsibilities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phases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Product / BA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Backlog, BRDs, RTM, UAT scenarios, EN/KN content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/ Legal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Statutory forms, fees, refusal/cancel rules, template lock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HLD, Tech Arch, AD log, NFR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Identity/User Mgmt, Gateway, Audit, Notify, Doc/Scan store, Event bus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 → reuse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Khajane, eSign, eKYC, DSC, SMS/Email, GIS, e-Stamp provider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1–3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domain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Intake → certify (see Marriage plan)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Valuation / Duty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Calculators, CVC, GIS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/ EC domain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Registration, EC, DRO/IGRO extensions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domain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UI/UX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portal, SRO/DRO/IGRO workbenches, DEO, Admin/MIS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SIT/UAT/NFR/statutory packs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RBAC, STQC, PII, AV, signing integrity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DevOps / SDC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CI/CD, envs, HA/DR, observability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Ops / Change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Runbooks, training, go-live, hypercare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</w:tr>
    </w:tbl>
    <w:p/>
    <w:p>
      <w:pPr>
        <w:pStyle w:val="Heading3"/>
      </w:pPr>
      <w:r>
        <w:t>7.1 Indicative capacity (programme peak)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Domain / Legal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Architects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Backend eng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Frontend eng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DevOps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</w:tr>
    </w:tbl>
    <w:p/>
    <w:p>
      <w:r>
        <w:t>Exact FTE to be confirmed by delivery lead against vendor / department capacity.</w:t>
      </w:r>
    </w:p>
    <w:p>
      <w:pPr>
        <w:pStyle w:val="Heading2"/>
      </w:pPr>
      <w:r>
        <w:t>8. Service / component build order</w:t>
      </w:r>
    </w:p>
    <w:p>
      <w:pPr>
        <w:pStyle w:val="Heading3"/>
      </w:pPr>
      <w:r>
        <w:t>8.1 Phase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identity-access / User Management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Roles, transfer, relieving, office scope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master-data, audit, notification, gateway, object-store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Platform spine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ekyc-adapter, esign-adapter, khajane-payment-adapter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adapters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scanning-ingest-service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Shared; Marriage Offline first consumer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marriage-* services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 Marriage HLD catalogue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certified-copy-service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+ generic CC spine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marriage-dashboard + mis-reporting (marriage pack)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Operational + statutory</w:t>
            </w:r>
          </w:p>
        </w:tc>
      </w:tr>
    </w:tbl>
    <w:p/>
    <w:p>
      <w:pPr>
        <w:pStyle w:val="Heading3"/>
      </w:pPr>
      <w:r>
        <w:t>8.2 Phase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Component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stamp-duty-calculator-service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guideline-value-service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market-valuator-cvc-service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gis-valuation-service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e-stamp-template-service</w:t>
            </w:r>
          </w:p>
        </w:tc>
      </w:tr>
    </w:tbl>
    <w:p/>
    <w:p>
      <w:pPr>
        <w:pStyle w:val="Heading3"/>
      </w:pPr>
      <w:r>
        <w:t>8.3 Phase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Component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document-registration-intake + appointment + status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duty/fee bind to Phase 2 calculators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filing / memo / scanning ops extensions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correction / re-registration / will modules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integration / court / liability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verify-document + poa-authentication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encumbrance-search-service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dro-undervaluation / will-deposit / adjudication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igro-appeal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document EC dashboards + MIS packs #35–40</w:t>
            </w:r>
          </w:p>
        </w:tc>
      </w:tr>
    </w:tbl>
    <w:p/>
    <w:p>
      <w:pPr>
        <w:pStyle w:val="Heading3"/>
      </w:pPr>
      <w:r>
        <w:t>8.4 Phase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Component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firm-registration-service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firm dashboard / MIS / audit views</w:t>
            </w:r>
          </w:p>
        </w:tc>
      </w:tr>
    </w:tbl>
    <w:p/>
    <w:p>
      <w:pPr>
        <w:pStyle w:val="Heading2"/>
      </w:pPr>
      <w:r>
        <w:t>9. Testing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 focus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 focus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 focus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 focus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Unit / API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Age, witnesses, pay gate, RBAC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Duty formulas, versioned schedules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Workflow transitions, book serials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Firm validations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Contract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BFF ↔ services; adapters mocked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Calc API consumers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EC index API; DRO/IGRO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Firm APIs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Khajane, eSign, eKYC, DSC, scan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E-stamp provider; GIS feed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Multi-office; FRUITS/memo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DRO offices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UAT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Online/Offline Marriage; CC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Instrument golden set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Full regn + EC + appeal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Firm E2E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Statutory / Legal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Forms I–II-A, VI, III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Schedule 2022 samples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Register books, refusal under Act 47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Firm certificates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≥ concurrent bar share; DR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Calc latency at peak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EC search SLAs; write 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STQC path, PII, AV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Integrity of duty audit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Forged-doc controls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RBAC DRO</w:t>
            </w:r>
          </w:p>
        </w:tc>
      </w:tr>
    </w:tbl>
    <w:p/>
    <w:p>
      <w:r>
        <w:t xml:space="preserve">Each phase maintains </w:t>
      </w:r>
      <w:r>
        <w:rPr>
          <w:b/>
        </w:rPr>
        <w:t>RTM-K3-P{n}-</w:t>
      </w:r>
      <w:r>
        <w:t>* with FR → UC → TC status from design freeze onward.</w:t>
      </w:r>
    </w:p>
    <w:p>
      <w:pPr>
        <w:pStyle w:val="Heading2"/>
      </w:pPr>
      <w:r>
        <w:t>10. Deployment and go-live approach</w:t>
      </w:r>
    </w:p>
    <w:p>
      <w:pPr>
        <w:pStyle w:val="Heading3"/>
      </w:pPr>
      <w:r>
        <w:t>10.1 Environment progression</w:t>
      </w:r>
    </w:p>
    <w:p>
      <w:r>
        <w:t>Dev → SIT → UAT → Pre-Prod (prod-like) → Prod; DR isolated and drilled before each phase go-live gate.</w:t>
      </w:r>
    </w:p>
    <w:p>
      <w:pPr>
        <w:pStyle w:val="Heading3"/>
      </w:pPr>
      <w:r>
        <w:t>10.2 Release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Strategy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Statewide platform + Marriage + CC; feature flags for Online vs Offline if needed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Deploy calculators behind flags; optional shadow compare vs As-Is for 2–4 weeks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Pilot SRO → District → State</w:t>
            </w:r>
            <w:r>
              <w:rPr>
                <w:sz w:val="18"/>
              </w:rPr>
              <w:t>; EC indexes backfilled before cutover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DRO office-wise enablement</w:t>
            </w:r>
          </w:p>
        </w:tc>
      </w:tr>
    </w:tbl>
    <w:p/>
    <w:p>
      <w:pPr>
        <w:pStyle w:val="Heading3"/>
      </w:pPr>
      <w:r>
        <w:t>10.3 Go-live gate (every phase)</w:t>
      </w:r>
    </w:p>
    <w:p>
      <w:pPr>
        <w:pStyle w:val="ListBullet"/>
      </w:pPr>
      <w:r>
        <w:t>[ ] BRD Must scope traced to passed UAT in RTM</w:t>
      </w:r>
    </w:p>
    <w:p>
      <w:pPr>
        <w:pStyle w:val="ListBullet"/>
      </w:pPr>
      <w:r>
        <w:t>[ ] Legal/DE form &amp; fee lock</w:t>
      </w:r>
    </w:p>
    <w:p>
      <w:pPr>
        <w:pStyle w:val="ListBullet"/>
      </w:pPr>
      <w:r>
        <w:t>[ ] Security / STQC evidence for delta</w:t>
      </w:r>
    </w:p>
    <w:p>
      <w:pPr>
        <w:pStyle w:val="ListBullet"/>
      </w:pPr>
      <w:r>
        <w:t>[ ] Perf gate for phase share of load</w:t>
      </w:r>
    </w:p>
    <w:p>
      <w:pPr>
        <w:pStyle w:val="ListBullet"/>
      </w:pPr>
      <w:r>
        <w:t>[ ] DR drill evidence (RPO/RTO)</w:t>
      </w:r>
    </w:p>
    <w:p>
      <w:pPr>
        <w:pStyle w:val="ListBullet"/>
      </w:pPr>
      <w:r>
        <w:t>[ ] Ops runbooks + L1/L2/L3 roster</w:t>
      </w:r>
    </w:p>
    <w:p>
      <w:pPr>
        <w:pStyle w:val="ListBullet"/>
      </w:pPr>
      <w:r>
        <w:t>[ ] Training completion for impacted roles</w:t>
      </w:r>
    </w:p>
    <w:p>
      <w:pPr>
        <w:pStyle w:val="ListBullet"/>
      </w:pPr>
      <w:r>
        <w:t>[ ] Hypercare plan + rollback criteria</w:t>
      </w:r>
    </w:p>
    <w:p>
      <w:pPr>
        <w:pStyle w:val="ListBullet"/>
      </w:pPr>
      <w:r>
        <w:t>[ ] Steering signatures</w:t>
      </w:r>
    </w:p>
    <w:p>
      <w:pPr>
        <w:pStyle w:val="Heading3"/>
      </w:pPr>
      <w:r>
        <w:t>10.4 Hypercare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Focus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 weeks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 stuck, eSign abandon, scan upload, certificate/DSC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 weeks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Duty mismatches, guideline disputes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6 weeks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Appointment, EC accuracy, undervaluation, forged-doc refusals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 weeks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certificate / amendment defects</w:t>
            </w:r>
          </w:p>
        </w:tc>
      </w:tr>
    </w:tbl>
    <w:p/>
    <w:p>
      <w:pPr>
        <w:pStyle w:val="Heading2"/>
      </w:pPr>
      <w:r>
        <w:t>11. Milestones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M-BR-END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Requirements window complete (Sr.35)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M-P1-HLD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HLD + Tech Arch accepted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M-P1-UAT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UAT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QA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M-P1-GL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23-03-2027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M-P2-HLD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2 design accepted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18-12-2026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M-P2-GL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2 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M-P3-HLD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3 HLD accepted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18-12-2026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M-P3-PILOT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3 pilot SRO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24-01-2028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M-P3-STATE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3 statewide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+6–10 weeks after pilot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M-P4-GL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4 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11-09-2028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</w:tbl>
    <w:p/>
    <w:p>
      <w:pPr>
        <w:pStyle w:val="Heading2"/>
      </w:pPr>
      <w:r>
        <w:t>12.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Needed by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 if late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Schedule v3 BR workshops on time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 design starts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Cascading slip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BRD / HLD acceptance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build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Pathfinder delay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Khajane credentials &amp; UAT merchant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Online pay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UAT blocked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 provider + legal signatory set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Online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MVP blocked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eKYC approval / sandbox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identity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Workaround manual KYC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DSC provisioning for SRO/DRO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1–3 certify paths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Certificate blocked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 Act Schedule 2022 master digitisation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Wrong duty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CVC guideline publication feeds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valuator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Stale values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GIS data sharing MoU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GIS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Feature defer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historical index migration plan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go-live incomplete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 47 of 2024 process SOPs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Refusal/cancel gaps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Act/Rules confirmation in Sr.29–31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Scope churn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SDC capacity / HA-DR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Each go-live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Gate fail</w:t>
            </w:r>
          </w:p>
        </w:tc>
      </w:tr>
    </w:tbl>
    <w:p/>
    <w:p>
      <w:pPr>
        <w:pStyle w:val="Heading2"/>
      </w:pPr>
      <w:r>
        <w:t>13. Risks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 window slip past 15-10-2026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Protect critical path Sr.9–11 for Phase 1; parallel 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PM / PO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/ Khajane / eKYC vendor delay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Mock adapters; weekly vendor war-room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Scope creep (mobile, legacy ETL, accounts)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Explicit backlog; Steering change control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2 formulas disagree with field practice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Golden instrument pack with DE; shadow mode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 / QA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EC data quality / incomplete backfill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Early migration spike; pilot office proof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 / Ops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Document Phase 3 too large for single release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Sub-wave releases inside Phase 3; geographic pilot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PM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Act 47 forged-doc workflow ambiguity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Legal workshop before SDD freeze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Firm legal basis unclear vs Societies vs Partnership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Close in Sr.29–31; freeze Act set in Firm BRD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 / PO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Shared platform regressions across phases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2–4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Contract tests; versioned APIs; regression suite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QA / Arch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Bilingual / GIGW defects late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1–3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Early PDF/UI gates each phase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Content / QA</w:t>
            </w:r>
          </w:p>
        </w:tc>
      </w:tr>
    </w:tbl>
    <w:p/>
    <w:p>
      <w:pPr>
        <w:pStyle w:val="Heading2"/>
      </w:pPr>
      <w:r>
        <w:t>14. Governance and quality gates</w:t>
      </w:r>
    </w:p>
    <w:p>
      <w:pPr>
        <w:pStyle w:val="Heading3"/>
      </w:pPr>
      <w:r>
        <w:t>14.1 Cadence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Forum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Sprint ceremonies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Bi-weekly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/ Legal workshops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 schedule v3 + follow-ups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+ statutory lock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 sync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AD/NFR/integrations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steering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Monthly + at each M-* milestone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Scope, risk, go-live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Vendor integration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Weekly in active adapter windows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Khajane/eSign/eKYC/GIS</w:t>
            </w:r>
          </w:p>
        </w:tc>
      </w:tr>
    </w:tbl>
    <w:p/>
    <w:p>
      <w:pPr>
        <w:pStyle w:val="Heading3"/>
      </w:pPr>
      <w:r>
        <w:t>14.2 Phase quality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When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Criteria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G-BR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 of module BRD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 + DE sign-off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G-HLD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 HLD / Tech Arch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 acceptance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G-SDD/LLD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Design freeze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Build-ready; OpenAPI published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G-SIT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Mid/late build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Adapters green in SIT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G-UAT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 test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E2E scenarios signed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G-SEC/NFR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Pre-deploy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 + perf + DR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G-GL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Steering checklist complete</w:t>
            </w:r>
          </w:p>
        </w:tc>
      </w:tr>
    </w:tbl>
    <w:p/>
    <w:p>
      <w:pPr>
        <w:pStyle w:val="Heading2"/>
      </w:pPr>
      <w:r>
        <w:t>15. Training and change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 channels, CC, payment, tracker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Duty estimators (if exposed)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Document appointment, EC, CC extend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Firm application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 queues, DSC, scan/DEO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Duty override / view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Full registration workbench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 checklist, scanning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Filing/scan volumes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CVC participation views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Undervaluation, will, adjudication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Firm registration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IGRO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 MIS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Appeal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L1/L2 support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Pay/eSign/scan runbooks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Duty mismatch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EC/appointment/regn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Firm defects</w:t>
            </w:r>
          </w:p>
        </w:tc>
      </w:tr>
    </w:tbl>
    <w:p/>
    <w:p>
      <w:pPr>
        <w:pStyle w:val="Heading2"/>
      </w:pPr>
      <w:r>
        <w:t>16. Success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1: Marriage Online + Offline + CC live with Khajane, eSign, eKYC, scanning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Prod smoke + RTM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1: User Management transfer/relieving operational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UAT +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1: Marriage dashboard &amp; MIS available to SR/DR/IGR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Report pack sign-off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2: Stamp duty &amp; guideline calculators match golden instruments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 sign-off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2: Market Valuator / GIS services consumed by approved clients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Contract tests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3: Document registration E2E including fee/duty bind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Pilot then statewide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3: EC issued with agreed historical coverage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Data migration report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3: Document dashboards &amp; MIS #35–40 (agreed subset)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IGSR sign-off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4: Firm Registration live at DRO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Prod smoke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S10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Each phase: security, DR, training, hypercare complete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Gate artefacts</w:t>
            </w:r>
          </w:p>
        </w:tc>
      </w:tr>
    </w:tbl>
    <w:p/>
    <w:p>
      <w:pPr>
        <w:pStyle w:val="Heading2"/>
      </w:pPr>
      <w:r>
        <w:t>17. Immediate next actions (programme)</w:t>
      </w:r>
    </w:p>
    <w:p>
      <w:pPr>
        <w:pStyle w:val="ListNumber"/>
      </w:pPr>
      <w:r>
        <w:t xml:space="preserve">Steering confirm </w:t>
      </w:r>
      <w:r>
        <w:rPr>
          <w:b/>
        </w:rPr>
        <w:t>four delivery phases</w:t>
      </w:r>
      <w:r>
        <w:t xml:space="preserve"> and indicative go-live dates in §6.</w:t>
      </w:r>
    </w:p>
    <w:p>
      <w:pPr>
        <w:pStyle w:val="ListNumber"/>
      </w:pPr>
      <w:r>
        <w:t>Keep schedule v3 execution: complete Marriage BRD (Sr.9), then User Management (Sr.10–11).</w:t>
      </w:r>
    </w:p>
    <w:p>
      <w:pPr>
        <w:pStyle w:val="ListNumber"/>
      </w:pPr>
      <w:r>
        <w:t xml:space="preserve">Open </w:t>
      </w:r>
      <w:r>
        <w:rPr>
          <w:b/>
        </w:rPr>
        <w:t>DEC-K3-PROG-001</w:t>
      </w:r>
      <w:r>
        <w:t xml:space="preserve"> and lock Phase 1 platform ADs (identity, workflow engine, Khajane ownership, eSign provider).</w:t>
      </w:r>
    </w:p>
    <w:p>
      <w:pPr>
        <w:pStyle w:val="ListNumber"/>
      </w:pPr>
      <w:r>
        <w:t>Stand up Phase 1 platform backlog (User Mgmt, eKYC, eSign, Khajane, scanning, audit).</w:t>
      </w:r>
    </w:p>
    <w:p>
      <w:pPr>
        <w:pStyle w:val="ListNumber"/>
      </w:pPr>
      <w:r>
        <w:t>Align Marriage module plan (</w:t>
      </w:r>
      <w:r>
        <w:rPr>
          <w:rFonts w:ascii="Consolas" w:hAnsi="Consolas"/>
        </w:rPr>
        <w:t>PLAN-K3-MRG-HMA-001</w:t>
      </w:r>
      <w:r>
        <w:t xml:space="preserve">) as </w:t>
      </w:r>
      <w:r>
        <w:rPr>
          <w:b/>
        </w:rPr>
        <w:t>Wave detail</w:t>
      </w:r>
      <w:r>
        <w:t xml:space="preserve"> under Phase 1.</w:t>
      </w:r>
    </w:p>
    <w:p>
      <w:pPr>
        <w:pStyle w:val="ListNumber"/>
      </w:pPr>
      <w:r>
        <w:t>Start digitising Stamp Schedule 2022 and CVC guideline masters for Phase 2 readiness.</w:t>
      </w:r>
    </w:p>
    <w:p>
      <w:pPr>
        <w:pStyle w:val="ListNumber"/>
      </w:pPr>
      <w:r>
        <w:t>Commission EC index migration assessment spike before Phase 3 SDD freeze.</w:t>
      </w:r>
    </w:p>
    <w:p>
      <w:pPr>
        <w:pStyle w:val="ListNumber"/>
      </w:pPr>
      <w:r>
        <w:t>Confirm Firm statutory Act set during Sr.29–31 (Oct 2026).</w:t>
      </w:r>
    </w:p>
    <w:p>
      <w:pPr>
        <w:pStyle w:val="Heading2"/>
      </w:pPr>
      <w:r>
        <w:t>18. Acceptance of this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Project / Delivery Manager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Solution Architect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 / Legal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AIGR / IGSR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KPMU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Appendix A — BR Sr. → Delivery phase → SDLC start anchors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 Sr.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 topic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Delivery phase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Design may start after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1–9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 + Marriage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21-08-2026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10–11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Management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 (Scanning)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Scanning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27–28 (CC part)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Certified Copies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32–35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Refund, Audit, MDM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foundation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13–14, 25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Duty, Guideline, CVC, GIS, E-Stamp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12, 15–24, 26, 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 Registration, EC, MIS, DRO/IGRO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29–31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Firm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14-10-2026</w:t>
            </w:r>
          </w:p>
        </w:tc>
      </w:tr>
    </w:tbl>
    <w:p/>
    <w:p>
      <w:pPr>
        <w:pStyle w:val="Heading2"/>
      </w:pPr>
      <w:r>
        <w:t>Appendix B — Acts/Rules quick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Path under </w:t>
            </w:r>
            <w:r>
              <w:rPr>
                <w:rFonts w:ascii="Consolas" w:hAnsi="Consolas"/>
                <w:b/>
                <w:sz w:val="18"/>
              </w:rPr>
              <w:t>Acts_Rules/Document/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the_registration_act,_1908.pdf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Registration / EC / CC foundation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The Karnataka Registration Rules 1965.pdf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Books, forms, Rule 17, Rule 123, office practice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TheRegistration(KarnatakaAmendment)Act2023(47of2024).pdf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Forged document refuse/cancel/appeal/penalties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Registration(KarnatakaAmendment)Act*.pdf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Historical Karnataka amendments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THE KARNATAKA STAMP ACT 1957.pdf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Stamp duty framework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Karnataka Stamp Act 1957 Schedule 2022.pdf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Calculator rate card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Karnataka Stamps Rules 1958.pdf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Stamp procedures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THE KARNATAKA STAMP- Payment of Stamp Duty by means of e-Stamping.pdf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E-stamping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Karnataka Stamp (Constitution of Central Valuation Committee...) Rules, 2003.docx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Market Valuator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Karnataka Stamp (Franking Impression Of Stamps) Rules, 2000.docx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Franking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INSTRUMENTS GOVERNED BY THE STAMP ACT 1899.docx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Instrument list reference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KarnatakaSocietiesRegistration(Amendment)Rules,2021.pdf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Firm/Societies fee table updates</w:t>
            </w:r>
          </w:p>
        </w:tc>
      </w:tr>
    </w:tbl>
    <w:p/>
    <w:p>
      <w:pPr>
        <w:pStyle w:val="Heading2"/>
      </w:pPr>
      <w:r>
        <w:t>Appendix C — Document sub-module reference (schedule sheet)</w:t>
      </w:r>
    </w:p>
    <w:p>
      <w:r>
        <w:t xml:space="preserve">Full mapping of Modules #1–50 to BR Sr. numbers is maintained in schedule workbook sheet </w:t>
      </w:r>
      <w:r>
        <w:rPr>
          <w:b/>
        </w:rPr>
        <w:t>Document Sub-Modules Ref</w:t>
      </w:r>
      <w:r>
        <w:t xml:space="preserve"> and summarised in §2.3 of this plan.</w:t>
      </w:r>
    </w:p>
    <w:p>
      <w:r>
        <w:rPr>
          <w:i/>
        </w:rPr>
        <w:t>End of Programme Project Plan v0.1 — confirm dates and staffing with Steering; track BR schedule adherence weekly against `Kaveri_Requirements_Updated_Schedule_v3_DocumentSubModules.xlsx`.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