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362" w:rsidRDefault="007248DE">
      <w:pPr>
        <w:pStyle w:val="Title"/>
        <w:jc w:val="center"/>
      </w:pPr>
      <w:r>
        <w:t>Marriage Workflow Requirements</w:t>
      </w:r>
    </w:p>
    <w:p w:rsidR="00D57362" w:rsidRDefault="007248DE">
      <w:pPr>
        <w:jc w:val="center"/>
      </w:pPr>
      <w:r>
        <w:rPr>
          <w:i/>
          <w:color w:val="595959"/>
        </w:rPr>
        <w:t>Rephrased and categorized from workflow discussions and ServiceDesk issue logs</w:t>
      </w:r>
    </w:p>
    <w:p w:rsidR="00D57362" w:rsidRDefault="007248DE">
      <w:pPr>
        <w:jc w:val="center"/>
      </w:pPr>
      <w:r>
        <w:rPr>
          <w:b/>
          <w:color w:val="006699"/>
          <w:sz w:val="20"/>
        </w:rPr>
        <w:t>Version 4 — adds latest and repeatedly appearing ServiceDesk pain points (2025–Aug 2026)</w:t>
      </w:r>
    </w:p>
    <w:p w:rsidR="00D57362" w:rsidRDefault="00D57362"/>
    <w:p w:rsidR="00D57362" w:rsidRDefault="007248DE">
      <w:pPr>
        <w:pStyle w:val="Heading1"/>
      </w:pPr>
      <w:r>
        <w:t>1. Pain Points in the Current System</w:t>
      </w:r>
    </w:p>
    <w:p w:rsidR="00D57362" w:rsidRDefault="007248DE">
      <w:r>
        <w:t>These are defects, usability gaps, or limitations observed in the existing marriage workflow. PP-01 to PP-16: workflow discussions. PP-17 to PP-31: ServiceDesk themes (v3). PP-32 to PP-42: latest and repeatedly appearing issues (v4), based on ticket volume and recurrence through May–Aug 2026.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98"/>
        <w:gridCol w:w="1718"/>
        <w:gridCol w:w="2302"/>
        <w:gridCol w:w="1701"/>
        <w:gridCol w:w="1637"/>
      </w:tblGrid>
      <w:tr w:rsidR="00D57362">
        <w:trPr>
          <w:jc w:val="center"/>
        </w:trPr>
        <w:tc>
          <w:tcPr>
            <w:tcW w:w="1728" w:type="dxa"/>
            <w:shd w:val="clear" w:color="auto" w:fill="D9E2F3"/>
          </w:tcPr>
          <w:p w:rsidR="00D57362" w:rsidRDefault="007248DE">
            <w:bookmarkStart w:id="0" w:name="_GoBack" w:colFirst="3" w:colLast="3"/>
            <w:r>
              <w:rPr>
                <w:b/>
                <w:sz w:val="20"/>
              </w:rPr>
              <w:t>ID</w:t>
            </w:r>
          </w:p>
        </w:tc>
        <w:tc>
          <w:tcPr>
            <w:tcW w:w="1728" w:type="dxa"/>
            <w:shd w:val="clear" w:color="auto" w:fill="D9E2F3"/>
          </w:tcPr>
          <w:p w:rsidR="00D57362" w:rsidRDefault="007248DE">
            <w:r>
              <w:rPr>
                <w:b/>
                <w:sz w:val="20"/>
              </w:rPr>
              <w:t>Pain Point</w:t>
            </w:r>
          </w:p>
        </w:tc>
        <w:tc>
          <w:tcPr>
            <w:tcW w:w="1728" w:type="dxa"/>
            <w:shd w:val="clear" w:color="auto" w:fill="D9E2F3"/>
          </w:tcPr>
          <w:p w:rsidR="00D57362" w:rsidRDefault="007248DE">
            <w:r>
              <w:rPr>
                <w:b/>
                <w:sz w:val="20"/>
              </w:rPr>
              <w:t>Description</w:t>
            </w:r>
          </w:p>
        </w:tc>
        <w:tc>
          <w:tcPr>
            <w:tcW w:w="1728" w:type="dxa"/>
            <w:shd w:val="clear" w:color="auto" w:fill="D9E2F3"/>
          </w:tcPr>
          <w:p w:rsidR="00D57362" w:rsidRDefault="007248DE">
            <w:r>
              <w:rPr>
                <w:b/>
                <w:sz w:val="20"/>
              </w:rPr>
              <w:t>Source</w:t>
            </w:r>
          </w:p>
        </w:tc>
        <w:tc>
          <w:tcPr>
            <w:tcW w:w="1728" w:type="dxa"/>
            <w:shd w:val="clear" w:color="auto" w:fill="D9E2F3"/>
          </w:tcPr>
          <w:p w:rsidR="00D57362" w:rsidRDefault="007248DE">
            <w:r>
              <w:rPr>
                <w:b/>
                <w:sz w:val="20"/>
              </w:rPr>
              <w:t>Introduced</w:t>
            </w:r>
          </w:p>
        </w:tc>
      </w:tr>
      <w:bookmarkEnd w:id="0"/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PP-01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Not mobile-friendly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The application is not usable on mobile browsers, limiting citizen access on phones and tablets.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Workflow Discussion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v1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PP-02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Incorrect address on certificate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Sub-district is incorrectly included in the address shown on the marriage certificate.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Workflow Discussion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v1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PP-03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Complex area/village selection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Selecting area or village is cumbersome and difficult for applicants to complete accurately.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Workflow Discussion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v1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PP-04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Restrictive document upload rules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Uploaded image file size is too small, and mandatory pixel/dimension checks block valid uploads.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Workflow Discussion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v1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PP-05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Missing Save action for Witness 3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The 'Save Witness 3' action is missing from the workflow.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Workflow Discussion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v1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PP-06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Misleading Continue button label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The Continue button label is unclear and needs to be renamed for better usability.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Workflow Discussion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v1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PP-07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Repeated e-KYC on reopen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e-KYC is triggered again every time a saved application is reopened, even when it was already completed for that person.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Workflow Discussion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v1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PP-08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Edit does not return to correct step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 xml:space="preserve">Using Edit from an in-progress marriage application does not </w:t>
            </w:r>
            <w:r>
              <w:rPr>
                <w:sz w:val="20"/>
              </w:rPr>
              <w:lastRenderedPageBreak/>
              <w:t>open the latest or relevant step (e.g., Marriage Details screen).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lastRenderedPageBreak/>
              <w:t>Workflow Discussion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v1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PP-09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Documents not visible during scrutiny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Supporting documents uploaded with the application are not reliably visible to staff during application scrutiny.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Workflow Discussion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v1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PP-10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No edit flexibility before payment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Applicants cannot freely go back to earlier steps and edit data until payment is completed; changes do not propagate correctly when they can.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Workflow Discussion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v1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PP-11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Manual name entry despite e-KYC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Bride, bridegroom, and witness names must be entered manually even though e-KYC already holds verified identity data.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Workflow Discussion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v1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PP-12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No processing priority order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Applications are not handled in first-in, first-out (FIFO) order, affecting fairness and turnaround time.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Workflow Discussion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v1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PP-13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Password-protected uploads not handled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The system accepts or fails unclearly on password-protected documents instead of blocking them with a clear message.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Workflow Discussion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v1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PP-14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Limited notification channels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Notifications are not sent through both SMS and email as expected by users and process owners.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Workflow Discussion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v1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PP-15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No operational dashboard visibility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There is no dashboard showing daily registration count, pending applications, or processed applications.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Workflow Discussion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v1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PP-16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No Aadhaar Face Authentication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Identity verification relies on conventional e-KYC only; there is no face-based Aadhaar authentication to strengthen identity assurance and reduce impersonation risk.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Workflow Discussion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v2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PP-17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 xml:space="preserve">Marriage certificate </w:t>
            </w:r>
            <w:r>
              <w:rPr>
                <w:sz w:val="20"/>
              </w:rPr>
              <w:lastRenderedPageBreak/>
              <w:t>generation failure (Step 8)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lastRenderedPageBreak/>
              <w:t xml:space="preserve">Sub-Registrars frequently cannot </w:t>
            </w:r>
            <w:r>
              <w:rPr>
                <w:sz w:val="20"/>
              </w:rPr>
              <w:lastRenderedPageBreak/>
              <w:t>generate or print the marriage certificate at Step 8 despite completing prior steps. Highest-volume recurring complaint (~1,146 tickets; continues monthly through Jul 2026).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lastRenderedPageBreak/>
              <w:t>ServiceDesk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v3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PP-18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Payment processing failures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Citizens are unable to make payment; SRO login does not receive payment options; completed payments are re-requested; challan verification fails; scheduling for payment fails.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ServiceDesk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v3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PP-19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Notice workflow state errors</w:t>
            </w:r>
          </w:p>
        </w:tc>
        <w:tc>
          <w:tcPr>
            <w:tcW w:w="1728" w:type="dxa"/>
          </w:tcPr>
          <w:p w:rsidR="00D57362" w:rsidRDefault="007248DE" w:rsidP="007248DE">
            <w:r>
              <w:rPr>
                <w:sz w:val="20"/>
              </w:rPr>
              <w:t xml:space="preserve">After notice period completion, the system still shows Generate Notice or Print Notice instead of advancing. Notice steps reappear after second payment. 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ServiceDesk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v3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PP-20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Digital signing and eSign failures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Sub-Registrars are unable to digitally sign marriage applications. Party eSign fails or shows incorrect status (e.g., question mark on eSign of parties).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ServiceDesk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v3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PP-21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QR code authentication failures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QR code authentication on marriage certificates/applications fails, preventing citizens from completing legal verification without manual intervention.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ServiceDesk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v3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PP-22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Annexures and enclosures not accessible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Annexures and marriage enclosures are not visible, viewable, or downloadable in SRO login and application search.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ServiceDesk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v3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PP-23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Witness details not viewable or saveable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Witness details cannot be viewed in SR login or saved during registration, causing processing delays.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ServiceDesk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v3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PP-24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Unable to re-scan application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 xml:space="preserve">When corrections are needed, the system does not allow the Sub-Registrar to re-scan the </w:t>
            </w:r>
            <w:r>
              <w:rPr>
                <w:sz w:val="20"/>
              </w:rPr>
              <w:lastRenderedPageBreak/>
              <w:t>marriage application or send it back to an earlier scanning step.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lastRenderedPageBreak/>
              <w:t>ServiceDesk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v3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PP-25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Application stuck at wrong workflow step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Applications do not appear in SR login at the expected step; users cannot proceed; applications are incorrectly allocated to wrong DEO/SRO.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ServiceDesk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v3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PP-26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Data mismatch in summary, reports, and certificate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Entered data such as place of marriage, date of birth, names, and address does not reflect correctly in review summary, reports, or certificate.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ServiceDesk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v3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PP-27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Certificate download unavailable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After certificate generation, citizens and officials cannot download the Hindu marriage certificate from the portal.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ServiceDesk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v3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PP-28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No marriage application cancellation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There is no provision to cancel, revoke, or withdraw a marriage application during processing.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ServiceDesk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v3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PP-29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Stale Sakala pendency beyond 90 days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Applications remain visible in SRO login and Sakala pendency lists even after 90 days when citizens have not visited.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ServiceDesk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v3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PP-30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Special Marriage workflow processing errors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Special Marriage and Intended Marriage Notice workflows fail at multiple stages: pre-registration form unavailable, notice period not recognized, second payment not triggered, backend closure required.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ServiceDesk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v3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PP-31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Insufficient field validation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The system accepts invalid or inconsistent data (e.g., father and mother name entered as identical) without validation.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ServiceDesk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v3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PP-32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Wrong DEO allocation and no reassignment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 xml:space="preserve">Applications are frequently allocated to the wrong DEO by mistake. Officers cannot </w:t>
            </w:r>
            <w:r>
              <w:rPr>
                <w:sz w:val="20"/>
              </w:rPr>
              <w:lastRenderedPageBreak/>
              <w:t>return, reassign, clear, or remove applications from DEO login without ServiceDesk intervention (~66 tickets; 8 in last 3 months — still active).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lastRenderedPageBreak/>
              <w:t>ServiceDesk (Latest/Repeat)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v4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PP-33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Payment option not received in SRO login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After scrutiny/notice, the payment option (including second payment for Special Marriage) is not received in SRO login, blocking further progress. Most repeated payment subject (~280 tickets historically; still reported in 2026).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ServiceDesk (Latest/Repeat)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v4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PP-34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Blank challan / verify-challan loop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Citizen payment fails because the portal shows Verify Challan with a blank challan, forcing repeated payment attempts and helpdesk tickets (~38 tickets).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ServiceDesk (Latest/Repeat)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v4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PP-35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Payment already completed but asked again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After successful payment for Hindu marriage, the system again asks the citizen to make payment, creating duplicate payment risk and stalled applications (~32 tickets).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ServiceDesk (Latest/Repeat)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v4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PP-36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Stuck on summary page — cannot go to next step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Users cannot proceed past the summary/review page to the next workflow step, leaving applications blocked mid-process (~41 tickets).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ServiceDesk (Latest/Repeat)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v4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PP-37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DOB and party details not reflecting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Date of birth and related bride/bridegroom details entered in the application do not reflect on subsequent screens or the certificate (~21 tickets).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ServiceDesk (Latest/Repeat)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v4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PP-38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Place of marriage missing in summary/report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 xml:space="preserve">Place of Marriage captured during data entry does not appear in the review summary </w:t>
            </w:r>
            <w:r>
              <w:rPr>
                <w:sz w:val="20"/>
              </w:rPr>
              <w:lastRenderedPageBreak/>
              <w:t>page or summary report (~12 tickets; also listed in curated issues list).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lastRenderedPageBreak/>
              <w:t>ServiceDesk (Latest/Repeat)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v4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PP-39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No name/address correction after certificate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There is no provision to correct name or address on an already generated marriage certificate. Officers raise repeated ServiceDesk requests for manual correction (active Jul–Aug 2026).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ServiceDesk (Latest/Repeat)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v4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PP-40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Cross-reference to registered marriage missing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There is no usable provision to add cross-references to a registered marriage. Multiple recent tickets (May–Jun 2026) request this repeatedly.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ServiceDesk (Latest/Repeat)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v4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PP-41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Signatures missing on digitally signed certificate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After digital signing, bride, bridegroom, and witness signatures do not appear on the generated certificate, forcing manual seal/signature workarounds (~9 tickets).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ServiceDesk (Latest/Repeat)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v4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PP-42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Notice number and date not displaying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Notice number and notice date do not show on the relevant screens after notice generation, affecting verification and further processing (repeated in last 3 months).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ServiceDesk (Latest/Repeat)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v4</w:t>
            </w:r>
          </w:p>
        </w:tc>
      </w:tr>
    </w:tbl>
    <w:p w:rsidR="00D57362" w:rsidRDefault="00D57362"/>
    <w:p w:rsidR="00D57362" w:rsidRDefault="007248DE">
      <w:pPr>
        <w:pStyle w:val="Heading2"/>
      </w:pPr>
      <w:r>
        <w:t>1.1 Latest and Repeatedly Appearing Pain Points (Focus)</w:t>
      </w:r>
    </w:p>
    <w:p w:rsidR="00D57362" w:rsidRDefault="007248DE">
      <w:r>
        <w:t>The following issues continue to appear repeatedly in recent ServiceDesk traffic (especially May–Aug 2026) and should be treated as priority fixes for Kaveri 3.0.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57362">
        <w:trPr>
          <w:jc w:val="center"/>
        </w:trPr>
        <w:tc>
          <w:tcPr>
            <w:tcW w:w="1728" w:type="dxa"/>
            <w:shd w:val="clear" w:color="auto" w:fill="FCE4D6"/>
          </w:tcPr>
          <w:p w:rsidR="00D57362" w:rsidRDefault="007248DE">
            <w:r>
              <w:rPr>
                <w:b/>
                <w:sz w:val="20"/>
              </w:rPr>
              <w:t>ID</w:t>
            </w:r>
          </w:p>
        </w:tc>
        <w:tc>
          <w:tcPr>
            <w:tcW w:w="1728" w:type="dxa"/>
            <w:shd w:val="clear" w:color="auto" w:fill="FCE4D6"/>
          </w:tcPr>
          <w:p w:rsidR="00D57362" w:rsidRDefault="007248DE">
            <w:r>
              <w:rPr>
                <w:b/>
                <w:sz w:val="20"/>
              </w:rPr>
              <w:t>Pain Point</w:t>
            </w:r>
          </w:p>
        </w:tc>
        <w:tc>
          <w:tcPr>
            <w:tcW w:w="1728" w:type="dxa"/>
            <w:shd w:val="clear" w:color="auto" w:fill="FCE4D6"/>
          </w:tcPr>
          <w:p w:rsidR="00D57362" w:rsidRDefault="007248DE">
            <w:r>
              <w:rPr>
                <w:b/>
                <w:sz w:val="20"/>
              </w:rPr>
              <w:t>Approx. Tickets</w:t>
            </w:r>
          </w:p>
        </w:tc>
        <w:tc>
          <w:tcPr>
            <w:tcW w:w="1728" w:type="dxa"/>
            <w:shd w:val="clear" w:color="auto" w:fill="FCE4D6"/>
          </w:tcPr>
          <w:p w:rsidR="00D57362" w:rsidRDefault="007248DE">
            <w:r>
              <w:rPr>
                <w:b/>
                <w:sz w:val="20"/>
              </w:rPr>
              <w:t>Latest Evidence</w:t>
            </w:r>
          </w:p>
        </w:tc>
        <w:tc>
          <w:tcPr>
            <w:tcW w:w="1728" w:type="dxa"/>
            <w:shd w:val="clear" w:color="auto" w:fill="FCE4D6"/>
          </w:tcPr>
          <w:p w:rsidR="00D57362" w:rsidRDefault="007248DE">
            <w:r>
              <w:rPr>
                <w:b/>
                <w:sz w:val="20"/>
              </w:rPr>
              <w:t>Priority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PP-17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Certificate generation failure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1,146+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Monthly through Jul 2026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Critical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PP-19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Notice workflow state errors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1,064+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Monthly through Aug 2026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Critical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PP-18 / PP-33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Payment option not in SRO / payment failures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925+ / 280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Still reported in 2026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Critical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PP-30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Special Marriage workflow errors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564+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Active May–Aug 2026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High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PP-20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 xml:space="preserve">Digital signing / </w:t>
            </w:r>
            <w:r>
              <w:rPr>
                <w:sz w:val="20"/>
              </w:rPr>
              <w:lastRenderedPageBreak/>
              <w:t>eSign failures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lastRenderedPageBreak/>
              <w:t>274+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 xml:space="preserve">Active through </w:t>
            </w:r>
            <w:r>
              <w:rPr>
                <w:sz w:val="20"/>
              </w:rPr>
              <w:lastRenderedPageBreak/>
              <w:t>Aug 2026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lastRenderedPageBreak/>
              <w:t>High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PP-25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Application stuck / wrong step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309+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Active Jul–Aug 2026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High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PP-32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Wrong DEO allocation / no reassignment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66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8 in last 3 months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High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PP-36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Stuck on summary page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41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Recurring in 2025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High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PP-34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Blank challan / verify-challan loop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38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High historical volume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High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PP-35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Payment asked again after success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32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High historical volume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High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PP-28 / PP-39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Cancellation &amp; certificate correction gaps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16+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Open tickets Jul–Aug 2026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High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PP-40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Cross-reference to registered marriage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Repeated May–Jun 2026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Medium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PP-41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Signatures missing after digital sign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Recurring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Medium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PP-42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Notice number/date not showing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3+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Repeated last 3 months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Medium</w:t>
            </w:r>
          </w:p>
        </w:tc>
      </w:tr>
      <w:tr w:rsidR="00D57362">
        <w:trPr>
          <w:jc w:val="center"/>
        </w:trPr>
        <w:tc>
          <w:tcPr>
            <w:tcW w:w="1728" w:type="dxa"/>
          </w:tcPr>
          <w:p w:rsidR="00D57362" w:rsidRDefault="007248DE">
            <w:r>
              <w:rPr>
                <w:sz w:val="20"/>
              </w:rPr>
              <w:t>PP-37 / PP-38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DOB / Place of marriage not reflecting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21 / 12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Repeated pattern</w:t>
            </w:r>
          </w:p>
        </w:tc>
        <w:tc>
          <w:tcPr>
            <w:tcW w:w="1728" w:type="dxa"/>
          </w:tcPr>
          <w:p w:rsidR="00D57362" w:rsidRDefault="007248DE">
            <w:r>
              <w:rPr>
                <w:sz w:val="20"/>
              </w:rPr>
              <w:t>Medium</w:t>
            </w:r>
          </w:p>
        </w:tc>
      </w:tr>
    </w:tbl>
    <w:p w:rsidR="00D57362" w:rsidRDefault="00D57362"/>
    <w:p w:rsidR="00D57362" w:rsidRDefault="007248DE">
      <w:pPr>
        <w:pStyle w:val="Heading2"/>
      </w:pPr>
      <w:r>
        <w:t>1.2 ServiceDesk Issue Volume (Reference)</w:t>
      </w:r>
    </w:p>
    <w:p w:rsidR="00D57362" w:rsidRDefault="007248DE">
      <w:r>
        <w:t>Analysis of 4,168 marriage ServiceDesk tickets (ManageEngine export to Aug 5, 2026) and 13 curated issues from the Marriage registration issues list.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7362">
        <w:trPr>
          <w:jc w:val="center"/>
        </w:trPr>
        <w:tc>
          <w:tcPr>
            <w:tcW w:w="2880" w:type="dxa"/>
            <w:shd w:val="clear" w:color="auto" w:fill="FFF2CC"/>
          </w:tcPr>
          <w:p w:rsidR="00D57362" w:rsidRDefault="007248DE">
            <w:r>
              <w:rPr>
                <w:b/>
                <w:sz w:val="20"/>
              </w:rPr>
              <w:t>Issue Theme</w:t>
            </w:r>
          </w:p>
        </w:tc>
        <w:tc>
          <w:tcPr>
            <w:tcW w:w="2880" w:type="dxa"/>
            <w:shd w:val="clear" w:color="auto" w:fill="FFF2CC"/>
          </w:tcPr>
          <w:p w:rsidR="00D57362" w:rsidRDefault="007248DE">
            <w:r>
              <w:rPr>
                <w:b/>
                <w:sz w:val="20"/>
              </w:rPr>
              <w:t>Ticket Count</w:t>
            </w:r>
          </w:p>
        </w:tc>
        <w:tc>
          <w:tcPr>
            <w:tcW w:w="2880" w:type="dxa"/>
            <w:shd w:val="clear" w:color="auto" w:fill="FFF2CC"/>
          </w:tcPr>
          <w:p w:rsidR="00D57362" w:rsidRDefault="007248DE">
            <w:r>
              <w:rPr>
                <w:b/>
                <w:sz w:val="20"/>
              </w:rPr>
              <w:t>Pain Point Reference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Certificate generation failure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1,146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PP-17, PP-27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Notice workflow issues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1,064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PP-19, PP-30, PP-42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Payment issues (all)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925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PP-18, PP-33, PP-34, PP-35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Special Marriage workflow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564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PP-30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Application not in SR login / wrong step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309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PP-25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Digital signing / eSign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274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PP-20, PP-41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Document visibility / download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154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PP-09, PP-22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Wrong DEO allocation / reassignment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66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PP-32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Re-scan application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50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PP-24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QR code authentication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47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PP-21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Witness details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46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PP-05, PP-23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Stuck on summary page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41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PP-36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Blank / verify challan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38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PP-34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Sakala / 90-day pendency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36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PP-29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lastRenderedPageBreak/>
              <w:t>Payment asked again after success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32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PP-35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Certificate download missing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24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PP-27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DOB / details not reflecting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21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PP-37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Place of marriage not in summary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12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PP-38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Signatures missing after digital sign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9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PP-41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Cross-reference to registered marriage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8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PP-40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Cancellation / revoke / withdraw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16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PP-28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Name/address correction on certificate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3+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PP-39</w:t>
            </w:r>
          </w:p>
        </w:tc>
      </w:tr>
    </w:tbl>
    <w:p w:rsidR="00D57362" w:rsidRDefault="00D57362"/>
    <w:p w:rsidR="00D57362" w:rsidRDefault="007248DE">
      <w:pPr>
        <w:pStyle w:val="Heading1"/>
      </w:pPr>
      <w:r>
        <w:t>2. New Feature Requirements</w:t>
      </w:r>
    </w:p>
    <w:p w:rsidR="00D57362" w:rsidRDefault="007248DE">
      <w:r>
        <w:t>These are enhancements or new capabilities needed in the target (Kaveri 3.0) marriage workflow.</w:t>
      </w:r>
    </w:p>
    <w:p w:rsidR="00D57362" w:rsidRDefault="007248DE">
      <w:pPr>
        <w:pStyle w:val="Heading2"/>
      </w:pPr>
      <w:r>
        <w:t>A. Citizen Experience &amp; Application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7362">
        <w:trPr>
          <w:jc w:val="center"/>
        </w:trPr>
        <w:tc>
          <w:tcPr>
            <w:tcW w:w="2880" w:type="dxa"/>
            <w:shd w:val="clear" w:color="auto" w:fill="D9E2F3"/>
          </w:tcPr>
          <w:p w:rsidR="00D57362" w:rsidRDefault="007248DE">
            <w:r>
              <w:rPr>
                <w:b/>
                <w:sz w:val="20"/>
              </w:rPr>
              <w:t>ID</w:t>
            </w:r>
          </w:p>
        </w:tc>
        <w:tc>
          <w:tcPr>
            <w:tcW w:w="2880" w:type="dxa"/>
            <w:shd w:val="clear" w:color="auto" w:fill="D9E2F3"/>
          </w:tcPr>
          <w:p w:rsidR="00D57362" w:rsidRDefault="007248DE">
            <w:r>
              <w:rPr>
                <w:b/>
                <w:sz w:val="20"/>
              </w:rPr>
              <w:t>Requirement</w:t>
            </w:r>
          </w:p>
        </w:tc>
        <w:tc>
          <w:tcPr>
            <w:tcW w:w="2880" w:type="dxa"/>
            <w:shd w:val="clear" w:color="auto" w:fill="D9E2F3"/>
          </w:tcPr>
          <w:p w:rsidR="00D57362" w:rsidRDefault="007248DE">
            <w:r>
              <w:rPr>
                <w:b/>
                <w:sz w:val="20"/>
              </w:rPr>
              <w:t>Description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NF-01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Mobile browser compatibility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The marriage registration application shall be fully usable on standard mobile browsers.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NF-02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Simplified geo-based area selection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Area/village selection shall be simplified using geo-fencing or location-based selection where feasible.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NF-03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Relaxed upload constraints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Maximum upload size shall be increased to 5 MB; pixel and dimension pre-requisites shall be removed.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NF-04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Auto-fill names from e-KYC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Names of bride, bridegroom, and witnesses shall be auto-imported from e-KYC data.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NF-05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Edit-until-payment with cascade updates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Applicants shall be able to navigate to any previous step and edit details until payment is completed; downstream data shall update accordingly.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NF-06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Persistent e-KYC session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Once e-KYC is completed for a person within an application, it shall not be requested again on reopen.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NF-07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Context-aware Edit navigation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Edit from an ongoing application shall redirect to the correct (latest/relevant) step for that section.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NF-08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 xml:space="preserve">Default current address from </w:t>
            </w:r>
            <w:r>
              <w:rPr>
                <w:sz w:val="20"/>
              </w:rPr>
              <w:lastRenderedPageBreak/>
              <w:t>Aadhaar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lastRenderedPageBreak/>
              <w:t>Address retrieved through e-</w:t>
            </w:r>
            <w:r>
              <w:rPr>
                <w:sz w:val="20"/>
              </w:rPr>
              <w:lastRenderedPageBreak/>
              <w:t>KYC (Aadhaar) shall be shown as the current address by default.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lastRenderedPageBreak/>
              <w:t>NF-09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Bride/bridegroom avatar on forms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Avatar/photo of bride and bridegroom shall be displayed on data-entry screens to reduce identity confusion.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NF-10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Aadhaar Face Authentication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The system shall support Aadhaar Face Authentication for bride, bridegroom, and witnesses during identity verification. Face capture shall be performed through the UIDAI-compliant authentication flow, matched against Aadhaar records, and the authentication result (success/failure, timestamp, and reference ID) shall be stored against the application. Re-authentication shall not be required on application reopen once successfully completed for that person, unless identity details are edited.</w:t>
            </w:r>
          </w:p>
        </w:tc>
      </w:tr>
    </w:tbl>
    <w:p w:rsidR="00D57362" w:rsidRDefault="00D57362"/>
    <w:p w:rsidR="00D57362" w:rsidRDefault="007248DE">
      <w:pPr>
        <w:pStyle w:val="Heading2"/>
      </w:pPr>
      <w:r>
        <w:t>B. Validation, Documents &amp; Scrutiny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7362">
        <w:trPr>
          <w:jc w:val="center"/>
        </w:trPr>
        <w:tc>
          <w:tcPr>
            <w:tcW w:w="2880" w:type="dxa"/>
            <w:shd w:val="clear" w:color="auto" w:fill="D9E2F3"/>
          </w:tcPr>
          <w:p w:rsidR="00D57362" w:rsidRDefault="007248DE">
            <w:r>
              <w:rPr>
                <w:b/>
                <w:sz w:val="20"/>
              </w:rPr>
              <w:t>ID</w:t>
            </w:r>
          </w:p>
        </w:tc>
        <w:tc>
          <w:tcPr>
            <w:tcW w:w="2880" w:type="dxa"/>
            <w:shd w:val="clear" w:color="auto" w:fill="D9E2F3"/>
          </w:tcPr>
          <w:p w:rsidR="00D57362" w:rsidRDefault="007248DE">
            <w:r>
              <w:rPr>
                <w:b/>
                <w:sz w:val="20"/>
              </w:rPr>
              <w:t>Requirement</w:t>
            </w:r>
          </w:p>
        </w:tc>
        <w:tc>
          <w:tcPr>
            <w:tcW w:w="2880" w:type="dxa"/>
            <w:shd w:val="clear" w:color="auto" w:fill="D9E2F3"/>
          </w:tcPr>
          <w:p w:rsidR="00D57362" w:rsidRDefault="007248DE">
            <w:r>
              <w:rPr>
                <w:b/>
                <w:sz w:val="20"/>
              </w:rPr>
              <w:t>Description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NF-11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Password-protected document check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Before upload proceeds, the system shall detect password-protected documents and block upload with a clear error.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NF-12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Document visibility during scrutiny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All uploaded supporting documents shall be visible to the reviewing officer during scrutiny.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NF-13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Age cross-validation from documents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The system shall extract or derive age from uploaded proof documents and validate it against the age entered for bride and bridegroom.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NF-14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Witness minimum age rule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Witness age shall be validated with a minimum of 18 years.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NF-15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Accepted age-proof documents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The system shall support the following as valid age proof: SSLC/10th marks card, Passport, Birth certificate, Medical certificate, Attested certificate from school.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NF-16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Accepted address-proof documents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 xml:space="preserve">The system shall support the following as valid address proof: Aadhaar, Electricity bill, </w:t>
            </w:r>
            <w:r>
              <w:rPr>
                <w:sz w:val="20"/>
              </w:rPr>
              <w:lastRenderedPageBreak/>
              <w:t>Income tax assessment order, Water bill, Gas bill, Rental agreement, Employer certificate, Driving licence, Bank passbook.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lastRenderedPageBreak/>
              <w:t>NF-17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10th certificate verification (Protean)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Feasibility and integration shall be assessed for verifying 10th certificate details through the Protean portal.</w:t>
            </w:r>
          </w:p>
        </w:tc>
      </w:tr>
    </w:tbl>
    <w:p w:rsidR="00D57362" w:rsidRDefault="00D57362"/>
    <w:p w:rsidR="00D57362" w:rsidRDefault="007248DE">
      <w:pPr>
        <w:pStyle w:val="Heading2"/>
      </w:pPr>
      <w:r>
        <w:t>C. Certificate, Registers &amp; Search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7362">
        <w:trPr>
          <w:jc w:val="center"/>
        </w:trPr>
        <w:tc>
          <w:tcPr>
            <w:tcW w:w="2880" w:type="dxa"/>
            <w:shd w:val="clear" w:color="auto" w:fill="D9E2F3"/>
          </w:tcPr>
          <w:p w:rsidR="00D57362" w:rsidRDefault="007248DE">
            <w:r>
              <w:rPr>
                <w:b/>
                <w:sz w:val="20"/>
              </w:rPr>
              <w:t>ID</w:t>
            </w:r>
          </w:p>
        </w:tc>
        <w:tc>
          <w:tcPr>
            <w:tcW w:w="2880" w:type="dxa"/>
            <w:shd w:val="clear" w:color="auto" w:fill="D9E2F3"/>
          </w:tcPr>
          <w:p w:rsidR="00D57362" w:rsidRDefault="007248DE">
            <w:r>
              <w:rPr>
                <w:b/>
                <w:sz w:val="20"/>
              </w:rPr>
              <w:t>Requirement</w:t>
            </w:r>
          </w:p>
        </w:tc>
        <w:tc>
          <w:tcPr>
            <w:tcW w:w="2880" w:type="dxa"/>
            <w:shd w:val="clear" w:color="auto" w:fill="D9E2F3"/>
          </w:tcPr>
          <w:p w:rsidR="00D57362" w:rsidRDefault="007248DE">
            <w:r>
              <w:rPr>
                <w:b/>
                <w:sz w:val="20"/>
              </w:rPr>
              <w:t>Description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NF-18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Bilingual certificate generation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Applicants shall be able to generate the marriage certificate in English or Kannada.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NF-19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Marriage register generation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The system shall generate marriage registers (e.g., Bride Register, Bridegroom Register).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NF-20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Marriage and notice search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Users shall be able to search marriage records and published notices.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NF-21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Null and void marking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Provision shall exist to record a marriage certificate as Null and Void; this status shall appear whenever a certified copy is generated.</w:t>
            </w:r>
          </w:p>
        </w:tc>
      </w:tr>
    </w:tbl>
    <w:p w:rsidR="00D57362" w:rsidRDefault="00D57362"/>
    <w:p w:rsidR="00D57362" w:rsidRDefault="007248DE">
      <w:pPr>
        <w:pStyle w:val="Heading2"/>
      </w:pPr>
      <w:r>
        <w:t>D. Special Marriage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7362">
        <w:trPr>
          <w:jc w:val="center"/>
        </w:trPr>
        <w:tc>
          <w:tcPr>
            <w:tcW w:w="2880" w:type="dxa"/>
            <w:shd w:val="clear" w:color="auto" w:fill="D9E2F3"/>
          </w:tcPr>
          <w:p w:rsidR="00D57362" w:rsidRDefault="007248DE">
            <w:r>
              <w:rPr>
                <w:b/>
                <w:sz w:val="20"/>
              </w:rPr>
              <w:t>ID</w:t>
            </w:r>
          </w:p>
        </w:tc>
        <w:tc>
          <w:tcPr>
            <w:tcW w:w="2880" w:type="dxa"/>
            <w:shd w:val="clear" w:color="auto" w:fill="D9E2F3"/>
          </w:tcPr>
          <w:p w:rsidR="00D57362" w:rsidRDefault="007248DE">
            <w:r>
              <w:rPr>
                <w:b/>
                <w:sz w:val="20"/>
              </w:rPr>
              <w:t>Requirement</w:t>
            </w:r>
          </w:p>
        </w:tc>
        <w:tc>
          <w:tcPr>
            <w:tcW w:w="2880" w:type="dxa"/>
            <w:shd w:val="clear" w:color="auto" w:fill="D9E2F3"/>
          </w:tcPr>
          <w:p w:rsidR="00D57362" w:rsidRDefault="007248DE">
            <w:r>
              <w:rPr>
                <w:b/>
                <w:sz w:val="20"/>
              </w:rPr>
              <w:t>Description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NF-22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Timed notice publication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For Special Marriage, generated notices shall be publishable on the portal and visible for the legally required duration.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NF-23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Online and in-person notice filing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For Special Marriage and Special Marriage Other Forms, notice filing shall support both online and in-person modes; solemnization shall remain in-person only.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NF-24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Witness capture after second payment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In Special Marriage, witness details shall be captured only after the second payment (post 30-day notice period). The Sub-Registrar (SR) shall be able to edit/add witness details if witnesses at solemnization differ from those recorded earlier.</w:t>
            </w:r>
          </w:p>
        </w:tc>
      </w:tr>
    </w:tbl>
    <w:p w:rsidR="00D57362" w:rsidRDefault="00D57362"/>
    <w:p w:rsidR="00D57362" w:rsidRDefault="007248DE">
      <w:pPr>
        <w:pStyle w:val="Heading2"/>
      </w:pPr>
      <w:r>
        <w:t>E. Processing, Admin &amp;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7362">
        <w:trPr>
          <w:jc w:val="center"/>
        </w:trPr>
        <w:tc>
          <w:tcPr>
            <w:tcW w:w="2880" w:type="dxa"/>
            <w:shd w:val="clear" w:color="auto" w:fill="D9E2F3"/>
          </w:tcPr>
          <w:p w:rsidR="00D57362" w:rsidRDefault="007248DE">
            <w:r>
              <w:rPr>
                <w:b/>
                <w:sz w:val="20"/>
              </w:rPr>
              <w:t>ID</w:t>
            </w:r>
          </w:p>
        </w:tc>
        <w:tc>
          <w:tcPr>
            <w:tcW w:w="2880" w:type="dxa"/>
            <w:shd w:val="clear" w:color="auto" w:fill="D9E2F3"/>
          </w:tcPr>
          <w:p w:rsidR="00D57362" w:rsidRDefault="007248DE">
            <w:r>
              <w:rPr>
                <w:b/>
                <w:sz w:val="20"/>
              </w:rPr>
              <w:t>Requirement</w:t>
            </w:r>
          </w:p>
        </w:tc>
        <w:tc>
          <w:tcPr>
            <w:tcW w:w="2880" w:type="dxa"/>
            <w:shd w:val="clear" w:color="auto" w:fill="D9E2F3"/>
          </w:tcPr>
          <w:p w:rsidR="00D57362" w:rsidRDefault="007248DE">
            <w:r>
              <w:rPr>
                <w:b/>
                <w:sz w:val="20"/>
              </w:rPr>
              <w:t>Description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NF-25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FIFO application processing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All applications under processing shall follow a first-in, first-out queue.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NF-26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Operational dashboard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The dashboard shall show daily marriage registration count, number of pending applications, and number of processed applications.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NF-27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SMS and email notifications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The system shall send notifications through both SMS and email.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NF-28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Super admin fee management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Super admin shall have the ability to configure/edit applicable fees.</w:t>
            </w:r>
          </w:p>
        </w:tc>
      </w:tr>
      <w:tr w:rsidR="00D57362">
        <w:trPr>
          <w:jc w:val="center"/>
        </w:trPr>
        <w:tc>
          <w:tcPr>
            <w:tcW w:w="2880" w:type="dxa"/>
          </w:tcPr>
          <w:p w:rsidR="00D57362" w:rsidRDefault="007248DE">
            <w:r>
              <w:rPr>
                <w:sz w:val="20"/>
              </w:rPr>
              <w:t>NF-29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Post-registration external sharing</w:t>
            </w:r>
          </w:p>
        </w:tc>
        <w:tc>
          <w:tcPr>
            <w:tcW w:w="2880" w:type="dxa"/>
          </w:tcPr>
          <w:p w:rsidR="00D57362" w:rsidRDefault="007248DE">
            <w:r>
              <w:rPr>
                <w:sz w:val="20"/>
              </w:rPr>
              <w:t>After certificate generation, marriage details and the certificate shall be sent/shared with Kutumba Portal, Civil Registration System (CRS), and the Labour Department.</w:t>
            </w:r>
          </w:p>
        </w:tc>
      </w:tr>
    </w:tbl>
    <w:p w:rsidR="00D57362" w:rsidRDefault="00D57362"/>
    <w:p w:rsidR="00D57362" w:rsidRDefault="007248DE">
      <w:pPr>
        <w:pStyle w:val="Heading1"/>
      </w:pPr>
      <w:r>
        <w:t>3. Summary Mapping (Original Issue to Category)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57362">
        <w:trPr>
          <w:jc w:val="center"/>
        </w:trPr>
        <w:tc>
          <w:tcPr>
            <w:tcW w:w="4320" w:type="dxa"/>
            <w:shd w:val="clear" w:color="auto" w:fill="E2EFDA"/>
          </w:tcPr>
          <w:p w:rsidR="00D57362" w:rsidRDefault="007248DE">
            <w:r>
              <w:rPr>
                <w:b/>
                <w:sz w:val="20"/>
              </w:rPr>
              <w:t>Original Issue (Short)</w:t>
            </w:r>
          </w:p>
        </w:tc>
        <w:tc>
          <w:tcPr>
            <w:tcW w:w="4320" w:type="dxa"/>
            <w:shd w:val="clear" w:color="auto" w:fill="E2EFDA"/>
          </w:tcPr>
          <w:p w:rsidR="00D57362" w:rsidRDefault="007248DE">
            <w:r>
              <w:rPr>
                <w:b/>
                <w:sz w:val="20"/>
              </w:rPr>
              <w:t>Category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Mobile browser compatibility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-&gt; New feature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Sub-district in certificate address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(bug)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Area/village selection complexity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-&gt; New feature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Upload size / dimension limits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-&gt; New feature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Auto-import names from e-KYC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New feature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English/Kannada certificate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New feature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FIFO processing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-&gt; New feature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Password-protected document check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-&gt; New feature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Documents visible during scrutiny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-&gt; New feature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Edit until payment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-&gt; New feature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Save Witness 3 / Continue button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(bug/UX)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Repeated e-KYC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(bug)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Edit redirect to correct step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(bug)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Kutumba / CRS / Labour integration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New feature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Age validation from documents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New feature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Age/address proof document lists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New feature (business rules)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Protean portal verification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New feature (feasibility)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Special marriage notice publishing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New feature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Online notice filing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New feature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Marriage registers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New feature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Marriage/notice search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New feature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Dashboard metrics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-&gt; New feature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SMS + email notifications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-&gt; New feature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lastRenderedPageBreak/>
              <w:t>Aadhaar address as default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New feature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Witness age &gt;= 18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New feature (validation rule)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Witness after 2nd payment (Special Marriage)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New feature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Super admin fee edit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New feature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Null and void on certificate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New feature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Bride/bridegroom avatar on forms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New feature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Aadhaar Face Authentication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New feature (v2)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Certificate generation failure (Step 8)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(ServiceDesk, v3) — latest/repeat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Payment processing failures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(ServiceDesk, v3) — latest/repeat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Notice workflow state errors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(ServiceDesk, v3) — latest/repeat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Digital signing / eSign failures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(ServiceDesk, v3) — latest/repeat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QR code authentication failures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(ServiceDesk, v3)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Annexures/enclosures not accessible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(ServiceDesk, v3)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Witness details not viewable/saveable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(ServiceDesk, v3)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Unable to re-scan application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(ServiceDesk, v3)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Application stuck at wrong step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(ServiceDesk, v3) — latest/repeat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Data mismatch in summary/certificate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(ServiceDesk, v3)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Certificate download unavailable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(ServiceDesk, v3)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No marriage application cancellation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(ServiceDesk, v3) — latest/repeat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Stale Sakala pendency (90 days)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(ServiceDesk, v3)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Special Marriage workflow errors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(ServiceDesk, v3) — latest/repeat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Insufficient field validation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(ServiceDesk, v3)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Wrong DEO allocation / no reassignment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(latest/repeat, v4)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Payment option not received in SRO login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(latest/repeat, v4)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Blank challan / verify-challan loop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(latest/repeat, v4)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Payment asked again after success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(latest/repeat, v4)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Stuck on summary page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(latest/repeat, v4)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DOB / party details not reflecting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(latest/repeat, v4)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Place of marriage missing in summary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(latest/repeat, v4)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No name/address correction after certificate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(latest/repeat, v4)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Cross-reference to registered marriage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(latest/repeat, v4)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Signatures missing on digitally signed certificate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(latest/repeat, v4)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Notice number and date not displaying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Pain point (latest/repeat, v4)</w:t>
            </w:r>
          </w:p>
        </w:tc>
      </w:tr>
    </w:tbl>
    <w:p w:rsidR="00D57362" w:rsidRDefault="00D57362"/>
    <w:p w:rsidR="00D57362" w:rsidRDefault="007248DE">
      <w:pPr>
        <w:pStyle w:val="Heading1"/>
      </w:pPr>
      <w:r>
        <w:t>4. Change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57362">
        <w:trPr>
          <w:jc w:val="center"/>
        </w:trPr>
        <w:tc>
          <w:tcPr>
            <w:tcW w:w="4320" w:type="dxa"/>
            <w:shd w:val="clear" w:color="auto" w:fill="FFF2CC"/>
          </w:tcPr>
          <w:p w:rsidR="00D57362" w:rsidRDefault="007248DE">
            <w:r>
              <w:rPr>
                <w:b/>
                <w:sz w:val="20"/>
              </w:rPr>
              <w:t>Version</w:t>
            </w:r>
          </w:p>
        </w:tc>
        <w:tc>
          <w:tcPr>
            <w:tcW w:w="4320" w:type="dxa"/>
            <w:shd w:val="clear" w:color="auto" w:fill="FFF2CC"/>
          </w:tcPr>
          <w:p w:rsidR="00D57362" w:rsidRDefault="007248DE">
            <w:r>
              <w:rPr>
                <w:b/>
                <w:sz w:val="20"/>
              </w:rPr>
              <w:t>Changes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v1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Initial document with pain points and new feature requirements from existing marriage workflow discussions.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v2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Added PP-16 (No Aadhaar Face Authentication) and NF-10 (Aadhaar Face Authentication).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v3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>Reviewed ServiceDesk Marriage Tickets (4,168) and Marriage registration issues list (13). Added PP-17 to PP-31.</w:t>
            </w:r>
          </w:p>
        </w:tc>
      </w:tr>
      <w:tr w:rsidR="00D57362">
        <w:trPr>
          <w:jc w:val="center"/>
        </w:trPr>
        <w:tc>
          <w:tcPr>
            <w:tcW w:w="4320" w:type="dxa"/>
          </w:tcPr>
          <w:p w:rsidR="00D57362" w:rsidRDefault="007248DE">
            <w:r>
              <w:rPr>
                <w:sz w:val="20"/>
              </w:rPr>
              <w:t>v4</w:t>
            </w:r>
          </w:p>
        </w:tc>
        <w:tc>
          <w:tcPr>
            <w:tcW w:w="4320" w:type="dxa"/>
          </w:tcPr>
          <w:p w:rsidR="00D57362" w:rsidRDefault="007248DE">
            <w:r>
              <w:rPr>
                <w:sz w:val="20"/>
              </w:rPr>
              <w:t xml:space="preserve">Added latest and repeatedly appearing pain points PP-32 to PP-42: wrong DEO allocation/reassignment, payment option not received in SRO, blank/verify challan loop, payment asked again after success, stuck on </w:t>
            </w:r>
            <w:r>
              <w:rPr>
                <w:sz w:val="20"/>
              </w:rPr>
              <w:lastRenderedPageBreak/>
              <w:t>summary page, DOB not reflecting, place of marriage missing in summary, no name/address correction after certificate, cross-reference to registered marriage, signatures missing after digital sign, and notice number/date not displaying. Added Section 1.1 priority focus table for latest/repeating issues. Updated volume reference and mapping.</w:t>
            </w:r>
          </w:p>
        </w:tc>
      </w:tr>
    </w:tbl>
    <w:p w:rsidR="00D57362" w:rsidRDefault="00D57362"/>
    <w:sectPr w:rsidR="00D573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15E9"/>
    <w:rsid w:val="0015074B"/>
    <w:rsid w:val="0029639D"/>
    <w:rsid w:val="00326F90"/>
    <w:rsid w:val="007248DE"/>
    <w:rsid w:val="00AA1D8D"/>
    <w:rsid w:val="00B47730"/>
    <w:rsid w:val="00CB0664"/>
    <w:rsid w:val="00D573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5EB4B6D-FCBC-436C-AAC4-402C07DCD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93CC4E-85AB-46B1-9B13-264FE027D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3165</Words>
  <Characters>18041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2026-08-20T13:00:00Z</dcterms:modified>
  <cp:category/>
</cp:coreProperties>
</file>