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840"/>
      </w:tblGrid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7840" w:type="dxa"/>
          </w:tcPr>
          <w:p w:rsidR="00D951F4" w:rsidRDefault="00A8732F" w:rsidP="00C53AD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  <w:r w:rsidR="00C53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</w:t>
            </w:r>
            <w:r w:rsidR="006D022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 w:rsidR="00D951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-2026</w:t>
            </w:r>
            <w:r w:rsidR="00CC2B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0</w:t>
            </w:r>
            <w:r w:rsidR="00C53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CC2B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-09-2026</w:t>
            </w:r>
          </w:p>
        </w:tc>
      </w:tr>
      <w:tr w:rsidR="00D951F4" w:rsidTr="00596B44">
        <w:tc>
          <w:tcPr>
            <w:tcW w:w="1176" w:type="dxa"/>
          </w:tcPr>
          <w:p w:rsidR="00D951F4" w:rsidRDefault="00D951F4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Topics</w:t>
            </w:r>
          </w:p>
        </w:tc>
        <w:tc>
          <w:tcPr>
            <w:tcW w:w="7840" w:type="dxa"/>
          </w:tcPr>
          <w:p w:rsidR="00D951F4" w:rsidRDefault="00C53AD5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 Appeal and Will After the death of the testator documents</w:t>
            </w:r>
          </w:p>
        </w:tc>
      </w:tr>
      <w:tr w:rsidR="00D951F4" w:rsidTr="00596B44">
        <w:tc>
          <w:tcPr>
            <w:tcW w:w="1176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Attendees</w:t>
            </w:r>
          </w:p>
        </w:tc>
        <w:tc>
          <w:tcPr>
            <w:tcW w:w="7840" w:type="dxa"/>
          </w:tcPr>
          <w:p w:rsidR="00D951F4" w:rsidRDefault="00D91D56" w:rsidP="00C6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 Cell, </w:t>
            </w:r>
            <w:r w:rsidR="00C6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AIGR Computers team</w:t>
            </w:r>
            <w:r w:rsidR="00775B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Domain Expert and committee members</w:t>
            </w:r>
          </w:p>
        </w:tc>
      </w:tr>
      <w:tr w:rsidR="00D951F4" w:rsidTr="00596B44">
        <w:tc>
          <w:tcPr>
            <w:tcW w:w="1176" w:type="dxa"/>
          </w:tcPr>
          <w:p w:rsidR="00D951F4" w:rsidRDefault="00D91D56" w:rsidP="000B76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7840" w:type="dxa"/>
          </w:tcPr>
          <w:p w:rsidR="00D951F4" w:rsidRDefault="00D91D56" w:rsidP="00C6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1.1 (08-09-2026) — Acts, sections, Rules and notifications added for Registration Appeal and Will After the death of the testator</w:t>
            </w:r>
          </w:p>
        </w:tc>
      </w:tr>
    </w:tbl>
    <w:p w:rsidR="00BA4535" w:rsidRPr="00667ACF" w:rsidRDefault="00BA4535" w:rsidP="008D218E">
      <w:pPr>
        <w:pStyle w:val="Heading3"/>
        <w:shd w:val="clear" w:color="auto" w:fill="F8F8F8"/>
        <w:spacing w:before="240" w:beforeAutospacing="0" w:after="60" w:afterAutospacing="0"/>
      </w:pPr>
    </w:p>
    <w:p w:rsidR="004A369E" w:rsidRDefault="004A369E"/>
    <w:p w:rsidR="004A369E" w:rsidRDefault="003E7D45">
      <w:r>
        <w:rPr>
          <w:rFonts w:ascii="Segoe UI" w:hAnsi="Segoe UI"/>
          <w:b/>
          <w:sz w:val="27"/>
        </w:rPr>
        <w:t xml:space="preserve">Scope: </w:t>
      </w:r>
      <w:r>
        <w:rPr>
          <w:rFonts w:ascii="Segoe UI" w:hAnsi="Segoe UI"/>
          <w:sz w:val="27"/>
        </w:rPr>
        <w:t xml:space="preserve">Discussion topics dated 07–08 Sep 2026 — (1) Registration Appeal against refusal / related Registrar orders; (2) Will after the death of the testator </w:t>
      </w:r>
      <w:r>
        <w:rPr>
          <w:rFonts w:ascii="Segoe UI" w:hAnsi="Segoe UI"/>
          <w:sz w:val="27"/>
        </w:rPr>
        <w:t>(presentation / registration and proceedings on deposited sealed covers). Source folder: Acts_Rules/Document/.</w:t>
      </w:r>
    </w:p>
    <w:p w:rsidR="004A369E" w:rsidRDefault="004A369E"/>
    <w:p w:rsidR="004A369E" w:rsidRDefault="003E7D45">
      <w:r>
        <w:rPr>
          <w:rFonts w:ascii="Segoe UI" w:hAnsi="Segoe UI"/>
          <w:b/>
          <w:sz w:val="29"/>
        </w:rPr>
        <w:t>1. Primary 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4"/>
        <w:gridCol w:w="3007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Act / instrument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Role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Relevance to topics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Registration Act, 1908 (Central Act 16 of 1908)</w:t>
            </w:r>
          </w:p>
        </w:tc>
        <w:tc>
          <w:tcPr>
            <w:tcW w:w="3009" w:type="dxa"/>
          </w:tcPr>
          <w:p w:rsidR="004A369E" w:rsidRDefault="003E7D45">
            <w:r>
              <w:t>Primary</w:t>
            </w:r>
          </w:p>
        </w:tc>
        <w:tc>
          <w:tcPr>
            <w:tcW w:w="3009" w:type="dxa"/>
          </w:tcPr>
          <w:p w:rsidR="004A369E" w:rsidRDefault="003E7D45">
            <w:r>
              <w:t>Registration Appeal (Part</w:t>
            </w:r>
            <w:r>
              <w:t xml:space="preserve"> XII — Secs. 71–77); Wills presentation &amp; deposit (Parts VIII–IX — Secs. 40–46); wills may be presented/deposited at any time (Sec. 27); optional registration of wills (Sec. 18)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Registration (Karnataka Amendment) Act, 2023 (Karnataka Act 47 of 2024)</w:t>
            </w:r>
          </w:p>
        </w:tc>
        <w:tc>
          <w:tcPr>
            <w:tcW w:w="3009" w:type="dxa"/>
          </w:tcPr>
          <w:p w:rsidR="004A369E" w:rsidRDefault="003E7D45">
            <w:r>
              <w:t>R</w:t>
            </w:r>
            <w:r>
              <w:t>elated — Appeal</w:t>
            </w:r>
          </w:p>
        </w:tc>
        <w:tc>
          <w:tcPr>
            <w:tcW w:w="3009" w:type="dxa"/>
          </w:tcPr>
          <w:p w:rsidR="004A369E" w:rsidRDefault="003E7D45">
            <w:r>
              <w:t>Sec. 22-D — appeal against District Registrar’s order cancelling registration under Sec. 22-C (forged / prohibited documents)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Karnataka Registration Rules, 1965</w:t>
            </w:r>
          </w:p>
        </w:tc>
        <w:tc>
          <w:tcPr>
            <w:tcW w:w="3009" w:type="dxa"/>
          </w:tcPr>
          <w:p w:rsidR="004A369E" w:rsidRDefault="003E7D45">
            <w:r>
              <w:t>Primary (Rules)</w:t>
            </w:r>
          </w:p>
        </w:tc>
        <w:tc>
          <w:tcPr>
            <w:tcW w:w="3009" w:type="dxa"/>
          </w:tcPr>
          <w:p w:rsidR="004A369E" w:rsidRDefault="003E7D45">
            <w:r>
              <w:t>Appeals &amp; enquiries (Ch. XXV — Rules 175–191); Wills / aut</w:t>
            </w:r>
            <w:r>
              <w:t>horities to adopt (Ch. XIV — Rules 83–86); sealed covers containing wills (Ch. XV — Rules 87–93); withdrawal of sealed covers (Ch. XXXII — Rule 213)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Indian Succession Act, 1925</w:t>
            </w:r>
          </w:p>
        </w:tc>
        <w:tc>
          <w:tcPr>
            <w:tcW w:w="3009" w:type="dxa"/>
          </w:tcPr>
          <w:p w:rsidR="004A369E" w:rsidRDefault="003E7D45">
            <w:r>
              <w:t>Related — Will after death (reference)</w:t>
            </w:r>
          </w:p>
        </w:tc>
        <w:tc>
          <w:tcPr>
            <w:tcW w:w="3009" w:type="dxa"/>
          </w:tcPr>
          <w:p w:rsidR="004A369E" w:rsidRDefault="003E7D45">
            <w:r>
              <w:t>Probate / letters of administration</w:t>
            </w:r>
            <w:r>
              <w:t xml:space="preserve"> and succession proof often accompany post-death will registration or opening of deposited sealed covers — not in Acts_Rules/Document; confirm with Domain Expert whether Kaveri 3.0 captures </w:t>
            </w:r>
            <w:r>
              <w:lastRenderedPageBreak/>
              <w:t>probate/court order as a prerequisite</w:t>
            </w:r>
          </w:p>
        </w:tc>
      </w:tr>
    </w:tbl>
    <w:p w:rsidR="004A369E" w:rsidRDefault="004A369E"/>
    <w:p w:rsidR="004A369E" w:rsidRDefault="003E7D45">
      <w:r>
        <w:rPr>
          <w:rFonts w:ascii="Segoe UI" w:hAnsi="Segoe UI"/>
          <w:b/>
          <w:sz w:val="29"/>
        </w:rPr>
        <w:t>2. Relevant sections</w:t>
      </w:r>
    </w:p>
    <w:p w:rsidR="004A369E" w:rsidRDefault="004A369E"/>
    <w:p w:rsidR="004A369E" w:rsidRDefault="003E7D45">
      <w:r>
        <w:rPr>
          <w:rFonts w:ascii="Segoe UI" w:hAnsi="Segoe UI"/>
          <w:b/>
          <w:sz w:val="27"/>
        </w:rPr>
        <w:t xml:space="preserve">2.1 </w:t>
      </w:r>
      <w:r>
        <w:rPr>
          <w:rFonts w:ascii="Segoe UI" w:hAnsi="Segoe UI"/>
          <w:b/>
          <w:sz w:val="27"/>
        </w:rPr>
        <w:t>Registration Appeal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Section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Topic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BRD / system relevance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71</w:t>
            </w:r>
          </w:p>
        </w:tc>
        <w:tc>
          <w:tcPr>
            <w:tcW w:w="3009" w:type="dxa"/>
          </w:tcPr>
          <w:p w:rsidR="004A369E" w:rsidRDefault="003E7D45">
            <w:r>
              <w:t>Reasons for refusal to register to be recorded</w:t>
            </w:r>
          </w:p>
        </w:tc>
        <w:tc>
          <w:tcPr>
            <w:tcW w:w="3009" w:type="dxa"/>
          </w:tcPr>
          <w:p w:rsidR="004A369E" w:rsidRDefault="003E7D45">
            <w:r>
              <w:t>SRO must record reasons — starting point for appeal / application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72</w:t>
            </w:r>
          </w:p>
        </w:tc>
        <w:tc>
          <w:tcPr>
            <w:tcW w:w="3009" w:type="dxa"/>
          </w:tcPr>
          <w:p w:rsidR="004A369E" w:rsidRDefault="003E7D45">
            <w:r>
              <w:t>Appeal to Registrar — refusal on ground other than denial of executi</w:t>
            </w:r>
            <w:r>
              <w:t>on</w:t>
            </w:r>
          </w:p>
        </w:tc>
        <w:tc>
          <w:tcPr>
            <w:tcW w:w="3009" w:type="dxa"/>
          </w:tcPr>
          <w:p w:rsidR="004A369E" w:rsidRDefault="003E7D45">
            <w:r>
              <w:t>Primary Registration Appeal path to District Registrar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73</w:t>
            </w:r>
          </w:p>
        </w:tc>
        <w:tc>
          <w:tcPr>
            <w:tcW w:w="3009" w:type="dxa"/>
          </w:tcPr>
          <w:p w:rsidR="004A369E" w:rsidRDefault="003E7D45">
            <w:r>
              <w:t>Application to Registrar — refusal on ground of denial of execution</w:t>
            </w:r>
          </w:p>
        </w:tc>
        <w:tc>
          <w:tcPr>
            <w:tcW w:w="3009" w:type="dxa"/>
          </w:tcPr>
          <w:p w:rsidR="004A369E" w:rsidRDefault="003E7D45">
            <w:r>
              <w:t>Separate application (not styled as Sec. 72 appeal) when execution is denied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74</w:t>
            </w:r>
          </w:p>
        </w:tc>
        <w:tc>
          <w:tcPr>
            <w:tcW w:w="3009" w:type="dxa"/>
          </w:tcPr>
          <w:p w:rsidR="004A369E" w:rsidRDefault="003E7D45">
            <w:r>
              <w:t xml:space="preserve">Procedure of Registrar on such </w:t>
            </w:r>
            <w:r>
              <w:t>application</w:t>
            </w:r>
          </w:p>
        </w:tc>
        <w:tc>
          <w:tcPr>
            <w:tcW w:w="3009" w:type="dxa"/>
          </w:tcPr>
          <w:p w:rsidR="004A369E" w:rsidRDefault="003E7D45">
            <w:r>
              <w:t>Enquiry workflow at DR login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75</w:t>
            </w:r>
          </w:p>
        </w:tc>
        <w:tc>
          <w:tcPr>
            <w:tcW w:w="3009" w:type="dxa"/>
          </w:tcPr>
          <w:p w:rsidR="004A369E" w:rsidRDefault="003E7D45">
            <w:r>
              <w:t>Order by Registrar to register and procedure thereon</w:t>
            </w:r>
          </w:p>
        </w:tc>
        <w:tc>
          <w:tcPr>
            <w:tcW w:w="3009" w:type="dxa"/>
          </w:tcPr>
          <w:p w:rsidR="004A369E" w:rsidRDefault="003E7D45">
            <w:r>
              <w:t>Direction to register; re-presentation / status 'Ordered to register'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76</w:t>
            </w:r>
          </w:p>
        </w:tc>
        <w:tc>
          <w:tcPr>
            <w:tcW w:w="3009" w:type="dxa"/>
          </w:tcPr>
          <w:p w:rsidR="004A369E" w:rsidRDefault="003E7D45">
            <w:r>
              <w:t>Order of refusal by Registrar</w:t>
            </w:r>
          </w:p>
        </w:tc>
        <w:tc>
          <w:tcPr>
            <w:tcW w:w="3009" w:type="dxa"/>
          </w:tcPr>
          <w:p w:rsidR="004A369E" w:rsidRDefault="003E7D45">
            <w:r>
              <w:t>DR refusal — end of departmental appeal (unl</w:t>
            </w:r>
            <w:r>
              <w:t>ess Sec. 22-D path applies)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77</w:t>
            </w:r>
          </w:p>
        </w:tc>
        <w:tc>
          <w:tcPr>
            <w:tcW w:w="3009" w:type="dxa"/>
          </w:tcPr>
          <w:p w:rsidR="004A369E" w:rsidRDefault="003E7D45">
            <w:r>
              <w:t>Suit in case of order of refusal by Registrar</w:t>
            </w:r>
          </w:p>
        </w:tc>
        <w:tc>
          <w:tcPr>
            <w:tcW w:w="3009" w:type="dxa"/>
          </w:tcPr>
          <w:p w:rsidR="004A369E" w:rsidRDefault="003E7D45">
            <w:r>
              <w:t>Civil Court suit within 30 days — court-ordered registration status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22-D (Kar. Amd. 2023)</w:t>
            </w:r>
          </w:p>
        </w:tc>
        <w:tc>
          <w:tcPr>
            <w:tcW w:w="3009" w:type="dxa"/>
          </w:tcPr>
          <w:p w:rsidR="004A369E" w:rsidRDefault="003E7D45">
            <w:r>
              <w:t>Appeal against District Registrar cancellation under Sec. 22-C</w:t>
            </w:r>
          </w:p>
        </w:tc>
        <w:tc>
          <w:tcPr>
            <w:tcW w:w="3009" w:type="dxa"/>
          </w:tcPr>
          <w:p w:rsidR="004A369E" w:rsidRDefault="003E7D45">
            <w:r>
              <w:t xml:space="preserve">Appeal of </w:t>
            </w:r>
            <w:r>
              <w:t>forged/prohibited document cancellation — parallel appeal track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68</w:t>
            </w:r>
          </w:p>
        </w:tc>
        <w:tc>
          <w:tcPr>
            <w:tcW w:w="3009" w:type="dxa"/>
          </w:tcPr>
          <w:p w:rsidR="004A369E" w:rsidRDefault="003E7D45">
            <w:r>
              <w:t>Power of Registrar to superintend and control Sub-Registrars</w:t>
            </w:r>
          </w:p>
        </w:tc>
        <w:tc>
          <w:tcPr>
            <w:tcW w:w="3009" w:type="dxa"/>
          </w:tcPr>
          <w:p w:rsidR="004A369E" w:rsidRDefault="003E7D45">
            <w:r>
              <w:t>DR oversight of SRO refusal / appeal handling</w:t>
            </w:r>
          </w:p>
        </w:tc>
      </w:tr>
    </w:tbl>
    <w:p w:rsidR="004A369E" w:rsidRDefault="004A369E"/>
    <w:p w:rsidR="004A369E" w:rsidRDefault="003E7D45">
      <w:r>
        <w:rPr>
          <w:rFonts w:ascii="Segoe UI" w:hAnsi="Segoe UI"/>
          <w:b/>
          <w:sz w:val="27"/>
        </w:rPr>
        <w:t>2.2 Will After the death of the testator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Section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Topic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 xml:space="preserve">BRD / system </w:t>
            </w:r>
            <w:r>
              <w:t>relevance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18</w:t>
            </w:r>
          </w:p>
        </w:tc>
        <w:tc>
          <w:tcPr>
            <w:tcW w:w="3009" w:type="dxa"/>
          </w:tcPr>
          <w:p w:rsidR="004A369E" w:rsidRDefault="003E7D45">
            <w:r>
              <w:t>Documents of which registration is optional — includes wills</w:t>
            </w:r>
          </w:p>
        </w:tc>
        <w:tc>
          <w:tcPr>
            <w:tcW w:w="3009" w:type="dxa"/>
          </w:tcPr>
          <w:p w:rsidR="004A369E" w:rsidRDefault="003E7D45">
            <w:r>
              <w:t>Will registration is optional (not compulsory under Sec. 17)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27</w:t>
            </w:r>
          </w:p>
        </w:tc>
        <w:tc>
          <w:tcPr>
            <w:tcW w:w="3009" w:type="dxa"/>
          </w:tcPr>
          <w:p w:rsidR="004A369E" w:rsidRDefault="003E7D45">
            <w:r>
              <w:t>Wills may be presented or deposited at any time</w:t>
            </w:r>
          </w:p>
        </w:tc>
        <w:tc>
          <w:tcPr>
            <w:tcW w:w="3009" w:type="dxa"/>
          </w:tcPr>
          <w:p w:rsidR="004A369E" w:rsidRDefault="003E7D45">
            <w:r>
              <w:t>No 4-month presentation bar for wills — including after de</w:t>
            </w:r>
            <w:r>
              <w:t>ath of testator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40</w:t>
            </w:r>
          </w:p>
        </w:tc>
        <w:tc>
          <w:tcPr>
            <w:tcW w:w="3009" w:type="dxa"/>
          </w:tcPr>
          <w:p w:rsidR="004A369E" w:rsidRDefault="003E7D45">
            <w:r>
              <w:t>Persons entitled to present wills and authorities to adopt</w:t>
            </w:r>
          </w:p>
        </w:tc>
        <w:tc>
          <w:tcPr>
            <w:tcW w:w="3009" w:type="dxa"/>
          </w:tcPr>
          <w:p w:rsidR="004A369E" w:rsidRDefault="003E7D45">
            <w:r>
              <w:t>Who may present after death (executor / legatee / person claiming under will)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lastRenderedPageBreak/>
              <w:t>Sec. 41</w:t>
            </w:r>
          </w:p>
        </w:tc>
        <w:tc>
          <w:tcPr>
            <w:tcW w:w="3009" w:type="dxa"/>
          </w:tcPr>
          <w:p w:rsidR="004A369E" w:rsidRDefault="003E7D45">
            <w:r>
              <w:t>Registration of wills and authorities to adopt</w:t>
            </w:r>
          </w:p>
        </w:tc>
        <w:tc>
          <w:tcPr>
            <w:tcW w:w="3009" w:type="dxa"/>
          </w:tcPr>
          <w:p w:rsidR="004A369E" w:rsidRDefault="003E7D45">
            <w:r>
              <w:t xml:space="preserve">Procedure for registering a will when </w:t>
            </w:r>
            <w:r>
              <w:t>presented (Book 3)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42</w:t>
            </w:r>
          </w:p>
        </w:tc>
        <w:tc>
          <w:tcPr>
            <w:tcW w:w="3009" w:type="dxa"/>
          </w:tcPr>
          <w:p w:rsidR="004A369E" w:rsidRDefault="003E7D45">
            <w:r>
              <w:t>Deposit of wills</w:t>
            </w:r>
          </w:p>
        </w:tc>
        <w:tc>
          <w:tcPr>
            <w:tcW w:w="3009" w:type="dxa"/>
          </w:tcPr>
          <w:p w:rsidR="004A369E" w:rsidRDefault="003E7D45">
            <w:r>
              <w:t>Sealed-cover deposit with Registrar during testator’s lifetime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43</w:t>
            </w:r>
          </w:p>
        </w:tc>
        <w:tc>
          <w:tcPr>
            <w:tcW w:w="3009" w:type="dxa"/>
          </w:tcPr>
          <w:p w:rsidR="004A369E" w:rsidRDefault="003E7D45">
            <w:r>
              <w:t>Procedure on deposit of wills</w:t>
            </w:r>
          </w:p>
        </w:tc>
        <w:tc>
          <w:tcPr>
            <w:tcW w:w="3009" w:type="dxa"/>
          </w:tcPr>
          <w:p w:rsidR="004A369E" w:rsidRDefault="003E7D45">
            <w:r>
              <w:t>Receipt / entry of deposited sealed cover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44</w:t>
            </w:r>
          </w:p>
        </w:tc>
        <w:tc>
          <w:tcPr>
            <w:tcW w:w="3009" w:type="dxa"/>
          </w:tcPr>
          <w:p w:rsidR="004A369E" w:rsidRDefault="003E7D45">
            <w:r>
              <w:t>Withdrawal of sealed cover deposited under Sec. 42</w:t>
            </w:r>
          </w:p>
        </w:tc>
        <w:tc>
          <w:tcPr>
            <w:tcW w:w="3009" w:type="dxa"/>
          </w:tcPr>
          <w:p w:rsidR="004A369E" w:rsidRDefault="003E7D45">
            <w:r>
              <w:t>Testato</w:t>
            </w:r>
            <w:r>
              <w:t>r may withdraw sealed cover during lifetime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45</w:t>
            </w:r>
          </w:p>
        </w:tc>
        <w:tc>
          <w:tcPr>
            <w:tcW w:w="3009" w:type="dxa"/>
          </w:tcPr>
          <w:p w:rsidR="004A369E" w:rsidRDefault="003E7D45">
            <w:r>
              <w:t>Proceedings on death of depositor</w:t>
            </w:r>
          </w:p>
        </w:tc>
        <w:tc>
          <w:tcPr>
            <w:tcW w:w="3009" w:type="dxa"/>
          </w:tcPr>
          <w:p w:rsidR="004A369E" w:rsidRDefault="003E7D45">
            <w:r>
              <w:t>Core section for Will after death of testator — opening / delivery of deposited sealed cover to Court or entitled person as prescribed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46</w:t>
            </w:r>
          </w:p>
        </w:tc>
        <w:tc>
          <w:tcPr>
            <w:tcW w:w="3009" w:type="dxa"/>
          </w:tcPr>
          <w:p w:rsidR="004A369E" w:rsidRDefault="003E7D45">
            <w:r>
              <w:t xml:space="preserve">Saving of certain </w:t>
            </w:r>
            <w:r>
              <w:t>enactments and powers of Courts</w:t>
            </w:r>
          </w:p>
        </w:tc>
        <w:tc>
          <w:tcPr>
            <w:tcW w:w="3009" w:type="dxa"/>
          </w:tcPr>
          <w:p w:rsidR="004A369E" w:rsidRDefault="003E7D45">
            <w:r>
              <w:t>Court powers over wills / probate not affected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Sec. 51</w:t>
            </w:r>
          </w:p>
        </w:tc>
        <w:tc>
          <w:tcPr>
            <w:tcW w:w="3009" w:type="dxa"/>
          </w:tcPr>
          <w:p w:rsidR="004A369E" w:rsidRDefault="003E7D45">
            <w:r>
              <w:t>Register-books — Book 3 (wills and authorities to adopt)</w:t>
            </w:r>
          </w:p>
        </w:tc>
        <w:tc>
          <w:tcPr>
            <w:tcW w:w="3009" w:type="dxa"/>
          </w:tcPr>
          <w:p w:rsidR="004A369E" w:rsidRDefault="003E7D45">
            <w:r>
              <w:t>Statutory book for will registration entries</w:t>
            </w:r>
          </w:p>
        </w:tc>
      </w:tr>
    </w:tbl>
    <w:p w:rsidR="004A369E" w:rsidRDefault="004A369E"/>
    <w:p w:rsidR="004A369E" w:rsidRDefault="003E7D45">
      <w:r>
        <w:rPr>
          <w:rFonts w:ascii="Segoe UI" w:hAnsi="Segoe UI"/>
          <w:b/>
          <w:sz w:val="29"/>
        </w:rPr>
        <w:t>3. Relevant Rules — Karnataka Registration Rules, 1965</w:t>
      </w:r>
    </w:p>
    <w:p w:rsidR="004A369E" w:rsidRDefault="004A369E"/>
    <w:p w:rsidR="004A369E" w:rsidRDefault="003E7D45">
      <w:r>
        <w:rPr>
          <w:rFonts w:ascii="Segoe UI" w:hAnsi="Segoe UI"/>
          <w:b/>
          <w:sz w:val="27"/>
        </w:rPr>
        <w:t>3.1 Regi</w:t>
      </w:r>
      <w:r>
        <w:rPr>
          <w:rFonts w:ascii="Segoe UI" w:hAnsi="Segoe UI"/>
          <w:b/>
          <w:sz w:val="27"/>
        </w:rPr>
        <w:t>stration Appeal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Rule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Requirement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System feature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171–174 (Ch. XXIV)</w:t>
            </w:r>
          </w:p>
        </w:tc>
        <w:tc>
          <w:tcPr>
            <w:tcW w:w="3009" w:type="dxa"/>
          </w:tcPr>
          <w:p w:rsidR="004A369E" w:rsidRDefault="003E7D45">
            <w:r>
              <w:t>Refusal to register — reasons; partial refusal; etc.</w:t>
            </w:r>
          </w:p>
        </w:tc>
        <w:tc>
          <w:tcPr>
            <w:tcW w:w="3009" w:type="dxa"/>
          </w:tcPr>
          <w:p w:rsidR="004A369E" w:rsidRDefault="003E7D45">
            <w:r>
              <w:t>Pre-appeal refusal record at SRO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175</w:t>
            </w:r>
          </w:p>
        </w:tc>
        <w:tc>
          <w:tcPr>
            <w:tcW w:w="3009" w:type="dxa"/>
          </w:tcPr>
          <w:p w:rsidR="004A369E" w:rsidRDefault="003E7D45">
            <w:r>
              <w:t>Appeal against refusal</w:t>
            </w:r>
          </w:p>
        </w:tc>
        <w:tc>
          <w:tcPr>
            <w:tcW w:w="3009" w:type="dxa"/>
          </w:tcPr>
          <w:p w:rsidR="004A369E" w:rsidRDefault="003E7D45">
            <w:r>
              <w:t>Intake of Sec. 72 appeal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176</w:t>
            </w:r>
          </w:p>
        </w:tc>
        <w:tc>
          <w:tcPr>
            <w:tcW w:w="3009" w:type="dxa"/>
          </w:tcPr>
          <w:p w:rsidR="004A369E" w:rsidRDefault="003E7D45">
            <w:r>
              <w:t xml:space="preserve">Appeal by whom to be </w:t>
            </w:r>
            <w:r>
              <w:t>preferred</w:t>
            </w:r>
          </w:p>
        </w:tc>
        <w:tc>
          <w:tcPr>
            <w:tcW w:w="3009" w:type="dxa"/>
          </w:tcPr>
          <w:p w:rsidR="004A369E" w:rsidRDefault="003E7D45">
            <w:r>
              <w:t>Who can file the appeal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177</w:t>
            </w:r>
          </w:p>
        </w:tc>
        <w:tc>
          <w:tcPr>
            <w:tcW w:w="3009" w:type="dxa"/>
          </w:tcPr>
          <w:p w:rsidR="004A369E" w:rsidRDefault="003E7D45">
            <w:r>
              <w:t>Persons who can appear in an enquiry connected with a will or authority to adopt</w:t>
            </w:r>
          </w:p>
        </w:tc>
        <w:tc>
          <w:tcPr>
            <w:tcW w:w="3009" w:type="dxa"/>
          </w:tcPr>
          <w:p w:rsidR="004A369E" w:rsidRDefault="003E7D45">
            <w:r>
              <w:t>Cross-link — will-related enquiry appearance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179–180</w:t>
            </w:r>
          </w:p>
        </w:tc>
        <w:tc>
          <w:tcPr>
            <w:tcW w:w="3009" w:type="dxa"/>
          </w:tcPr>
          <w:p w:rsidR="004A369E" w:rsidRDefault="003E7D45">
            <w:r>
              <w:t>Procedure of disposing appeal; endorsement on order</w:t>
            </w:r>
          </w:p>
        </w:tc>
        <w:tc>
          <w:tcPr>
            <w:tcW w:w="3009" w:type="dxa"/>
          </w:tcPr>
          <w:p w:rsidR="004A369E" w:rsidRDefault="003E7D45">
            <w:r>
              <w:t>DR enquiry and order</w:t>
            </w:r>
            <w:r>
              <w:t xml:space="preserve"> endorsement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181</w:t>
            </w:r>
          </w:p>
        </w:tc>
        <w:tc>
          <w:tcPr>
            <w:tcW w:w="3009" w:type="dxa"/>
          </w:tcPr>
          <w:p w:rsidR="004A369E" w:rsidRDefault="003E7D45">
            <w:r>
              <w:t>Appeal against refusal to register a will</w:t>
            </w:r>
          </w:p>
        </w:tc>
        <w:tc>
          <w:tcPr>
            <w:tcW w:w="3009" w:type="dxa"/>
          </w:tcPr>
          <w:p w:rsidR="004A369E" w:rsidRDefault="003E7D45">
            <w:r>
              <w:t>Specific appeal path when the refused document is a will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182–183</w:t>
            </w:r>
          </w:p>
        </w:tc>
        <w:tc>
          <w:tcPr>
            <w:tcW w:w="3009" w:type="dxa"/>
          </w:tcPr>
          <w:p w:rsidR="004A369E" w:rsidRDefault="003E7D45">
            <w:r>
              <w:t>Refusal based on non-appearance; communication of orders</w:t>
            </w:r>
          </w:p>
        </w:tc>
        <w:tc>
          <w:tcPr>
            <w:tcW w:w="3009" w:type="dxa"/>
          </w:tcPr>
          <w:p w:rsidR="004A369E" w:rsidRDefault="003E7D45">
            <w:r>
              <w:t>Special refusal / notice workflow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184 / 188</w:t>
            </w:r>
          </w:p>
        </w:tc>
        <w:tc>
          <w:tcPr>
            <w:tcW w:w="3009" w:type="dxa"/>
          </w:tcPr>
          <w:p w:rsidR="004A369E" w:rsidRDefault="003E7D45">
            <w:r>
              <w:t xml:space="preserve">Registration </w:t>
            </w:r>
            <w:r>
              <w:t>ordered by Registrar or Court; order directing registration after enquiry</w:t>
            </w:r>
          </w:p>
        </w:tc>
        <w:tc>
          <w:tcPr>
            <w:tcW w:w="3009" w:type="dxa"/>
          </w:tcPr>
          <w:p w:rsidR="004A369E" w:rsidRDefault="003E7D45">
            <w:r>
              <w:t>Re-presentation and registration after successful appeal / court order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185–187, 190–191</w:t>
            </w:r>
          </w:p>
        </w:tc>
        <w:tc>
          <w:tcPr>
            <w:tcW w:w="3009" w:type="dxa"/>
          </w:tcPr>
          <w:p w:rsidR="004A369E" w:rsidRDefault="003E7D45">
            <w:r>
              <w:t xml:space="preserve">File of appeal orders; refusal orders; no appeal when returned at presentant’s request; </w:t>
            </w:r>
            <w:r>
              <w:t>limitation on appeals</w:t>
            </w:r>
          </w:p>
        </w:tc>
        <w:tc>
          <w:tcPr>
            <w:tcW w:w="3009" w:type="dxa"/>
          </w:tcPr>
          <w:p w:rsidR="004A369E" w:rsidRDefault="003E7D45">
            <w:r>
              <w:t>Appeal file maintenance, limitation and exclusions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lastRenderedPageBreak/>
              <w:t>Rule 108–109</w:t>
            </w:r>
          </w:p>
        </w:tc>
        <w:tc>
          <w:tcPr>
            <w:tcW w:w="3009" w:type="dxa"/>
          </w:tcPr>
          <w:p w:rsidR="004A369E" w:rsidRDefault="003E7D45">
            <w:r>
              <w:t>Endorsement on document registered under Sec. 74; presented by order of Registrar or Court</w:t>
            </w:r>
          </w:p>
        </w:tc>
        <w:tc>
          <w:tcPr>
            <w:tcW w:w="3009" w:type="dxa"/>
          </w:tcPr>
          <w:p w:rsidR="004A369E" w:rsidRDefault="003E7D45">
            <w:r>
              <w:t>Endorsement templates after appeal / court direction</w:t>
            </w:r>
          </w:p>
        </w:tc>
      </w:tr>
    </w:tbl>
    <w:p w:rsidR="004A369E" w:rsidRDefault="004A369E"/>
    <w:p w:rsidR="004A369E" w:rsidRDefault="003E7D45">
      <w:r>
        <w:rPr>
          <w:rFonts w:ascii="Segoe UI" w:hAnsi="Segoe UI"/>
          <w:b/>
          <w:sz w:val="27"/>
        </w:rPr>
        <w:t>3.2 Will After the deat</w:t>
      </w:r>
      <w:r>
        <w:rPr>
          <w:rFonts w:ascii="Segoe UI" w:hAnsi="Segoe UI"/>
          <w:b/>
          <w:sz w:val="27"/>
        </w:rPr>
        <w:t>h of the testator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Rule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Requirement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System feature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83</w:t>
            </w:r>
          </w:p>
        </w:tc>
        <w:tc>
          <w:tcPr>
            <w:tcW w:w="3009" w:type="dxa"/>
          </w:tcPr>
          <w:p w:rsidR="004A369E" w:rsidRDefault="003E7D45">
            <w:r>
              <w:t>Registration of a Will or authority to adopt</w:t>
            </w:r>
          </w:p>
        </w:tc>
        <w:tc>
          <w:tcPr>
            <w:tcW w:w="3009" w:type="dxa"/>
          </w:tcPr>
          <w:p w:rsidR="004A369E" w:rsidRDefault="003E7D45">
            <w:r>
              <w:t>SRO/DR procedure when will is presented for registration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84</w:t>
            </w:r>
          </w:p>
        </w:tc>
        <w:tc>
          <w:tcPr>
            <w:tcW w:w="3009" w:type="dxa"/>
          </w:tcPr>
          <w:p w:rsidR="004A369E" w:rsidRDefault="003E7D45">
            <w:r>
              <w:t>Return of Will or authority to adopt after the death of Testator — unregistered</w:t>
            </w:r>
          </w:p>
        </w:tc>
        <w:tc>
          <w:tcPr>
            <w:tcW w:w="3009" w:type="dxa"/>
          </w:tcPr>
          <w:p w:rsidR="004A369E" w:rsidRDefault="003E7D45">
            <w:r>
              <w:t>Directly covers Will after death of the testator when still unregistered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85</w:t>
            </w:r>
          </w:p>
        </w:tc>
        <w:tc>
          <w:tcPr>
            <w:tcW w:w="3009" w:type="dxa"/>
          </w:tcPr>
          <w:p w:rsidR="004A369E" w:rsidRDefault="003E7D45">
            <w:r>
              <w:t>Registration of revocation or cancellation of a Will or authority to adopt</w:t>
            </w:r>
          </w:p>
        </w:tc>
        <w:tc>
          <w:tcPr>
            <w:tcW w:w="3009" w:type="dxa"/>
          </w:tcPr>
          <w:p w:rsidR="004A369E" w:rsidRDefault="003E7D45">
            <w:r>
              <w:t>Revocation / cancellation registration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86</w:t>
            </w:r>
          </w:p>
        </w:tc>
        <w:tc>
          <w:tcPr>
            <w:tcW w:w="3009" w:type="dxa"/>
          </w:tcPr>
          <w:p w:rsidR="004A369E" w:rsidRDefault="003E7D45">
            <w:r>
              <w:t>Unclaimed Wills</w:t>
            </w:r>
          </w:p>
        </w:tc>
        <w:tc>
          <w:tcPr>
            <w:tcW w:w="3009" w:type="dxa"/>
          </w:tcPr>
          <w:p w:rsidR="004A369E" w:rsidRDefault="003E7D45">
            <w:r>
              <w:t>Custody / disposal of unclaimed wil</w:t>
            </w:r>
            <w:r>
              <w:t>ls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Rules 87–89</w:t>
            </w:r>
          </w:p>
        </w:tc>
        <w:tc>
          <w:tcPr>
            <w:tcW w:w="3009" w:type="dxa"/>
          </w:tcPr>
          <w:p w:rsidR="004A369E" w:rsidRDefault="003E7D45">
            <w:r>
              <w:t>Sealed covers — manner of entries; deposit by persons; wills sent by post</w:t>
            </w:r>
          </w:p>
        </w:tc>
        <w:tc>
          <w:tcPr>
            <w:tcW w:w="3009" w:type="dxa"/>
          </w:tcPr>
          <w:p w:rsidR="004A369E" w:rsidRDefault="003E7D45">
            <w:r>
              <w:t>Deposit workflow (lifetime deposit under Sec. 42)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Rules 90–93</w:t>
            </w:r>
          </w:p>
        </w:tc>
        <w:tc>
          <w:tcPr>
            <w:tcW w:w="3009" w:type="dxa"/>
          </w:tcPr>
          <w:p w:rsidR="004A369E" w:rsidRDefault="003E7D45">
            <w:r>
              <w:t>Endorsements when sealed cover is sent to Court; forwardal; opening procedure</w:t>
            </w:r>
          </w:p>
        </w:tc>
        <w:tc>
          <w:tcPr>
            <w:tcW w:w="3009" w:type="dxa"/>
          </w:tcPr>
          <w:p w:rsidR="004A369E" w:rsidRDefault="003E7D45">
            <w:r>
              <w:t xml:space="preserve">Post-death opening / </w:t>
            </w:r>
            <w:r>
              <w:t>Court production of deposited will (Sec. 45)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213 (Ch. XXXII)</w:t>
            </w:r>
          </w:p>
        </w:tc>
        <w:tc>
          <w:tcPr>
            <w:tcW w:w="3009" w:type="dxa"/>
          </w:tcPr>
          <w:p w:rsidR="004A369E" w:rsidRDefault="003E7D45">
            <w:r>
              <w:t>Withdrawal of sealed covers</w:t>
            </w:r>
          </w:p>
        </w:tc>
        <w:tc>
          <w:tcPr>
            <w:tcW w:w="3009" w:type="dxa"/>
          </w:tcPr>
          <w:p w:rsidR="004A369E" w:rsidRDefault="003E7D45">
            <w:r>
              <w:t>Withdrawal under Sec. 44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Rule 177 / 181</w:t>
            </w:r>
          </w:p>
        </w:tc>
        <w:tc>
          <w:tcPr>
            <w:tcW w:w="3009" w:type="dxa"/>
          </w:tcPr>
          <w:p w:rsidR="004A369E" w:rsidRDefault="003E7D45">
            <w:r>
              <w:t>Enquiry appearance for will; appeal against refusal to register a will</w:t>
            </w:r>
          </w:p>
        </w:tc>
        <w:tc>
          <w:tcPr>
            <w:tcW w:w="3009" w:type="dxa"/>
          </w:tcPr>
          <w:p w:rsidR="004A369E" w:rsidRDefault="003E7D45">
            <w:r>
              <w:t xml:space="preserve">Overlap with Registration Appeal when will </w:t>
            </w:r>
            <w:r>
              <w:t>registration is refused</w:t>
            </w:r>
          </w:p>
        </w:tc>
      </w:tr>
    </w:tbl>
    <w:p w:rsidR="004A369E" w:rsidRDefault="004A369E"/>
    <w:p w:rsidR="004A369E" w:rsidRDefault="003E7D45">
      <w:r>
        <w:rPr>
          <w:rFonts w:ascii="Segoe UI" w:hAnsi="Segoe UI"/>
          <w:b/>
          <w:sz w:val="29"/>
        </w:rPr>
        <w:t>4. Notifications / amendments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4"/>
      </w:tblGrid>
      <w:tr w:rsidR="004A369E">
        <w:tc>
          <w:tcPr>
            <w:tcW w:w="3009" w:type="dxa"/>
            <w:shd w:val="clear" w:color="auto" w:fill="D9E2F3"/>
          </w:tcPr>
          <w:p w:rsidR="004A369E" w:rsidRDefault="003E7D45">
            <w:r>
              <w:t>Instrument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Effect</w:t>
            </w:r>
          </w:p>
        </w:tc>
        <w:tc>
          <w:tcPr>
            <w:tcW w:w="3009" w:type="dxa"/>
            <w:shd w:val="clear" w:color="auto" w:fill="D9E2F3"/>
          </w:tcPr>
          <w:p w:rsidR="004A369E" w:rsidRDefault="003E7D45">
            <w:r>
              <w:t>Topics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Karnataka Registration Rules, 1965 (under Registration Act Sec. 69)</w:t>
            </w:r>
          </w:p>
        </w:tc>
        <w:tc>
          <w:tcPr>
            <w:tcW w:w="3009" w:type="dxa"/>
          </w:tcPr>
          <w:p w:rsidR="004A369E" w:rsidRDefault="003E7D45">
            <w:r>
              <w:t>Parent subordinate legislation for appeal and will procedures</w:t>
            </w:r>
          </w:p>
        </w:tc>
        <w:tc>
          <w:tcPr>
            <w:tcW w:w="3009" w:type="dxa"/>
          </w:tcPr>
          <w:p w:rsidR="004A369E" w:rsidRDefault="003E7D45">
            <w:r>
              <w:t>Both topics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 xml:space="preserve">RGN 2/2002-03 (1 Apr 2002; </w:t>
            </w:r>
            <w:r>
              <w:t>w.e.f. 4 Apr 2002)</w:t>
            </w:r>
          </w:p>
        </w:tc>
        <w:tc>
          <w:tcPr>
            <w:tcW w:w="3009" w:type="dxa"/>
          </w:tcPr>
          <w:p w:rsidR="004A369E" w:rsidRDefault="003E7D45">
            <w:r>
              <w:t>Document sheets; photograph / digital photo at presentation (Rule 40) — applies when a will is presented for registration</w:t>
            </w:r>
          </w:p>
        </w:tc>
        <w:tc>
          <w:tcPr>
            <w:tcW w:w="3009" w:type="dxa"/>
          </w:tcPr>
          <w:p w:rsidR="004A369E" w:rsidRDefault="003E7D45">
            <w:r>
              <w:t>Will registration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The Registration (Karnataka Amendment) Act, 2023 — Gazette Extra-ordinary No. 480 (19 Oct 2024)</w:t>
            </w:r>
          </w:p>
        </w:tc>
        <w:tc>
          <w:tcPr>
            <w:tcW w:w="3009" w:type="dxa"/>
          </w:tcPr>
          <w:p w:rsidR="004A369E" w:rsidRDefault="003E7D45">
            <w:r>
              <w:t>Secs. 22-B–22-D, 81-A–81-B — refusal/cancellation of forged documents and appeal under Sec. 22-D</w:t>
            </w:r>
          </w:p>
        </w:tc>
        <w:tc>
          <w:tcPr>
            <w:tcW w:w="3009" w:type="dxa"/>
          </w:tcPr>
          <w:p w:rsidR="004A369E" w:rsidRDefault="003E7D45">
            <w:r>
              <w:t>Registration Appeal (cancellation track)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t>RD 403 ESR 85 / RD/46/MNMU/2025 (registration fee table under Sec. 78)</w:t>
            </w:r>
          </w:p>
        </w:tc>
        <w:tc>
          <w:tcPr>
            <w:tcW w:w="3009" w:type="dxa"/>
          </w:tcPr>
          <w:p w:rsidR="004A369E" w:rsidRDefault="003E7D45">
            <w:r>
              <w:t>Fee for appeal / application / will registrati</w:t>
            </w:r>
            <w:r>
              <w:t>on or deposit as per notified Table of Fees</w:t>
            </w:r>
          </w:p>
        </w:tc>
        <w:tc>
          <w:tcPr>
            <w:tcW w:w="3009" w:type="dxa"/>
          </w:tcPr>
          <w:p w:rsidR="004A369E" w:rsidRDefault="003E7D45">
            <w:r>
              <w:t>Both topics — fee masters</w:t>
            </w:r>
          </w:p>
        </w:tc>
      </w:tr>
      <w:tr w:rsidR="004A369E">
        <w:tc>
          <w:tcPr>
            <w:tcW w:w="3009" w:type="dxa"/>
          </w:tcPr>
          <w:p w:rsidR="004A369E" w:rsidRDefault="003E7D45">
            <w:r>
              <w:lastRenderedPageBreak/>
              <w:t>Karnataka Registration (Amendment) Rules / GSR notifications cited in Rules 1965 (incl. 1971 onwards)</w:t>
            </w:r>
          </w:p>
        </w:tc>
        <w:tc>
          <w:tcPr>
            <w:tcW w:w="3009" w:type="dxa"/>
          </w:tcPr>
          <w:p w:rsidR="004A369E" w:rsidRDefault="003E7D45">
            <w:r>
              <w:t>Amendments to will / sealed-cover / appeal procedure text embedded in Rules PDF</w:t>
            </w:r>
          </w:p>
        </w:tc>
        <w:tc>
          <w:tcPr>
            <w:tcW w:w="3009" w:type="dxa"/>
          </w:tcPr>
          <w:p w:rsidR="004A369E" w:rsidRDefault="003E7D45">
            <w:r>
              <w:t>Bot</w:t>
            </w:r>
            <w:r>
              <w:t>h topics</w:t>
            </w:r>
          </w:p>
        </w:tc>
      </w:tr>
    </w:tbl>
    <w:p w:rsidR="004A369E" w:rsidRDefault="004A369E">
      <w:bookmarkStart w:id="0" w:name="_GoBack"/>
      <w:bookmarkEnd w:id="0"/>
    </w:p>
    <w:sectPr w:rsidR="004A3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0E5C"/>
    <w:multiLevelType w:val="hybridMultilevel"/>
    <w:tmpl w:val="2C9470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F85FD5"/>
    <w:multiLevelType w:val="multilevel"/>
    <w:tmpl w:val="82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33B4"/>
    <w:multiLevelType w:val="hybridMultilevel"/>
    <w:tmpl w:val="5B64A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0687"/>
    <w:multiLevelType w:val="multilevel"/>
    <w:tmpl w:val="15A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72738"/>
    <w:multiLevelType w:val="multilevel"/>
    <w:tmpl w:val="71A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5C2D"/>
    <w:multiLevelType w:val="multilevel"/>
    <w:tmpl w:val="DBD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C743F"/>
    <w:multiLevelType w:val="multilevel"/>
    <w:tmpl w:val="E97A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51D6"/>
    <w:multiLevelType w:val="hybridMultilevel"/>
    <w:tmpl w:val="75640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96962"/>
    <w:multiLevelType w:val="multilevel"/>
    <w:tmpl w:val="5DA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B79D5"/>
    <w:multiLevelType w:val="multilevel"/>
    <w:tmpl w:val="484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685"/>
    <w:rsid w:val="00094F72"/>
    <w:rsid w:val="000B7685"/>
    <w:rsid w:val="00145E27"/>
    <w:rsid w:val="0020054B"/>
    <w:rsid w:val="003E7D45"/>
    <w:rsid w:val="004A369E"/>
    <w:rsid w:val="004A71D2"/>
    <w:rsid w:val="004F0559"/>
    <w:rsid w:val="00505602"/>
    <w:rsid w:val="00595D6B"/>
    <w:rsid w:val="00596B44"/>
    <w:rsid w:val="00622A76"/>
    <w:rsid w:val="0062729F"/>
    <w:rsid w:val="00667ACF"/>
    <w:rsid w:val="006D0228"/>
    <w:rsid w:val="00775BA6"/>
    <w:rsid w:val="00847998"/>
    <w:rsid w:val="008D218E"/>
    <w:rsid w:val="00A27B1C"/>
    <w:rsid w:val="00A8732F"/>
    <w:rsid w:val="00AE1736"/>
    <w:rsid w:val="00BA4535"/>
    <w:rsid w:val="00BF4A42"/>
    <w:rsid w:val="00C53AD5"/>
    <w:rsid w:val="00C62847"/>
    <w:rsid w:val="00CC2BD0"/>
    <w:rsid w:val="00D11C02"/>
    <w:rsid w:val="00D91D56"/>
    <w:rsid w:val="00D951F4"/>
    <w:rsid w:val="00EA6043"/>
    <w:rsid w:val="00EE1B16"/>
    <w:rsid w:val="00FA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B548C-105C-41B7-8DA9-F85EDC9D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D02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B7685"/>
    <w:pPr>
      <w:ind w:left="720"/>
      <w:contextualSpacing/>
    </w:pPr>
  </w:style>
  <w:style w:type="table" w:styleId="TableGrid">
    <w:name w:val="Table Grid"/>
    <w:basedOn w:val="TableNormal"/>
    <w:uiPriority w:val="39"/>
    <w:rsid w:val="00D95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D022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ui-markdownparagraph">
    <w:name w:val="ui-markdown__paragraph"/>
    <w:basedOn w:val="Normal"/>
    <w:rsid w:val="006D0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6D0228"/>
  </w:style>
  <w:style w:type="character" w:customStyle="1" w:styleId="ui-markdowninline-path-prefix">
    <w:name w:val="ui-markdown__inline-path-prefix"/>
    <w:basedOn w:val="DefaultParagraphFont"/>
    <w:rsid w:val="006D0228"/>
  </w:style>
  <w:style w:type="character" w:styleId="Emphasis">
    <w:name w:val="Emphasis"/>
    <w:basedOn w:val="DefaultParagraphFont"/>
    <w:uiPriority w:val="20"/>
    <w:qFormat/>
    <w:rsid w:val="006D02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5D6B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4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A45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60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0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209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20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78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8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7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7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65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0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8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87551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35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0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8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40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84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254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54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7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8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8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9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46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8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8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8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8719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25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3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0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6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0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09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03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68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6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800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920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0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7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8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36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47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9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5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5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753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90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5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7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4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3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35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18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1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8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34169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61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93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37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8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0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03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5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2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63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55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5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01948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508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31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1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3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8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255606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434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3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2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76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007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7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8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0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1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285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97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4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13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9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7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7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74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2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5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6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07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9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9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74282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433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6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53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4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0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53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08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9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4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53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2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16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42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0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7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27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6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7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0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9131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93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8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8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0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78011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65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8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1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8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6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6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7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cp:lastPrinted>2026-09-04T06:56:00Z</cp:lastPrinted>
  <dcterms:created xsi:type="dcterms:W3CDTF">2026-09-03T12:41:00Z</dcterms:created>
  <dcterms:modified xsi:type="dcterms:W3CDTF">2026-09-08T13:52:00Z</dcterms:modified>
</cp:coreProperties>
</file>