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r>
        <w:rPr>
          <w:bCs/>
          <w:color w:val="1F3864"/>
          <w:szCs w:val="44"/>
        </w:rPr>
        <w:t>Business Requirements Document (BRD)</w:t>
      </w:r>
    </w:p>
    <w:p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2D1BF9">
        <w:trPr>
          <w:jc w:val="center"/>
        </w:trPr>
        <w:tc>
          <w:tcPr>
            <w:tcW w:w="2875" w:type="dxa"/>
            <w:shd w:val="clear" w:color="auto" w:fill="D9E2F3"/>
          </w:tcPr>
          <w:p w:rsidR="00DD73AD" w:rsidRPr="00075B1D" w:rsidRDefault="00AF32F4">
            <w:pPr>
              <w:spacing w:before="20" w:after="20"/>
              <w:rPr>
                <w:sz w:val="24"/>
                <w:szCs w:val="24"/>
              </w:rPr>
            </w:pPr>
            <w:r>
              <w:rPr>
                <w:b/>
                <w:sz w:val="24"/>
                <w:szCs w:val="24"/>
              </w:rPr>
              <w:t>Field</w:t>
            </w:r>
          </w:p>
        </w:tc>
        <w:tc>
          <w:tcPr>
            <w:tcW w:w="7339" w:type="dxa"/>
            <w:shd w:val="clear" w:color="auto" w:fill="D9E2F3"/>
          </w:tcPr>
          <w:p w:rsidR="00DD73AD" w:rsidRPr="00075B1D" w:rsidRDefault="00AF32F4">
            <w:pPr>
              <w:spacing w:before="20" w:after="20"/>
              <w:rPr>
                <w:sz w:val="24"/>
                <w:szCs w:val="24"/>
              </w:rPr>
            </w:pPr>
            <w:r>
              <w:rPr>
                <w:b/>
                <w:sz w:val="24"/>
                <w:szCs w:val="24"/>
              </w:rPr>
              <w:t>Value</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Document ID</w:t>
            </w:r>
          </w:p>
        </w:tc>
        <w:tc>
          <w:tcPr>
            <w:tcW w:w="7339" w:type="dxa"/>
          </w:tcPr>
          <w:p w:rsidR="00DD73AD" w:rsidRPr="00075B1D" w:rsidRDefault="00AF32F4" w:rsidP="00AF32F4">
            <w:pPr>
              <w:spacing w:before="20" w:after="20"/>
              <w:rPr>
                <w:sz w:val="24"/>
                <w:szCs w:val="24"/>
              </w:rPr>
            </w:pPr>
            <w:r>
              <w:rPr>
                <w:sz w:val="24"/>
                <w:szCs w:val="24"/>
              </w:rPr>
              <w:t>BRD-K3-UM-001</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Version</w:t>
            </w:r>
          </w:p>
        </w:tc>
        <w:tc>
          <w:tcPr>
            <w:tcW w:w="7339" w:type="dxa"/>
          </w:tcPr>
          <w:p>
            <w:r>
              <w:t>4.21</w:t>
            </w:r>
            <w:r>
              <w:rPr>
                <w:b w:val="0"/>
              </w:rPr>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Status</w:t>
            </w:r>
          </w:p>
        </w:tc>
        <w:tc>
          <w:tcPr>
            <w:tcW w:w="7339" w:type="dxa"/>
          </w:tcPr>
          <w:p w:rsidR="00DD73AD" w:rsidRPr="00075B1D" w:rsidRDefault="00AF32F4">
            <w:pPr>
              <w:spacing w:before="20" w:after="20"/>
              <w:rPr>
                <w:sz w:val="24"/>
                <w:szCs w:val="24"/>
              </w:rPr>
            </w:pPr>
            <w:r>
              <w:rPr>
                <w:sz w:val="24"/>
                <w:szCs w:val="24"/>
              </w:rPr>
              <w:t>In review — pending Domain Expert sign-off</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Module</w:t>
            </w:r>
          </w:p>
        </w:tc>
        <w:tc>
          <w:tcPr>
            <w:tcW w:w="7339" w:type="dxa"/>
          </w:tcPr>
          <w:p w:rsidR="00DD73AD" w:rsidRPr="00075B1D" w:rsidRDefault="00AF32F4">
            <w:pPr>
              <w:spacing w:before="20" w:after="20"/>
              <w:rPr>
                <w:sz w:val="24"/>
                <w:szCs w:val="24"/>
              </w:rPr>
            </w:pPr>
            <w:r>
              <w:rPr>
                <w:sz w:val="24"/>
                <w:szCs w:val="24"/>
              </w:rPr>
              <w:t>User Management</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Legal basis (primary)</w:t>
            </w:r>
          </w:p>
        </w:tc>
        <w:tc>
          <w:tcPr>
            <w:tcW w:w="7339" w:type="dxa"/>
          </w:tcPr>
          <w:p w:rsidR="00DD73AD" w:rsidRPr="00075B1D" w:rsidRDefault="00AF32F4" w:rsidP="00AF32F4">
            <w:pPr>
              <w:rPr>
                <w:sz w:val="24"/>
                <w:szCs w:val="24"/>
              </w:rPr>
            </w:pPr>
            <w:r>
              <w:rPr>
                <w:sz w:val="24"/>
                <w:szCs w:val="24"/>
              </w:rPr>
              <w:t>Information Technology Act, 2000; Indian Registration Act, 1908 (appointment of Sub-Registrars); Aadhaar Act, 2016 (where biometric / Aadhaar is used)</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State rules (primary)</w:t>
            </w:r>
          </w:p>
        </w:tc>
        <w:tc>
          <w:tcPr>
            <w:tcW w:w="7339" w:type="dxa"/>
          </w:tcPr>
          <w:p w:rsidR="00DD73AD" w:rsidRPr="00075B1D" w:rsidRDefault="00AF32F4">
            <w:pPr>
              <w:rPr>
                <w:sz w:val="24"/>
                <w:szCs w:val="24"/>
              </w:rPr>
            </w:pPr>
            <w:r>
              <w:rPr>
                <w:sz w:val="24"/>
                <w:szCs w:val="24"/>
              </w:rPr>
              <w:t>Karnataka e-Governance hosting and security norms; MeitY / CERT-In / STQC / GIGW; Government Orders for office and post creation</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Author (BA)</w:t>
            </w:r>
          </w:p>
        </w:tc>
        <w:tc>
          <w:tcPr>
            <w:tcW w:w="7339" w:type="dxa"/>
          </w:tcPr>
          <w:p w:rsidR="00DD73AD" w:rsidRPr="00075B1D" w:rsidRDefault="00AF32F4">
            <w:pPr>
              <w:spacing w:before="20" w:after="20"/>
              <w:rPr>
                <w:sz w:val="24"/>
                <w:szCs w:val="24"/>
              </w:rPr>
            </w:pPr>
            <w:r>
              <w:rPr>
                <w:sz w:val="24"/>
                <w:szCs w:val="24"/>
              </w:rPr>
              <w:t>Nandha Kumar</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Product Owner</w:t>
            </w:r>
          </w:p>
        </w:tc>
        <w:tc>
          <w:tcPr>
            <w:tcW w:w="7339" w:type="dxa"/>
          </w:tcPr>
          <w:p w:rsidR="00DD73AD" w:rsidRPr="00075B1D" w:rsidRDefault="00AF32F4">
            <w:pPr>
              <w:spacing w:before="20" w:after="20"/>
              <w:rPr>
                <w:sz w:val="24"/>
                <w:szCs w:val="24"/>
              </w:rPr>
            </w:pPr>
            <w:r>
              <w:rPr>
                <w:sz w:val="24"/>
                <w:szCs w:val="24"/>
              </w:rPr>
              <w:t>Prashanth</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Domain expert / reviewer</w:t>
            </w:r>
          </w:p>
        </w:tc>
        <w:tc>
          <w:tcPr>
            <w:tcW w:w="7339" w:type="dxa"/>
          </w:tcPr>
          <w:p w:rsidR="00DD73AD" w:rsidRPr="00075B1D" w:rsidRDefault="00AF32F4">
            <w:pPr>
              <w:spacing w:before="20" w:after="20"/>
              <w:rPr>
                <w:sz w:val="24"/>
                <w:szCs w:val="24"/>
              </w:rPr>
            </w:pPr>
            <w:r>
              <w:rPr>
                <w:sz w:val="24"/>
                <w:szCs w:val="24"/>
              </w:rPr>
              <w:t>Prabhakar Naik</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Target audience</w:t>
            </w:r>
          </w:p>
        </w:tc>
        <w:tc>
          <w:tcPr>
            <w:tcW w:w="7339" w:type="dxa"/>
          </w:tcPr>
          <w:p w:rsidR="00DD73AD" w:rsidRPr="00075B1D" w:rsidRDefault="00AF32F4">
            <w:pPr>
              <w:spacing w:before="20" w:after="20"/>
              <w:rPr>
                <w:sz w:val="24"/>
                <w:szCs w:val="24"/>
              </w:rPr>
            </w:pPr>
            <w:r>
              <w:rPr>
                <w:sz w:val="24"/>
                <w:szCs w:val="24"/>
              </w:rPr>
              <w:t>Kaveri IT Cell, Department of Stamps and Registration, Government of Karnataka</w:t>
            </w:r>
          </w:p>
        </w:tc>
      </w:tr>
      <w:tr w:rsidR="00AF32F4" w:rsidRPr="00075B1D" w:rsidTr="002D1BF9">
        <w:trPr>
          <w:jc w:val="center"/>
        </w:trPr>
        <w:tc>
          <w:tcPr>
            <w:tcW w:w="2875" w:type="dxa"/>
          </w:tcPr>
          <w:p w:rsidR="00DD73AD" w:rsidRPr="00075B1D" w:rsidRDefault="00AF32F4">
            <w:pPr>
              <w:spacing w:before="20" w:after="20"/>
              <w:rPr>
                <w:sz w:val="24"/>
                <w:szCs w:val="24"/>
              </w:rPr>
            </w:pPr>
            <w:r>
              <w:rPr>
                <w:sz w:val="24"/>
                <w:szCs w:val="24"/>
              </w:rPr>
              <w:t>Last updated</w:t>
            </w:r>
          </w:p>
        </w:tc>
        <w:tc>
          <w:tcPr>
            <w:tcW w:w="7339" w:type="dxa"/>
          </w:tcPr>
          <w:p>
            <w:r>
              <w:t>2026-09-05</w:t>
            </w:r>
            <w:r>
              <w:rPr>
                <w:b w:val="0"/>
              </w:rPr>
            </w:r>
          </w:p>
        </w:tc>
      </w:tr>
    </w:tbl>
    <w:p w:rsidR="003E57FA" w:rsidRDefault="003E57FA">
      <w:pPr>
        <w:rPr>
          <w:b/>
        </w:rPr>
      </w:pPr>
    </w:p>
    <w:p w:rsidR="003E57FA" w:rsidRDefault="003E57FA">
      <w:pPr>
        <w:rPr>
          <w:b/>
        </w:rPr>
      </w:pPr>
    </w:p>
    <w:p w:rsidR="003E57FA" w:rsidRPr="00075B1D" w:rsidRDefault="003E57FA" w:rsidP="003E57FA">
      <w:pPr>
        <w:pStyle w:val="Heading2"/>
        <w:rPr>
          <w:sz w:val="24"/>
          <w:szCs w:val="24"/>
        </w:rPr>
      </w:pPr>
      <w:r>
        <w:rPr>
          <w:rFonts w:asciiTheme="majorHAnsi" w:eastAsiaTheme="majorEastAsia" w:hAnsiTheme="majorHAnsi" w:cstheme="majorBidi"/>
          <w:b/>
          <w:bCs/>
          <w:color w:val="1F4E79"/>
          <w:sz w:val="24"/>
          <w:szCs w:val="24"/>
          <w:lang w:val="en-US" w:eastAsia="en-US"/>
        </w:rPr>
        <w:t>Document control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rPr>
          <w:tblHeader/>
        </w:trPr>
        <w:tc>
          <w:tcPr>
            <w:tcW w:w="1400" w:type="dxa"/>
            <w:shd w:val="clear" w:color="auto" w:fill="D9E2F3"/>
            <w:tcMar>
              <w:top w:w="80" w:type="dxa"/>
              <w:left w:w="100" w:type="dxa"/>
              <w:bottom w:w="80" w:type="dxa"/>
              <w:right w:w="100" w:type="dxa"/>
            </w:tcMar>
            <w:vAlign w:val="center"/>
          </w:tcPr>
          <w:p w:rsidR="00074FFF" w:rsidRDefault="00AF32F4">
            <w:r>
              <w:rPr>
                <w:b/>
              </w:rPr>
              <w:t>Version</w:t>
            </w:r>
          </w:p>
        </w:tc>
        <w:tc>
          <w:tcPr>
            <w:tcW w:w="1900" w:type="dxa"/>
            <w:shd w:val="clear" w:color="auto" w:fill="D9E2F3"/>
            <w:tcMar>
              <w:top w:w="80" w:type="dxa"/>
              <w:left w:w="100" w:type="dxa"/>
              <w:bottom w:w="80" w:type="dxa"/>
              <w:right w:w="100" w:type="dxa"/>
            </w:tcMar>
            <w:vAlign w:val="center"/>
          </w:tcPr>
          <w:p w:rsidR="00074FFF" w:rsidRDefault="00AF32F4">
            <w:r>
              <w:rPr>
                <w:b/>
              </w:rPr>
              <w:t>Date</w:t>
            </w:r>
          </w:p>
        </w:tc>
        <w:tc>
          <w:tcPr>
            <w:tcW w:w="2400" w:type="dxa"/>
            <w:shd w:val="clear" w:color="auto" w:fill="D9E2F3"/>
            <w:tcMar>
              <w:top w:w="80" w:type="dxa"/>
              <w:left w:w="100" w:type="dxa"/>
              <w:bottom w:w="80" w:type="dxa"/>
              <w:right w:w="100" w:type="dxa"/>
            </w:tcMar>
            <w:vAlign w:val="center"/>
          </w:tcPr>
          <w:p w:rsidR="00074FFF" w:rsidRDefault="00AF32F4">
            <w:r>
              <w:rPr>
                <w:b/>
              </w:rPr>
              <w:t>Author</w:t>
            </w:r>
          </w:p>
        </w:tc>
        <w:tc>
          <w:tcPr>
            <w:tcW w:w="3760" w:type="dxa"/>
            <w:shd w:val="clear" w:color="auto" w:fill="D9E2F3"/>
            <w:tcMar>
              <w:top w:w="80" w:type="dxa"/>
              <w:left w:w="100" w:type="dxa"/>
              <w:bottom w:w="80" w:type="dxa"/>
              <w:right w:w="100" w:type="dxa"/>
            </w:tcMar>
            <w:vAlign w:val="center"/>
          </w:tcPr>
          <w:p w:rsidR="00074FFF" w:rsidRDefault="00AF32F4">
            <w:r>
              <w:rPr>
                <w:b/>
              </w:rPr>
              <w:t>Description</w:t>
            </w:r>
          </w:p>
        </w:tc>
      </w:tr>
      <w:tr w:rsidR="00074FFF">
        <w:tc>
          <w:tcPr>
            <w:tcW w:w="1400" w:type="dxa"/>
          </w:tcPr>
          <w:p w:rsidR="00074FFF" w:rsidRDefault="00AF32F4">
            <w:r>
              <w:t>1.7</w:t>
            </w:r>
          </w:p>
        </w:tc>
        <w:tc>
          <w:tcPr>
            <w:tcW w:w="1900" w:type="dxa"/>
          </w:tcPr>
          <w:p w:rsidR="00074FFF" w:rsidRDefault="00AF32F4">
            <w:r>
              <w:t>28-Aug-2026</w:t>
            </w:r>
          </w:p>
        </w:tc>
        <w:tc>
          <w:tcPr>
            <w:tcW w:w="2400" w:type="dxa"/>
          </w:tcPr>
          <w:p w:rsidR="00074FFF" w:rsidRDefault="00AF32F4">
            <w:r>
              <w:t>Nandha Kumar</w:t>
            </w:r>
          </w:p>
        </w:tc>
        <w:tc>
          <w:tcPr>
            <w:tcW w:w="3760" w:type="dxa"/>
          </w:tcPr>
          <w:p w:rsidR="00074FFF" w:rsidRDefault="00AF32F4">
            <w:r>
              <w:t>Aligned to User Management BRD template; three user categories with OTP-only authentication (no password management); DSR division and role catalogue</w:t>
            </w:r>
          </w:p>
        </w:tc>
      </w:tr>
      <w:tr w:rsidR="00074FFF">
        <w:tc>
          <w:tcPr>
            <w:tcW w:w="1400" w:type="dxa"/>
          </w:tcPr>
          <w:p w:rsidR="00EE78BC" w:rsidRDefault="00267E9E">
            <w:r>
              <w:t>4.17</w:t>
            </w:r>
          </w:p>
        </w:tc>
        <w:tc>
          <w:tcPr>
            <w:tcW w:w="1900" w:type="dxa"/>
          </w:tcPr>
          <w:p w:rsidR="00EE78BC" w:rsidRDefault="00267E9E">
            <w:r>
              <w:t>02-Sep-2026</w:t>
            </w:r>
          </w:p>
        </w:tc>
        <w:tc>
          <w:tcPr>
            <w:tcW w:w="2400" w:type="dxa"/>
          </w:tcPr>
          <w:p w:rsidR="00EE78BC" w:rsidRDefault="00267E9E">
            <w:r>
              <w:t>Nandha Kumar</w:t>
            </w:r>
          </w:p>
        </w:tc>
        <w:tc>
          <w:tcPr>
            <w:tcW w:w="3760" w:type="dxa"/>
          </w:tcPr>
          <w:p w:rsidR="00EE78BC" w:rsidRDefault="00267E9E">
            <w:r>
              <w:t>§1.1 Purpose, §1.2 Background, and §1.3 Scope shortened; detailed requirements unchanged in Section 6</w:t>
            </w:r>
          </w:p>
        </w:tc>
      </w:tr>
      <w:tr w:rsidR="00074FFF">
        <w:tc>
          <w:tcPr>
            <w:tcW w:w="1400" w:type="dxa"/>
          </w:tcPr>
          <w:p>
            <w:r/>
            <w:r>
              <w:rPr>
                <w:b w:val="0"/>
              </w:rPr>
              <w:t>4.18</w:t>
            </w:r>
          </w:p>
        </w:tc>
        <w:tc>
          <w:tcPr>
            <w:tcW w:w="1900" w:type="dxa"/>
          </w:tcPr>
          <w:p>
            <w:r/>
            <w:r>
              <w:rPr>
                <w:b w:val="0"/>
              </w:rPr>
              <w:t>04-Sep-2026</w:t>
            </w:r>
          </w:p>
        </w:tc>
        <w:tc>
          <w:tcPr>
            <w:tcW w:w="2400" w:type="dxa"/>
          </w:tcPr>
          <w:p>
            <w:r/>
            <w:r>
              <w:rPr>
                <w:b w:val="0"/>
              </w:rPr>
              <w:t>Nandha Kumar</w:t>
            </w:r>
          </w:p>
        </w:tc>
        <w:tc>
          <w:tcPr>
            <w:tcW w:w="3760" w:type="dxa"/>
          </w:tcPr>
          <w:p>
            <w:r/>
            <w:r>
              <w:rPr>
                <w:b w:val="0"/>
              </w:rPr>
              <w:t>Refreshed the thirteen P-series process-diagram figures (P-01–P-13) from the redrawn .drawio sources and re-exported them at full text width; superseded sources archived under ProcessDiagrams/User_Management/_superseded_v4.17. Moved two Temporary Absence risk rows from the §6.6.6 workflow table into §10 Risks and Mitigations, and five Temporary Absence terms from the §6.7 requirements table into §11 Glossary. Process steps and functional requirements are otherwise unchanged.</w:t>
            </w:r>
          </w:p>
        </w:tc>
      </w:tr>
      <w:tr w:rsidR="00074FFF">
        <w:tc>
          <w:tcPr>
            <w:tcW w:w="1400" w:type="dxa"/>
          </w:tcPr>
          <w:p>
            <w:r>
              <w:t>4.19</w:t>
            </w:r>
            <w:r>
              <w:rPr>
                <w:b w:val="0"/>
              </w:rPr>
            </w:r>
          </w:p>
        </w:tc>
        <w:tc>
          <w:tcPr>
            <w:tcW w:w="1900" w:type="dxa"/>
          </w:tcPr>
          <w:p>
            <w:r>
              <w:t>05-Sep-2026</w:t>
            </w:r>
            <w:r>
              <w:rPr>
                <w:b w:val="0"/>
              </w:rPr>
            </w:r>
          </w:p>
        </w:tc>
        <w:tc>
          <w:tcPr>
            <w:tcW w:w="2400" w:type="dxa"/>
          </w:tcPr>
          <w:p>
            <w:r>
              <w:t>Nandha Kumar</w:t>
            </w:r>
            <w:r>
              <w:rPr>
                <w:b w:val="0"/>
              </w:rPr>
            </w:r>
          </w:p>
        </w:tc>
        <w:tc>
          <w:tcPr>
            <w:tcW w:w="3760" w:type="dxa"/>
          </w:tcPr>
          <w:p>
            <w:r>
              <w:t>Stakeholder updates: face/biometric auth for DSR only (remove biometrics for Other Department); mandatory Aadhaar e-KYC for Citizens; remove citizen security questions; no email ID on DSR registration; DSR self-service mobile change after login; OTP resend cooldown 60s; idle timeout 10 min; absolute session 4 hours; remove temporary deputation End Date; Other Department Username = Department Code + Employee ID/KGID; Relieving Reason codes (Deputation, Transfer, Suspension, Superannuation, Death).</w:t>
            </w:r>
            <w:r>
              <w:rPr>
                <w:b w:val="0"/>
              </w:rPr>
            </w:r>
          </w:p>
        </w:tc>
      </w:tr>
      <w:tr w:rsidR="00074FFF">
        <w:tc>
          <w:tcPr>
            <w:tcW w:w="1400" w:type="dxa"/>
          </w:tcPr>
          <w:p>
            <w:r>
              <w:t>4.20</w:t>
            </w:r>
            <w:r>
              <w:rPr>
                <w:b w:val="0"/>
              </w:rPr>
            </w:r>
          </w:p>
        </w:tc>
        <w:tc>
          <w:tcPr>
            <w:tcW w:w="1900" w:type="dxa"/>
          </w:tcPr>
          <w:p>
            <w:r>
              <w:t>05-Sep-2026</w:t>
            </w:r>
            <w:r>
              <w:rPr>
                <w:b w:val="0"/>
              </w:rPr>
            </w:r>
          </w:p>
        </w:tc>
        <w:tc>
          <w:tcPr>
            <w:tcW w:w="2400" w:type="dxa"/>
          </w:tcPr>
          <w:p>
            <w:r>
              <w:t>Nandha Kumar</w:t>
            </w:r>
            <w:r>
              <w:rPr>
                <w:b w:val="0"/>
              </w:rPr>
            </w:r>
          </w:p>
        </w:tc>
        <w:tc>
          <w:tcPr>
            <w:tcW w:w="3760" w:type="dxa"/>
          </w:tcPr>
          <w:p>
            <w:r>
              <w:t>FR-UM-006: remove OTP for DSR Officers (authenticate with Username + Captcha + Face/Biometric only). Transfer In: remove Joining Date; allow Transfer In only when the target post has available occupancy/capacity (FR-UM-060, FR-UM-066(a)); retire reserved future-dated Transfer In / Joining Date gate (FR-UM-061, FR-UM-067).</w:t>
            </w:r>
            <w:r>
              <w:rPr>
                <w:b w:val="0"/>
              </w:rPr>
            </w:r>
          </w:p>
        </w:tc>
      </w:tr>
      <w:tr w:rsidR="00074FFF">
        <w:tc>
          <w:tcPr>
            <w:tcW w:w="1400" w:type="dxa"/>
          </w:tcPr>
          <w:p>
            <w:r>
              <w:t>4.21</w:t>
            </w:r>
            <w:r>
              <w:rPr>
                <w:b w:val="0"/>
              </w:rPr>
            </w:r>
          </w:p>
        </w:tc>
        <w:tc>
          <w:tcPr>
            <w:tcW w:w="1900" w:type="dxa"/>
          </w:tcPr>
          <w:p>
            <w:r>
              <w:t>05-Sep-2026</w:t>
            </w:r>
            <w:r>
              <w:rPr>
                <w:b w:val="0"/>
              </w:rPr>
            </w:r>
          </w:p>
        </w:tc>
        <w:tc>
          <w:tcPr>
            <w:tcW w:w="2400" w:type="dxa"/>
          </w:tcPr>
          <w:p>
            <w:r>
              <w:t>Nandha Kumar</w:t>
            </w:r>
            <w:r>
              <w:rPr>
                <w:b w:val="0"/>
              </w:rPr>
            </w:r>
          </w:p>
        </w:tc>
        <w:tc>
          <w:tcPr>
            <w:tcW w:w="3760" w:type="dxa"/>
          </w:tcPr>
          <w:p>
            <w:r>
              <w:t>Redrew all thirteen P-series process-diagram figures (P-01–P-13) as simplified, single-column top-to-bottom flowcharts: numbered steps matched to the Step tables, colour-coded by actor (Citizen/Officer/Superior, Administrator, System), and decision points with clearly labelled Yes/No and retry branches, replacing the wide multi-lane layouts. New .drawio sources and PNG exports placed in ProcessDiagrams/User_Management/. Process steps and functional requirements are unchanged.</w:t>
            </w:r>
            <w:r>
              <w:rPr>
                <w:b w:val="0"/>
              </w:rPr>
            </w:r>
          </w:p>
        </w:tc>
      </w:tr>
    </w:tbl>
    <w:p w:rsidR="003E57FA" w:rsidRDefault="003E57FA" w:rsidP="00556159"/>
    <w:p w:rsidR="003E57FA" w:rsidRDefault="003E57FA" w:rsidP="00556159"/>
    <w:p w:rsidR="00556159" w:rsidRDefault="00556159" w:rsidP="00556159"/>
    <w:p w:rsidR="00556159" w:rsidRDefault="00556159" w:rsidP="00556159"/>
    <w:p w:rsidR="00556159" w:rsidRDefault="00556159" w:rsidP="00556159"/>
    <w:p w:rsidR="00C1362C" w:rsidRDefault="003E57FA">
      <w:pPr>
        <w:pStyle w:val="Heading1"/>
        <w:pBdr>
          <w:bottom w:val="single" w:sz="6" w:space="4" w:color="1F3864"/>
        </w:pBdr>
        <w:spacing w:before="400" w:after="200"/>
      </w:pPr>
      <w:r>
        <w:rPr>
          <w:b/>
          <w:bCs/>
          <w:color w:val="1F3864"/>
          <w:sz w:val="28"/>
          <w:szCs w:val="28"/>
        </w:rPr>
        <w:t>1. Introduction</w:t>
      </w:r>
    </w:p>
    <w:p w:rsidR="00C1362C" w:rsidRDefault="003E57FA">
      <w:pPr>
        <w:pStyle w:val="Heading2"/>
        <w:spacing w:before="280" w:after="140"/>
      </w:pPr>
      <w:r>
        <w:rPr>
          <w:b/>
          <w:bCs/>
          <w:color w:val="1F3864"/>
          <w:sz w:val="24"/>
          <w:szCs w:val="24"/>
        </w:rPr>
        <w:t>1.1 Purpose</w:t>
      </w:r>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r>
        <w:rPr>
          <w:b/>
          <w:bCs/>
          <w:color w:val="1F3864"/>
          <w:sz w:val="24"/>
          <w:szCs w:val="24"/>
        </w:rPr>
        <w:t>1.2 Background</w:t>
      </w:r>
    </w:p>
    <w:p w:rsidR="00C1362C" w:rsidRDefault="00F92B37" w:rsidP="003E57FA">
      <w:pPr>
        <w:spacing w:after="160" w:line="276" w:lineRule="auto"/>
        <w:jc w:val="both"/>
      </w:pPr>
      <w:r>
        <w:rPr>
          <w:sz w:val="22"/>
          <w:szCs w:val="22"/>
        </w:rPr>
        <w:lastRenderedPageBreak/>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6.</w:t>
      </w:r>
    </w:p>
    <w:p w:rsidR="00C1362C" w:rsidRDefault="003E57FA">
      <w:pPr>
        <w:pStyle w:val="Heading2"/>
        <w:spacing w:before="280" w:after="140"/>
      </w:pPr>
      <w:r>
        <w:rPr>
          <w:b/>
          <w:bCs/>
          <w:color w:val="1F3864"/>
          <w:sz w:val="24"/>
          <w:szCs w:val="24"/>
        </w:rPr>
        <w:t>1.3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6.2–6.5)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6.5)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6.6)</w:t>
      </w:r>
    </w:p>
    <w:p w:rsidR="00C1362C" w:rsidRDefault="00F92B37">
      <w:pPr>
        <w:pStyle w:val="ListParagraph"/>
        <w:numPr>
          <w:ilvl w:val="0"/>
          <w:numId w:val="2"/>
        </w:numPr>
        <w:spacing w:after="100"/>
      </w:pPr>
      <w:r>
        <w:rPr>
          <w:sz w:val="22"/>
          <w:szCs w:val="22"/>
        </w:rPr>
        <w:t>Administrative user management, audit logging, and reporting (Sections 6.7–8)</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(Other Department) or Captcha + face/biometric authentication (DSR Officers — no OTP)</w:t>
            </w:r>
          </w:p>
        </w:tc>
      </w:tr>
    </w:tbl>
    <w:p w:rsidR="003E57FA" w:rsidRDefault="003E57FA" w:rsidP="00556159"/>
    <w:p w:rsidR="003E57FA" w:rsidRDefault="003E57FA" w:rsidP="00556159"/>
    <w:p w:rsidR="003E57FA" w:rsidRDefault="003E57FA" w:rsidP="00556159"/>
    <w:p w:rsidR="00C1362C" w:rsidRDefault="00F92B37">
      <w:pPr>
        <w:pStyle w:val="Heading1"/>
        <w:pBdr>
          <w:bottom w:val="single" w:sz="6" w:space="4" w:color="1F3864"/>
        </w:pBdr>
        <w:spacing w:before="400" w:after="200"/>
      </w:pPr>
      <w:bookmarkStart w:id="0" w:name="_GoBack"/>
      <w:bookmarkEnd w:id="0"/>
      <w:r>
        <w:rPr>
          <w:b/>
          <w:bCs/>
          <w:color w:val="1F3864"/>
          <w:sz w:val="28"/>
          <w:szCs w:val="28"/>
        </w:rPr>
        <w:lastRenderedPageBreak/>
        <w:t>6. Functional Requirements</w:t>
      </w:r>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(.drawio)</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6.1.1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6.5.2.1</w:t>
            </w:r>
          </w:p>
        </w:tc>
        <w:tc>
          <w:tcPr>
            <w:tcW w:w="2520" w:type="dxa"/>
          </w:tcPr>
          <w:p w:rsidR="00074FFF" w:rsidRDefault="00AF32F4">
            <w:r>
              <w:t>ProcessDiagrams/User_Management/P-02_Login_All_Categories.drawio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6.5.2.2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6.5.2.3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6.5.2.4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6.5.2.5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6.5.1</w:t>
            </w:r>
          </w:p>
        </w:tc>
        <w:tc>
          <w:tcPr>
            <w:tcW w:w="2520" w:type="dxa"/>
          </w:tcPr>
          <w:p w:rsidR="00074FFF" w:rsidRDefault="00AF32F4">
            <w:r>
              <w:t>ProcessDiagrams/User_Management/S-01_Access_Model.drawio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6.5.3</w:t>
            </w:r>
          </w:p>
        </w:tc>
        <w:tc>
          <w:tcPr>
            <w:tcW w:w="2520" w:type="dxa"/>
          </w:tcPr>
          <w:p w:rsidR="00074FFF" w:rsidRDefault="00AF32F4">
            <w:r>
              <w:t>ProcessDiagrams/User_Management/S-02_Two_Vacancy_Tests.drawio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6.5.6</w:t>
            </w:r>
          </w:p>
        </w:tc>
        <w:tc>
          <w:tcPr>
            <w:tcW w:w="2520" w:type="dxa"/>
          </w:tcPr>
          <w:p w:rsidR="00074FFF" w:rsidRDefault="00AF32F4">
            <w:r>
              <w:t>ProcessDiagrams/User_Management/S-03_Runtime_Enforcement.drawio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6.5.7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6.5.8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6.5.8</w:t>
            </w:r>
          </w:p>
        </w:tc>
        <w:tc>
          <w:tcPr>
            <w:tcW w:w="2520" w:type="dxa"/>
          </w:tcPr>
          <w:p w:rsidR="00074FFF" w:rsidRDefault="00AF32F4">
            <w:r>
              <w:t>ProcessDiagrams/User_Management/S-06_Span_vs_Action.drawio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6.6.1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6.6.2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6.6.3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6.6.4</w:t>
            </w:r>
          </w:p>
        </w:tc>
        <w:tc>
          <w:tcPr>
            <w:tcW w:w="2520" w:type="dxa"/>
          </w:tcPr>
          <w:p w:rsidR="00074FFF" w:rsidRDefault="00AF32F4">
            <w:r>
              <w:t>ProcessDiagrams/User_Management/P-10_Transfer_In.drawio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6.6.5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6.6.4</w:t>
            </w:r>
          </w:p>
        </w:tc>
        <w:tc>
          <w:tcPr>
            <w:tcW w:w="2520" w:type="dxa"/>
          </w:tcPr>
          <w:p w:rsidR="00074FFF" w:rsidRDefault="00AF32F4">
            <w:r>
              <w:t>ProcessDiagrams/User_Management/P-12_Handover_Timeline.drawio</w:t>
            </w:r>
          </w:p>
        </w:tc>
      </w:tr>
      <w:tr w:rsidR="00074FFF">
        <w:tc>
          <w:tcPr>
            <w:tcW w:w="2520" w:type="dxa"/>
          </w:tcPr>
          <w:p w:rsidR="00081C92" w:rsidRDefault="00AF32F4">
            <w:r>
              <w:t>P-13</w:t>
            </w:r>
          </w:p>
        </w:tc>
        <w:tc>
          <w:tcPr>
            <w:tcW w:w="2520" w:type="dxa"/>
          </w:tcPr>
          <w:p w:rsidR="00081C92" w:rsidRDefault="00AF32F4">
            <w:r>
              <w:t>Temporary Absence / Temporary Charge</w:t>
            </w:r>
          </w:p>
        </w:tc>
        <w:tc>
          <w:tcPr>
            <w:tcW w:w="2520" w:type="dxa"/>
          </w:tcPr>
          <w:p w:rsidR="00081C92" w:rsidRDefault="00AF32F4">
            <w:r>
              <w:t>6.6.6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r>
        <w:rPr>
          <w:b/>
          <w:bCs/>
          <w:color w:val="1F3864"/>
          <w:sz w:val="24"/>
          <w:szCs w:val="24"/>
        </w:rPr>
        <w:t>6.1 User Registration</w:t>
      </w:r>
    </w:p>
    <w:p w:rsidR="00074FFF" w:rsidRDefault="00AF32F4">
      <w:r>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and mobile number. Both the email address and the mobile number shall be verified by separate OTPs before the account is created (FR-UM-063). Aadhaar e-KYC shall be mandatory and must complete successfully before the account is created (FR-UM-085). No security questions shall be asked during Citizen registration (FR-UM-055 retired).</w:t>
            </w:r>
          </w:p>
        </w:tc>
        <w:tc>
          <w:tcPr>
            <w:tcW w:w="1600" w:type="dxa"/>
          </w:tcPr>
          <w:p w:rsidR="00074FFF" w:rsidRDefault="00AF32F4">
            <w:r>
              <w:lastRenderedPageBreak/>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and mobile number. Official email ID shall not be captured during DSR Officer registration. Security questions are not captured for this category.</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Employee ID or KGID, parent Department Code, official email ID of the parent department, and mobile number. The Username shall be formed by concatenating the Department Code with the Employee ID or KGID (FR-UM-062, FR-UM-064).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the KGID shall be treated as the Username and shall not be user-selectable; for Other Department users the Username shall be the parent Department Code concatenated with the Employee ID or KGID (format: &lt;DepartmentCode&gt;-&lt;EmployeeID|KGID&gt;), and shall not be user-selectable. The Username shall not be changeable by the user after creation. A correction to a Username (including a KGID or Employee 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Aadhaar e-KYC (FR-UM-085) shall also complete successfully before account creation. If either contact verification or Aadhaar e-KYC is not completed, the account shall not be created. Each verification OTP shall be time-limited and single-use, and failed attempts shall be rate-limited and audit-logged. No security questions shall be presented.</w:t>
            </w:r>
          </w:p>
        </w:tc>
        <w:tc>
          <w:tcPr>
            <w:tcW w:w="1600" w:type="dxa"/>
          </w:tcPr>
          <w:p w:rsidR="00074FFF" w:rsidRDefault="00AF32F4">
            <w:r>
              <w:t>High</w:t>
            </w:r>
          </w:p>
        </w:tc>
      </w:tr>
      <w:tr w:rsidR="00074FFF">
        <w:tc>
          <w:tcPr>
            <w:tcW w:w="1200" w:type="dxa"/>
          </w:tcPr>
          <w:p w:rsidR="00074FFF" w:rsidRDefault="00AF32F4">
            <w:r>
              <w:t>FR-UM-064</w:t>
            </w:r>
          </w:p>
        </w:tc>
        <w:tc>
          <w:tcPr>
            <w:tcW w:w="6260" w:type="dxa"/>
          </w:tcPr>
          <w:p w:rsidR="00074FFF" w:rsidRDefault="00AF32F4">
            <w:r>
              <w:t>For DSR Officers the system shall validate that the KGID is present and unique in the User Master; official email ID shall not be required or captured at DSR registration. For Other Department users the system shall validate that Employee ID or KGID is present, that parent Department Code is selected from a configured department list, and that the derived Username (&lt;DepartmentCode&gt;-&lt;EmployeeID|KGID&gt;) is unique in the User Master; the system shall require an official email ID of the parent department (rather than a personal email address). Where a permitted official email domain list is configured, the system shall validate the entered Other Department email against that list and reject non-official domains.</w:t>
            </w:r>
          </w:p>
        </w:tc>
        <w:tc>
          <w:tcPr>
            <w:tcW w:w="1600" w:type="dxa"/>
          </w:tcPr>
          <w:p w:rsidR="00074FFF" w:rsidRDefault="00AF32F4">
            <w:r>
              <w:t>High</w:t>
            </w:r>
          </w:p>
        </w:tc>
      </w:tr>
    </w:tbl>
    <w:p w:rsidR="00074FFF" w:rsidRDefault="00AF32F4">
      <w:pPr>
        <w:pStyle w:val="Heading3"/>
      </w:pPr>
      <w:r>
        <w:t>6.1.1 Citizen Self-Registration Workflow (FR-UM-001, FR-UM-062, FR-UM-063, FR-UM-085)</w:t>
      </w:r>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Aadhaar e-KYC is mandatory and must succeed before the account is created (FR-UM-085). No security questions are asked during registration (FR-UM-055 retired).</w:t>
      </w:r>
    </w:p>
    <w:p w:rsidR="00074FFF" w:rsidRDefault="00AF32F4">
      <w:pPr>
        <w:jc w:val="center"/>
      </w:pPr>
      <w:r>
        <w:rPr>
          <w:noProof/>
        </w:rPr>
        <w:lastRenderedPageBreak/>
        <w:drawing>
          <wp:inline distT="0" distB="0" distL="0" distR="0" wp14:anchorId="631E3951" wp14:editId="1989C227">
            <wp:extent cx="548288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5482885" cy="8229600"/>
                    </a:xfrm>
                    <a:prstGeom prst="rect">
                      <a:avLst/>
                    </a:prstGeom>
                  </pic:spPr>
                </pic:pic>
              </a:graphicData>
            </a:graphic>
          </wp:inline>
        </w:drawing>
      </w:r>
    </w:p>
    <w:p w:rsidR="00074FFF" w:rsidRDefault="00AF32F4">
      <w:pPr>
        <w:jc w:val="center"/>
      </w:pPr>
      <w:r>
        <w:rPr>
          <w:i/>
          <w:sz w:val="18"/>
        </w:rPr>
        <w:t>Approved process diagram — P-01 Citizen Self-Registration — FR-UM-001, FR-UM-062, FR-UM-063, FR-UM-085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Complete mandatory Aadhaar e-KYC</w:t>
            </w:r>
          </w:p>
        </w:tc>
        <w:tc>
          <w:tcPr>
            <w:tcW w:w="0" w:type="auto"/>
          </w:tcPr>
          <w:p w:rsidR="00074FFF" w:rsidRDefault="00AF32F4">
            <w:r>
              <w:t>Citizen / System</w:t>
            </w:r>
          </w:p>
        </w:tc>
        <w:tc>
          <w:tcPr>
            <w:tcW w:w="0" w:type="auto"/>
          </w:tcPr>
          <w:p w:rsidR="00074FFF" w:rsidRDefault="00AF32F4">
            <w:r>
              <w:t>FR-UM-085; account not created unless e-KYC succeeds; no security questions</w:t>
            </w:r>
          </w:p>
        </w:tc>
      </w:tr>
      <w:tr w:rsidR="00074FFF">
        <w:tc>
          <w:tcPr>
            <w:tcW w:w="0" w:type="auto"/>
          </w:tcPr>
          <w:p w:rsidR="00074FFF" w:rsidRDefault="00AF32F4">
            <w:r>
              <w:t>8</w:t>
            </w:r>
          </w:p>
        </w:tc>
        <w:tc>
          <w:tcPr>
            <w:tcW w:w="0" w:type="auto"/>
          </w:tcPr>
          <w:p w:rsidR="00074FFF" w:rsidRDefault="00AF32F4">
            <w:r>
              <w:t>Save — account created; Citizen role assigned</w:t>
            </w:r>
          </w:p>
        </w:tc>
        <w:tc>
          <w:tcPr>
            <w:tcW w:w="0" w:type="auto"/>
          </w:tcPr>
          <w:p w:rsidR="00074FFF" w:rsidRDefault="00AF32F4">
            <w:r>
              <w:t>System</w:t>
            </w:r>
          </w:p>
        </w:tc>
        <w:tc>
          <w:tcPr>
            <w:tcW w:w="0" w:type="auto"/>
          </w:tcPr>
          <w:p w:rsidR="00074FFF" w:rsidRDefault="00AF32F4">
            <w:r>
              <w:t>FR-UM-001, FR-UM-063, FR-UM-085; no approval workflow; no security questions</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Face authentication or Biometric authentication on every login. Either face authentication or biometric authentication (e.g. fingerprint) shall satisfy the biometric factor. OTP shall not be required or dispatched for DSR Officer login.</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(Department Code concatenated with Employee ID or KGID) + Captcha + OTP on every login. Biometric / face authentication shall not be required or offered for Other Department users.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lastRenderedPageBreak/>
              <w:t>FR-UM-072</w:t>
            </w:r>
          </w:p>
        </w:tc>
        <w:tc>
          <w:tcPr>
            <w:tcW w:w="6260" w:type="dxa"/>
          </w:tcPr>
          <w:p w:rsidR="00074FFF" w:rsidRDefault="00AF32F4">
            <w:r>
              <w:t>The system shall enforce a sixty (60)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rsidR="00074FFF" w:rsidRDefault="00AF32F4">
            <w:r>
              <w:t>High</w:t>
            </w:r>
          </w:p>
        </w:tc>
      </w:tr>
      <w:tr w:rsidR="00074FFF">
        <w:tc>
          <w:tcPr>
            <w:tcW w:w="1200" w:type="dxa"/>
          </w:tcPr>
          <w:p w:rsidR="00074FFF" w:rsidRDefault="00AF32F4">
            <w:r>
              <w:t>FR-UM-074</w:t>
            </w:r>
          </w:p>
        </w:tc>
        <w:tc>
          <w:tcPr>
            <w:tcW w:w="6260" w:type="dxa"/>
          </w:tcPr>
          <w:p w:rsidR="00074FFF" w:rsidRDefault="00AF32F4">
            <w:r>
              <w:t>The system shall terminate a session after ten (10) minutes of no user activity (idle timeout). Re-authentication is then required (OTP for Citizens and Other Department users; face/biometric authentication for DSR Officers — no OTP).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four (4)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w:t>
              <w:lastRenderedPageBreak/>
              <w:t>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RETIRED (v4.19) — Previously required five security questions during Citizen self-registration for lost-mobile reset. Security questions are no longer captured or used. Citizen identity proofing at registration and for lost-mobile reset is via mandatory Aadhaar e-KYC (FR-UM-085, FR-UM-056).</w:t>
            </w:r>
          </w:p>
        </w:tc>
        <w:tc>
          <w:tcPr>
            <w:tcW w:w="1600" w:type="dxa"/>
          </w:tcPr>
          <w:p w:rsidR="00074FFF" w:rsidRDefault="00AF32F4">
            <w:r>
              <w:t>—</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performs Aadhaar e-KYC (FR-UM-085) as identity verification; on successful e-KYC the system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e-KYC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 No security questions shall be used.</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After login, a DSR Officer shall be able to change their registered mobile number from their own profile / login session: the new number shall be verified by OTP before the change takes effect, and the change shall be audit-logged (FR-UM-013, FR-UM-086). For Other Department users the registered mobile number shall be changed only by an authorised administrator through the User Management admin console, with a reason recorded and a full audit trail. No pre-login self-service path to change the mobile number, email address, or Username shall exist for DSR Officers or Other Department users.</w:t>
            </w:r>
          </w:p>
        </w:tc>
        <w:tc>
          <w:tcPr>
            <w:tcW w:w="1600" w:type="dxa"/>
          </w:tcPr>
          <w:p w:rsidR="00074FFF" w:rsidRDefault="00AF32F4">
            <w:r>
              <w:t>High</w:t>
            </w:r>
          </w:p>
        </w:tc>
      </w:tr>
      <w:tr w:rsidR="00074FFF">
        <w:tc>
          <w:tcPr>
            <w:tcW w:w="1200" w:type="dxa"/>
          </w:tcPr>
          <w:p w:rsidR="00074FFF" w:rsidRDefault="00AF32F4">
            <w:r>
              <w:t>FR-UM-085</w:t>
            </w:r>
          </w:p>
        </w:tc>
        <w:tc>
          <w:tcPr>
            <w:tcW w:w="6260" w:type="dxa"/>
          </w:tcPr>
          <w:p w:rsidR="00074FFF" w:rsidRDefault="00AF32F4">
            <w:r>
              <w:t>Aadhaar e-KYC shall be mandatory for Public users (Citizens) during self-registration and must complete successfully before the account is created (FR-UM-001, FR-UM-063). Aadhaar e-KYC shall also be used as the identity verification step in the Citizen lost-mobile reset flow (FR-UM-056). e-KYC shall comply with the Aadhaar Act, 2016 and UIDAI guidelines; Aadhaar number / VID handling, consent, and audit shall follow applicable MeitY / UIDAI norms. Aadhaar e-KYC is not required for DSR Officers or Other Department users at registration.</w:t>
            </w:r>
          </w:p>
        </w:tc>
        <w:tc>
          <w:tcPr>
            <w:tcW w:w="1600" w:type="dxa"/>
          </w:tcPr>
          <w:p w:rsidR="00074FFF" w:rsidRDefault="00AF32F4">
            <w:r>
              <w:t>High</w:t>
            </w:r>
          </w:p>
        </w:tc>
      </w:tr>
      <w:tr w:rsidR="00074FFF">
        <w:tc>
          <w:tcPr>
            <w:tcW w:w="1200" w:type="dxa"/>
          </w:tcPr>
          <w:p w:rsidR="00074FFF" w:rsidRDefault="00AF32F4">
            <w:r>
              <w:t>FR-UM-086</w:t>
            </w:r>
          </w:p>
        </w:tc>
        <w:tc>
          <w:tcPr>
            <w:tcW w:w="6260" w:type="dxa"/>
          </w:tcPr>
          <w:p w:rsidR="00074FFF" w:rsidRDefault="00AF32F4">
            <w:r>
              <w:t>After login, a DSR Officer shall be able to update their registered mobile number from within their authenticated session (profile / account settings) without administrator intervention. The system shall verify the new mobile number by OTP before saving, notify the officer of the change, and write a full audit trail (actor, timestamp, old and new number masked). Official email is out of scope for DSR registration (FR-UM-002); Other Department mobile changes remain administrator-only (FR-UM-065).</w:t>
            </w:r>
          </w:p>
        </w:tc>
        <w:tc>
          <w:tcPr>
            <w:tcW w:w="1600" w:type="dxa"/>
          </w:tcPr>
          <w:p w:rsidR="00074FFF" w:rsidRDefault="00AF32F4">
            <w:r>
              <w:t>High</w:t>
            </w:r>
          </w:p>
        </w:tc>
      </w:tr>
    </w:tbl>
    <w:p w:rsidR="00074FFF" w:rsidRDefault="00AF32F4">
      <w:r>
        <w:rPr>
          <w:i/>
        </w:rPr>
        <w:lastRenderedPageBreak/>
        <w:t>See approved process diagram P-02 (Login — all categories) in 6.5.2.1.</w:t>
      </w:r>
    </w:p>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6.5.2.2.</w:t>
      </w:r>
    </w:p>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DSR Officers may update their mobile number after login under FR-UM-086 (OTP-verified). For Other Department users, mobile number and official email ID are maintained by an authorised administrator only (FR-UM-065). All such changes shall be audit-logged and notified to the user. Security questions are not part of the profile (FR-UM-055 retired).</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(mobile change — DSR self-service / Other Department administrator) in 6.5.2.3.</w:t>
      </w:r>
    </w:p>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 xml:space="preserve">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 xml:space="preserve">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w:t>
              <w:lastRenderedPageBreak/>
              <w:t>multiple posts are assigned (FR-UM-052); session roles shall be those mapped to the selected assigned post via Post–Role mapping. Additional charge under FR-UM-053 is only after login.</w:t>
            </w:r>
          </w:p>
        </w:tc>
        <w:tc>
          <w:tcPr>
            <w:tcW w:w="1600" w:type="dxa"/>
          </w:tcPr>
          <w:p w:rsidR="00074FFF" w:rsidRDefault="00AF32F4">
            <w:r>
              <w:lastRenderedPageBreak/>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Temporary / time-bound deputation via optional occupancy End Date is removed (v4.19) — post occupancy End Date and Deputation Reason shall not be captured at user creation or post assignment. Formal Transfer out / relieving shall follow FR-UM-057 and FR-UM-058 (including Relieving Reason under FR-UM-087). Transfer In shall follow FR-UM-060 and requires available capacity (FR-UM-066(a)); Joining Date / reserved Transfer In are retired (FR-UM-061, FR-UM-067). Occupancy de-allocation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only. An occupancy with a recorded Relieving Date still counts as occupied until the occupancy refresh job de-allocates it (FR-UM-058, FR-UM-068). Transfer In requires available capacity at the time of recording (FR-UM-060); reserved / pending-join Transfer In occupancies are not used (FR-UM-067 retired). (b) Unoccupied post — used only for the FR-UM-053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Relieving Reason (mandatory — FR-UM-087),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FR-UM-060). POST-ACS-SEC is sanctioned at MS Building (Secretariat).</w:t>
            </w:r>
          </w:p>
        </w:tc>
        <w:tc>
          <w:tcPr>
            <w:tcW w:w="1600" w:type="dxa"/>
          </w:tcPr>
          <w:p w:rsidR="00074FFF" w:rsidRDefault="00AF32F4">
            <w:r>
              <w:t>High</w:t>
            </w:r>
          </w:p>
        </w:tc>
      </w:tr>
      <w:tr w:rsidR="00074FFF">
        <w:tc>
          <w:tcPr>
            <w:tcW w:w="1200" w:type="dxa"/>
          </w:tcPr>
          <w:p w:rsidR="00074FFF" w:rsidRDefault="00AF32F4">
            <w:r>
              <w:t>FR-UM-060</w:t>
            </w:r>
          </w:p>
        </w:tc>
        <w:tc>
          <w:tcPr>
            <w:tcW w:w="6260" w:type="dxa"/>
          </w:tcPr>
          <w:p w:rsidR="00074FFF" w:rsidRDefault="00AF32F4">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only when that post has available capacity at that office (Occupied &lt; Sanctioned Strength — FR-UM-066(a)). Transfer In shall be blocked when the post is at full strength — there is no reserved / future-dated Transfer In path (FR-UM-067 retired). While processing Transfer In, the system shall capture Transfer Order / Reporting Order (order number / reference; upload of order document where applicable). Joining Date shall not be captured. On confirm, the occupancy becomes active immediately, occupied count is increased, and the officer may select the post at the next login under FR-UM-052. Transfer In actions shall be audit-logged. Citizens and Other Department users are out of scope for this process.</w:t>
            </w:r>
          </w:p>
        </w:tc>
        <w:tc>
          <w:tcPr>
            <w:tcW w:w="1600" w:type="dxa"/>
          </w:tcPr>
          <w:p w:rsidR="00074FFF" w:rsidRDefault="00AF32F4">
            <w:r>
              <w:lastRenderedPageBreak/>
              <w:t>High</w:t>
            </w:r>
          </w:p>
        </w:tc>
      </w:tr>
      <w:tr w:rsidR="00074FFF">
        <w:tc>
          <w:tcPr>
            <w:tcW w:w="1200" w:type="dxa"/>
          </w:tcPr>
          <w:p w:rsidR="00074FFF" w:rsidRDefault="00AF32F4">
            <w:r>
              <w:t>FR-UM-061</w:t>
            </w:r>
          </w:p>
        </w:tc>
        <w:tc>
          <w:tcPr>
            <w:tcW w:w="6260" w:type="dxa"/>
          </w:tcPr>
          <w:p w:rsidR="00074FFF" w:rsidRDefault="00AF32F4">
            <w:r>
              <w:t>RETIRED (v4.20) — Previously gated Transfer In login until 12:00 AM IST of Joining Date and activated reserved occupancies via FR-UM-068. Joining Date is no longer captured; Transfer In is allowed only when capacity is available and takes effect immediately (FR-UM-060).</w:t>
            </w:r>
          </w:p>
        </w:tc>
        <w:tc>
          <w:tcPr>
            <w:tcW w:w="1600" w:type="dxa"/>
          </w:tcPr>
          <w:p w:rsidR="00074FFF" w:rsidRDefault="00AF32F4">
            <w:r>
              <w:t>—</w:t>
            </w:r>
          </w:p>
        </w:tc>
      </w:tr>
      <w:tr w:rsidR="00074FFF">
        <w:tc>
          <w:tcPr>
            <w:tcW w:w="1200" w:type="dxa"/>
          </w:tcPr>
          <w:p w:rsidR="00074FFF" w:rsidRDefault="00AF32F4">
            <w:r>
              <w:t>FR-UM-067</w:t>
            </w:r>
          </w:p>
        </w:tc>
        <w:tc>
          <w:tcPr>
            <w:tcW w:w="6260" w:type="dxa"/>
          </w:tcPr>
          <w:p w:rsidR="00074FFF" w:rsidRDefault="00AF32F4">
            <w:r>
              <w:t>RETIRED (v4.20) — Previously allowed future-dated / reserved Transfer In against a full post after relieving was recorded. Transfer In is now permitted only when the target Post + Office already has available capacity (Occupied &lt; Sanctioned Strength — FR-UM-066(a), FR-UM-060). If the post is full, Transfer In remains blocked until relieving has taken effect and capacity is free (FR-UM-058, FR-UM-068).</w:t>
            </w:r>
          </w:p>
        </w:tc>
        <w:tc>
          <w:tcPr>
            <w:tcW w:w="1600" w:type="dxa"/>
          </w:tcPr>
          <w:p w:rsidR="00074FFF" w:rsidRDefault="00AF32F4">
            <w:r>
              <w:t>—</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(2) recalculate and persist occupied count, remaining capacity, and wholly-unoccupied flag on the Sanctioned Posts Master for every Post + Office affected (FR-UM-048, FR-UM-066); (3) refresh the officer's effective post assignments so that login post selection (FR-UM-052) reflects only occupancies that are active as of that day. The job shall be idempotent, audit-logged (run timestamp, occupancies ended, before/after occupied counts), and shall raise an operational alert on failure so that relieving dates are not left unenforced. Reserved Transfer In / Joining Date activation is removed (v4.20; FR-UM-061 and FR-UM-067 retired). Optional occupancy End Date / temporary deputation processing remains removed (v4.19; see FR-UM-030).</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 xml:space="preserve">The system shall maintain a Post–Office-Type Allowed mapping defining which Post codes (from Posts Master) may be sanctioned at which Office Types (from Office Hierarchy Master — Secretariat, Head Office, District Registrar Office, Sub-Registrar Office). When creating or updating a </w:t>
              <w:lastRenderedPageBreak/>
              <w:t>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 xml:space="preserve">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 xml:space="preserve">The system shall maintain a Module Master of application modules (including Registration of Documents, Marriage Registration, Encumbrance Search, Certified Copy, and others listed in Section 6.5.6). Modules are not </w:t>
              <w:lastRenderedPageBreak/>
              <w:t>DSR organisational roles; they define functional areas to which roles are mapped. Registration of Documents is a single module with no online/offline classification in this master.</w:t>
            </w:r>
          </w:p>
        </w:tc>
        <w:tc>
          <w:tcPr>
            <w:tcW w:w="1600" w:type="dxa"/>
          </w:tcPr>
          <w:p w:rsidR="00074FFF" w:rsidRDefault="00AF32F4">
            <w:r>
              <w:lastRenderedPageBreak/>
              <w:t>High</w:t>
            </w:r>
          </w:p>
        </w:tc>
      </w:tr>
      <w:tr w:rsidR="00074FFF">
        <w:tc>
          <w:tcPr>
            <w:tcW w:w="1200" w:type="dxa"/>
          </w:tcPr>
          <w:p w:rsidR="00074FFF" w:rsidRDefault="00AF32F4">
            <w:r>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 xml:space="preserve">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lastRenderedPageBreak/>
              <w:t>FR-UM-038</w:t>
            </w:r>
          </w:p>
        </w:tc>
        <w:tc>
          <w:tcPr>
            <w:tcW w:w="6260" w:type="dxa"/>
          </w:tcPr>
          <w:p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6.6.1) and Other Department users (Section 6.6.2).</w:t>
            </w:r>
          </w:p>
        </w:tc>
        <w:tc>
          <w:tcPr>
            <w:tcW w:w="1600" w:type="dxa"/>
          </w:tcPr>
          <w:p w:rsidR="00074FFF" w:rsidRDefault="00AF32F4">
            <w:r>
              <w:t>High</w:t>
            </w:r>
          </w:p>
        </w:tc>
      </w:tr>
      <w:tr w:rsidR="00074FFF">
        <w:tc>
          <w:tcPr>
            <w:tcW w:w="1200" w:type="dxa"/>
          </w:tcPr>
          <w:p w:rsidR="00081C92" w:rsidRDefault="00AF32F4">
            <w:r>
              <w:lastRenderedPageBreak/>
              <w:t>FR-UM-079</w:t>
            </w:r>
          </w:p>
        </w:tc>
        <w:tc>
          <w:tcPr>
            <w:tcW w:w="6260" w:type="dxa"/>
          </w:tcPr>
          <w:p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t>High</w:t>
            </w:r>
          </w:p>
        </w:tc>
      </w:tr>
      <w:tr w:rsidR="00074FFF">
        <w:tc>
          <w:tcPr>
            <w:tcW w:w="1200" w:type="dxa"/>
          </w:tcPr>
          <w:p w:rsidR="00081C92" w:rsidRDefault="00AF32F4">
            <w:r>
              <w:t>FR-UM-080</w:t>
            </w:r>
          </w:p>
        </w:tc>
        <w:tc>
          <w:tcPr>
            <w:tcW w:w="6260" w:type="dxa"/>
          </w:tcPr>
          <w:p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to_date.</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available-capacity tests (FR-UM-066(a)).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w:t>
              <w:lastRenderedPageBreak/>
              <w:t>UM-053: it is superior-assigned, may be cross-office, and applies while the primary occupancy remains occupied.</w:t>
            </w:r>
          </w:p>
        </w:tc>
        <w:tc>
          <w:tcPr>
            <w:tcW w:w="1600" w:type="dxa"/>
          </w:tcPr>
          <w:p w:rsidR="00081C92" w:rsidRDefault="00AF32F4">
            <w:r>
              <w:lastRenderedPageBreak/>
              <w:t>High</w:t>
            </w:r>
          </w:p>
        </w:tc>
      </w:tr>
      <w:tr w:rsidR="00074FFF">
        <w:tc>
          <w:tcPr>
            <w:tcW w:w="1200" w:type="dxa"/>
          </w:tcPr>
          <w:p w:rsidR="00081C92" w:rsidRDefault="00AF32F4">
            <w:r>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r w:rsidR="00074FFF">
        <w:tc>
          <w:tcPr>
            <w:tcW w:w="1200" w:type="dxa"/>
          </w:tcPr>
          <w:p w:rsidR="00081C92" w:rsidRDefault="00AF32F4">
            <w:r>
              <w:t>FR-UM-087</w:t>
            </w:r>
          </w:p>
        </w:tc>
        <w:tc>
          <w:tcPr>
            <w:tcW w:w="6260" w:type="dxa"/>
          </w:tcPr>
          <w:p w:rsidR="00081C92" w:rsidRDefault="00AF32F4">
            <w:r>
              <w:t>During Transfer Out / Relieving (FR-UM-057) the system shall require a Relieving Reason selected from the following enumerated list only: Deputation; Transfer; Suspension; Superannuation; Death. Free-text reasons shall not replace the enumerated code. The selected Relieving Reason shall be stored with the relieving record, shown in Transfer history reports, and included in the audit trail.</w:t>
            </w:r>
          </w:p>
        </w:tc>
        <w:tc>
          <w:tcPr>
            <w:tcW w:w="1600" w:type="dxa"/>
          </w:tcPr>
          <w:p w:rsidR="00081C92" w:rsidRDefault="00AF32F4">
            <w:r>
              <w:t>High</w:t>
            </w:r>
          </w:p>
        </w:tc>
      </w:tr>
    </w:tbl>
    <w:p w:rsidR="00074FFF" w:rsidRDefault="00AF32F4">
      <w:pPr>
        <w:pStyle w:val="Heading3"/>
      </w:pPr>
      <w:r>
        <w:t>6.5.1 Unified Role Master and User Master</w:t>
      </w:r>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 xml:space="preserve">Figure — S-01 Access Model — FR-UM-004, FR-UM-009, FR-UM-029, FR-UM-034, FR-UM-052, FR-UM-062 — ProcessDiagrams/User_Management/S-01_Access_Model.drawio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lastRenderedPageBreak/>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r>
        <w:t>6.5.2 User Categories and Authentication</w:t>
      </w:r>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the KGID for DSR Officers, and Department Code concatenated with Employee ID or KGID for Other Department users (FR-UM-062). The Username is the single unique login identifier across the whole User Master; email address and mobile number carry no uniqueness constraint (FR-UM-004). DSR Officers authenticate with Captcha + face authentication or biometrics and without OTP (FR-UM-006); Other Department users use Captcha + OTP and do not use biometrics (FR-UM-007). Citizens complete mandatory Aadhaar e-KYC at registration (FR-UM-085), may update their mobile after login (FR-UM-013), and may reset a lost mobile before login using Aadhaar e-KYC plus a PIN to the registered email (FR-UM-056). DSR Officers may change their mobile after login (FR-UM-086); Other Department users are served by an administrator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10 minutes, absolute session 4 hours, one session per Username).</w:t>
      </w:r>
    </w:p>
    <w:p w:rsidR="00074FFF" w:rsidRDefault="00AF32F4">
      <w:r>
        <w:t xml:space="preserve">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 Aadhaar e-KYC at registration (FR-UM-085)</w:t>
            </w:r>
          </w:p>
        </w:tc>
        <w:tc>
          <w:tcPr>
            <w:tcW w:w="0" w:type="auto"/>
          </w:tcPr>
          <w:p w:rsidR="00074FFF" w:rsidRDefault="00AF32F4">
            <w:r>
              <w:t>Self-service: Aadhaar e-KYC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Face authentication or Biometrics (no OTP); then FR-UM-052</w:t>
            </w:r>
          </w:p>
        </w:tc>
        <w:tc>
          <w:tcPr>
            <w:tcW w:w="0" w:type="auto"/>
          </w:tcPr>
          <w:p w:rsidR="00074FFF" w:rsidRDefault="00AF32F4">
            <w:r>
              <w:t>Self-service after login (FR-UM-086); no pre-login reset — admin path not required for routine mobile change</w:t>
            </w:r>
          </w:p>
        </w:tc>
      </w:tr>
      <w:tr w:rsidR="00074FFF">
        <w:tc>
          <w:tcPr>
            <w:tcW w:w="0" w:type="auto"/>
          </w:tcPr>
          <w:p w:rsidR="00074FFF" w:rsidRDefault="00AF32F4">
            <w:r>
              <w:t>Other Department users — User Category = Other Department</w:t>
            </w:r>
          </w:p>
        </w:tc>
        <w:tc>
          <w:tcPr>
            <w:tcW w:w="0" w:type="auto"/>
          </w:tcPr>
          <w:p w:rsidR="00074FFF" w:rsidRDefault="00AF32F4">
            <w:r>
              <w:t>Department Code + Employee ID or KGID (FR-UM-062, FR-UM-064)</w:t>
            </w:r>
          </w:p>
        </w:tc>
        <w:tc>
          <w:tcPr>
            <w:tcW w:w="0" w:type="auto"/>
          </w:tcPr>
          <w:p w:rsidR="00074FFF" w:rsidRDefault="00AF32F4">
            <w:r>
              <w:t>Username + Captcha + OTP to mobile (no biometrics)</w:t>
            </w:r>
          </w:p>
        </w:tc>
        <w:tc>
          <w:tcPr>
            <w:tcW w:w="0" w:type="auto"/>
          </w:tcPr>
          <w:p w:rsidR="00074FFF" w:rsidRDefault="00AF32F4">
            <w:r>
              <w:t>Not available — administrator changes mobile with reason and audit (FR-UM-065)</w:t>
            </w:r>
          </w:p>
        </w:tc>
      </w:tr>
    </w:tbl>
    <w:p w:rsidR="00074FFF" w:rsidRDefault="00AF32F4">
      <w:pPr>
        <w:pStyle w:val="Heading4"/>
      </w:pPr>
      <w:r>
        <w:t>6.5.2.1 Login — All User Categories (FR-UM-004–FR-UM-007, FR-UM-010, FR-UM-011, FR-UM-062)</w:t>
      </w:r>
    </w:p>
    <w:p w:rsidR="00074FFF" w:rsidRDefault="00AF32F4">
      <w:r>
        <w:t>Login uses the Username — the preferred Username for Citizens, the KGID for DSR Officers, and Department Code concatenated with Employee ID or KGID for Other Department users. Because the Username is unique across the whole User Master, the account is resolved unambiguously from the Username alone and no category selection is needed. Citizens and Other Department users receive a login OTP by SMS to the registered mobile (never by email). DSR Officers do not use OTP; they complete Captcha plus face or biometric authentication (FR-UM-006).</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265581" cy="822960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cx="6400800" cy="2681880">
                          <a14:useLocalDpi xmlns:a14="http://schemas.microsoft.com/office/drawing/2010/main" val="0"/>
                        </a:ext>
                      </a:extLst>
                    </a:blip>
                    <a:srcRect/>
                    <a:stretch>
                      <a:fillRect/>
                    </a:stretch>
                  </pic:blipFill>
                  <pic:spPr bwMode="auto">
                    <a:xfrm>
                      <a:off x="0" y="0"/>
                      <a:ext cx="6265581"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KGID; Other Dept: Dept Code + Emp ID/KGID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 (Citizens and Other Department)</w:t>
            </w:r>
          </w:p>
        </w:tc>
        <w:tc>
          <w:tcPr>
            <w:tcW w:w="0" w:type="auto"/>
          </w:tcPr>
          <w:p w:rsidR="00074FFF" w:rsidRDefault="00AF32F4">
            <w:r>
              <w:t>System</w:t>
            </w:r>
          </w:p>
        </w:tc>
        <w:tc>
          <w:tcPr>
            <w:tcW w:w="0" w:type="auto"/>
          </w:tcPr>
          <w:p w:rsidR="00074FFF" w:rsidRDefault="00AF32F4">
            <w:r>
              <w:t>FR-UM-010; never to email; not used for DSR Officer login (FR-UM-006)</w:t>
            </w:r>
          </w:p>
        </w:tc>
      </w:tr>
      <w:tr w:rsidR="00074FFF">
        <w:tc>
          <w:tcPr>
            <w:tcW w:w="0" w:type="auto"/>
          </w:tcPr>
          <w:p w:rsidR="00074FFF" w:rsidRDefault="00AF32F4">
            <w:r>
              <w:t>4</w:t>
            </w:r>
          </w:p>
        </w:tc>
        <w:tc>
          <w:tcPr>
            <w:tcW w:w="0" w:type="auto"/>
          </w:tcPr>
          <w:p w:rsidR="00074FFF" w:rsidRDefault="00AF32F4">
            <w:r>
              <w:t>Citizen / Other Dept: enter OTP; DSR: Face authentication or Biometrics (no OTP)</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or DSR Officer may update mobile from profile</w:t>
            </w:r>
          </w:p>
        </w:tc>
        <w:tc>
          <w:tcPr>
            <w:tcW w:w="0" w:type="auto"/>
          </w:tcPr>
          <w:p w:rsidR="00074FFF" w:rsidRDefault="00AF32F4">
            <w:r>
              <w:t>Citizen</w:t>
            </w:r>
          </w:p>
        </w:tc>
        <w:tc>
          <w:tcPr>
            <w:tcW w:w="0" w:type="auto"/>
          </w:tcPr>
          <w:p w:rsidR="00074FFF" w:rsidRDefault="00AF32F4">
            <w:r>
              <w:t>FR-UM-013, FR-UM-086; Other Department via administrator (FR-UM-065)</w:t>
            </w:r>
          </w:p>
        </w:tc>
      </w:tr>
    </w:tbl>
    <w:p w:rsidR="00074FFF" w:rsidRDefault="00AF32F4">
      <w:pPr>
        <w:pStyle w:val="Heading4"/>
      </w:pPr>
      <w:r>
        <w:t>6.5.2.2 Citizen Lost-Mobile Reset — Aadhaar e-KYC Plus PIN to Registered Email (FR-UM-056, FR-UM-085)</w:t>
      </w:r>
    </w:p>
    <w:p w:rsidR="00074FFF" w:rsidRDefault="00AF32F4">
      <w:r>
        <w:t>This flow exists because the login OTP goes only to the registered mobile, so a citizen who has lost that number cannot otherwise log in. It requires two independent proofs before the mobile number can be changed: successful Aadhaar e-KYC (FR-UM-085), and a single-use PIN sent to the registered email address. The new mobile number is itself verified by OTP before the change takes effect. No security questions are used. This flow is available only to Public users (Citizens).</w:t>
      </w:r>
    </w:p>
    <w:p w:rsidR="00074FFF" w:rsidRDefault="00074FFF"/>
    <w:p w:rsidR="00D46F51" w:rsidRPr="00D46F51" w:rsidRDefault="00D46F51" w:rsidP="00D46F51">
      <w:pPr>
        <w:jc w:val="center"/>
        <w:rPr>
          <w:lang w:val="en-US"/>
        </w:rPr>
      </w:pPr>
      <w:r>
        <w:rPr>
          <w:noProof/>
        </w:rPr>
        <w:drawing>
          <wp:inline distT="0" distB="0" distL="0" distR="0" wp14:anchorId="03A75621" wp14:editId="459FD1A2">
            <wp:extent cx="5235348" cy="8229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cx="6400800" cy="1572600">
                          <a14:useLocalDpi xmlns:a14="http://schemas.microsoft.com/office/drawing/2010/main" val="0"/>
                        </a:ext>
                      </a:extLst>
                    </a:blip>
                    <a:srcRect/>
                    <a:stretch>
                      <a:fillRect/>
                    </a:stretch>
                  </pic:blipFill>
                  <pic:spPr bwMode="auto">
                    <a:xfrm>
                      <a:off x="0" y="0"/>
                      <a:ext cx="5235348"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lastRenderedPageBreak/>
              <w:t>3</w:t>
            </w:r>
          </w:p>
        </w:tc>
        <w:tc>
          <w:tcPr>
            <w:tcW w:w="0" w:type="auto"/>
          </w:tcPr>
          <w:p w:rsidR="00074FFF" w:rsidRDefault="00AF32F4">
            <w:r>
              <w:t>System initiates Aadhaar e-KYC for identity verification</w:t>
            </w:r>
          </w:p>
        </w:tc>
        <w:tc>
          <w:tcPr>
            <w:tcW w:w="0" w:type="auto"/>
          </w:tcPr>
          <w:p w:rsidR="00074FFF" w:rsidRDefault="00AF32F4">
            <w:r>
              <w:t>System / Citizen</w:t>
            </w:r>
          </w:p>
        </w:tc>
        <w:tc>
          <w:tcPr>
            <w:tcW w:w="0" w:type="auto"/>
          </w:tcPr>
          <w:p w:rsidR="00074FFF" w:rsidRDefault="00AF32F4">
            <w:r>
              <w:t>FR-UM-085, FR-UM-056; replaces security questions</w:t>
            </w:r>
          </w:p>
        </w:tc>
      </w:tr>
      <w:tr w:rsidR="00074FFF">
        <w:tc>
          <w:tcPr>
            <w:tcW w:w="0" w:type="auto"/>
          </w:tcPr>
          <w:p w:rsidR="00074FFF" w:rsidRDefault="00AF32F4">
            <w:r>
              <w:t>4</w:t>
            </w:r>
          </w:p>
        </w:tc>
        <w:tc>
          <w:tcPr>
            <w:tcW w:w="0" w:type="auto"/>
          </w:tcPr>
          <w:p w:rsidR="00074FFF" w:rsidRDefault="00AF32F4">
            <w:r>
              <w:t>Complete Aadhaar e-KYC successfully</w:t>
            </w:r>
          </w:p>
        </w:tc>
        <w:tc>
          <w:tcPr>
            <w:tcW w:w="0" w:type="auto"/>
          </w:tcPr>
          <w:p w:rsidR="00074FFF" w:rsidRDefault="00AF32F4">
            <w:r>
              <w:t>Citizen</w:t>
            </w:r>
          </w:p>
        </w:tc>
        <w:tc>
          <w:tcPr>
            <w:tcW w:w="0" w:type="auto"/>
          </w:tcPr>
          <w:p w:rsidR="00074FFF" w:rsidRDefault="00AF32F4">
            <w:r>
              <w:t>Must succeed before PIN dispatch;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6.5.2.3 Mobile Change — DSR Self-Service After Login; Other Department Administrator Only (FR-UM-065, FR-UM-086)</w:t>
      </w:r>
    </w:p>
    <w:p w:rsidR="00074FFF" w:rsidRDefault="00AF32F4">
      <w:r>
        <w:t>DSR Officers and Other Department users are not offered the FR-UM-056 pre-login reset path, and no security questions are held for them. A DSR Officer who needs to change the registered mobile after login does so from their own session (FR-UM-086) with OTP verification of the new number. An Other Department user who has lost the registered mobile is served by an authorised administrator, who records a reason and whose action is audit-logged (FR-UM-065). There is no pre-login self-service route to redirect a departmental OTP.</w:t>
      </w:r>
    </w:p>
    <w:p w:rsidR="00074FFF" w:rsidRDefault="00074FFF"/>
    <w:p w:rsidR="00DC5C1A" w:rsidRPr="00DC5C1A" w:rsidRDefault="00DC5C1A" w:rsidP="00DC5C1A">
      <w:pPr>
        <w:jc w:val="center"/>
        <w:rPr>
          <w:lang w:val="en-US"/>
        </w:rPr>
      </w:pPr>
      <w:r>
        <w:rPr>
          <w:noProof/>
        </w:rPr>
        <w:drawing>
          <wp:inline distT="0" distB="0" distL="0" distR="0" wp14:anchorId="1F39FCAF" wp14:editId="0E9F8E55">
            <wp:extent cx="6400800" cy="741631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cx="6400800" cy="2064862">
                          <a14:useLocalDpi xmlns:a14="http://schemas.microsoft.com/office/drawing/2010/main" val="0"/>
                        </a:ext>
                      </a:extLst>
                    </a:blip>
                    <a:srcRect/>
                    <a:stretch>
                      <a:fillRect/>
                    </a:stretch>
                  </pic:blipFill>
                  <pic:spPr bwMode="auto">
                    <a:xfrm>
                      <a:off x="0" y="0"/>
                      <a:ext cx="6400800" cy="7416312"/>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Other Department user reports the lost / changed mobile to the authorised administrator (DSR Officers use self-service after login — FR-UM-086)</w:t>
            </w:r>
          </w:p>
        </w:tc>
        <w:tc>
          <w:tcPr>
            <w:tcW w:w="0" w:type="auto"/>
          </w:tcPr>
          <w:p w:rsidR="00074FFF" w:rsidRDefault="00AF32F4">
            <w:r>
              <w:t>Other Dept user</w:t>
            </w:r>
          </w:p>
        </w:tc>
        <w:tc>
          <w:tcPr>
            <w:tcW w:w="0" w:type="auto"/>
          </w:tcPr>
          <w:p w:rsidR="00074FFF" w:rsidRDefault="00AF32F4">
            <w:r>
              <w:t>Identity verified off-system per departmental procedure; DSR path is FR-UM-086</w:t>
            </w:r>
          </w:p>
        </w:tc>
      </w:tr>
      <w:tr w:rsidR="00074FFF">
        <w:tc>
          <w:tcPr>
            <w:tcW w:w="0" w:type="auto"/>
          </w:tcPr>
          <w:p w:rsidR="00074FFF" w:rsidRDefault="00AF32F4">
            <w:r>
              <w:t>2</w:t>
            </w:r>
          </w:p>
        </w:tc>
        <w:tc>
          <w:tcPr>
            <w:tcW w:w="0" w:type="auto"/>
          </w:tcPr>
          <w:p w:rsidR="00074FFF" w:rsidRDefault="00AF32F4">
            <w:r>
              <w:t>Administrator opens User Management and locates the Other Department user by Username</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User logs in: Other Dept with Username + Captcha + OTP; DSR with Username + Captcha + Face/Biometrics (no OTP)</w:t>
            </w:r>
          </w:p>
        </w:tc>
        <w:tc>
          <w:tcPr>
            <w:tcW w:w="0" w:type="auto"/>
          </w:tcPr>
          <w:p w:rsidR="00074FFF" w:rsidRDefault="00AF32F4">
            <w:r>
              <w:t>Officer</w:t>
            </w:r>
          </w:p>
        </w:tc>
        <w:tc>
          <w:tcPr>
            <w:tcW w:w="0" w:type="auto"/>
          </w:tcPr>
          <w:p w:rsidR="00074FFF" w:rsidRDefault="00AF32F4">
            <w:r>
              <w:t>FR-UM-007 / FR-UM-006; FR-UM-086 for DSR mobile change</w:t>
            </w:r>
          </w:p>
        </w:tc>
      </w:tr>
    </w:tbl>
    <w:p w:rsidR="00074FFF" w:rsidRDefault="00AF32F4">
      <w:pPr>
        <w:pStyle w:val="Heading4"/>
      </w:pPr>
      <w:r>
        <w:t>6.5.2.4 Login Post Selection — DSR Officers (FR-UM-052)</w:t>
      </w:r>
    </w:p>
    <w:p w:rsidR="00074FFF" w:rsidRDefault="00AF32F4">
      <w:r>
        <w:t>Applies only to DSR Officers. After Username (KGID) + Captcha + Face authentication or Biometrics succeed (no OTP),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8031773"/>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cx="6400800" cy="1992437">
                          <a14:useLocalDpi xmlns:a14="http://schemas.microsoft.com/office/drawing/2010/main" val="0"/>
                        </a:ext>
                      </a:extLst>
                    </a:blip>
                    <a:srcRect/>
                    <a:stretch>
                      <a:fillRect/>
                    </a:stretch>
                  </pic:blipFill>
                  <pic:spPr bwMode="auto">
                    <a:xfrm>
                      <a:off x="0" y="0"/>
                      <a:ext cx="6400800" cy="8031773"/>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Face authentication or Biometrics — no OTP)</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occupancies excluded after Relieving Date ends (FR-UM-058,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only active occupancies (FR-UM-052)</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 xml:space="preserve">6.5.2.5 Additional Charge of Unoccupied Subordinate Post After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5923034"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5923034" cy="8229600"/>
                    </a:xfrm>
                    <a:prstGeom prst="rect">
                      <a:avLst/>
                    </a:prstGeom>
                  </pic:spPr>
                </pic:pic>
              </a:graphicData>
            </a:graphic>
          </wp:inline>
        </w:drawing>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 xml:space="preserve">SRO Yeshwanthapura</w:t>
            </w:r>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 xml:space="preserve">Assigned: Sub-Registrar (SR) — Sub-Registrar — SRO Yeshwanthapura (OFF-SRO-YESH)</w:t>
            </w:r>
          </w:p>
        </w:tc>
      </w:tr>
      <w:tr w:rsidR="00074FFF">
        <w:tc>
          <w:tcPr>
            <w:tcW w:w="0" w:type="auto"/>
          </w:tcPr>
          <w:p w:rsidR="00074FFF" w:rsidRDefault="00AF32F4">
            <w:r>
              <w:t xml:space="preserve">SRO Yeshwanthapura</w:t>
            </w:r>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 xml:space="preserve">SRO Yeshwanthapura</w:t>
            </w:r>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 xml:space="preserve">SRO Yeshwanthapura</w:t>
            </w:r>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 xml:space="preserve">DEO — Data Entry Operator — SRO Yeshwanthapura (OFF-SRO-YESH)</w:t>
            </w:r>
          </w:p>
        </w:tc>
      </w:tr>
      <w:tr w:rsidR="00074FFF">
        <w:tc>
          <w:tcPr>
            <w:tcW w:w="0" w:type="auto"/>
          </w:tcPr>
          <w:p w:rsidR="00074FFF" w:rsidRDefault="00AF32F4">
            <w:r>
              <w:t>SRO Jayanagar (different office)</w:t>
            </w:r>
          </w:p>
        </w:tc>
        <w:tc>
          <w:tcPr>
            <w:tcW w:w="0" w:type="auto"/>
          </w:tcPr>
          <w:p w:rsidR="00074FFF" w:rsidRDefault="00AF32F4">
            <w:r>
              <w:t xml:space="preserve">→ FDA (Enforcement) / </w:t>
              <w:lastRenderedPageBreak/>
              <w:t>SDA (Enforcement)</w:t>
            </w:r>
          </w:p>
        </w:tc>
        <w:tc>
          <w:tcPr>
            <w:tcW w:w="0" w:type="auto"/>
          </w:tcPr>
          <w:p w:rsidR="00074FFF" w:rsidRDefault="00AF32F4">
            <w:r>
              <w:lastRenderedPageBreak/>
              <w:t>2 / 1</w:t>
            </w:r>
          </w:p>
        </w:tc>
        <w:tc>
          <w:tcPr>
            <w:tcW w:w="0" w:type="auto"/>
          </w:tcPr>
          <w:p w:rsidR="00074FFF" w:rsidRDefault="00AF32F4">
            <w:r>
              <w:t>0 / 0</w:t>
            </w:r>
          </w:p>
        </w:tc>
        <w:tc>
          <w:tcPr>
            <w:tcW w:w="0" w:type="auto"/>
          </w:tcPr>
          <w:p w:rsidR="00074FFF" w:rsidRDefault="00AF32F4">
            <w:r>
              <w:t xml:space="preserve">No — never offered; additional charge is same Office only </w:t>
              <w:lastRenderedPageBreak/>
              <w:t>(FR-UM-053). Empty posts at Jayanagar are occupancy facts for that office, not picker options here.</w:t>
            </w:r>
          </w:p>
        </w:tc>
        <w:tc>
          <w:tcPr>
            <w:tcW w:w="0" w:type="auto"/>
          </w:tcPr>
          <w:p w:rsidR="00074FFF" w:rsidRDefault="00AF32F4">
            <w:r>
              <w:lastRenderedPageBreak/>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Active context: Additional charge — DEO — Data Entry Operator — SRO Yeshwanthapura (OFF-SRO-YESH); switch back for SR privileges (FR-UM-054)</w:t>
            </w:r>
          </w:p>
        </w:tc>
      </w:tr>
    </w:tbl>
    <w:p w:rsidR="00074FFF" w:rsidRDefault="00AF32F4">
      <w:pPr>
        <w:pStyle w:val="Heading4"/>
      </w:pPr>
      <w:r>
        <w:t>6.5.2.6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r>
        <w:t>6.5.3 Posts Master, Post–Role Mapping, and Sanctioned Posts</w:t>
      </w:r>
    </w:p>
    <w:p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FR-UM-045).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lastRenderedPageBreak/>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lastRenderedPageBreak/>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lastRenderedPageBreak/>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 xml:space="preserve">Figure — S-02 Two Vacancy Tests — FR-UM-066 — ProcessDiagrams/User_Management/S-02_Two_Vacancy_Tests.drawio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lastRenderedPageBreak/>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r>
        <w:t>6.5.4 Role Master — Seed Roles by Role Category</w:t>
      </w:r>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r>
              <w:t xml:space="preserve">Khajane Reconciliation User</w:t>
            </w:r>
          </w:p>
        </w:tc>
        <w:tc>
          <w:tcPr>
            <w:tcW w:w="0" w:type="auto"/>
          </w:tcPr>
          <w:p w:rsidR="00074FFF" w:rsidRDefault="00AF32F4">
            <w:r>
              <w:t>Treasury / Finance</w:t>
            </w:r>
          </w:p>
        </w:tc>
        <w:tc>
          <w:tcPr>
            <w:tcW w:w="0" w:type="auto"/>
          </w:tcPr>
          <w:p w:rsidR="00074FFF" w:rsidRDefault="00AF32F4">
            <w:r>
              <w:t xml:space="preserve">Reconcile Khajane-II receipts with Kaveri transactions</w:t>
            </w:r>
          </w:p>
        </w:tc>
      </w:tr>
      <w:tr w:rsidR="00074FFF">
        <w:tc>
          <w:tcPr>
            <w:tcW w:w="0" w:type="auto"/>
          </w:tcPr>
          <w:p w:rsidR="00074FFF" w:rsidRDefault="00AF32F4">
            <w:r>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lastRenderedPageBreak/>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lastRenderedPageBreak/>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r>
        <w:t>6.5.5 DSR Officer Post Assignment</w:t>
      </w:r>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Optional per post occupancy</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r>
        <w:t>6.5.6 Module, Function, Resource Masters and Access Enforcement</w:t>
      </w:r>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lastRenderedPageBreak/>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/api/v1/certified-copies/{id}/issue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/api/v1/admin/roles/{id}/module-functions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/api/v1/public/health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 xml:space="preserve">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 xml:space="preserve">Role–Module–Function mapping — example rows (exact Role Master names only; FR-UM-050):</w:t>
      </w:r>
    </w:p>
    <w:p w:rsidR="00074FFF" w:rsidRDefault="00AF32F4">
      <w:r>
        <w:t xml:space="preserve">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(Citizen/Other Dept: Username + Captcha + OTP; DSR: Username + Captcha + Face/Biometrics — no OTP)</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/api/v1/documents/{id}/approve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 xml:space="preserve">Figure — S-03 Runtime Enforcement — FR-UM-038, FR-UM-041, FR-UM-050, FR-UM-051 — ProcessDiagrams/User_Management/S-03_Runtime_Enforcement.drawio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lastRenderedPageBreak/>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(6.5.7)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(6.5.8)</w:t>
            </w:r>
          </w:p>
        </w:tc>
        <w:tc>
          <w:tcPr>
            <w:tcW w:w="0" w:type="auto"/>
          </w:tcPr>
          <w:p w:rsidR="00074FFF" w:rsidRDefault="00AF32F4">
            <w:r>
              <w:t>Mandatory (FR-UM-059)</w:t>
            </w:r>
          </w:p>
        </w:tc>
      </w:tr>
    </w:tbl>
    <w:p w:rsidR="00074FFF" w:rsidRDefault="00AF32F4">
      <w:pPr>
        <w:pStyle w:val="Heading3"/>
      </w:pPr>
      <w:r>
        <w:t>6.5.7 DSR Officer Hierarchy Master</w:t>
      </w:r>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lastRenderedPageBreak/>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 xml:space="preserve">Hierarchy Master attributes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r>
        <w:t>6.5.8 Office Hierarchy Master</w:t>
      </w:r>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lastRenderedPageBreak/>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 xml:space="preserve">SRO Yeshwanthapura</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 xml:space="preserve">OFF-DRO-BLR + SRO Yeshwanthapura, SRO Jayanagar,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 xml:space="preserve">SRO Yeshwanthapura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lastRenderedPageBreak/>
        <w:t xml:space="preserve">Figure — S-06 Span vs Action — FR-UM-057, FR-UM-059, FR-UM-043 — ProcessDiagrams/User_Management/S-06_Span_vs_Action.drawio</w:t>
      </w:r>
    </w:p>
    <w:p w:rsidR="00074FFF" w:rsidRDefault="00074FFF"/>
    <w:p w:rsidR="00074FFF" w:rsidRDefault="00AF32F4">
      <w:pPr>
        <w:pStyle w:val="Heading2"/>
      </w:pPr>
      <w:r>
        <w:t>6.6 Administrative User Creation and Role Assignment Workflow</w:t>
      </w:r>
    </w:p>
    <w:p w:rsidR="00074FFF" w:rsidRDefault="00AF32F4">
      <w:r>
        <w:t>The system shall provide dedicated step-by-step workflows to assign access during user creation. For DSR Officers the KGID is entered first because it becomes the Username; for Other Department users Employee ID or KGID is entered with Department Code and the Username is the concatenation (FR-UM-062). The Citizen self-registration flow is set out in 6.1.1. For DSR Officers, assign one or more sanctioned posts with available capacity (roles via Post–Role mapping; no Primary/Secondary; at login the officer selects one post when multiple are active — FR-UM-052). No temporary deputation End Date is captured (FR-UM-030). Transfer out / relieving and Transfer In are scoped to offices under the actor, then to posts whose immediate parent is the actor's session Post (6.6.3–6.6.4, FR-UM-057–FR-UM-060); Relieving Reason is mandatory (FR-UM-087); Transfer In requires available capacity and has no Joining Date. Occupancies take effect or end via the occupancy refresh job after midnight IST (FR-UM-068). DSR user creation uses KGID as Username with no email ID and no security questions; maker-checker is not required (FR-UM-051). For Other Department users, select exactly one role; biometrics are not captured.</w:t>
      </w:r>
    </w:p>
    <w:p w:rsidR="00074FFF" w:rsidRDefault="00AF32F4">
      <w:pPr>
        <w:pStyle w:val="Heading3"/>
      </w:pPr>
      <w:r>
        <w:t>6.6.1 DSR Officer User Creation with Post Assignment</w:t>
      </w:r>
    </w:p>
    <w:p w:rsidR="00074FFF" w:rsidRDefault="00074FFF"/>
    <w:p w:rsidR="00C75A33" w:rsidRPr="00C75A33" w:rsidRDefault="00C75A33" w:rsidP="00C75A33">
      <w:pPr>
        <w:jc w:val="center"/>
        <w:rPr>
          <w:lang w:val="en-US"/>
        </w:rPr>
      </w:pPr>
      <w:r>
        <w:rPr>
          <w:noProof/>
        </w:rPr>
        <w:drawing>
          <wp:inline distT="0" distB="0" distL="0" distR="0" wp14:anchorId="516BD7EC" wp14:editId="31476156">
            <wp:extent cx="5393410" cy="822960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cx="6400800" cy="1928184">
                          <a14:useLocalDpi xmlns:a14="http://schemas.microsoft.com/office/drawing/2010/main" val="0"/>
                        </a:ext>
                      </a:extLst>
                    </a:blip>
                    <a:srcRect/>
                    <a:stretch>
                      <a:fillRect/>
                    </a:stretch>
                  </pic:blipFill>
                  <pic:spPr bwMode="auto">
                    <a:xfrm>
                      <a:off x="0" y="0"/>
                      <a:ext cx="5393410"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mobile, photo, ID proof) — no email ID</w:t>
            </w:r>
          </w:p>
        </w:tc>
        <w:tc>
          <w:tcPr>
            <w:tcW w:w="0" w:type="auto"/>
          </w:tcPr>
          <w:p w:rsidR="00074FFF" w:rsidRDefault="00AF32F4">
            <w:r>
              <w:t>Admin</w:t>
            </w:r>
          </w:p>
        </w:tc>
        <w:tc>
          <w:tcPr>
            <w:tcW w:w="0" w:type="auto"/>
          </w:tcPr>
          <w:p w:rsidR="00074FFF" w:rsidRDefault="00AF32F4">
            <w:r>
              <w:t>Email ID not captured for DSR (FR-UM-002, FR-UM-064);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security questions; DSR may change mobile after login (FR-UM-086)</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 no temporary deputation End Date</w:t>
            </w:r>
          </w:p>
        </w:tc>
      </w:tr>
      <w:tr w:rsidR="00074FFF">
        <w:tc>
          <w:tcPr>
            <w:tcW w:w="0" w:type="auto"/>
          </w:tcPr>
          <w:p w:rsidR="00074FFF" w:rsidRDefault="00AF32F4">
            <w:r>
              <w:t>4</w:t>
            </w:r>
          </w:p>
        </w:tc>
        <w:tc>
          <w:tcPr>
            <w:tcW w:w="0" w:type="auto"/>
          </w:tcPr>
          <w:p w:rsidR="00074FFF" w:rsidRDefault="00AF32F4">
            <w:r>
              <w:t>Temporary deputation End Date — REMOVED (v4.19)</w:t>
            </w:r>
          </w:p>
        </w:tc>
        <w:tc>
          <w:tcPr>
            <w:tcW w:w="0" w:type="auto"/>
          </w:tcPr>
          <w:p w:rsidR="00074FFF" w:rsidRDefault="00AF32F4">
            <w:r>
              <w:t>—</w:t>
            </w:r>
          </w:p>
        </w:tc>
        <w:tc>
          <w:tcPr>
            <w:tcW w:w="0" w:type="auto"/>
          </w:tcPr>
          <w:p w:rsidR="00074FFF" w:rsidRDefault="00AF32F4">
            <w:r>
              <w:t>FR-UM-030: optional occupancy End Date / Deputation Reason removed; use Transfer Out / In instead</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face authentication template or biometrics</w:t>
            </w:r>
          </w:p>
        </w:tc>
        <w:tc>
          <w:tcPr>
            <w:tcW w:w="0" w:type="auto"/>
          </w:tcPr>
          <w:p w:rsidR="00074FFF" w:rsidRDefault="00AF32F4">
            <w:r>
              <w:t>Admin / Officer</w:t>
            </w:r>
          </w:p>
        </w:tc>
        <w:tc>
          <w:tcPr>
            <w:tcW w:w="0" w:type="auto"/>
          </w:tcPr>
          <w:p w:rsidR="00074FFF" w:rsidRDefault="00AF32F4">
            <w:r>
              <w:t>Mandatory for DSR users — face or biometric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r>
        <w:lastRenderedPageBreak/>
        <w:t>6.6.2 Other Department User Creation with Role Assignment</w:t>
      </w:r>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drawing>
          <wp:inline distT="0" distB="0" distL="0" distR="0" wp14:anchorId="1A6DE999" wp14:editId="05A765C2">
            <wp:extent cx="4728702" cy="822960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cx="6400800" cy="2043460">
                          <a14:useLocalDpi xmlns:a14="http://schemas.microsoft.com/office/drawing/2010/main" val="0"/>
                        </a:ext>
                      </a:extLst>
                    </a:blip>
                    <a:srcRect/>
                    <a:stretch>
                      <a:fillRect/>
                    </a:stretch>
                  </pic:blipFill>
                  <pic:spPr bwMode="auto">
                    <a:xfrm>
                      <a:off x="0" y="0"/>
                      <a:ext cx="4728702" cy="8229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Employee ID or KGID and parent Department Code — Username = Dept Code + ID</w:t>
            </w:r>
          </w:p>
        </w:tc>
        <w:tc>
          <w:tcPr>
            <w:tcW w:w="0" w:type="auto"/>
          </w:tcPr>
          <w:p w:rsidR="00074FFF" w:rsidRDefault="00AF32F4">
            <w:r>
              <w:t>Admin</w:t>
            </w:r>
          </w:p>
        </w:tc>
        <w:tc>
          <w:tcPr>
            <w:tcW w:w="0" w:type="auto"/>
          </w:tcPr>
          <w:p w:rsidR="00074FFF" w:rsidRDefault="00AF32F4">
            <w:r>
              <w:t>Username format &lt;DepartmentCode&gt;-&lt;EmployeeID|KGID&gt;; validated unique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Biometrics — NOT required (removed v4.19)</w:t>
            </w:r>
          </w:p>
        </w:tc>
        <w:tc>
          <w:tcPr>
            <w:tcW w:w="0" w:type="auto"/>
          </w:tcPr>
          <w:p w:rsidR="00074FFF" w:rsidRDefault="00AF32F4">
            <w:r>
              <w:t>—</w:t>
            </w:r>
          </w:p>
        </w:tc>
        <w:tc>
          <w:tcPr>
            <w:tcW w:w="0" w:type="auto"/>
          </w:tcPr>
          <w:p w:rsidR="00074FFF" w:rsidRDefault="00AF32F4">
            <w:r>
              <w:t>FR-UM-007: Other Department authenticates with Username + Captcha + OTP only</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r>
        <w:t>6.6.3 Transfer Out / Relieving Process (DSR Officers)</w:t>
      </w:r>
    </w:p>
    <w:p w:rsidR="00074FFF" w:rsidRDefault="00AF32F4">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an SRO under Head Office) does not allow relieving a Sub-Registrar there. Capture Relieving Date, Relieving Reason (Deputation / Transfer / Suspension / Superannuation / Death — FR-UM-087), and Relieving Order. Mapping is removed after 11:59 PM IST of the Relieving Date by the occupancy refresh job (FR-UM-058, FR-UM-068).</w:t>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 xml:space="preserve">DRO Bengaluru relieves Sub-Registrar of SRO Yeshwanthapura — not SRO Mysuru East</w:t>
            </w:r>
          </w:p>
        </w:tc>
      </w:tr>
      <w:tr w:rsidR="00074FFF">
        <w:tc>
          <w:tcPr>
            <w:tcW w:w="0" w:type="auto"/>
          </w:tcPr>
          <w:p w:rsidR="00074FFF" w:rsidRDefault="00AF32F4">
            <w:r>
              <w:t xml:space="preserve">Sub-Registrar @ SRO Yeshwanthapura</w:t>
            </w:r>
          </w:p>
        </w:tc>
        <w:tc>
          <w:tcPr>
            <w:tcW w:w="0" w:type="auto"/>
          </w:tcPr>
          <w:p w:rsidR="00074FFF" w:rsidRDefault="00AF32F4">
            <w:r>
              <w:t xml:space="preserve">SRO Yeshwanthapura only</w:t>
            </w:r>
          </w:p>
        </w:tc>
        <w:tc>
          <w:tcPr>
            <w:tcW w:w="0" w:type="auto"/>
          </w:tcPr>
          <w:p w:rsidR="00074FFF" w:rsidRDefault="00AF32F4">
            <w:r>
              <w:t>FDA / DEO under Sub-Registrar at that SRO</w:t>
            </w:r>
          </w:p>
        </w:tc>
        <w:tc>
          <w:tcPr>
            <w:tcW w:w="0" w:type="auto"/>
          </w:tcPr>
          <w:p w:rsidR="00074FFF" w:rsidRDefault="00AF32F4">
            <w:r>
              <w:t xml:space="preserve">SR Yeshwanthapura relieves FDA at Yeshwanthapura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 xml:space="preserve">Seeing SRO Yeshwanthapura in the tree does not allow IGR or DIGR to relieve the Sub-Registrar there</w:t>
            </w:r>
          </w:p>
        </w:tc>
      </w:tr>
      <w:tr w:rsidR="00074FFF">
        <w:tc>
          <w:tcPr>
            <w:tcW w:w="0" w:type="auto"/>
          </w:tcPr>
          <w:p w:rsidR="00074FFF" w:rsidRDefault="00AF32F4">
            <w:r>
              <w:t xml:space="preserve">FDA (Enforcement) @ SRO Yeshwanthapura</w:t>
            </w:r>
          </w:p>
        </w:tc>
        <w:tc>
          <w:tcPr>
            <w:tcW w:w="0" w:type="auto"/>
          </w:tcPr>
          <w:p w:rsidR="00074FFF" w:rsidRDefault="00AF32F4">
            <w:r>
              <w:t xml:space="preserve">SRO Yeshwanthapura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Pr>
          <w:noProof/>
        </w:rPr>
        <w:drawing>
          <wp:inline distT="0" distB="0" distL="0" distR="0" wp14:anchorId="01F7686C" wp14:editId="0B6D9968">
            <wp:extent cx="6343080" cy="822960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cx="6400800" cy="1987107">
                          <a14:useLocalDpi xmlns:a14="http://schemas.microsoft.com/office/drawing/2010/main" val="0"/>
                        </a:ext>
                      </a:extLst>
                    </a:blip>
                    <a:srcRect/>
                    <a:stretch>
                      <a:fillRect/>
                    </a:stretch>
                  </pic:blipFill>
                  <pic:spPr bwMode="auto">
                    <a:xfrm>
                      <a:off x="0" y="0"/>
                      <a:ext cx="6343080" cy="8229600"/>
                    </a:xfrm>
                    <a:prstGeom prst="rect">
                      <a:avLst/>
                    </a:prstGeom>
                    <a:noFill/>
                    <a:ln>
                      <a:noFill/>
                    </a:ln>
                  </pic:spPr>
                </pic:pic>
              </a:graphicData>
            </a:graphic>
          </wp:inline>
        </w:drawing>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Relieving Reason, and Relieving Order (upload if applicable)</w:t>
            </w:r>
          </w:p>
        </w:tc>
        <w:tc>
          <w:tcPr>
            <w:tcW w:w="0" w:type="auto"/>
          </w:tcPr>
          <w:p w:rsidR="00074FFF" w:rsidRDefault="00AF32F4">
            <w:r>
              <w:t>Superior</w:t>
            </w:r>
          </w:p>
        </w:tc>
        <w:tc>
          <w:tcPr>
            <w:tcW w:w="0" w:type="auto"/>
          </w:tcPr>
          <w:p w:rsidR="00074FFF" w:rsidRDefault="00AF32F4">
            <w:r>
              <w:t>Mandatory (FR-UM-057, FR-UM-087); Reason = Deputation / Transfer / Suspension / Superannuation / Death</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Transfer In may then proceed once capacity is free (FR-UM-060)</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r>
        <w:t xml:space="preserve">6.6.4 Transfer In Process (DSR Officers)</w:t>
      </w:r>
    </w:p>
    <w:p w:rsidR="00074FFF" w:rsidRDefault="00AF32F4">
      <w:r>
        <w:t>Transfer In assigns a DSR Officer to a post within the superior's office span and only where the actor's session Post is the immediate parent of the target Post (same rules as Transfer Out — FR-UM-057, FR-UM-059, FR-UM-043). The system shall capture Transfer Order / Reporting Order only — Joining Date is not captured (FR-UM-060). Transfer In is allowed only when the target post has available capacity (Occupied &lt; Sanctioned Strength — FR-UM-066(a)); if the post is full, Transfer In is blocked until relieving has taken effect and capacity is free. Reserved / future-dated Transfer In is retired (FR-UM-061, FR-UM-067). On confirm, the occupancy is active immediately and the officer may use the post at the next login (FR-UM-052).</w:t>
      </w:r>
    </w:p>
    <w:p w:rsidR="00074FFF" w:rsidRDefault="00AF32F4">
      <w:r>
        <w:t>Example (handover after capacity frees): District Registrar at DRO Bengaluru relieves the Sub-Registrar of SRO Yeshwanthapura with Relieving Date 31-Aug-2026. Transfer In of the incoming officer to that Sub-Registrar post cannot be recorded while the post remains at full strength. Shortly after midnight IST following the Relieving Date, the occupancy refresh job (FR-UM-068) de-allocates the outgoing officer and frees capacity. The DRO then records Transfer In with Transfer Order only (no Joining Date); the occupancy is active immediately (FR-UM-060).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646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6400800" cy="1646522"/>
                    </a:xfrm>
                    <a:prstGeom prst="rect">
                      <a:avLst/>
                    </a:prstGeom>
                  </pic:spPr>
                </pic:pic>
              </a:graphicData>
            </a:graphic>
          </wp:inline>
        </w:drawing>
      </w:r>
    </w:p>
    <w:p w:rsidR="00074FFF" w:rsidRDefault="00AF32F4">
      <w:pPr>
        <w:jc w:val="center"/>
      </w:pPr>
      <w:r>
        <w:rPr>
          <w:i/>
          <w:sz w:val="18"/>
        </w:rPr>
        <w:t xml:space="preserve">Figure — P-12 Handover Timeline — 6.6.4 — IGR cannot perform this Transfer In — ProcessDiagrams/User_Management/P-12_Handover_Timeline.drawio</w:t>
      </w:r>
    </w:p>
    <w:p w:rsidR="00074FFF" w:rsidRDefault="00074FFF"/>
    <w:p w:rsidR="00420E19" w:rsidRPr="00420E19" w:rsidRDefault="00420E19" w:rsidP="00420E19">
      <w:pPr>
        <w:jc w:val="center"/>
        <w:rPr>
          <w:lang w:val="en-US"/>
        </w:rPr>
      </w:pPr>
      <w:r>
        <w:rPr>
          <w:noProof/>
        </w:rPr>
        <w:drawing>
          <wp:inline distT="0" distB="0" distL="0" distR="0" wp14:anchorId="02477EA2" wp14:editId="0BD1C042">
            <wp:extent cx="6400800" cy="7664406"/>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cx="6400800" cy="2351718">
                          <a14:useLocalDpi xmlns:a14="http://schemas.microsoft.com/office/drawing/2010/main" val="0"/>
                        </a:ext>
                      </a:extLst>
                    </a:blip>
                    <a:srcRect/>
                    <a:stretch>
                      <a:fillRect/>
                    </a:stretch>
                  </pic:blipFill>
                  <pic:spPr bwMode="auto">
                    <a:xfrm>
                      <a:off x="0" y="0"/>
                      <a:ext cx="6400800" cy="7664406"/>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Approved process diagram — P-10 Transfer In — FR-UM-060, FR-UM-066(a)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block Transfer In</w:t>
            </w:r>
          </w:p>
        </w:tc>
        <w:tc>
          <w:tcPr>
            <w:tcW w:w="0" w:type="auto"/>
          </w:tcPr>
          <w:p w:rsidR="00074FFF" w:rsidRDefault="00AF32F4">
            <w:r>
              <w:t>System</w:t>
            </w:r>
          </w:p>
        </w:tc>
        <w:tc>
          <w:tcPr>
            <w:tcW w:w="0" w:type="auto"/>
          </w:tcPr>
          <w:p w:rsidR="00074FFF" w:rsidRDefault="00AF32F4">
            <w:r>
              <w:t>FR-UM-066(a), FR-UM-060; reserved / future-dated Transfer In retired (FR-UM-067)</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Joining Date — NOT captured (removed v4.20)</w:t>
            </w:r>
          </w:p>
        </w:tc>
        <w:tc>
          <w:tcPr>
            <w:tcW w:w="0" w:type="auto"/>
          </w:tcPr>
          <w:p w:rsidR="00074FFF" w:rsidRDefault="00AF32F4">
            <w:r>
              <w:t>—</w:t>
            </w:r>
          </w:p>
        </w:tc>
        <w:tc>
          <w:tcPr>
            <w:tcW w:w="0" w:type="auto"/>
          </w:tcPr>
          <w:p w:rsidR="00074FFF" w:rsidRDefault="00AF32F4">
            <w:r>
              <w:t>FR-UM-061 retired; occupancy takes effect immediately on confirm</w:t>
            </w:r>
          </w:p>
        </w:tc>
      </w:tr>
      <w:tr w:rsidR="00074FFF">
        <w:tc>
          <w:tcPr>
            <w:tcW w:w="0" w:type="auto"/>
          </w:tcPr>
          <w:p w:rsidR="00074FFF" w:rsidRDefault="00AF32F4">
            <w:r>
              <w:lastRenderedPageBreak/>
              <w:t>8</w:t>
            </w:r>
          </w:p>
        </w:tc>
        <w:tc>
          <w:tcPr>
            <w:tcW w:w="0" w:type="auto"/>
          </w:tcPr>
          <w:p w:rsidR="00074FFF" w:rsidRDefault="00AF32F4">
            <w:r>
              <w:t>Confirm Transfer In — occupancy active immediately; occupied count +1</w:t>
            </w:r>
          </w:p>
        </w:tc>
        <w:tc>
          <w:tcPr>
            <w:tcW w:w="0" w:type="auto"/>
          </w:tcPr>
          <w:p w:rsidR="00074FFF" w:rsidRDefault="00AF32F4">
            <w:r>
              <w:t>System</w:t>
            </w:r>
          </w:p>
        </w:tc>
        <w:tc>
          <w:tcPr>
            <w:tcW w:w="0" w:type="auto"/>
          </w:tcPr>
          <w:p w:rsidR="00074FFF" w:rsidRDefault="00AF32F4">
            <w:r>
              <w:t>Audit-logged (FR-UM-060); no reservation path</w:t>
            </w:r>
          </w:p>
        </w:tc>
      </w:tr>
      <w:tr w:rsidR="00074FFF">
        <w:tc>
          <w:tcPr>
            <w:tcW w:w="0" w:type="auto"/>
          </w:tcPr>
          <w:p w:rsidR="00074FFF" w:rsidRDefault="00AF32F4">
            <w:r>
              <w:t>9</w:t>
            </w:r>
          </w:p>
        </w:tc>
        <w:tc>
          <w:tcPr>
            <w:tcW w:w="0" w:type="auto"/>
          </w:tcPr>
          <w:p w:rsidR="00074FFF" w:rsidRDefault="00AF32F4">
            <w:r>
              <w:t>Officer may select the post at next login (FR-UM-052)</w:t>
            </w:r>
          </w:p>
        </w:tc>
        <w:tc>
          <w:tcPr>
            <w:tcW w:w="0" w:type="auto"/>
          </w:tcPr>
          <w:p w:rsidR="00074FFF" w:rsidRDefault="00AF32F4">
            <w:r>
              <w:t>System</w:t>
            </w:r>
          </w:p>
        </w:tc>
        <w:tc>
          <w:tcPr>
            <w:tcW w:w="0" w:type="auto"/>
          </w:tcPr>
          <w:p w:rsidR="00074FFF" w:rsidRDefault="00AF32F4">
            <w:r>
              <w:t>No Joining Date gate (FR-UM-061 retired)</w:t>
            </w:r>
          </w:p>
        </w:tc>
      </w:tr>
      <w:tr w:rsidR="00074FFF">
        <w:tc>
          <w:tcPr>
            <w:tcW w:w="0" w:type="auto"/>
          </w:tcPr>
          <w:p w:rsidR="00074FFF" w:rsidRDefault="00AF32F4">
            <w:r>
              <w:t>10</w:t>
            </w:r>
          </w:p>
        </w:tc>
        <w:tc>
          <w:tcPr>
            <w:tcW w:w="0" w:type="auto"/>
          </w:tcPr>
          <w:p w:rsidR="00074FFF" w:rsidRDefault="00AF32F4">
            <w:r>
              <w:t>Occupancy refresh job — no Transfer In activation step (Joining Date removed)</w:t>
            </w:r>
          </w:p>
        </w:tc>
        <w:tc>
          <w:tcPr>
            <w:tcW w:w="0" w:type="auto"/>
          </w:tcPr>
          <w:p w:rsidR="00074FFF" w:rsidRDefault="00AF32F4">
            <w:r>
              <w:t>System</w:t>
            </w:r>
          </w:p>
        </w:tc>
        <w:tc>
          <w:tcPr>
            <w:tcW w:w="0" w:type="auto"/>
          </w:tcPr>
          <w:p w:rsidR="00074FFF" w:rsidRDefault="00AF32F4">
            <w:r>
              <w:t>FR-UM-068 handles relieving de-allocation only for day-boundary effects</w:t>
            </w:r>
          </w:p>
        </w:tc>
      </w:tr>
    </w:tbl>
    <w:p w:rsidR="00074FFF" w:rsidRDefault="00AF32F4">
      <w:pPr>
        <w:pStyle w:val="Heading3"/>
      </w:pPr>
      <w:r>
        <w:t>6.6.5 Occupancy refresh job (after midnight)</w:t>
      </w:r>
    </w:p>
    <w:p w:rsidR="00074FFF" w:rsidRDefault="00AF32F4">
      <w:r>
        <w:t>Post assignments on the user record and occupied counts on the Sanctioned Posts Master shall not be left to wait for a user to log in. A scheduled job shall run shortly after midnight each day (FR-UM-068) so that Transfer Out / relieving takes effect on the correct calendar day before the first login. Transfer In itself takes effect immediately when recorded against available capacity (FR-UM-060).</w:t>
      </w:r>
    </w:p>
    <w:p w:rsidR="00074FFF" w:rsidRDefault="00074FFF"/>
    <w:p w:rsidR="00074FFF" w:rsidRDefault="00AF32F4">
      <w:pPr>
        <w:jc w:val="center"/>
      </w:pPr>
      <w:r>
        <w:rPr>
          <w:noProof/>
        </w:rPr>
        <w:drawing>
          <wp:inline distT="0" distB="0" distL="0" distR="0" wp14:anchorId="08C94853" wp14:editId="2CE83FEE">
            <wp:extent cx="6400800" cy="62076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6400800" cy="6207672"/>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De-allocate occupancies whose optional End Date has been reached</w:t>
            </w:r>
          </w:p>
        </w:tc>
        <w:tc>
          <w:tcPr>
            <w:tcW w:w="0" w:type="auto"/>
          </w:tcPr>
          <w:p w:rsidR="00074FFF" w:rsidRDefault="00AF32F4">
            <w:r>
              <w:t>System</w:t>
            </w:r>
          </w:p>
        </w:tc>
        <w:tc>
          <w:tcPr>
            <w:tcW w:w="0" w:type="auto"/>
          </w:tcPr>
          <w:p w:rsidR="00074FFF" w:rsidRDefault="00AF32F4">
            <w:r>
              <w:t>FR-UM-030</w:t>
            </w:r>
          </w:p>
        </w:tc>
      </w:tr>
      <w:tr w:rsidR="00074FFF">
        <w:tc>
          <w:tcPr>
            <w:tcW w:w="0" w:type="auto"/>
          </w:tcPr>
          <w:p w:rsidR="00074FFF" w:rsidRDefault="00AF32F4">
            <w:r>
              <w:t>4</w:t>
            </w:r>
          </w:p>
        </w:tc>
        <w:tc>
          <w:tcPr>
            <w:tcW w:w="0" w:type="auto"/>
          </w:tcPr>
          <w:p w:rsidR="00074FFF" w:rsidRDefault="00AF32F4">
            <w:r>
              <w:t>Reserved Transfer In activation — REMOVED (v4.20)</w:t>
            </w:r>
          </w:p>
        </w:tc>
        <w:tc>
          <w:tcPr>
            <w:tcW w:w="0" w:type="auto"/>
          </w:tcPr>
          <w:p w:rsidR="00074FFF" w:rsidRDefault="00AF32F4">
            <w:r>
              <w:t>—</w:t>
            </w:r>
          </w:p>
        </w:tc>
        <w:tc>
          <w:tcPr>
            <w:tcW w:w="0" w:type="auto"/>
          </w:tcPr>
          <w:p w:rsidR="00074FFF" w:rsidRDefault="00AF32F4">
            <w:r>
              <w:t>FR-UM-061 / FR-UM-067 retired; Transfer In is immediate when capacity available</w:t>
            </w:r>
          </w:p>
        </w:tc>
      </w:tr>
      <w:tr w:rsidR="00074FFF">
        <w:tc>
          <w:tcPr>
            <w:tcW w:w="0" w:type="auto"/>
          </w:tcPr>
          <w:p w:rsidR="00074FFF" w:rsidRDefault="00AF32F4">
            <w:r>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r>
        <w:t>6.6.6 Temporary Absence / Leave / OOD and Temporary Charge (DSR Officers)</w:t>
      </w:r>
    </w:p>
    <w:p w:rsidR="00081C92" w:rsidRDefault="00AF32F4">
      <w:r>
        <w:t>This section covers temporary unavailability of a DSR Officer who remains the occupant of their post (Leave, OOD, or Other). It is distinct from Transfer Out / relieving (FR-UM-057), Transfer In (FR-UM-060), and post-login additional charge of a wholly unoccupied subordinate post (FR-UM-053). Temporary / time-bound deputation via occupancy End Date has been removed (FR-UM-030, v4.19).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lastRenderedPageBreak/>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 xml:space="preserve">As District Registrar of DRO Bengaluru, I need to record Leave for the Sub-Registrar of SRO Yeshwanthapura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 xml:space="preserve">As the same District Registrar, I need to give temporary charge of SRO Yeshwanthapura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 xml:space="preserve">DRO gives charge of SR @ SRO Yeshwanthapura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 xml:space="preserve">Sub-Registrar @ SRO Yeshwanthapura</w:t>
            </w:r>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081C92" w:rsidRDefault="00AF32F4">
      <w:r>
        <w:t>Approved process diagram — P-13 Temporary Absence / Temporary Charge — FR-UM-079–FR-UM-084 — ProcessDiagrams/User_Management/P-13_Temporary_Absence_Charge.drawio</w:t>
      </w:r>
    </w:p>
    <w:p w:rsidR="00420E19" w:rsidRPr="00420E19" w:rsidRDefault="00420E19" w:rsidP="00420E19">
      <w:pPr>
        <w:rPr>
          <w:lang w:val="en-US"/>
        </w:rPr>
      </w:pPr>
      <w:r>
        <w:rPr>
          <w:noProof/>
        </w:rPr>
        <w:lastRenderedPageBreak/>
        <w:drawing>
          <wp:inline distT="0" distB="0" distL="0" distR="0" wp14:anchorId="64E96959" wp14:editId="697B771D">
            <wp:extent cx="5212414" cy="822960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cx="6400800" cy="1975663">
                          <a14:useLocalDpi xmlns:a14="http://schemas.microsoft.com/office/drawing/2010/main" val="0"/>
                        </a:ext>
                      </a:extLst>
                    </a:blip>
                    <a:srcRect/>
                    <a:stretch>
                      <a:fillRect/>
                    </a:stretch>
                  </pic:blipFill>
                  <pic:spPr bwMode="auto">
                    <a:xfrm>
                      <a:off x="0" y="0"/>
                      <a:ext cx="5212414" cy="8229600"/>
                    </a:xfrm>
                    <a:prstGeom prst="rect">
                      <a:avLst/>
                    </a:prstGeom>
                    <a:noFill/>
                    <a:ln>
                      <a:noFill/>
                    </a:ln>
                  </pic:spPr>
                </pic:pic>
              </a:graphicData>
            </a:graphic>
          </wp:inline>
        </w:drawing>
      </w:r>
    </w:p>
    <w:p w:rsidR="00081C92" w:rsidRDefault="00081C92"/>
    <w:p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 xml:space="preserve">Select occupancy; enter type (Leave / OOD / Other), reason code, from_date, to_date;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 xml:space="preserve">From from_date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 xml:space="preserve">After to_date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60-second resend cooldown (max 3 per 15 minutes); 5 failed login attempts lock Username 15 minutes; idle timeout 10 minutes; absolute session 4 hours; one active session per Username.</w:t>
            </w:r>
          </w:p>
        </w:tc>
      </w:tr>
      <w:tr w:rsidR="00074FFF">
        <w:tc>
          <w:tcPr>
            <w:tcW w:w="2400" w:type="dxa"/>
          </w:tcPr>
          <w:p w:rsidR="00074FFF" w:rsidRDefault="00AF32F4">
            <w:r>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Face authentication / biometric data for DSR Officers shall comply with the Aadhaar Act, 2016 and UIDAI guidelines where Aadhaar-linked biometrics are used. Citizen Aadhaar e-KYC (FR-UM-085) shall likewise comply with UIDAI / MeitY norms. Other Department users shall not use biometric authentication.</w:t>
            </w:r>
          </w:p>
        </w:tc>
      </w:tr>
      <w:tr w:rsidR="00074FFF">
        <w:tc>
          <w:tcPr>
            <w:tcW w:w="2400" w:type="dxa"/>
          </w:tcPr>
          <w:p w:rsidR="00074FFF" w:rsidRDefault="00AF32F4">
            <w:r>
              <w:t>Security</w:t>
            </w:r>
          </w:p>
        </w:tc>
        <w:tc>
          <w:tcPr>
            <w:tcW w:w="7060" w:type="dxa"/>
          </w:tcPr>
          <w:p w:rsidR="00074FFF" w:rsidRDefault="00AF32F4">
            <w:r>
              <w:t>RETIRED (v4.19) — Security-question storage rules no longer apply; security questions are not captured (FR-UM-055 retired). Citizen identity proofing uses Aadhaar e-KYC (FR-UM-085).</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successful Aadhaar e-KYC and a single-use PIN delivered to the registered email — before a new mobile number may be entered, and the new number shall itself be OTP-verified before the change takes effect (FR-UM-056, FR-UM-085).</w:t>
            </w:r>
          </w:p>
        </w:tc>
      </w:tr>
      <w:tr w:rsidR="00074FFF">
        <w:tc>
          <w:tcPr>
            <w:tcW w:w="2400" w:type="dxa"/>
          </w:tcPr>
          <w:p w:rsidR="00074FFF" w:rsidRDefault="00AF32F4">
            <w:r>
              <w:lastRenderedPageBreak/>
              <w:t>Security</w:t>
            </w:r>
          </w:p>
        </w:tc>
        <w:tc>
          <w:tcPr>
            <w:tcW w:w="7060" w:type="dxa"/>
          </w:tcPr>
          <w:p w:rsidR="00074FFF" w:rsidRDefault="00AF32F4">
            <w:r>
              <w:t>The reset PIN shall be single-use and time-limited; e-KYC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 After login, DSR Officers may change mobile under FR-UM-086; Other Department mobile remains administrator-only (FR-UM-065).</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 verification (Citizen / Other Department) or face/biometric verification (DSR).</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pPr>
      <w:r>
        <w:lastRenderedPageBreak/>
        <w:t>The system shall provide a Role-to-Module mapping report showing which modules and functions are assigned to each role.</w:t>
      </w:r>
    </w:p>
    <w:p w:rsidR="00074FFF" w:rsidRDefault="00AF32F4">
      <w:pPr>
        <w:pStyle w:val="ListParagraph"/>
      </w:pPr>
      <w:r>
        <w:t>The system shall provide a single contact-change and recovery report over a selected date range covering: (a) Citizen lost-mobile / Aadhaar e-KYC recovery attempts (FR-UM-056) — Username, e-KYC outcome, PIN dispatch outcome, new mobile OTP outcome, success/failure, actor, and timestamp; (b) DSR self-service mobile changes (FR-UM-086) and administrator-initiated mobile changes for Other Department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rsidR="00074FFF" w:rsidRDefault="00AF32F4">
      <w:pPr>
        <w:pStyle w:val="ListParagraph"/>
      </w:pPr>
      <w:r>
        <w:t>UAT — FR-UM-069–FR-UM-076: Login OTP expires after 5 minutes; 6 digits; 3 incorrect entries invalidate the code; 60-second resend cooldown; 5 failed logins lock Username 15 minutes; idle timeout 10 minutes; session ends at 4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lastRenderedPageBreak/>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for Citizens (FR-UM-013) and DSR Officers (FR-UM-086); Citizen lost-mobile reset via Aadhaar e-KYC (FR-UM-056); administrator-initiated change for Other Department users (FR-UM-065).</w:t>
            </w:r>
          </w:p>
        </w:tc>
      </w:tr>
      <w:tr w:rsidR="00074FFF">
        <w:tc>
          <w:tcPr>
            <w:tcW w:w="2800" w:type="dxa"/>
          </w:tcPr>
          <w:p w:rsidR="00074FFF" w:rsidRDefault="00AF32F4">
            <w:r>
              <w:t>Face / biometric device unavailability (DSR)</w:t>
            </w:r>
          </w:p>
        </w:tc>
        <w:tc>
          <w:tcPr>
            <w:tcW w:w="1400" w:type="dxa"/>
          </w:tcPr>
          <w:p w:rsidR="00074FFF" w:rsidRDefault="00AF32F4">
            <w:r>
              <w:t>Medium</w:t>
            </w:r>
          </w:p>
        </w:tc>
        <w:tc>
          <w:tcPr>
            <w:tcW w:w="5060" w:type="dxa"/>
          </w:tcPr>
          <w:p w:rsidR="00074FFF" w:rsidRDefault="00AF32F4">
            <w:r>
              <w:t>Face authentication or biometrics are mandatory on every login for DSR Officers (FR-UM-006) with no OTP and no exception path — offices must maintain working devices; Other Department users do not require biometrics (FR-UM-007).</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Aadhaar e-KYC plus single-use PIN to registered email — and OTP verification of the new mobile; attempts rate-limited and flow locked after configured failures; change notified to registered email and audit-logged.</w:t>
            </w:r>
          </w:p>
        </w:tc>
      </w:tr>
      <w:tr w:rsidR="00074FFF">
        <w:tc>
          <w:tcPr>
            <w:tcW w:w="2800" w:type="dxa"/>
          </w:tcPr>
          <w:p w:rsidR="00074FFF" w:rsidRDefault="00AF32F4">
            <w:r>
              <w:t>Aadhaar e-KYC failure or UIDAI downtime</w:t>
            </w:r>
          </w:p>
        </w:tc>
        <w:tc>
          <w:tcPr>
            <w:tcW w:w="1400" w:type="dxa"/>
          </w:tcPr>
          <w:p w:rsidR="00074FFF" w:rsidRDefault="00AF32F4">
            <w:r>
              <w:t>Medium</w:t>
            </w:r>
          </w:p>
        </w:tc>
        <w:tc>
          <w:tcPr>
            <w:tcW w:w="5060" w:type="dxa"/>
          </w:tcPr>
          <w:p w:rsidR="00074FFF" w:rsidRDefault="00AF32F4">
            <w:r>
              <w:t>Registration and lost-mobile reset depend on Aadhaar e-KYC (FR-UM-085). Provide clear user messaging, retry, and operational monitoring of UIDAI connectivity; no security-question fallback (FR-UM-055 retired).</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Reject reserved and misleading Username patterns (e.g. names resembling official designations); Username uniqueness enforced across the whole User Master (FR-UM-062).</w:t>
            </w:r>
          </w:p>
        </w:tc>
      </w:tr>
      <w:tr w:rsidR="00074FFF">
        <w:tc>
          <w:tcPr>
            <w:tcW w:w="2800" w:type="dxa"/>
          </w:tcPr>
          <w:p w:rsidR="00074FFF" w:rsidRDefault="00AF32F4">
            <w:r>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Transfer In is immediate when capacity is available (FR-UM-060);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10-minute idle timeout and 4-hour absolute session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required for Transfer In (FR-UM-060, FR-UM-066(a)).</w:t>
            </w:r>
          </w:p>
        </w:tc>
      </w:tr>
      <w:tr w:rsidR="00074FFF">
        <w:tc>
          <w:tcPr>
            <w:tcW w:w="2800" w:type="dxa"/>
          </w:tcPr>
          <w:p w:rsidR="00074FFF" w:rsidRDefault="00AF32F4">
            <w:r>
              <w:t>Transfer In without available capacity</w:t>
            </w:r>
          </w:p>
        </w:tc>
        <w:tc>
          <w:tcPr>
            <w:tcW w:w="1400" w:type="dxa"/>
          </w:tcPr>
          <w:p w:rsidR="00074FFF" w:rsidRDefault="00AF32F4">
            <w:r>
              <w:t>High</w:t>
            </w:r>
          </w:p>
        </w:tc>
        <w:tc>
          <w:tcPr>
            <w:tcW w:w="5060" w:type="dxa"/>
          </w:tcPr>
          <w:p w:rsidR="00074FFF" w:rsidRDefault="00AF32F4">
            <w:r>
              <w:t>Block Transfer In when Occupied &gt;= Sanctioned Strength (FR-UM-060, FR-UM-066(a)); Joining Date / reservation path retired (FR-UM-061, FR-UM-067).</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Transfer In allowed only when available capacity exists (FR-UM-060); full posts remain blocked until relieving frees capacity via FR-UM-068.</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tc>
          <w:tcPr>
            <w:tcW w:w="2800" w:type="dxa"/>
          </w:tcPr>
          <w:p w:rsidR="00074FFF" w:rsidRDefault="00AF32F4">
            <w:r>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(10-minute idle timeout) combined with FR-UM-006 (Captcha + face/biometrics on every fresh DSR login, no OTP) adds authentication overhead at busy Sub-Registrar counters. Beyond functional UAT (9), measure end-to-end re-authentication time during performance testing with Kaveri IT Cell.</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
            <w:r>
              <w:rPr>
                <w:b w:val="0"/>
              </w:rPr>
              <w:t>Leave / OOD treated as vacancy or FR-UM-053</w:t>
            </w:r>
          </w:p>
        </w:tc>
        <w:tc>
          <w:tcPr>
            <w:tcW w:w="1400" w:type="dxa"/>
          </w:tcPr>
          <w:p>
            <w:r/>
            <w:r>
              <w:rPr>
                <w:b w:val="0"/>
              </w:rPr>
              <w:t>High</w:t>
            </w:r>
          </w:p>
        </w:tc>
        <w:tc>
          <w:tcPr>
            <w:tcW w:w="5060" w:type="dxa"/>
          </w:tcPr>
          <w:p>
            <w:r/>
            <w:r>
              <w:rPr>
                <w:b w:val="0"/>
              </w:rPr>
              <w:t>FR-UM-081 keeps Occupied; FR-UM-082/FR-UM-083 temporary charge is superior-assigned and distinct from FR-UM-053; Transfer In must not open on absence alone</w:t>
            </w:r>
          </w:p>
        </w:tc>
      </w:tr>
      <w:tr w:rsidR="00074FFF">
        <w:tc>
          <w:tcPr>
            <w:tcW w:w="2800" w:type="dxa"/>
          </w:tcPr>
          <w:p>
            <w:r/>
            <w:r>
              <w:rPr>
                <w:b w:val="0"/>
              </w:rPr>
              <w:t>Absent officer still logs in on another post</w:t>
            </w:r>
          </w:p>
        </w:tc>
        <w:tc>
          <w:tcPr>
            <w:tcW w:w="1400" w:type="dxa"/>
          </w:tcPr>
          <w:p>
            <w:r/>
            <w:r>
              <w:rPr>
                <w:b w:val="0"/>
              </w:rPr>
              <w:t>High</w:t>
            </w:r>
          </w:p>
        </w:tc>
        <w:tc>
          <w:tcPr>
            <w:tcW w:w="5060" w:type="dxa"/>
          </w:tcPr>
          <w:p>
            <w:r/>
            <w:r>
              <w:rPr>
                <w:b w:val="0"/>
              </w:rPr>
              <w:t>FR-UM-080 blocks entire Username login while any effective absence exists</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lastRenderedPageBreak/>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 email on change; resend cooldown is 60 seconds (FR-UM-072)</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the KGID for DSR Officers; and Department Code concatenated with Employee ID or KGID (&lt;DepartmentCode&gt;-&lt;EmployeeID|KGID&gt;) for Other Department users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for DSR Officers, and as one permitted identifier (with Department Code) for Other Department Username formation (FR-UM-062, FR-UM-064)</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Other Department users; not captured during DSR Officer registration (FR-UM-002, FR-UM-064); validated against the permitted domain list where configured</w:t>
            </w:r>
          </w:p>
        </w:tc>
      </w:tr>
      <w:tr w:rsidR="00074FFF">
        <w:tc>
          <w:tcPr>
            <w:tcW w:w="2400" w:type="dxa"/>
          </w:tcPr>
          <w:p w:rsidR="00074FFF" w:rsidRDefault="00AF32F4">
            <w:r>
              <w:t>Security question</w:t>
            </w:r>
          </w:p>
        </w:tc>
        <w:tc>
          <w:tcPr>
            <w:tcW w:w="7060" w:type="dxa"/>
          </w:tcPr>
          <w:p w:rsidR="00074FFF" w:rsidRDefault="00AF32F4">
            <w:r>
              <w:t>RETIRED (v4.19) — Previously one of five questions selected by a citizen at registration; no longer captured or used. Replaced by Aadhaar e-KYC (FR-UM-085,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Aadhaar e-KYC, then a PIN to the registered email, then OTP verification of the new number (FR-UM-056, FR-UM-085); not available to departmental users</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for a Post at an Office is less than its sanctioned strength (FR-UM-066(a)); Transfer In requires this condition at the time of recording (FR-UM-060)</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 xml:space="preserve">A concrete DSR office instance (e.g. IGR Head Office, DRO Mysuru, SRO Yeshwanthapura)</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lastRenderedPageBreak/>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Relieving Reason (FR-UM-087),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(no Joining Date), only when the post has available capacity; occupancy is active immediately (FR-UM-060, FR-UM-066(a))</w:t>
            </w:r>
          </w:p>
        </w:tc>
      </w:tr>
      <w:tr w:rsidR="00074FFF">
        <w:tc>
          <w:tcPr>
            <w:tcW w:w="2400" w:type="dxa"/>
          </w:tcPr>
          <w:p w:rsidR="00074FFF" w:rsidRDefault="00AF32F4">
            <w:r>
              <w:t>Reserved occupancy</w:t>
            </w:r>
          </w:p>
        </w:tc>
        <w:tc>
          <w:tcPr>
            <w:tcW w:w="7060" w:type="dxa"/>
          </w:tcPr>
          <w:p w:rsidR="00074FFF" w:rsidRDefault="00AF32F4">
            <w:r>
              <w:t>RETIRED (v4.20) — Previously a future-dated Transfer In that counted toward Occupied until Joining Date; removed. Transfer In requires available capacity and takes effect immediately (FR-UM-060)</w:t>
            </w:r>
          </w:p>
        </w:tc>
      </w:tr>
      <w:tr w:rsidR="00074FFF">
        <w:tc>
          <w:tcPr>
            <w:tcW w:w="2400" w:type="dxa"/>
          </w:tcPr>
          <w:p w:rsidR="00074FFF" w:rsidRDefault="00AF32F4">
            <w:r>
              <w:lastRenderedPageBreak/>
              <w:t>Joining Date</w:t>
            </w:r>
          </w:p>
        </w:tc>
        <w:tc>
          <w:tcPr>
            <w:tcW w:w="7060" w:type="dxa"/>
          </w:tcPr>
          <w:p w:rsidR="00074FFF" w:rsidRDefault="00AF32F4">
            <w:r>
              <w:t>RETIRED (v4.20) — Previously captured during Transfer In to gate login until 12:00 AM IST of that date; no longer captured (FR-UM-061 retired)</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RETIRED (v4.19) — Previously mandatory when optional occupancy End Date was set under FR-UM-030; temporary deputation End Date feature removed. Deputation as a Relieving Reason remains under FR-UM-087</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occupancies, recalculates Sanctioned Posts occupied counts, and refreshes officers' effective post assignments (FR-UM-068); no Joining Date / reserved Transfer In activation</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
            <w:r>
              <w:rPr>
                <w:b w:val="0"/>
              </w:rPr>
              <w:t>Temporary Absence</w:t>
            </w:r>
          </w:p>
        </w:tc>
        <w:tc>
          <w:tcPr>
            <w:tcW w:w="7060" w:type="dxa"/>
          </w:tcPr>
          <w:p>
            <w:r/>
            <w:r>
              <w:rPr>
                <w:b w:val="0"/>
              </w:rPr>
              <w:t>Superior-recorded Leave / OOD / Other period linked to an active post occupancy with reason and from–to dates (FR-UM-079); does not end the occupancy or free Transfer In capacity</w:t>
            </w:r>
          </w:p>
        </w:tc>
      </w:tr>
      <w:tr w:rsidR="00074FFF">
        <w:tc>
          <w:tcPr>
            <w:tcW w:w="2400" w:type="dxa"/>
          </w:tcPr>
          <w:p>
            <w:r/>
            <w:r>
              <w:rPr>
                <w:b w:val="0"/>
              </w:rPr>
              <w:t>Effective absence</w:t>
            </w:r>
          </w:p>
        </w:tc>
        <w:tc>
          <w:tcPr>
            <w:tcW w:w="7060" w:type="dxa"/>
          </w:tcPr>
          <w:p>
            <w:r/>
            <w:r>
              <w:rPr>
                <w:b w:val="0"/>
              </w:rPr>
              <w:t>An Approved temporary absence whose from_date–to_date covers the current IST calendar day</w:t>
            </w:r>
          </w:p>
        </w:tc>
      </w:tr>
      <w:tr w:rsidR="00074FFF">
        <w:tc>
          <w:tcPr>
            <w:tcW w:w="2400" w:type="dxa"/>
          </w:tcPr>
          <w:p>
            <w:r/>
            <w:r>
              <w:rPr>
                <w:b w:val="0"/>
              </w:rPr>
              <w:t>OOD</w:t>
            </w:r>
          </w:p>
        </w:tc>
        <w:tc>
          <w:tcPr>
            <w:tcW w:w="7060" w:type="dxa"/>
          </w:tcPr>
          <w:p>
            <w:r/>
            <w:r>
              <w:rPr>
                <w:b w:val="0"/>
              </w:rPr>
              <w:t>Out of Duty / Office Duty — an absence type under Temporary Absence (FR-UM-079)</w:t>
            </w:r>
          </w:p>
        </w:tc>
      </w:tr>
      <w:tr w:rsidR="00074FFF">
        <w:tc>
          <w:tcPr>
            <w:tcW w:w="2400" w:type="dxa"/>
          </w:tcPr>
          <w:p>
            <w:r/>
            <w:r>
              <w:rPr>
                <w:b w:val="0"/>
              </w:rPr>
              <w:t>Temporary Charge</w:t>
            </w:r>
          </w:p>
        </w:tc>
        <w:tc>
          <w:tcPr>
            <w:tcW w:w="7060" w:type="dxa"/>
          </w:tcPr>
          <w:p>
            <w:r/>
            <w:r>
              <w:rPr>
                <w:b w:val="0"/>
              </w:rP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
            <w:r>
              <w:rPr>
                <w:b w:val="0"/>
              </w:rPr>
              <w:t>Cover officer</w:t>
            </w:r>
          </w:p>
        </w:tc>
        <w:tc>
          <w:tcPr>
            <w:tcW w:w="7060" w:type="dxa"/>
          </w:tcPr>
          <w:p>
            <w:r/>
            <w:r>
              <w:rPr>
                <w:b w:val="0"/>
              </w:rPr>
              <w:t>DSR Officer who holds Temporary Charge of another officer's Post + Office during Temporary Absence</w:t>
            </w:r>
          </w:p>
        </w:tc>
      </w:tr>
      <w:tr w:rsidR="00074FFF">
        <w:tc>
          <w:tcPr>
            <w:tcW w:w="2400" w:type="dxa"/>
          </w:tcPr>
          <w:p>
            <w:r>
              <w:t>Aadhaar e-KYC</w:t>
            </w:r>
            <w:r>
              <w:rPr>
                <w:b w:val="0"/>
              </w:rPr>
            </w:r>
          </w:p>
        </w:tc>
        <w:tc>
          <w:tcPr>
            <w:tcW w:w="7060" w:type="dxa"/>
          </w:tcPr>
          <w:p>
            <w:r>
              <w:t>UIDAI electronic Know Your Customer verification mandatory for Citizen self-registration and used as identity proof in Citizen lost-mobile reset (FR-UM-085, FR-UM-056)</w:t>
            </w:r>
            <w:r>
              <w:rPr>
                <w:b w:val="0"/>
              </w:rPr>
            </w:r>
          </w:p>
        </w:tc>
      </w:tr>
      <w:tr w:rsidR="00074FFF">
        <w:tc>
          <w:tcPr>
            <w:tcW w:w="2400" w:type="dxa"/>
          </w:tcPr>
          <w:p>
            <w:r>
              <w:t>Face authentication</w:t>
            </w:r>
            <w:r>
              <w:rPr>
                <w:b w:val="0"/>
              </w:rPr>
            </w:r>
          </w:p>
        </w:tc>
        <w:tc>
          <w:tcPr>
            <w:tcW w:w="7060" w:type="dxa"/>
          </w:tcPr>
          <w:p>
            <w:r>
              <w:t>Facial biometric verification used as the biometric factor for DSR Officer login (with Captcha; no OTP) as an alternative to fingerprint / other biometrics (FR-UM-006)</w:t>
            </w:r>
            <w:r>
              <w:rPr>
                <w:b w:val="0"/>
              </w:rPr>
            </w:r>
          </w:p>
        </w:tc>
      </w:tr>
      <w:tr w:rsidR="00074FFF">
        <w:tc>
          <w:tcPr>
            <w:tcW w:w="2400" w:type="dxa"/>
          </w:tcPr>
          <w:p>
            <w:r>
              <w:t>Employee ID</w:t>
            </w:r>
            <w:r>
              <w:rPr>
                <w:b w:val="0"/>
              </w:rPr>
            </w:r>
          </w:p>
        </w:tc>
        <w:tc>
          <w:tcPr>
            <w:tcW w:w="7060" w:type="dxa"/>
          </w:tcPr>
          <w:p>
            <w:r>
              <w:t>Parent-department employee identifier that may be used (instead of or alongside KGID) when forming Other Department Username with Department Code (FR-UM-062)</w:t>
            </w:r>
            <w:r>
              <w:rPr>
                <w:b w:val="0"/>
              </w:rPr>
            </w:r>
          </w:p>
        </w:tc>
      </w:tr>
      <w:tr w:rsidR="00074FFF">
        <w:tc>
          <w:tcPr>
            <w:tcW w:w="2400" w:type="dxa"/>
          </w:tcPr>
          <w:p>
            <w:r>
              <w:t>Department Code</w:t>
            </w:r>
            <w:r>
              <w:rPr>
                <w:b w:val="0"/>
              </w:rPr>
            </w:r>
          </w:p>
        </w:tc>
        <w:tc>
          <w:tcPr>
            <w:tcW w:w="7060" w:type="dxa"/>
          </w:tcPr>
          <w:p>
            <w:r>
              <w:t>Configured code for the parent government department of an Other Department user; concatenated with Employee ID or KGID to form the Username (FR-UM-062, FR-UM-064)</w:t>
            </w:r>
            <w:r>
              <w:rPr>
                <w:b w:val="0"/>
              </w:rPr>
            </w:r>
          </w:p>
        </w:tc>
      </w:tr>
      <w:tr w:rsidR="00074FFF">
        <w:tc>
          <w:tcPr>
            <w:tcW w:w="2400" w:type="dxa"/>
          </w:tcPr>
          <w:p>
            <w:r>
              <w:t>Relieving Reason</w:t>
            </w:r>
            <w:r>
              <w:rPr>
                <w:b w:val="0"/>
              </w:rPr>
            </w:r>
          </w:p>
        </w:tc>
        <w:tc>
          <w:tcPr>
            <w:tcW w:w="7060" w:type="dxa"/>
          </w:tcPr>
          <w:p>
            <w:r>
              <w:t>Mandatory enumerated reason captured during Transfer Out / Relieving: Deputation; Transfer; Suspension; Superannuation; Death (FR-UM-087)</w:t>
            </w:r>
            <w:r>
              <w:rPr>
                <w:b w:val="0"/>
              </w:rPr>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Kaveri IT Cell Lead</w:t>
            </w:r>
          </w:p>
        </w:tc>
        <w:tc>
          <w:tcPr>
            <w:tcW w:w="2300" w:type="dxa"/>
          </w:tcPr>
          <w:p w:rsidR="00074FFF" w:rsidRDefault="00AF32F4">
            <w:r>
              <w:t>IT Security / Engineering</w:t>
            </w:r>
          </w:p>
        </w:tc>
        <w:tc>
          <w:tcPr>
            <w:tcW w:w="2300" w:type="dxa"/>
          </w:tcPr>
          <w:p w:rsidR="00074FFF" w:rsidRDefault="00074FFF"/>
        </w:tc>
        <w:tc>
          <w:tcPr>
            <w:tcW w:w="2360" w:type="dxa"/>
          </w:tcPr>
          <w:p w:rsidR="00074FFF" w:rsidRDefault="00074FFF"/>
        </w:tc>
      </w:tr>
    </w:tbl>
    <w:p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6A4" w:rsidRDefault="003756A4">
      <w:r>
        <w:separator/>
      </w:r>
    </w:p>
  </w:endnote>
  <w:endnote w:type="continuationSeparator" w:id="0">
    <w:p w:rsidR="003756A4" w:rsidRDefault="0037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7E93">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7E93">
      <w:rPr>
        <w:noProof/>
        <w:color w:val="595959"/>
        <w:sz w:val="16"/>
        <w:szCs w:val="16"/>
      </w:rPr>
      <w:t>51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6A4" w:rsidRDefault="003756A4">
      <w:r>
        <w:separator/>
      </w:r>
    </w:p>
  </w:footnote>
  <w:footnote w:type="continuationSeparator" w:id="0">
    <w:p w:rsidR="003756A4" w:rsidRDefault="0037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0B7E93"/>
    <w:rsid w:val="001B0451"/>
    <w:rsid w:val="00267E9E"/>
    <w:rsid w:val="002D1BF9"/>
    <w:rsid w:val="00346A25"/>
    <w:rsid w:val="003756A4"/>
    <w:rsid w:val="003E57FA"/>
    <w:rsid w:val="003F2F5F"/>
    <w:rsid w:val="00420E19"/>
    <w:rsid w:val="00424938"/>
    <w:rsid w:val="00426CE4"/>
    <w:rsid w:val="00453B78"/>
    <w:rsid w:val="0046141D"/>
    <w:rsid w:val="00490F59"/>
    <w:rsid w:val="005019D3"/>
    <w:rsid w:val="00556159"/>
    <w:rsid w:val="005A01DC"/>
    <w:rsid w:val="006342F0"/>
    <w:rsid w:val="00643C16"/>
    <w:rsid w:val="007C12F6"/>
    <w:rsid w:val="007C4C44"/>
    <w:rsid w:val="008028DB"/>
    <w:rsid w:val="00857416"/>
    <w:rsid w:val="00AE1B48"/>
    <w:rsid w:val="00AE49C0"/>
    <w:rsid w:val="00AF32F4"/>
    <w:rsid w:val="00C1362C"/>
    <w:rsid w:val="00C75A33"/>
    <w:rsid w:val="00C94DDA"/>
    <w:rsid w:val="00CE2AF4"/>
    <w:rsid w:val="00D4010D"/>
    <w:rsid w:val="00D46F51"/>
    <w:rsid w:val="00D67529"/>
    <w:rsid w:val="00D767CE"/>
    <w:rsid w:val="00D91EFF"/>
    <w:rsid w:val="00DC5C1A"/>
    <w:rsid w:val="00DD73AD"/>
    <w:rsid w:val="00EC7202"/>
    <w:rsid w:val="00EE78BC"/>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B2B82-72DC-4687-A10C-B97B95EE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51</Pages>
  <Words>21521</Words>
  <Characters>122674</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143908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26</cp:revision>
  <dcterms:created xsi:type="dcterms:W3CDTF">2026-08-28T14:05:00Z</dcterms:created>
  <dcterms:modified xsi:type="dcterms:W3CDTF">2026-09-04T05:56:00Z</dcterms:modified>
</cp:coreProperties>
</file>