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Functional Requirements Specification (FRS) and Non-Functional Requirements (NFRs)</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FRS-NFRS-K3-MRG-001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1.22</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FRS and NFRs (§§8–Appendix 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2026-09-03</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1.20</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8.1.17 Null/Void endorsement FRs (FR-HMA-094–099), BR-HMA-021, RTM</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1.21</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 What is new in Kaveri 3.0 summary table after 7.4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7.5.1 Rectified As-Is pain points under What is new in Kaveri 3.0</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Split: this file is FRS and NFRs (§§8–Appendix A); BRD (≤§7.5) in companion file</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FRS-NFRS-K3-MRG-001</w:t>
            </w:r>
          </w:p>
        </w:tc>
        <w:tc>
          <w:tcPr>
            <w:tcW w:w="3077" w:type="dxa"/>
          </w:tcPr>
          <w:p w:rsidR="002524C7" w:rsidRPr="00075B1D" w:rsidRDefault="00251247">
            <w:pPr>
              <w:spacing w:before="20" w:after="20"/>
              <w:rPr>
                <w:sz w:val="24"/>
                <w:szCs w:val="24"/>
              </w:rPr>
            </w:pPr>
            <w:r w:rsidRPr="00075B1D">
              <w:rPr>
                <w:sz w:val="24"/>
                <w:szCs w:val="24"/>
              </w:rPr>
              <w:t>This document (FRS and NFRs)</w:t>
            </w:r>
          </w:p>
        </w:tc>
        <w:tc>
          <w:tcPr>
            <w:tcW w:w="4373" w:type="dxa"/>
          </w:tcPr>
          <w:p w:rsidR="002524C7" w:rsidRPr="00075B1D" w:rsidRDefault="002524C7">
            <w:pPr>
              <w:spacing w:before="20" w:after="20"/>
              <w:rPr>
                <w:sz w:val="24"/>
                <w:szCs w:val="24"/>
              </w:rPr>
            </w:pPr>
            <w:r>
              <w:t>FRS_and_NFRS_Marriage_v1.22.docx</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BRD-K3-MRG-001</w:t>
            </w:r>
          </w:p>
        </w:tc>
        <w:tc>
          <w:tcPr>
            <w:tcW w:w="3077" w:type="dxa"/>
          </w:tcPr>
          <w:p w:rsidR="002524C7" w:rsidRPr="00075B1D" w:rsidRDefault="00251247">
            <w:pPr>
              <w:spacing w:before="20" w:after="20"/>
              <w:rPr>
                <w:sz w:val="24"/>
                <w:szCs w:val="24"/>
              </w:rPr>
            </w:pPr>
            <w:r w:rsidRPr="00075B1D">
              <w:rPr>
                <w:sz w:val="24"/>
                <w:szCs w:val="24"/>
              </w:rPr>
              <w:t>BRD (Marriage) — Executive summary through §7.5</w:t>
            </w:r>
          </w:p>
        </w:tc>
        <w:tc>
          <w:tcPr>
            <w:tcW w:w="4373" w:type="dxa"/>
          </w:tcPr>
          <w:p w:rsidR="002524C7" w:rsidRPr="00075B1D" w:rsidRDefault="00686CCF">
            <w:pPr>
              <w:spacing w:before="20" w:after="20"/>
              <w:rPr>
                <w:sz w:val="24"/>
                <w:szCs w:val="24"/>
              </w:rPr>
            </w:pPr>
            <w:r w:rsidRPr="00075B1D">
              <w:rPr>
                <w:sz w:val="24"/>
                <w:szCs w:val="24"/>
              </w:rPr>
              <w:t>BRD_Marriage_BRD_v1.22.docx</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lastRenderedPageBreak/>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t>8.1.17 Null and Void Endorsement (Court Order) (FR-HMA-094–099)</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lastRenderedPageBreak/>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 xml:space="preserve">Functional requirements are organized by service, aligned with 7 (To-Be). Section 7 is the process authority — channel models, diagrams, step tables and status models. Section 8 states testable functional </w:t>
      </w:r>
      <w:r w:rsidRPr="00075B1D">
        <w:rPr>
          <w:sz w:val="24"/>
          <w:szCs w:val="24"/>
        </w:rPr>
        <w:lastRenderedPageBreak/>
        <w:t>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lastRenderedPageBreak/>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lastRenderedPageBreak/>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lastRenderedPageBreak/>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w:t>
            </w:r>
            <w:r w:rsidRPr="00075B1D">
              <w:rPr>
                <w:sz w:val="24"/>
                <w:szCs w:val="24"/>
              </w:rPr>
              <w:lastRenderedPageBreak/>
              <w:t xml:space="preserve">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 xml:space="preserve">System shall generate and allow submission of Form I </w:t>
            </w:r>
            <w:r w:rsidRPr="00075B1D">
              <w:rPr>
                <w:sz w:val="24"/>
                <w:szCs w:val="24"/>
              </w:rPr>
              <w:lastRenderedPageBreak/>
              <w:t>(Memorandum) from captured data</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Aadhaar e-KYC / Face Authentication for bride and bridegroom, the OTP SMS (or equivalent one-time code message) sent to the party shall state the reason why the OTP is </w:t>
            </w:r>
            <w:r w:rsidRPr="00075B1D">
              <w:rPr>
                <w:sz w:val="24"/>
                <w:szCs w:val="24"/>
              </w:rPr>
              <w:lastRenderedPageBreak/>
              <w:t>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 xml:space="preserve">DEO shall record a signature-completeness checklist </w:t>
            </w:r>
            <w:r w:rsidRPr="00075B1D">
              <w:rPr>
                <w:sz w:val="24"/>
                <w:szCs w:val="24"/>
              </w:rPr>
              <w:lastRenderedPageBreak/>
              <w:t>outcome, not merely attach a file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4"/>
        <w:rPr>
          <w:sz w:val="24"/>
          <w:szCs w:val="24"/>
        </w:rPr>
      </w:pPr>
      <w:r>
        <w:t>8.1.17 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r>
              <w:rPr>
                <w:b/>
                <w:sz w:val="18"/>
              </w:rPr>
              <w:t>Req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lastRenderedPageBreak/>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after Marriage Registration: No → Special Marriage (Intended Marriage) </w:t>
            </w:r>
            <w:r w:rsidRPr="00075B1D">
              <w:rPr>
                <w:sz w:val="24"/>
                <w:szCs w:val="24"/>
              </w:rPr>
              <w:lastRenderedPageBreak/>
              <w:t>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lastRenderedPageBreak/>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w:t>
            </w:r>
            <w:r w:rsidRPr="00075B1D">
              <w:rPr>
                <w:sz w:val="24"/>
                <w:szCs w:val="24"/>
              </w:rPr>
              <w:lastRenderedPageBreak/>
              <w:t>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5F6564">
            <w:pPr>
              <w:rPr>
                <w:sz w:val="24"/>
                <w:szCs w:val="24"/>
              </w:rPr>
            </w:pPr>
            <w:r>
              <w:rPr>
                <w:sz w:val="24"/>
                <w:szCs w:val="24"/>
              </w:rPr>
              <w:t xml:space="preserve">Online: no manual bride/bridegroom capture path at notice </w:t>
            </w:r>
            <w:r>
              <w:rPr>
                <w:sz w:val="24"/>
                <w:szCs w:val="24"/>
              </w:rPr>
              <w:lastRenderedPageBreak/>
              <w:t>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lastRenderedPageBreak/>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w:t>
            </w:r>
            <w:r w:rsidRPr="00075B1D">
              <w:rPr>
                <w:sz w:val="24"/>
                <w:szCs w:val="24"/>
              </w:rPr>
              <w:lastRenderedPageBreak/>
              <w:t>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Other Forms: marriage-details step shown </w:t>
            </w:r>
            <w:r w:rsidRPr="00075B1D">
              <w:rPr>
                <w:sz w:val="24"/>
                <w:szCs w:val="24"/>
              </w:rPr>
              <w:lastRenderedPageBreak/>
              <w:t>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lastRenderedPageBreak/>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w:t>
      </w:r>
      <w:r>
        <w:lastRenderedPageBreak/>
        <w:t>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t>
            </w:r>
            <w:r w:rsidRPr="00075B1D">
              <w:rPr>
                <w:sz w:val="24"/>
                <w:szCs w:val="24"/>
              </w:rPr>
              <w:lastRenderedPageBreak/>
              <w:t>where Aadhaar available)</w:t>
            </w:r>
          </w:p>
        </w:tc>
        <w:tc>
          <w:tcPr>
            <w:tcW w:w="2553" w:type="dxa"/>
          </w:tcPr>
          <w:p w:rsidR="00304B23" w:rsidRPr="00075B1D" w:rsidRDefault="00304B23" w:rsidP="00304B23">
            <w:pPr>
              <w:spacing w:before="20" w:after="20"/>
              <w:rPr>
                <w:sz w:val="24"/>
                <w:szCs w:val="24"/>
              </w:rPr>
            </w:pPr>
            <w:r w:rsidRPr="00075B1D">
              <w:rPr>
                <w:sz w:val="24"/>
                <w:szCs w:val="24"/>
              </w:rPr>
              <w:lastRenderedPageBreak/>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lastRenderedPageBreak/>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lastRenderedPageBreak/>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lastRenderedPageBreak/>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lastRenderedPageBreak/>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 xml:space="preserve">On final entry of the certificate, system shall record the effect of registration and issue the digitally signed </w:t>
            </w:r>
            <w:r w:rsidRPr="00075B1D">
              <w:rPr>
                <w:sz w:val="24"/>
                <w:szCs w:val="24"/>
              </w:rPr>
              <w:lastRenderedPageBreak/>
              <w:t>certificate to the parties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Sakala lifecycle events to the Sakala platform (https://sakala.kar.nic.in/) — application acceptance </w:t>
            </w:r>
            <w:r w:rsidRPr="00075B1D">
              <w:rPr>
                <w:sz w:val="24"/>
                <w:szCs w:val="24"/>
              </w:rPr>
              <w:lastRenderedPageBreak/>
              <w:t>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 xml:space="preserve">System shall require mandatory upload/scan of certified court order copy before Null and Void </w:t>
            </w:r>
            <w:r w:rsidRPr="00075B1D">
              <w:rPr>
                <w:sz w:val="24"/>
                <w:szCs w:val="24"/>
              </w:rPr>
              <w:lastRenderedPageBreak/>
              <w:t>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 xml:space="preserve">Citizen shall see a channel-specific application progress tracker mirroring the published </w:t>
            </w:r>
            <w:r w:rsidRPr="00075B1D">
              <w:rPr>
                <w:sz w:val="24"/>
                <w:szCs w:val="24"/>
              </w:rPr>
              <w:lastRenderedPageBreak/>
              <w:t>Online/Offline process steps</w:t>
            </w:r>
          </w:p>
        </w:tc>
        <w:tc>
          <w:tcPr>
            <w:tcW w:w="2556" w:type="dxa"/>
          </w:tcPr>
          <w:p w:rsidR="00DF7DD8" w:rsidRPr="00075B1D" w:rsidRDefault="00FF085F">
            <w:pPr>
              <w:rPr>
                <w:sz w:val="24"/>
                <w:szCs w:val="24"/>
              </w:rPr>
            </w:pPr>
            <w:r w:rsidRPr="00075B1D">
              <w:rPr>
                <w:sz w:val="24"/>
                <w:szCs w:val="24"/>
              </w:rPr>
              <w:lastRenderedPageBreak/>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Default="002524C7">
      <w:pPr>
        <w:pStyle w:val="Heading3"/>
        <w:rPr>
          <w:sz w:val="24"/>
          <w:szCs w:val="24"/>
        </w:rPr>
      </w:pPr>
      <w:r w:rsidRPr="00075B1D">
        <w:rPr>
          <w:sz w:val="24"/>
          <w:szCs w:val="24"/>
        </w:rPr>
        <w:t>8.6 Reports and MIS</w:t>
      </w:r>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E45150">
        <w:trPr>
          <w:jc w:val="center"/>
        </w:trPr>
        <w:tc>
          <w:tcPr>
            <w:tcW w:w="2556" w:type="dxa"/>
            <w:shd w:val="clear" w:color="auto" w:fill="D9E2F3"/>
          </w:tcPr>
          <w:p w:rsidR="0032417E" w:rsidRPr="00075B1D" w:rsidRDefault="0032417E" w:rsidP="00E45150">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Acceptance criteria</w:t>
            </w: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FR-HMA-039</w:t>
            </w:r>
          </w:p>
        </w:tc>
        <w:tc>
          <w:tcPr>
            <w:tcW w:w="2556" w:type="dxa"/>
          </w:tcPr>
          <w:p w:rsidR="0032417E" w:rsidRPr="00075B1D" w:rsidRDefault="0032417E" w:rsidP="00E45150">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FR-HMA-040</w:t>
            </w:r>
          </w:p>
        </w:tc>
        <w:tc>
          <w:tcPr>
            <w:tcW w:w="2556" w:type="dxa"/>
          </w:tcPr>
          <w:p w:rsidR="0032417E" w:rsidRPr="00075B1D" w:rsidRDefault="0032417E" w:rsidP="00E45150">
            <w:pPr>
              <w:spacing w:before="20" w:after="20"/>
              <w:rPr>
                <w:sz w:val="24"/>
                <w:szCs w:val="24"/>
              </w:rPr>
            </w:pPr>
            <w:r w:rsidRPr="00075B1D">
              <w:rPr>
                <w:sz w:val="24"/>
                <w:szCs w:val="24"/>
              </w:rPr>
              <w:t xml:space="preserve">Pending scrutiny </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FR-HMA-041</w:t>
            </w:r>
          </w:p>
        </w:tc>
        <w:tc>
          <w:tcPr>
            <w:tcW w:w="2556" w:type="dxa"/>
          </w:tcPr>
          <w:p w:rsidR="0032417E" w:rsidRPr="00075B1D" w:rsidRDefault="0032417E" w:rsidP="00E45150">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FR-HMA-042</w:t>
            </w:r>
          </w:p>
        </w:tc>
        <w:tc>
          <w:tcPr>
            <w:tcW w:w="2556" w:type="dxa"/>
          </w:tcPr>
          <w:p w:rsidR="0032417E" w:rsidRPr="00075B1D" w:rsidRDefault="0032417E" w:rsidP="00E45150">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FR-HMA-043</w:t>
            </w:r>
          </w:p>
        </w:tc>
        <w:tc>
          <w:tcPr>
            <w:tcW w:w="2556" w:type="dxa"/>
          </w:tcPr>
          <w:p w:rsidR="0032417E" w:rsidRPr="00075B1D" w:rsidRDefault="0032417E" w:rsidP="00E45150">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FR-HMA-044</w:t>
            </w:r>
          </w:p>
        </w:tc>
        <w:tc>
          <w:tcPr>
            <w:tcW w:w="2556" w:type="dxa"/>
          </w:tcPr>
          <w:p w:rsidR="0032417E" w:rsidRPr="00075B1D" w:rsidRDefault="0032417E" w:rsidP="00E45150">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FR-HMA-045</w:t>
            </w:r>
          </w:p>
        </w:tc>
        <w:tc>
          <w:tcPr>
            <w:tcW w:w="2556" w:type="dxa"/>
          </w:tcPr>
          <w:p w:rsidR="0032417E" w:rsidRPr="00075B1D" w:rsidRDefault="0032417E" w:rsidP="00E45150">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E45150">
        <w:tc>
          <w:tcPr>
            <w:tcW w:w="2556" w:type="dxa"/>
          </w:tcPr>
          <w:p w:rsidR="003E3443" w:rsidRPr="00075B1D" w:rsidRDefault="003E3443" w:rsidP="00E45150">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E45150">
            <w:pPr>
              <w:rPr>
                <w:sz w:val="24"/>
                <w:szCs w:val="24"/>
              </w:rPr>
            </w:pPr>
            <w:r w:rsidRPr="00075B1D">
              <w:rPr>
                <w:b/>
                <w:sz w:val="24"/>
                <w:szCs w:val="24"/>
              </w:rPr>
              <w:t>Requirement</w:t>
            </w:r>
          </w:p>
        </w:tc>
        <w:tc>
          <w:tcPr>
            <w:tcW w:w="2556" w:type="dxa"/>
          </w:tcPr>
          <w:p w:rsidR="003E3443" w:rsidRPr="00075B1D" w:rsidRDefault="003E3443" w:rsidP="00E45150">
            <w:pPr>
              <w:rPr>
                <w:sz w:val="24"/>
                <w:szCs w:val="24"/>
              </w:rPr>
            </w:pPr>
            <w:r w:rsidRPr="00075B1D">
              <w:rPr>
                <w:b/>
                <w:sz w:val="24"/>
                <w:szCs w:val="24"/>
              </w:rPr>
              <w:t>Priority</w:t>
            </w:r>
          </w:p>
        </w:tc>
        <w:tc>
          <w:tcPr>
            <w:tcW w:w="2556" w:type="dxa"/>
          </w:tcPr>
          <w:p w:rsidR="003E3443" w:rsidRPr="00075B1D" w:rsidRDefault="003E3443" w:rsidP="00E45150">
            <w:pPr>
              <w:rPr>
                <w:sz w:val="24"/>
                <w:szCs w:val="24"/>
              </w:rPr>
            </w:pPr>
            <w:r w:rsidRPr="00075B1D">
              <w:rPr>
                <w:b/>
                <w:sz w:val="24"/>
                <w:szCs w:val="24"/>
              </w:rPr>
              <w:t>Acceptance criteria</w:t>
            </w:r>
          </w:p>
        </w:tc>
      </w:tr>
      <w:tr w:rsidR="003E3443" w:rsidRPr="00075B1D" w:rsidTr="00E45150">
        <w:tc>
          <w:tcPr>
            <w:tcW w:w="2556" w:type="dxa"/>
          </w:tcPr>
          <w:p w:rsidR="003E3443" w:rsidRPr="00075B1D" w:rsidRDefault="003E3443" w:rsidP="00E45150">
            <w:pPr>
              <w:rPr>
                <w:sz w:val="24"/>
                <w:szCs w:val="24"/>
              </w:rPr>
            </w:pPr>
            <w:r w:rsidRPr="00075B1D">
              <w:rPr>
                <w:sz w:val="24"/>
                <w:szCs w:val="24"/>
              </w:rPr>
              <w:lastRenderedPageBreak/>
              <w:t>FR-SMA-054</w:t>
            </w:r>
          </w:p>
        </w:tc>
        <w:tc>
          <w:tcPr>
            <w:tcW w:w="2556" w:type="dxa"/>
          </w:tcPr>
          <w:p w:rsidR="003E3443" w:rsidRPr="00075B1D" w:rsidRDefault="003E3443" w:rsidP="00E45150">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Bilingual EN / KN templates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FR-SMA-055</w:t>
            </w:r>
          </w:p>
        </w:tc>
        <w:tc>
          <w:tcPr>
            <w:tcW w:w="2556" w:type="dxa"/>
          </w:tcPr>
          <w:p w:rsidR="003E3443" w:rsidRPr="00075B1D" w:rsidRDefault="003E3443" w:rsidP="00E45150">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Filterable by office and period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FR-SMA-056</w:t>
            </w:r>
          </w:p>
        </w:tc>
        <w:tc>
          <w:tcPr>
            <w:tcW w:w="2556" w:type="dxa"/>
          </w:tcPr>
          <w:p w:rsidR="003E3443" w:rsidRPr="00075B1D" w:rsidRDefault="003E3443" w:rsidP="00E45150">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Overdue enquiries highlighted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FR-SMA-057</w:t>
            </w:r>
          </w:p>
        </w:tc>
        <w:tc>
          <w:tcPr>
            <w:tcW w:w="2556" w:type="dxa"/>
          </w:tcPr>
          <w:p w:rsidR="003E3443" w:rsidRPr="00075B1D" w:rsidRDefault="003E3443" w:rsidP="00E45150">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Extracts printable and exportable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FR-SMA-058</w:t>
            </w:r>
          </w:p>
        </w:tc>
        <w:tc>
          <w:tcPr>
            <w:tcW w:w="2556" w:type="dxa"/>
          </w:tcPr>
          <w:p w:rsidR="003E3443" w:rsidRPr="00075B1D" w:rsidRDefault="003E3443" w:rsidP="00E45150">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Drill-down to application level</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FR-SMA-059</w:t>
            </w:r>
          </w:p>
        </w:tc>
        <w:tc>
          <w:tcPr>
            <w:tcW w:w="2556" w:type="dxa"/>
          </w:tcPr>
          <w:p w:rsidR="003E3443" w:rsidRPr="00075B1D" w:rsidRDefault="003E3443" w:rsidP="00E45150">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Audit trail immutable and reportable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lastRenderedPageBreak/>
              <w:t>FR-SMA-060</w:t>
            </w:r>
          </w:p>
        </w:tc>
        <w:tc>
          <w:tcPr>
            <w:tcW w:w="2556" w:type="dxa"/>
          </w:tcPr>
          <w:p w:rsidR="003E3443" w:rsidRPr="00075B1D" w:rsidRDefault="003E3443" w:rsidP="00E45150">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Sec. 48 — periodic transmission with acknowledgement</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FR-SMA-068</w:t>
            </w:r>
          </w:p>
        </w:tc>
        <w:tc>
          <w:tcPr>
            <w:tcW w:w="2556" w:type="dxa"/>
          </w:tcPr>
          <w:p w:rsidR="003E3443" w:rsidRPr="00075B1D" w:rsidRDefault="003E3443" w:rsidP="00E45150">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GSC on Special Marriage first and second payments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FR-SMA-069</w:t>
            </w:r>
          </w:p>
        </w:tc>
        <w:tc>
          <w:tcPr>
            <w:tcW w:w="2556" w:type="dxa"/>
          </w:tcPr>
          <w:p w:rsidR="003E3443" w:rsidRPr="00075B1D" w:rsidRDefault="003E3443" w:rsidP="00E45150">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2524C7" w:rsidRPr="00075B1D" w:rsidRDefault="002524C7">
      <w:pPr>
        <w:pStyle w:val="Heading3"/>
        <w:rPr>
          <w:sz w:val="24"/>
          <w:szCs w:val="24"/>
        </w:rPr>
      </w:pPr>
      <w:r>
        <w:lastRenderedPageBreak/>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62"/>
      </w:tblGrid>
      <w:tr w:rsidR="0085204D" w:rsidTr="0032417E">
        <w:tc>
          <w:tcPr>
            <w:tcW w:w="2549" w:type="dxa"/>
          </w:tcPr>
          <w:p w:rsidR="0085204D" w:rsidRDefault="00F90C8A">
            <w:r>
              <w:rPr>
                <w:b/>
                <w:sz w:val="18"/>
              </w:rPr>
              <w:t>Req ID</w:t>
            </w:r>
          </w:p>
        </w:tc>
        <w:tc>
          <w:tcPr>
            <w:tcW w:w="2554" w:type="dxa"/>
          </w:tcPr>
          <w:p w:rsidR="0085204D" w:rsidRDefault="00F90C8A">
            <w:r>
              <w:rPr>
                <w:b/>
                <w:sz w:val="18"/>
              </w:rPr>
              <w:t>Requirement</w:t>
            </w:r>
          </w:p>
        </w:tc>
        <w:tc>
          <w:tcPr>
            <w:tcW w:w="2549" w:type="dxa"/>
          </w:tcPr>
          <w:p w:rsidR="0085204D" w:rsidRDefault="00F90C8A">
            <w:r>
              <w:rPr>
                <w:b/>
                <w:sz w:val="18"/>
              </w:rPr>
              <w:t>Priority</w:t>
            </w:r>
          </w:p>
        </w:tc>
        <w:tc>
          <w:tcPr>
            <w:tcW w:w="2562" w:type="dxa"/>
          </w:tcPr>
          <w:p w:rsidR="0085204D" w:rsidRDefault="00F90C8A">
            <w:r>
              <w:rPr>
                <w:b/>
                <w:sz w:val="18"/>
              </w:rPr>
              <w:t>Acceptance criteria</w:t>
            </w:r>
          </w:p>
        </w:tc>
      </w:tr>
      <w:tr w:rsidR="0085204D" w:rsidTr="0032417E">
        <w:tc>
          <w:tcPr>
            <w:tcW w:w="2549" w:type="dxa"/>
          </w:tcPr>
          <w:p w:rsidR="0085204D" w:rsidRDefault="00F90C8A">
            <w:r>
              <w:rPr>
                <w:sz w:val="18"/>
              </w:rPr>
              <w:t>FR-HMA-092</w:t>
            </w:r>
          </w:p>
        </w:tc>
        <w:tc>
          <w:tcPr>
            <w:tcW w:w="2554" w:type="dxa"/>
          </w:tcPr>
          <w:p w:rsidR="0085204D" w:rsidRDefault="00F90C8A">
            <w:r>
              <w:rPr>
                <w:sz w:val="18"/>
              </w:rPr>
              <w:t>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Kaveri application number</w:t>
            </w:r>
          </w:p>
        </w:tc>
        <w:tc>
          <w:tcPr>
            <w:tcW w:w="2549" w:type="dxa"/>
          </w:tcPr>
          <w:p w:rsidR="0085204D" w:rsidRDefault="00F90C8A">
            <w:r>
              <w:rPr>
                <w:sz w:val="18"/>
              </w:rPr>
              <w:t>Must</w:t>
            </w:r>
          </w:p>
        </w:tc>
        <w:tc>
          <w:tcPr>
            <w:tcW w:w="2562" w:type="dxa"/>
          </w:tcPr>
          <w:p w:rsidR="0085204D" w:rsidRDefault="00F90C8A">
            <w:r>
              <w:rPr>
                <w:sz w:val="18"/>
              </w:rPr>
              <w:t>GSC on receipt and dashboard; linked to application</w:t>
            </w:r>
          </w:p>
        </w:tc>
      </w:tr>
      <w:tr w:rsidR="0085204D" w:rsidTr="0032417E">
        <w:tc>
          <w:tcPr>
            <w:tcW w:w="2549" w:type="dxa"/>
          </w:tcPr>
          <w:p w:rsidR="0085204D" w:rsidRDefault="00F90C8A">
            <w:r>
              <w:rPr>
                <w:sz w:val="18"/>
              </w:rPr>
              <w:t>FR-HMA-093</w:t>
            </w:r>
          </w:p>
        </w:tc>
        <w:tc>
          <w:tcPr>
            <w:tcW w:w="2554" w:type="dxa"/>
          </w:tcPr>
          <w:p w:rsidR="0085204D" w:rsidRDefault="00F90C8A">
            <w:r>
              <w:rPr>
                <w:sz w:val="18"/>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49" w:type="dxa"/>
          </w:tcPr>
          <w:p w:rsidR="0085204D" w:rsidRDefault="00F90C8A">
            <w:r>
              <w:rPr>
                <w:sz w:val="18"/>
              </w:rPr>
              <w:t>Must</w:t>
            </w:r>
          </w:p>
        </w:tc>
        <w:tc>
          <w:tcPr>
            <w:tcW w:w="2562" w:type="dxa"/>
          </w:tcPr>
          <w:p w:rsidR="0085204D" w:rsidRDefault="00F90C8A">
            <w:r>
              <w:rPr>
                <w:sz w:val="18"/>
              </w:rPr>
              <w:t>Lifecycle events transmitted; retry queue for failures; audit log retained</w:t>
            </w:r>
          </w:p>
        </w:tc>
      </w:tr>
      <w:tr w:rsidR="0085204D" w:rsidTr="0032417E">
        <w:tc>
          <w:tcPr>
            <w:tcW w:w="2549" w:type="dxa"/>
          </w:tcPr>
          <w:p w:rsidR="0085204D" w:rsidRDefault="00F90C8A">
            <w:r>
              <w:rPr>
                <w:sz w:val="18"/>
              </w:rPr>
              <w:t>FR-SMA-068</w:t>
            </w:r>
          </w:p>
        </w:tc>
        <w:tc>
          <w:tcPr>
            <w:tcW w:w="2554" w:type="dxa"/>
          </w:tcPr>
          <w:p w:rsidR="0085204D" w:rsidRDefault="00F90C8A">
            <w:r>
              <w:rPr>
                <w:sz w:val="18"/>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49" w:type="dxa"/>
          </w:tcPr>
          <w:p w:rsidR="0085204D" w:rsidRDefault="00F90C8A">
            <w:r>
              <w:rPr>
                <w:sz w:val="18"/>
              </w:rPr>
              <w:t>Must</w:t>
            </w:r>
          </w:p>
        </w:tc>
        <w:tc>
          <w:tcPr>
            <w:tcW w:w="2562" w:type="dxa"/>
          </w:tcPr>
          <w:p w:rsidR="0085204D" w:rsidRDefault="00F90C8A">
            <w:r>
              <w:rPr>
                <w:sz w:val="18"/>
              </w:rPr>
              <w:t>GSC on first and second payments per path; displayed on receipt and status</w:t>
            </w:r>
          </w:p>
        </w:tc>
      </w:tr>
      <w:tr w:rsidR="0085204D" w:rsidTr="0032417E">
        <w:tc>
          <w:tcPr>
            <w:tcW w:w="2549" w:type="dxa"/>
          </w:tcPr>
          <w:p w:rsidR="0085204D" w:rsidRDefault="00F90C8A">
            <w:r>
              <w:rPr>
                <w:sz w:val="18"/>
              </w:rPr>
              <w:lastRenderedPageBreak/>
              <w:t>FR-SMA-069</w:t>
            </w:r>
          </w:p>
        </w:tc>
        <w:tc>
          <w:tcPr>
            <w:tcW w:w="2554" w:type="dxa"/>
          </w:tcPr>
          <w:p w:rsidR="0085204D" w:rsidRDefault="00F90C8A">
            <w:r>
              <w:rPr>
                <w:sz w:val="18"/>
              </w:rPr>
              <w:t>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and Sakala officer views shall reflect the same application identity (no duplicate or orphan GSC)</w:t>
            </w:r>
          </w:p>
        </w:tc>
        <w:tc>
          <w:tcPr>
            <w:tcW w:w="2549" w:type="dxa"/>
          </w:tcPr>
          <w:p w:rsidR="0085204D" w:rsidRDefault="00F90C8A">
            <w:r>
              <w:rPr>
                <w:sz w:val="18"/>
              </w:rPr>
              <w:t>Must</w:t>
            </w:r>
          </w:p>
        </w:tc>
        <w:tc>
          <w:tcPr>
            <w:tcW w:w="2562" w:type="dxa"/>
          </w:tcPr>
          <w:p w:rsidR="0085204D" w:rsidRDefault="00F90C8A">
            <w:r>
              <w:rPr>
                <w:sz w:val="18"/>
              </w:rPr>
              <w:t>Notice/registration milestones synced; no duplicate GSC per application</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w:t>
            </w:r>
            <w:r w:rsidRPr="00075B1D">
              <w:rPr>
                <w:sz w:val="24"/>
                <w:szCs w:val="24"/>
              </w:rPr>
              <w:lastRenderedPageBreak/>
              <w:t>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Null and Void endorsement requires a certified court order; 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lastRenderedPageBreak/>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lastRenderedPageBreak/>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lastRenderedPageBreak/>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8"/>
        <w:gridCol w:w="1715"/>
        <w:gridCol w:w="2046"/>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Aadhaar numbers and biometric </w:t>
            </w:r>
            <w:r w:rsidRPr="00075B1D">
              <w:rPr>
                <w:sz w:val="24"/>
                <w:szCs w:val="24"/>
              </w:rPr>
              <w:lastRenderedPageBreak/>
              <w:t>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Logs and support/DB views show masked Aadhaar / biometric </w:t>
            </w:r>
            <w:r w:rsidRPr="00075B1D">
              <w:rPr>
                <w:sz w:val="24"/>
                <w:szCs w:val="24"/>
              </w:rPr>
              <w:lastRenderedPageBreak/>
              <w:t>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lastRenderedPageBreak/>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lastRenderedPageBreak/>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 xml:space="preserve">After deployment, the application shall undergo mandatory VAPT at least once annually, or whenever </w:t>
            </w:r>
            <w:r w:rsidRPr="00075B1D">
              <w:rPr>
                <w:sz w:val="24"/>
                <w:szCs w:val="24"/>
              </w:rPr>
              <w:lastRenderedPageBreak/>
              <w:t>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Annual VAPT scheduled; change-triggered VAPT in release checklist for </w:t>
            </w:r>
            <w:r w:rsidRPr="00075B1D">
              <w:rPr>
                <w:sz w:val="24"/>
                <w:szCs w:val="24"/>
              </w:rPr>
              <w:lastRenderedPageBreak/>
              <w:t>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 xml:space="preserve">Misallocation of applications to Data Entry Operators (DEOs) causes blocked Offline workflows (As-Is pain point 13 — officers </w:t>
            </w:r>
            <w:r w:rsidRPr="00075B1D">
              <w:rPr>
                <w:sz w:val="24"/>
                <w:szCs w:val="24"/>
              </w:rPr>
              <w:lastRenderedPageBreak/>
              <w:t>cannot reassign without Service Desk)</w:t>
            </w:r>
          </w:p>
        </w:tc>
        <w:tc>
          <w:tcPr>
            <w:tcW w:w="2556" w:type="dxa"/>
          </w:tcPr>
          <w:p w:rsidR="00450BD5" w:rsidRPr="00075B1D" w:rsidRDefault="00E91FC6">
            <w:pPr>
              <w:rPr>
                <w:sz w:val="24"/>
                <w:szCs w:val="24"/>
              </w:rPr>
            </w:pPr>
            <w:r w:rsidRPr="00075B1D">
              <w:rPr>
                <w:sz w:val="24"/>
                <w:szCs w:val="24"/>
              </w:rPr>
              <w:lastRenderedPageBreak/>
              <w:t xml:space="preserve">The Sub-Registrar shall have explicit system controls to reassign, recall or override DEO allocations without IT </w:t>
            </w:r>
            <w:r w:rsidRPr="00075B1D">
              <w:rPr>
                <w:sz w:val="24"/>
                <w:szCs w:val="24"/>
              </w:rPr>
              <w:lastRenderedPageBreak/>
              <w:t>Helpdesk intervention (FR-HMA-088)</w:t>
            </w:r>
          </w:p>
        </w:tc>
        <w:tc>
          <w:tcPr>
            <w:tcW w:w="2556" w:type="dxa"/>
          </w:tcPr>
          <w:p w:rsidR="00450BD5" w:rsidRPr="00075B1D" w:rsidRDefault="00E91FC6">
            <w:pPr>
              <w:rPr>
                <w:sz w:val="24"/>
                <w:szCs w:val="24"/>
              </w:rPr>
            </w:pPr>
            <w:r w:rsidRPr="00075B1D">
              <w:rPr>
                <w:sz w:val="24"/>
                <w:szCs w:val="24"/>
              </w:rPr>
              <w:lastRenderedPageBreak/>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 xml:space="preserve">Document upload exceptions: the system shall detect and block password-protected PDFs and unsupported file formats at upload time, and immediately display a clear localized (English / Kannada) </w:t>
            </w:r>
            <w:r w:rsidRPr="00075B1D">
              <w:rPr>
                <w:sz w:val="24"/>
                <w:szCs w:val="24"/>
              </w:rPr>
              <w:lastRenderedPageBreak/>
              <w:t>error message instructing the user how to correct the file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lastRenderedPageBreak/>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lastRenderedPageBreak/>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2474"/>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E20A4"/>
    <w:rsid w:val="008E6DB2"/>
    <w:rsid w:val="00906B54"/>
    <w:rsid w:val="00914914"/>
    <w:rsid w:val="0092761B"/>
    <w:rsid w:val="00930546"/>
    <w:rsid w:val="00931E55"/>
    <w:rsid w:val="00935561"/>
    <w:rsid w:val="00975310"/>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86711"/>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5ADD"/>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BE29D"/>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152AE-D810-437D-AED0-A06A0FAB1D1D}">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613</TotalTime>
  <Pages>103</Pages>
  <Words>21065</Words>
  <Characters>120077</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124</cp:revision>
  <cp:lastPrinted>2026-09-01T13:14:00Z</cp:lastPrinted>
  <dcterms:created xsi:type="dcterms:W3CDTF">2026-08-24T14:31:00Z</dcterms:created>
  <dcterms:modified xsi:type="dcterms:W3CDTF">2026-09-03T04:47:00Z</dcterms:modified>
  <cp:category/>
</cp:coreProperties>
</file>