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500"/>
      </w:tblGrid>
      <w:tr w:rsidR="002A0733" w14:paraId="1CBE06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D9D9"/>
          </w:tcPr>
          <w:p w14:paraId="1CBE06A4" w14:textId="77777777" w:rsidR="002A0733" w:rsidRDefault="0068265D">
            <w:r>
              <w:rPr>
                <w:b/>
                <w:bCs/>
              </w:rPr>
              <w:t>Date</w:t>
            </w:r>
          </w:p>
        </w:tc>
        <w:tc>
          <w:tcPr>
            <w:tcW w:w="7500" w:type="dxa"/>
          </w:tcPr>
          <w:p w14:paraId="1CBE06A5" w14:textId="77777777" w:rsidR="002A0733" w:rsidRDefault="0068265D">
            <w:r>
              <w:t>28-08-2026</w:t>
            </w:r>
          </w:p>
        </w:tc>
      </w:tr>
      <w:tr w:rsidR="002A0733" w14:paraId="1CBE06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D9D9"/>
          </w:tcPr>
          <w:p w14:paraId="1CBE06A7" w14:textId="77777777" w:rsidR="002A0733" w:rsidRDefault="0068265D">
            <w:r>
              <w:rPr>
                <w:b/>
                <w:bCs/>
              </w:rPr>
              <w:t>Topics</w:t>
            </w:r>
          </w:p>
        </w:tc>
        <w:tc>
          <w:tcPr>
            <w:tcW w:w="7500" w:type="dxa"/>
          </w:tcPr>
          <w:p w14:paraId="1CBE06A8" w14:textId="77777777" w:rsidR="002A0733" w:rsidRDefault="0068265D">
            <w:r>
              <w:t>Registration core: Registration, Appointment, Status tracking (Current issues &amp; process walkthrough)</w:t>
            </w:r>
          </w:p>
        </w:tc>
      </w:tr>
      <w:tr w:rsidR="002A0733" w14:paraId="1CBE06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D9D9"/>
          </w:tcPr>
          <w:p w14:paraId="1CBE06AA" w14:textId="77777777" w:rsidR="002A0733" w:rsidRDefault="0068265D">
            <w:r>
              <w:rPr>
                <w:b/>
                <w:bCs/>
              </w:rPr>
              <w:t>Attendees</w:t>
            </w:r>
          </w:p>
        </w:tc>
        <w:tc>
          <w:tcPr>
            <w:tcW w:w="7500" w:type="dxa"/>
          </w:tcPr>
          <w:p w14:paraId="1CBE06AB" w14:textId="77777777" w:rsidR="002A0733" w:rsidRDefault="0068265D">
            <w:r>
              <w:t>Kaveri IT Cell, AIGR Comp, Project Manager, Assistant Manager (CMS)</w:t>
            </w:r>
          </w:p>
        </w:tc>
      </w:tr>
    </w:tbl>
    <w:p w14:paraId="1CBE06AD" w14:textId="77777777" w:rsidR="002A0733" w:rsidRDefault="002A0733">
      <w:pPr>
        <w:spacing w:after="120"/>
      </w:pPr>
    </w:p>
    <w:p w14:paraId="1CBE06AE" w14:textId="77777777" w:rsidR="002A0733" w:rsidRDefault="0068265D">
      <w:pPr>
        <w:spacing w:before="240" w:after="120"/>
      </w:pPr>
      <w:r>
        <w:rPr>
          <w:b/>
          <w:bCs/>
          <w:sz w:val="24"/>
          <w:szCs w:val="24"/>
        </w:rPr>
        <w:t>1. SR Level Approval Workflow</w:t>
      </w:r>
    </w:p>
    <w:p w14:paraId="1CBE06AF" w14:textId="77777777" w:rsidR="002A0733" w:rsidRDefault="0068265D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Action Buttons: </w:t>
      </w:r>
      <w:r>
        <w:t>At the first level of approval from SR, provide two buttons – “Send to Applicant for Payment” and “Send Back for Correction.”</w:t>
      </w:r>
    </w:p>
    <w:p w14:paraId="1CBE06B0" w14:textId="77777777" w:rsidR="002A0733" w:rsidRDefault="0068265D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Payment Visibility on Correction: </w:t>
      </w:r>
      <w:r>
        <w:t>If the application is sent back for correction, the payment option should not display in the employee login.</w:t>
      </w:r>
    </w:p>
    <w:p w14:paraId="1CBE06B1" w14:textId="77777777" w:rsidR="002A0733" w:rsidRDefault="0068265D">
      <w:pPr>
        <w:spacing w:before="240" w:after="120"/>
      </w:pPr>
      <w:r>
        <w:rPr>
          <w:b/>
          <w:bCs/>
          <w:sz w:val="24"/>
          <w:szCs w:val="24"/>
        </w:rPr>
        <w:t>2. SRO Road Selection</w:t>
      </w:r>
    </w:p>
    <w:p w14:paraId="1CBE06B2" w14:textId="77777777" w:rsidR="002A0733" w:rsidRDefault="0068265D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Under-Valuation &amp; Impound Workflow: </w:t>
      </w:r>
      <w:r>
        <w:t>For roads selected by the SRO, the under-valuation and impound workflow is to be built in Version 3.0.</w:t>
      </w:r>
    </w:p>
    <w:p w14:paraId="1CBE06B3" w14:textId="77777777" w:rsidR="002A0733" w:rsidRDefault="0068265D">
      <w:pPr>
        <w:spacing w:before="240" w:after="120"/>
      </w:pPr>
      <w:r>
        <w:rPr>
          <w:b/>
          <w:bCs/>
          <w:sz w:val="24"/>
          <w:szCs w:val="24"/>
        </w:rPr>
        <w:t>3. Date &amp; Time Format</w:t>
      </w:r>
    </w:p>
    <w:p w14:paraId="1CBE06B4" w14:textId="77777777" w:rsidR="002A0733" w:rsidRDefault="0068265D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Time Format Change: </w:t>
      </w:r>
      <w:r>
        <w:t>Change the date/time format from 24-hour to 12-hour format.</w:t>
      </w:r>
    </w:p>
    <w:p w14:paraId="1CBE06B5" w14:textId="77777777" w:rsidR="002A0733" w:rsidRDefault="0068265D">
      <w:pPr>
        <w:spacing w:before="240" w:after="120"/>
      </w:pPr>
      <w:r>
        <w:rPr>
          <w:b/>
          <w:bCs/>
          <w:sz w:val="24"/>
          <w:szCs w:val="24"/>
        </w:rPr>
        <w:t>4. Slot Booking</w:t>
      </w:r>
    </w:p>
    <w:p w14:paraId="1CBE06B6" w14:textId="77777777" w:rsidR="002A0733" w:rsidRDefault="0068265D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Tatkal Slot Booking: </w:t>
      </w:r>
      <w:r>
        <w:t>Provide provision to book a tatkal slot at the required time slot.</w:t>
      </w:r>
    </w:p>
    <w:p w14:paraId="1CBE06B7" w14:textId="77777777" w:rsidR="002A0733" w:rsidRDefault="0068265D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Percentage-Based Amount: </w:t>
      </w:r>
      <w:r>
        <w:t>Provide provision to set the amount based on a percentage.</w:t>
      </w:r>
    </w:p>
    <w:p w14:paraId="1CBE06B8" w14:textId="77777777" w:rsidR="002A0733" w:rsidRDefault="0068265D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Rescheduling with Fine: </w:t>
      </w:r>
      <w:r>
        <w:t>Rescheduling a fixed slot should happen with a fine – provision to be checked and understood further.</w:t>
      </w:r>
    </w:p>
    <w:p w14:paraId="1CBE06B9" w14:textId="77777777" w:rsidR="002A0733" w:rsidRDefault="0068265D">
      <w:pPr>
        <w:spacing w:before="240" w:after="120"/>
      </w:pPr>
      <w:r>
        <w:rPr>
          <w:b/>
          <w:bCs/>
          <w:sz w:val="24"/>
          <w:szCs w:val="24"/>
        </w:rPr>
        <w:t>5. Payment Visibility</w:t>
      </w:r>
    </w:p>
    <w:p w14:paraId="1CBE06BA" w14:textId="77777777" w:rsidR="002A0733" w:rsidRDefault="0068265D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Sub-Registrar Payment: </w:t>
      </w:r>
      <w:r>
        <w:t>Payment made in front of the Sub-Registrar should be projected more prominently to the citizen.</w:t>
      </w:r>
    </w:p>
    <w:p w14:paraId="1CBE06BB" w14:textId="77777777" w:rsidR="002A0733" w:rsidRDefault="0068265D">
      <w:pPr>
        <w:spacing w:before="240" w:after="120"/>
      </w:pPr>
      <w:r>
        <w:rPr>
          <w:b/>
          <w:bCs/>
          <w:sz w:val="24"/>
          <w:szCs w:val="24"/>
        </w:rPr>
        <w:t>6. Withdrawal Workflow</w:t>
      </w:r>
    </w:p>
    <w:p w14:paraId="1CBE06BC" w14:textId="77777777" w:rsidR="002A0733" w:rsidRDefault="0068265D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Simplify Withdrawal: </w:t>
      </w:r>
      <w:r>
        <w:t>The withdrawal option from allocation application to DEO should be made simple; workflow to be prepared.</w:t>
      </w:r>
    </w:p>
    <w:p w14:paraId="1CBE06BD" w14:textId="77777777" w:rsidR="002A0733" w:rsidRDefault="0068265D">
      <w:pPr>
        <w:spacing w:before="240" w:after="120"/>
      </w:pPr>
      <w:r>
        <w:rPr>
          <w:b/>
          <w:bCs/>
          <w:sz w:val="24"/>
          <w:szCs w:val="24"/>
        </w:rPr>
        <w:t>7. Application Type Naming</w:t>
      </w:r>
    </w:p>
    <w:p w14:paraId="1CBE06BE" w14:textId="77777777" w:rsidR="002A0733" w:rsidRDefault="0068265D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Renaming: </w:t>
      </w:r>
      <w:r>
        <w:t>Application type to be renamed as “transaction type” in the DEO login.</w:t>
      </w:r>
    </w:p>
    <w:p w14:paraId="1CBE06BF" w14:textId="77777777" w:rsidR="002A0733" w:rsidRDefault="0068265D">
      <w:pPr>
        <w:spacing w:before="240" w:after="120"/>
      </w:pPr>
      <w:r>
        <w:rPr>
          <w:b/>
          <w:bCs/>
          <w:sz w:val="24"/>
          <w:szCs w:val="24"/>
        </w:rPr>
        <w:t>8. Application Number Display</w:t>
      </w:r>
    </w:p>
    <w:p w14:paraId="1CBE06C0" w14:textId="77777777" w:rsidR="002A0733" w:rsidRDefault="0068265D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Consistent Display: </w:t>
      </w:r>
      <w:r>
        <w:t>Application number to be displayed throughout the application flow.</w:t>
      </w:r>
    </w:p>
    <w:p w14:paraId="70D6F4D5" w14:textId="559D2EAA" w:rsidR="00C4219F" w:rsidRDefault="00DC373E" w:rsidP="00DC373E">
      <w:pPr>
        <w:spacing w:after="120"/>
      </w:pPr>
      <w:r>
        <w:t xml:space="preserve">9. </w:t>
      </w:r>
      <w:r w:rsidRPr="00C4219F">
        <w:rPr>
          <w:b/>
          <w:bCs/>
        </w:rPr>
        <w:t>Calculations</w:t>
      </w:r>
      <w:r>
        <w:t xml:space="preserve"> </w:t>
      </w:r>
    </w:p>
    <w:p w14:paraId="3C6AF3A5" w14:textId="79976EFE" w:rsidR="00C4219F" w:rsidRDefault="00C4219F" w:rsidP="00C4219F">
      <w:pPr>
        <w:pStyle w:val="ListParagraph"/>
        <w:numPr>
          <w:ilvl w:val="0"/>
          <w:numId w:val="3"/>
        </w:numPr>
        <w:spacing w:after="120"/>
      </w:pPr>
      <w:r w:rsidRPr="00C4219F">
        <w:t xml:space="preserve">Stamp duty and registrar fee calculation - the stamp act </w:t>
      </w:r>
      <w:proofErr w:type="gramStart"/>
      <w:r w:rsidRPr="00C4219F">
        <w:t>has to</w:t>
      </w:r>
      <w:proofErr w:type="gramEnd"/>
      <w:r w:rsidRPr="00C4219F">
        <w:t xml:space="preserve"> be studied</w:t>
      </w:r>
    </w:p>
    <w:p w14:paraId="66E24B2B" w14:textId="47E13534" w:rsidR="00C4219F" w:rsidRDefault="00C4219F" w:rsidP="00C4219F">
      <w:pPr>
        <w:pStyle w:val="ListParagraph"/>
        <w:numPr>
          <w:ilvl w:val="0"/>
          <w:numId w:val="3"/>
        </w:numPr>
        <w:spacing w:after="120"/>
      </w:pPr>
      <w:r w:rsidRPr="00C4219F">
        <w:t xml:space="preserve">Guidance value calculation - the valuation rules as per gazette </w:t>
      </w:r>
      <w:proofErr w:type="gramStart"/>
      <w:r w:rsidRPr="00C4219F">
        <w:t>has to</w:t>
      </w:r>
      <w:proofErr w:type="gramEnd"/>
      <w:r w:rsidRPr="00C4219F">
        <w:t xml:space="preserve"> be studied</w:t>
      </w:r>
    </w:p>
    <w:p w14:paraId="1CBE06C1" w14:textId="2208A0EC" w:rsidR="002A0733" w:rsidRDefault="00C4219F">
      <w:pPr>
        <w:spacing w:before="240" w:after="120"/>
      </w:pPr>
      <w:r>
        <w:rPr>
          <w:b/>
          <w:bCs/>
          <w:sz w:val="24"/>
          <w:szCs w:val="24"/>
        </w:rPr>
        <w:t>10</w:t>
      </w:r>
      <w:r w:rsidR="0068265D">
        <w:rPr>
          <w:b/>
          <w:bCs/>
          <w:sz w:val="24"/>
          <w:szCs w:val="24"/>
        </w:rPr>
        <w:t>. Summary</w:t>
      </w:r>
    </w:p>
    <w:p w14:paraId="1CBE06C2" w14:textId="77777777" w:rsidR="002A0733" w:rsidRDefault="0068265D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Rework Summary: </w:t>
      </w:r>
      <w:r>
        <w:t>Summary needs to be reworked.</w:t>
      </w:r>
    </w:p>
    <w:p w14:paraId="1CBE06C3" w14:textId="77777777" w:rsidR="002A0733" w:rsidRDefault="0068265D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Document Number: </w:t>
      </w:r>
      <w:r>
        <w:t>Document number to be displayed in the summary.</w:t>
      </w:r>
    </w:p>
    <w:sectPr w:rsidR="002A073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46666"/>
    <w:multiLevelType w:val="hybridMultilevel"/>
    <w:tmpl w:val="4314C604"/>
    <w:lvl w:ilvl="0" w:tplc="3E6C2C1E">
      <w:start w:val="1"/>
      <w:numFmt w:val="bullet"/>
      <w:lvlText w:val="•"/>
      <w:lvlJc w:val="left"/>
      <w:pPr>
        <w:ind w:left="720" w:hanging="360"/>
      </w:pPr>
    </w:lvl>
    <w:lvl w:ilvl="1" w:tplc="E9980CB0">
      <w:numFmt w:val="decimal"/>
      <w:lvlText w:val=""/>
      <w:lvlJc w:val="left"/>
    </w:lvl>
    <w:lvl w:ilvl="2" w:tplc="2A6CDA9E">
      <w:numFmt w:val="decimal"/>
      <w:lvlText w:val=""/>
      <w:lvlJc w:val="left"/>
    </w:lvl>
    <w:lvl w:ilvl="3" w:tplc="71A2D548">
      <w:numFmt w:val="decimal"/>
      <w:lvlText w:val=""/>
      <w:lvlJc w:val="left"/>
    </w:lvl>
    <w:lvl w:ilvl="4" w:tplc="C1985F46">
      <w:numFmt w:val="decimal"/>
      <w:lvlText w:val=""/>
      <w:lvlJc w:val="left"/>
    </w:lvl>
    <w:lvl w:ilvl="5" w:tplc="7E863F7A">
      <w:numFmt w:val="decimal"/>
      <w:lvlText w:val=""/>
      <w:lvlJc w:val="left"/>
    </w:lvl>
    <w:lvl w:ilvl="6" w:tplc="7F623BB4">
      <w:numFmt w:val="decimal"/>
      <w:lvlText w:val=""/>
      <w:lvlJc w:val="left"/>
    </w:lvl>
    <w:lvl w:ilvl="7" w:tplc="E36A03D4">
      <w:numFmt w:val="decimal"/>
      <w:lvlText w:val=""/>
      <w:lvlJc w:val="left"/>
    </w:lvl>
    <w:lvl w:ilvl="8" w:tplc="436C108A">
      <w:numFmt w:val="decimal"/>
      <w:lvlText w:val=""/>
      <w:lvlJc w:val="left"/>
    </w:lvl>
  </w:abstractNum>
  <w:abstractNum w:abstractNumId="1" w15:restartNumberingAfterBreak="0">
    <w:nsid w:val="3D604A26"/>
    <w:multiLevelType w:val="hybridMultilevel"/>
    <w:tmpl w:val="B00AE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115858"/>
    <w:multiLevelType w:val="hybridMultilevel"/>
    <w:tmpl w:val="3E349E56"/>
    <w:lvl w:ilvl="0" w:tplc="D2BC1308">
      <w:start w:val="1"/>
      <w:numFmt w:val="bullet"/>
      <w:lvlText w:val="●"/>
      <w:lvlJc w:val="left"/>
      <w:pPr>
        <w:ind w:left="720" w:hanging="360"/>
      </w:pPr>
    </w:lvl>
    <w:lvl w:ilvl="1" w:tplc="9F063096">
      <w:start w:val="1"/>
      <w:numFmt w:val="bullet"/>
      <w:lvlText w:val="○"/>
      <w:lvlJc w:val="left"/>
      <w:pPr>
        <w:ind w:left="1440" w:hanging="360"/>
      </w:pPr>
    </w:lvl>
    <w:lvl w:ilvl="2" w:tplc="5F48DB0A">
      <w:start w:val="1"/>
      <w:numFmt w:val="bullet"/>
      <w:lvlText w:val="■"/>
      <w:lvlJc w:val="left"/>
      <w:pPr>
        <w:ind w:left="2160" w:hanging="360"/>
      </w:pPr>
    </w:lvl>
    <w:lvl w:ilvl="3" w:tplc="CB1C9518">
      <w:start w:val="1"/>
      <w:numFmt w:val="bullet"/>
      <w:lvlText w:val="●"/>
      <w:lvlJc w:val="left"/>
      <w:pPr>
        <w:ind w:left="2880" w:hanging="360"/>
      </w:pPr>
    </w:lvl>
    <w:lvl w:ilvl="4" w:tplc="517EC60A">
      <w:start w:val="1"/>
      <w:numFmt w:val="bullet"/>
      <w:lvlText w:val="○"/>
      <w:lvlJc w:val="left"/>
      <w:pPr>
        <w:ind w:left="3600" w:hanging="360"/>
      </w:pPr>
    </w:lvl>
    <w:lvl w:ilvl="5" w:tplc="FA4CE968">
      <w:start w:val="1"/>
      <w:numFmt w:val="bullet"/>
      <w:lvlText w:val="■"/>
      <w:lvlJc w:val="left"/>
      <w:pPr>
        <w:ind w:left="4320" w:hanging="360"/>
      </w:pPr>
    </w:lvl>
    <w:lvl w:ilvl="6" w:tplc="01461664">
      <w:start w:val="1"/>
      <w:numFmt w:val="bullet"/>
      <w:lvlText w:val="●"/>
      <w:lvlJc w:val="left"/>
      <w:pPr>
        <w:ind w:left="5040" w:hanging="360"/>
      </w:pPr>
    </w:lvl>
    <w:lvl w:ilvl="7" w:tplc="4E08F4BC">
      <w:start w:val="1"/>
      <w:numFmt w:val="bullet"/>
      <w:lvlText w:val="●"/>
      <w:lvlJc w:val="left"/>
      <w:pPr>
        <w:ind w:left="5760" w:hanging="360"/>
      </w:pPr>
    </w:lvl>
    <w:lvl w:ilvl="8" w:tplc="7B9C753E">
      <w:start w:val="1"/>
      <w:numFmt w:val="bullet"/>
      <w:lvlText w:val="●"/>
      <w:lvlJc w:val="left"/>
      <w:pPr>
        <w:ind w:left="6480" w:hanging="360"/>
      </w:pPr>
    </w:lvl>
  </w:abstractNum>
  <w:num w:numId="1" w16cid:durableId="1543597365">
    <w:abstractNumId w:val="2"/>
    <w:lvlOverride w:ilvl="0">
      <w:startOverride w:val="1"/>
    </w:lvlOverride>
  </w:num>
  <w:num w:numId="2" w16cid:durableId="1415584950">
    <w:abstractNumId w:val="0"/>
    <w:lvlOverride w:ilvl="0">
      <w:startOverride w:val="1"/>
    </w:lvlOverride>
  </w:num>
  <w:num w:numId="3" w16cid:durableId="263342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733"/>
    <w:rsid w:val="002A0733"/>
    <w:rsid w:val="00676546"/>
    <w:rsid w:val="0068265D"/>
    <w:rsid w:val="00C4219F"/>
    <w:rsid w:val="00DC3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E06A4"/>
  <w15:docId w15:val="{F632CAD5-A86B-40CE-85DB-9D8227375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285</Words>
  <Characters>1626</Characters>
  <Application>Microsoft Office Word</Application>
  <DocSecurity>0</DocSecurity>
  <Lines>40</Lines>
  <Paragraphs>36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Nandha Selladurai</cp:lastModifiedBy>
  <cp:revision>3</cp:revision>
  <dcterms:created xsi:type="dcterms:W3CDTF">2026-08-29T05:14:00Z</dcterms:created>
  <dcterms:modified xsi:type="dcterms:W3CDTF">2026-08-31T08:19:00Z</dcterms:modified>
</cp:coreProperties>
</file>