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840"/>
      </w:tblGrid>
      <w:tr w:rsidR="00D951F4" w:rsidTr="00596B44">
        <w:tc>
          <w:tcPr>
            <w:tcW w:w="1176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7840" w:type="dxa"/>
          </w:tcPr>
          <w:p w:rsidR="00D951F4" w:rsidRDefault="00A8732F" w:rsidP="006D02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</w:t>
            </w:r>
            <w:r w:rsid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-2026</w:t>
            </w:r>
          </w:p>
        </w:tc>
      </w:tr>
      <w:tr w:rsidR="00D951F4" w:rsidTr="00596B44">
        <w:tc>
          <w:tcPr>
            <w:tcW w:w="1176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Topics</w:t>
            </w:r>
          </w:p>
        </w:tc>
        <w:tc>
          <w:tcPr>
            <w:tcW w:w="7840" w:type="dxa"/>
          </w:tcPr>
          <w:p w:rsidR="00D951F4" w:rsidRDefault="00A8732F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3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Rule 17(2) filing, Rule 17(3) filing, and Old pending release module, e-filing from </w:t>
            </w:r>
            <w:proofErr w:type="spellStart"/>
            <w:r w:rsidRPr="00A873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Govt</w:t>
            </w:r>
            <w:proofErr w:type="spellEnd"/>
            <w:r w:rsidRPr="00A873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/Institutional</w:t>
            </w:r>
            <w:r w:rsidR="00145E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Rule 17 (1)</w:t>
            </w:r>
          </w:p>
        </w:tc>
      </w:tr>
      <w:tr w:rsidR="00D951F4" w:rsidTr="00596B44">
        <w:tc>
          <w:tcPr>
            <w:tcW w:w="1176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Attendees</w:t>
            </w:r>
          </w:p>
        </w:tc>
        <w:tc>
          <w:tcPr>
            <w:tcW w:w="7840" w:type="dxa"/>
          </w:tcPr>
          <w:p w:rsidR="00D951F4" w:rsidRDefault="00D91D56" w:rsidP="00C62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Cell, </w:t>
            </w:r>
            <w:r w:rsidR="00C6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AIGR Computers team</w:t>
            </w:r>
          </w:p>
        </w:tc>
      </w:tr>
    </w:tbl>
    <w:p w:rsidR="00596B44" w:rsidRDefault="00596B44" w:rsidP="00596B44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1. Primary Acts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766"/>
        <w:gridCol w:w="4518"/>
      </w:tblGrid>
      <w:tr w:rsidR="00596B44" w:rsidTr="00596B44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Sections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Relevance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The Registration Act, 1908</w:t>
            </w:r>
            <w:r>
              <w:t> (Central Act 16 of 1908)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Sec. 19, 62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Documents in a language not understood / translations &amp; copies → feed </w:t>
            </w:r>
            <w:r>
              <w:rPr>
                <w:rStyle w:val="font-semibold"/>
                <w:b/>
                <w:bCs/>
              </w:rPr>
              <w:t>Rule 17(ii)</w:t>
            </w:r>
            <w:r>
              <w:t> filing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21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Maps/plans with documents → </w:t>
            </w:r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II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64–67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Memoranda across offices/districts → </w:t>
            </w:r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23, 25, 34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Time of presentation; delay &amp; fine → </w:t>
            </w:r>
            <w:r>
              <w:rPr>
                <w:rStyle w:val="font-semibold"/>
                <w:b/>
                <w:bCs/>
              </w:rPr>
              <w:t>old pending</w:t>
            </w:r>
            <w:r>
              <w:t> (condonation / fine pending)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33</w:t>
            </w:r>
            <w:r>
              <w:t> (Stamp Act cross-link via Rules)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Impounding inadequately stamped docs → pending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71–77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Refusal / appeal → pending until disposed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88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Registration of documents executed by </w:t>
            </w:r>
            <w:r>
              <w:rPr>
                <w:rStyle w:val="font-semibold"/>
                <w:b/>
                <w:bCs/>
              </w:rPr>
              <w:t>Government officers / public functionaries</w:t>
            </w:r>
            <w:r>
              <w:t> → </w:t>
            </w:r>
            <w:proofErr w:type="spellStart"/>
            <w:r>
              <w:rPr>
                <w:rStyle w:val="font-semibold"/>
                <w:b/>
                <w:bCs/>
              </w:rPr>
              <w:t>Govt</w:t>
            </w:r>
            <w:proofErr w:type="spellEnd"/>
            <w:r>
              <w:rPr>
                <w:rStyle w:val="font-semibold"/>
                <w:b/>
                <w:bCs/>
              </w:rPr>
              <w:t>/Institutional filing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89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Copies of certain </w:t>
            </w:r>
            <w:r>
              <w:rPr>
                <w:rStyle w:val="font-semibold"/>
                <w:b/>
                <w:bCs/>
              </w:rPr>
              <w:t>orders, certificates and instruments</w:t>
            </w:r>
            <w:r>
              <w:t> to be sent to registering officers and </w:t>
            </w:r>
            <w:r>
              <w:rPr>
                <w:rStyle w:val="font-semibold"/>
                <w:b/>
                <w:bCs/>
              </w:rPr>
              <w:t>filed</w:t>
            </w:r>
            <w:r>
              <w:t> → institutional / court / revenue filing (Rule 17 supplements; exempt from normal “present in person”)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90–91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 xml:space="preserve">Exemption of certain </w:t>
            </w:r>
            <w:proofErr w:type="spellStart"/>
            <w:r>
              <w:t>Govt</w:t>
            </w:r>
            <w:proofErr w:type="spellEnd"/>
            <w:r>
              <w:t xml:space="preserve"> documents from registration; inspection/copies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Karnataka Stamp Act, 1957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Secs. 33–39, 45-A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Impounding / undervaluation → documents held </w:t>
            </w:r>
            <w:r>
              <w:rPr>
                <w:rStyle w:val="font-semibold"/>
                <w:b/>
                <w:bCs/>
              </w:rPr>
              <w:t>pending</w:t>
            </w:r>
            <w:r>
              <w:t> until duty adjudicated / paid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lastRenderedPageBreak/>
              <w:t>Related filing statutes (via Rule 17 Parts III–V)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Land Acquisition Act</w:t>
            </w:r>
            <w:r>
              <w:t>; </w:t>
            </w:r>
            <w:r>
              <w:rPr>
                <w:rStyle w:val="font-semibold"/>
                <w:b/>
                <w:bCs/>
              </w:rPr>
              <w:t>Karnataka Land Improvement Loans Act, 1963</w:t>
            </w:r>
            <w:r>
              <w:t>; </w:t>
            </w:r>
            <w:r>
              <w:rPr>
                <w:rStyle w:val="font-semibold"/>
                <w:b/>
                <w:bCs/>
              </w:rPr>
              <w:t>Karnataka Agriculturists Loans Act, 1963</w:t>
            </w:r>
            <w:r>
              <w:t>; </w:t>
            </w:r>
            <w:r>
              <w:rPr>
                <w:rStyle w:val="font-semibold"/>
                <w:b/>
                <w:bCs/>
              </w:rPr>
              <w:t>Karnataka Co-operative Societies Act, 1959 (Sec. 85-A)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Source instruments filed into Book 1 supplements</w:t>
            </w:r>
          </w:p>
        </w:tc>
      </w:tr>
    </w:tbl>
    <w:p w:rsidR="00596B44" w:rsidRDefault="00596B44" w:rsidP="00596B4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596B44" w:rsidRDefault="00596B44" w:rsidP="00596B44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2. Primary Rules — Karnataka Registration Rules, 1965</w:t>
      </w:r>
    </w:p>
    <w:p w:rsidR="00596B44" w:rsidRDefault="00596B44" w:rsidP="00596B44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A. Rule 17 filing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245"/>
        <w:gridCol w:w="4692"/>
      </w:tblGrid>
      <w:tr w:rsidR="00596B44" w:rsidTr="00667ACF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Module mapping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What it covers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Related institutional / memo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Supplements to Book 1 for Secs. 64–67 memoranda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Related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Copies of maps/plans (Sec. 21)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III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Institutional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(a) Court / Revenue </w:t>
            </w:r>
            <w:r>
              <w:rPr>
                <w:rStyle w:val="font-semibold"/>
                <w:b/>
                <w:bCs/>
              </w:rPr>
              <w:t>sale certificates</w:t>
            </w:r>
            <w:r>
              <w:t>; (b) </w:t>
            </w:r>
            <w:r>
              <w:rPr>
                <w:rStyle w:val="font-semibold"/>
                <w:b/>
                <w:bCs/>
              </w:rPr>
              <w:t>Land Acquisition</w:t>
            </w:r>
            <w:r>
              <w:t> statements from DC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Parts IV–V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Institutional / bank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Land Improvement / Agriculturists Loans instruments; Land Development Bank instruments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17(ii)</w:t>
            </w:r>
            <w:r>
              <w:t> = modules </w:t>
            </w:r>
            <w:r>
              <w:rPr>
                <w:rStyle w:val="font-semibold"/>
                <w:b/>
                <w:bCs/>
              </w:rPr>
              <w:t>Rule 17(2)</w:t>
            </w:r>
            <w:r>
              <w:t> (#6)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17(2)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Separate file for </w:t>
            </w:r>
            <w:r>
              <w:rPr>
                <w:rStyle w:val="font-semibold"/>
                <w:b/>
                <w:bCs/>
              </w:rPr>
              <w:t>copies and translations</w:t>
            </w:r>
            <w:r>
              <w:t> (Secs. 19, 62 / Rule 12(1)); </w:t>
            </w:r>
            <w:r>
              <w:rPr>
                <w:rStyle w:val="font-semibold"/>
                <w:b/>
                <w:bCs/>
              </w:rPr>
              <w:t>cross-reference</w:t>
            </w:r>
            <w:r>
              <w:t> to register entry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17(iii)</w:t>
            </w:r>
            <w:r>
              <w:t> = modules </w:t>
            </w:r>
            <w:r>
              <w:rPr>
                <w:rStyle w:val="font-semibold"/>
                <w:b/>
                <w:bCs/>
              </w:rPr>
              <w:t>Rule 17(3)</w:t>
            </w:r>
            <w:r>
              <w:t> (#7)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17(3)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Separate file for communications on </w:t>
            </w:r>
            <w:r>
              <w:rPr>
                <w:rStyle w:val="font-semibold"/>
                <w:b/>
                <w:bCs/>
              </w:rPr>
              <w:t>cancellation / modification / rectification</w:t>
            </w:r>
            <w:r>
              <w:t> of previously filed or registered papers</w:t>
            </w:r>
          </w:p>
        </w:tc>
      </w:tr>
    </w:tbl>
    <w:p w:rsidR="00596B44" w:rsidRDefault="00596B44" w:rsidP="00596B44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B. Old pending release (#8)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163"/>
      </w:tblGrid>
      <w:tr w:rsidR="00596B44" w:rsidTr="00667ACF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Relevance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Minute Book — note suspension, refusal, summons, withdrawal, stamp impound, out-of-hours receipt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lastRenderedPageBreak/>
              <w:t>Rule 24</w:t>
            </w:r>
            <w:r>
              <w:t> + </w:t>
            </w:r>
            <w:r>
              <w:rPr>
                <w:rStyle w:val="font-semibold"/>
                <w:b/>
                <w:bCs/>
              </w:rPr>
              <w:t>Forms 9, 10, 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Daily Register; registers of </w:t>
            </w:r>
            <w:r>
              <w:rPr>
                <w:rStyle w:val="font-semibold"/>
                <w:b/>
                <w:bCs/>
              </w:rPr>
              <w:t>impounded</w:t>
            </w:r>
            <w:r>
              <w:t>, </w:t>
            </w:r>
            <w:r>
              <w:rPr>
                <w:rStyle w:val="font-semibold"/>
                <w:b/>
                <w:bCs/>
              </w:rPr>
              <w:t>unclaimed</w:t>
            </w:r>
            <w:r>
              <w:t>, and </w:t>
            </w:r>
            <w:r>
              <w:rPr>
                <w:rStyle w:val="font-semibold"/>
                <w:b/>
                <w:bCs/>
              </w:rPr>
              <w:t>deficient fee/stamp</w:t>
            </w:r>
            <w:r>
              <w:t> documents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Rules 46, 51–55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Suspension for delay fine or stamp impounding; fine rates; condonation of delay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Rules 110–118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Receipts; return of registered document; loss of receipt; objection to return; registration after stamp adjudication → </w:t>
            </w:r>
            <w:r>
              <w:rPr>
                <w:rStyle w:val="font-semibold"/>
                <w:b/>
                <w:bCs/>
              </w:rPr>
              <w:t>release / collection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116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Registration of impounded document </w:t>
            </w:r>
            <w:r>
              <w:rPr>
                <w:rStyle w:val="font-semibold"/>
                <w:b/>
                <w:bCs/>
              </w:rPr>
              <w:t>after</w:t>
            </w:r>
            <w:r>
              <w:t> stamp adjudication</w:t>
            </w:r>
          </w:p>
        </w:tc>
      </w:tr>
    </w:tbl>
    <w:p w:rsidR="00596B44" w:rsidRDefault="00596B44" w:rsidP="00596B44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 xml:space="preserve">C. </w:t>
      </w:r>
      <w:proofErr w:type="spellStart"/>
      <w:r>
        <w:rPr>
          <w:rFonts w:ascii="Segoe UI" w:hAnsi="Segoe UI" w:cs="Segoe UI"/>
          <w:color w:val="141414"/>
          <w:sz w:val="27"/>
          <w:szCs w:val="27"/>
        </w:rPr>
        <w:t>Govt</w:t>
      </w:r>
      <w:proofErr w:type="spellEnd"/>
      <w:r>
        <w:rPr>
          <w:rFonts w:ascii="Segoe UI" w:hAnsi="Segoe UI" w:cs="Segoe UI"/>
          <w:color w:val="141414"/>
          <w:sz w:val="27"/>
          <w:szCs w:val="27"/>
        </w:rPr>
        <w:t xml:space="preserve"> / Institutional e-filing (presentation path)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36"/>
      </w:tblGrid>
      <w:tr w:rsidR="00596B44" w:rsidTr="00667ACF">
        <w:trPr>
          <w:tblHeader/>
        </w:trPr>
        <w:tc>
          <w:tcPr>
            <w:tcW w:w="1980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7036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Relevance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40(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Normal docs presented </w:t>
            </w:r>
            <w:r>
              <w:rPr>
                <w:rStyle w:val="font-semibold"/>
                <w:b/>
                <w:bCs/>
              </w:rPr>
              <w:t>in person</w:t>
            </w:r>
            <w:r>
              <w:t> — </w:t>
            </w:r>
            <w:r>
              <w:rPr>
                <w:rStyle w:val="font-semibold"/>
                <w:b/>
                <w:bCs/>
              </w:rPr>
              <w:t>except</w:t>
            </w:r>
            <w:r>
              <w:t> documents </w:t>
            </w:r>
            <w:r>
              <w:rPr>
                <w:rStyle w:val="font-semibold"/>
                <w:b/>
                <w:bCs/>
              </w:rPr>
              <w:t>forwarded under Sec. 89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40(ii)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Doc under </w:t>
            </w:r>
            <w:r>
              <w:rPr>
                <w:rStyle w:val="font-semibold"/>
                <w:b/>
                <w:bCs/>
              </w:rPr>
              <w:t>Sec. 88(2)</w:t>
            </w:r>
            <w:r>
              <w:t> may be presented through a </w:t>
            </w:r>
            <w:r>
              <w:rPr>
                <w:rStyle w:val="font-semibold"/>
                <w:b/>
                <w:bCs/>
              </w:rPr>
              <w:t>messenger</w:t>
            </w:r>
            <w:r>
              <w:t xml:space="preserve"> with covering letter of </w:t>
            </w:r>
            <w:proofErr w:type="spellStart"/>
            <w:r>
              <w:t>Govt</w:t>
            </w:r>
            <w:proofErr w:type="spellEnd"/>
            <w:r>
              <w:t xml:space="preserve"> officer / public functionary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40(iii)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Not accepted by </w:t>
            </w:r>
            <w:r>
              <w:rPr>
                <w:rStyle w:val="font-semibold"/>
                <w:b/>
                <w:bCs/>
              </w:rPr>
              <w:t>post</w:t>
            </w:r>
            <w:r>
              <w:t>, except as otherwise provided in law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41–45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Examination, defects, presentation endorsement (also applies after institutional intake)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12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Filing of copies/translations (links to Rule 17(ii))</w:t>
            </w:r>
          </w:p>
        </w:tc>
      </w:tr>
    </w:tbl>
    <w:p w:rsidR="00596B44" w:rsidRDefault="00596B44" w:rsidP="00596B4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596B44" w:rsidRDefault="00596B44" w:rsidP="00596B44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3. Notifications / amendments (in folder)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5038"/>
      </w:tblGrid>
      <w:tr w:rsidR="00596B44" w:rsidTr="00667ACF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Notification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Effect for this topic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Karnataka Registration Rules, 1965</w:t>
            </w:r>
            <w:r>
              <w:t> (under Registration Act </w:t>
            </w:r>
            <w:r>
              <w:rPr>
                <w:rStyle w:val="font-semibold"/>
                <w:b/>
                <w:bCs/>
              </w:rPr>
              <w:t>Sec. 69</w:t>
            </w:r>
            <w: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Parent instrument for Rule 17 and pending procedures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RGN 2/2002-03</w:t>
            </w:r>
            <w:r>
              <w:t xml:space="preserve"> (1 Apr 2002; </w:t>
            </w:r>
            <w:proofErr w:type="spellStart"/>
            <w:r>
              <w:t>w.e.f</w:t>
            </w:r>
            <w:proofErr w:type="spellEnd"/>
            <w:r>
              <w:t>. 4 Apr 2002)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Rule 19-A document sheets; Rules 22-A–22-C; Rule 40 photograph / digital photo — applies when institutional filings are registered/endorsed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RGN/287/02-03</w:t>
            </w:r>
            <w:r>
              <w:t> (29 Mar 2003)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Document sheet specifications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lastRenderedPageBreak/>
              <w:t>Karnataka Registration (Amendment) Rules, 1971</w:t>
            </w:r>
            <w:r>
              <w:t> (and later GSRs cited in Rules)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Amendments to Rule 17 Parts IV–V and related filing text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Stamp / fee notifications (e.g. </w:t>
            </w:r>
            <w:r>
              <w:rPr>
                <w:rStyle w:val="font-semibold"/>
                <w:b/>
                <w:bCs/>
              </w:rPr>
              <w:t>RD/46/MNMU/2025</w:t>
            </w:r>
            <w: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Fee columns on pending-release screens; not the filing authority itself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Registration (Karnataka Amendment) Act, 2023</w:t>
            </w:r>
            <w:r>
              <w:t> (Act 47 of 2024)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Secs. 22-B–22-D — refusal/cancellation can generate </w:t>
            </w:r>
            <w:r>
              <w:rPr>
                <w:rStyle w:val="font-semibold"/>
                <w:b/>
                <w:bCs/>
              </w:rPr>
              <w:t>Rule 17(iii)</w:t>
            </w:r>
            <w:r>
              <w:t>-type communications</w:t>
            </w:r>
          </w:p>
        </w:tc>
      </w:tr>
    </w:tbl>
    <w:p w:rsidR="00595D6B" w:rsidRDefault="00667ACF" w:rsidP="00596B44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667ACF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t>Pain Points</w:t>
      </w:r>
    </w:p>
    <w:p w:rsidR="0020054B" w:rsidRDefault="0020054B" w:rsidP="0020054B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1. Rule 17(2) / Rule 17(3) filing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328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Rule 17(3) filing cannot be saved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RULE 17 (3) Not save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30558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Rule 17(3) endorsement sheet not generated in DEO login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Categorized Endorsement: “Rule 17(3) Unable to generate endorsement sheet in the DEO login”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95069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94894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94647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94312</w:t>
            </w:r>
            <w:r>
              <w:t> — pending count </w:t>
            </w:r>
            <w:r>
              <w:rPr>
                <w:rStyle w:val="font-semibold"/>
                <w:b/>
                <w:bCs/>
              </w:rPr>
              <w:t>1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Rule 17(3) / null-and-void entry problems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Document No.05436/2012-13, null and void in rule 17/3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30223</w:t>
            </w:r>
            <w:r>
              <w:t>); generic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Rule 17(3)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22825</w:t>
            </w:r>
            <w:r>
              <w:t> P1)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 xml:space="preserve">Rule 17(iii) filing not working / unclear in </w:t>
            </w:r>
            <w:proofErr w:type="spellStart"/>
            <w:r>
              <w:rPr>
                <w:rStyle w:val="font-semibold"/>
                <w:b/>
                <w:bCs/>
              </w:rPr>
              <w:t>Kaveri</w:t>
            </w:r>
            <w:proofErr w:type="spellEnd"/>
            <w:r>
              <w:rPr>
                <w:rStyle w:val="font-semibold"/>
                <w:b/>
                <w:bCs/>
              </w:rPr>
              <w:t xml:space="preserve"> 2.0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Filing of document as per rule 17(iii)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13048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Rule 17 Part-VI entry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Entry vide Rule 17 Part-VI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16176</w:t>
            </w:r>
            <w:r>
              <w:t>) — part not clearly supported / mapped in K2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 xml:space="preserve">Rule 17 not enabled / guidance needed in </w:t>
            </w:r>
            <w:proofErr w:type="spellStart"/>
            <w:r>
              <w:rPr>
                <w:rStyle w:val="font-semibold"/>
                <w:b/>
                <w:bCs/>
              </w:rPr>
              <w:t>Kaveri</w:t>
            </w:r>
            <w:proofErr w:type="spellEnd"/>
            <w:r>
              <w:rPr>
                <w:rStyle w:val="font-semibold"/>
                <w:b/>
                <w:bCs/>
              </w:rPr>
              <w:t xml:space="preserve"> 2.0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Request to allow </w:t>
            </w:r>
            <w:r>
              <w:rPr>
                <w:rStyle w:val="font-semibold"/>
                <w:b/>
                <w:bCs/>
              </w:rPr>
              <w:t>operation of Rule 17</w:t>
            </w:r>
            <w:r>
              <w:t xml:space="preserve"> in </w:t>
            </w:r>
            <w:proofErr w:type="spellStart"/>
            <w:r>
              <w:t>Kaveri</w:t>
            </w:r>
            <w:proofErr w:type="spellEnd"/>
            <w:r>
              <w:t xml:space="preserve"> 2.0 per Special Collector order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16501</w:t>
            </w:r>
            <w:r>
              <w:t> P1)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Related Book-1 Part-IV institutional filing stuck at DSC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FRUITS / Book-1 Part-IV docs unable to digital sign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28216</w:t>
            </w:r>
            <w:r>
              <w:t>)</w:t>
            </w:r>
          </w:p>
        </w:tc>
      </w:tr>
    </w:tbl>
    <w:p w:rsidR="0020054B" w:rsidRDefault="0020054B" w:rsidP="0020054B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lastRenderedPageBreak/>
        <w:t>Note:</w:t>
      </w:r>
      <w:r>
        <w:rPr>
          <w:rFonts w:ascii="Segoe UI" w:hAnsi="Segoe UI" w:cs="Segoe UI"/>
          <w:color w:val="141414"/>
          <w:sz w:val="27"/>
          <w:szCs w:val="27"/>
        </w:rPr>
        <w:t> Explicit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Rule 17(2)</w:t>
      </w:r>
      <w:r>
        <w:rPr>
          <w:rFonts w:ascii="Segoe UI" w:hAnsi="Segoe UI" w:cs="Segoe UI"/>
          <w:color w:val="141414"/>
          <w:sz w:val="27"/>
          <w:szCs w:val="27"/>
        </w:rPr>
        <w:t> tickets are scarce in the list; most named tickets are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Rule 17(3) / 17(iii)</w:t>
      </w:r>
      <w:r>
        <w:rPr>
          <w:rFonts w:ascii="Segoe UI" w:hAnsi="Segoe UI" w:cs="Segoe UI"/>
          <w:color w:val="141414"/>
          <w:sz w:val="27"/>
          <w:szCs w:val="27"/>
        </w:rPr>
        <w:t>. Memo filing (Secs. 64–67 / Rule 17 Part I–related) also fails often — see below.</w:t>
      </w:r>
    </w:p>
    <w:p w:rsidR="0020054B" w:rsidRDefault="0020054B" w:rsidP="0020054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20054B" w:rsidRDefault="0020054B" w:rsidP="0020054B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2. Old pending release module</w:t>
      </w:r>
    </w:p>
    <w:p w:rsidR="0020054B" w:rsidRDefault="0020054B" w:rsidP="0020054B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Categorized under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Pending document Registration</w:t>
      </w:r>
      <w:r>
        <w:rPr>
          <w:rFonts w:ascii="Segoe UI" w:hAnsi="Segoe UI" w:cs="Segoe UI"/>
          <w:color w:val="141414"/>
          <w:sz w:val="27"/>
          <w:szCs w:val="27"/>
        </w:rPr>
        <w:t> (pending count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7</w:t>
      </w:r>
      <w:r>
        <w:rPr>
          <w:rFonts w:ascii="Segoe UI" w:hAnsi="Segoe UI" w:cs="Segoe UI"/>
          <w:color w:val="141414"/>
          <w:sz w:val="27"/>
          <w:szCs w:val="27"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7110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Cannot release pending documents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Multiple: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Unable to release pending document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17870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7911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10870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20667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27481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27696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30254</w:t>
            </w:r>
            <w:r>
              <w:t>…); citizen unable to release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29388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Cannot retrieve / import Kaveri-1 pending docs into K2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Unable to retrieve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11104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11550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26384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30808</w:t>
            </w:r>
            <w:r>
              <w:t>); K1 import issue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24116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29902</w:t>
            </w:r>
            <w:r>
              <w:t>); “No Property Details Found”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30957</w:t>
            </w:r>
            <w:r>
              <w:t>); unable to register K1 pending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30603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30795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Pending shows in wrong place (not Minute Book)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Pending app in </w:t>
            </w:r>
            <w:r>
              <w:rPr>
                <w:rStyle w:val="font-semibold"/>
                <w:b/>
                <w:bCs/>
              </w:rPr>
              <w:t>SR Step 1</w:t>
            </w:r>
            <w:r>
              <w:t> instead of Minute Book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22599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31762</w:t>
            </w:r>
            <w:r>
              <w:t>; Categorized); K1 pending release shows in </w:t>
            </w:r>
            <w:r>
              <w:rPr>
                <w:rStyle w:val="font-semibold"/>
                <w:b/>
                <w:bCs/>
              </w:rPr>
              <w:t>Citizen Book Appointment</w:t>
            </w:r>
            <w:r>
              <w:t> instead of SR Minute Book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26982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After Minute Book / DR approval, property details won’t save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“Unable to save property numbers after DR approval (Pending release from Minute Book)”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95370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Pending for condonation of delay stuck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Delay condonation issues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18075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18302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20097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21145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23198</w:t>
            </w:r>
            <w:r>
              <w:t>); Categorized: pending for condonation + 45-A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93336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93031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92988</w:t>
            </w:r>
            <w:r>
              <w:t>… — count </w:t>
            </w:r>
            <w:r>
              <w:rPr>
                <w:rStyle w:val="font-semibold"/>
                <w:b/>
                <w:bCs/>
              </w:rPr>
              <w:t>6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45-A undervaluation pending cannot be released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Large cluster: unable to release 45-A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13204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14582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28425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31209–31212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30735</w:t>
            </w:r>
            <w:r>
              <w:t>…); wrong step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25815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28393</w:t>
            </w:r>
            <w:r>
              <w:t>); pending still got registration number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19525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30452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31653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After release, fee/challan / integration broken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Stamp duty / fee / cess / challan columns blank on 45-A pending release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30156</w:t>
            </w:r>
            <w:r>
              <w:t>); J-slip not sent after 45-A pending release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21405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23789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27544</w:t>
            </w:r>
            <w:r>
              <w:t>); extra stamp/fee entry needed at registration of 45-A pending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18425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lastRenderedPageBreak/>
              <w:t>Impound-related pending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Impound related issue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30024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Old (pre-2003) pending — party details cannot be entered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Unable to enter executant details for pending prior to 2003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31315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Cannot generate application for old pending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Unable to generate application of Pending Doc No.28/2010-11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14577</w:t>
            </w:r>
            <w:r>
              <w:t> P1)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Pending number not on department summary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 xml:space="preserve">Categorized: pending number not reflecting in </w:t>
            </w:r>
            <w:proofErr w:type="spellStart"/>
            <w:r>
              <w:t>dept</w:t>
            </w:r>
            <w:proofErr w:type="spellEnd"/>
            <w:r>
              <w:t xml:space="preserve"> summary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92285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90623</w:t>
            </w:r>
            <w:r>
              <w:t>)</w:t>
            </w:r>
          </w:p>
        </w:tc>
      </w:tr>
    </w:tbl>
    <w:p w:rsidR="0020054B" w:rsidRDefault="0020054B" w:rsidP="0020054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20054B" w:rsidRDefault="0020054B" w:rsidP="0020054B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 xml:space="preserve">3. E-filing from </w:t>
      </w:r>
      <w:proofErr w:type="spellStart"/>
      <w:r>
        <w:rPr>
          <w:rFonts w:ascii="Segoe UI" w:hAnsi="Segoe UI" w:cs="Segoe UI"/>
          <w:color w:val="141414"/>
          <w:sz w:val="29"/>
          <w:szCs w:val="29"/>
        </w:rPr>
        <w:t>Govt</w:t>
      </w:r>
      <w:proofErr w:type="spellEnd"/>
      <w:r>
        <w:rPr>
          <w:rFonts w:ascii="Segoe UI" w:hAnsi="Segoe UI" w:cs="Segoe UI"/>
          <w:color w:val="141414"/>
          <w:sz w:val="29"/>
          <w:szCs w:val="29"/>
        </w:rPr>
        <w:t xml:space="preserve"> / Institutional</w:t>
      </w:r>
    </w:p>
    <w:p w:rsidR="0020054B" w:rsidRDefault="0020054B" w:rsidP="0020054B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There is no subcategory literally named “</w:t>
      </w:r>
      <w:proofErr w:type="spellStart"/>
      <w:r>
        <w:rPr>
          <w:rFonts w:ascii="Segoe UI" w:hAnsi="Segoe UI" w:cs="Segoe UI"/>
          <w:color w:val="141414"/>
          <w:sz w:val="27"/>
          <w:szCs w:val="27"/>
        </w:rPr>
        <w:t>Govt</w:t>
      </w:r>
      <w:proofErr w:type="spellEnd"/>
      <w:r>
        <w:rPr>
          <w:rFonts w:ascii="Segoe UI" w:hAnsi="Segoe UI" w:cs="Segoe UI"/>
          <w:color w:val="141414"/>
          <w:sz w:val="27"/>
          <w:szCs w:val="27"/>
        </w:rPr>
        <w:t xml:space="preserve"> e-filing”; institutional intake shows up mainly as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FRUITS</w:t>
      </w:r>
      <w:r>
        <w:rPr>
          <w:rFonts w:ascii="Segoe UI" w:hAnsi="Segoe UI" w:cs="Segoe UI"/>
          <w:color w:val="141414"/>
          <w:sz w:val="27"/>
          <w:szCs w:val="27"/>
        </w:rPr>
        <w:t>,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Court Order</w:t>
      </w:r>
      <w:r>
        <w:rPr>
          <w:rFonts w:ascii="Segoe UI" w:hAnsi="Segoe UI" w:cs="Segoe UI"/>
          <w:color w:val="141414"/>
          <w:sz w:val="27"/>
          <w:szCs w:val="27"/>
        </w:rPr>
        <w:t>, and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Memo filing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20054B" w:rsidRDefault="0020054B" w:rsidP="0020054B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A. FRUITS / bank–institutional e-filing (Categorized: Fruits)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8"/>
        <w:gridCol w:w="3608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FRUITS applications not visible in SR login</w:t>
            </w:r>
            <w:r>
              <w:t> though bank says submitted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15467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10061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SRO code not mapped</w:t>
            </w:r>
            <w:r>
              <w:t> (intake fails)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24581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25905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27404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Owner name truncated (100-char limit)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25107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Unable to clear / complete FRUITS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27622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Digital sign fails on FRUITS / Book-1 Part-IV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28216</w:t>
            </w:r>
            <w:r>
              <w:t>; also in Digital Sign cluster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85981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Junk FRUITS apps stuck in Step-1 needing delete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22716</w:t>
            </w:r>
          </w:p>
        </w:tc>
      </w:tr>
    </w:tbl>
    <w:p w:rsidR="0020054B" w:rsidRDefault="0020054B" w:rsidP="0020054B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lastRenderedPageBreak/>
        <w:t>B. Court / institutional order entry (Categorized: Court Order Issues — pending </w:t>
      </w:r>
      <w:r>
        <w:rPr>
          <w:rStyle w:val="font-semibold"/>
          <w:rFonts w:ascii="Segoe UI" w:hAnsi="Segoe UI" w:cs="Segoe UI"/>
          <w:color w:val="141414"/>
          <w:sz w:val="27"/>
          <w:szCs w:val="27"/>
        </w:rPr>
        <w:t>5</w:t>
      </w:r>
      <w:r>
        <w:rPr>
          <w:rFonts w:ascii="Segoe UI" w:hAnsi="Segoe UI" w:cs="Segoe UI"/>
          <w:color w:val="141414"/>
          <w:sz w:val="27"/>
          <w:szCs w:val="27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1"/>
        <w:gridCol w:w="3155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 xml:space="preserve">Court entry not reflecting in citizen login after </w:t>
            </w:r>
            <w:proofErr w:type="spellStart"/>
            <w:r>
              <w:t>dept</w:t>
            </w:r>
            <w:proofErr w:type="spellEnd"/>
            <w:r>
              <w:t xml:space="preserve"> entry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5184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OTP / cancel court case failures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94903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93570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95596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93179</w:t>
            </w:r>
            <w:r>
              <w:t>…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Wrong survey / wrong jurisdiction after save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29744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43971</w:t>
            </w:r>
          </w:p>
        </w:tc>
      </w:tr>
    </w:tbl>
    <w:p w:rsidR="0020054B" w:rsidRDefault="0020054B" w:rsidP="0020054B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C. Memo filing (cross-office institutional / Rule 17 Part I–related — Categorized pending </w:t>
      </w:r>
      <w:r>
        <w:rPr>
          <w:rStyle w:val="font-semibold"/>
          <w:rFonts w:ascii="Segoe UI" w:hAnsi="Segoe UI" w:cs="Segoe UI"/>
          <w:color w:val="141414"/>
          <w:sz w:val="27"/>
          <w:szCs w:val="27"/>
        </w:rPr>
        <w:t>1</w:t>
      </w:r>
      <w:r>
        <w:rPr>
          <w:rFonts w:ascii="Segoe UI" w:hAnsi="Segoe UI" w:cs="Segoe UI"/>
          <w:color w:val="141414"/>
          <w:sz w:val="27"/>
          <w:szCs w:val="27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9"/>
        <w:gridCol w:w="3713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Unable to file memo </w:t>
            </w:r>
            <w:r>
              <w:rPr>
                <w:rStyle w:val="font-semibold"/>
                <w:b/>
                <w:bCs/>
              </w:rPr>
              <w:t>K1 → K2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8354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11076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22543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23933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Memo not received at destination SRO / wrong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29153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63230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General memo filing failures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18566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23172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27438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28251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29096</w:t>
            </w:r>
          </w:p>
        </w:tc>
      </w:tr>
    </w:tbl>
    <w:p w:rsidR="00667ACF" w:rsidRDefault="00667ACF" w:rsidP="00596B44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27B1C" w:rsidRDefault="00A27B1C" w:rsidP="00A27B1C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User Stories</w:t>
      </w:r>
    </w:p>
    <w:p w:rsidR="00A27B1C" w:rsidRDefault="00A27B1C" w:rsidP="00A27B1C">
      <w:pPr>
        <w:rPr>
          <w:lang w:eastAsia="en-IN"/>
        </w:rPr>
      </w:pPr>
    </w:p>
    <w:p w:rsidR="00A27B1C" w:rsidRDefault="00A27B1C" w:rsidP="00A27B1C">
      <w:pPr>
        <w:pStyle w:val="Heading3"/>
        <w:shd w:val="clear" w:color="auto" w:fill="F8F8F8"/>
        <w:spacing w:before="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Rule 17(</w:t>
      </w:r>
      <w:proofErr w:type="spellStart"/>
      <w:r>
        <w:rPr>
          <w:rFonts w:ascii="Segoe UI" w:hAnsi="Segoe UI" w:cs="Segoe UI"/>
          <w:color w:val="141414"/>
          <w:sz w:val="29"/>
          <w:szCs w:val="29"/>
        </w:rPr>
        <w:t>i</w:t>
      </w:r>
      <w:proofErr w:type="spellEnd"/>
      <w:r>
        <w:rPr>
          <w:rFonts w:ascii="Segoe UI" w:hAnsi="Segoe UI" w:cs="Segoe UI"/>
          <w:color w:val="141414"/>
          <w:sz w:val="29"/>
          <w:szCs w:val="29"/>
        </w:rPr>
        <w:t>) — Book 1 supplements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US-17.1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r>
        <w:rPr>
          <w:rStyle w:val="font-semibold"/>
          <w:rFonts w:ascii="Segoe UI" w:hAnsi="Segoe UI" w:cs="Segoe UI"/>
          <w:b/>
          <w:bCs/>
          <w:color w:val="141414"/>
        </w:rPr>
        <w:t>Sub-Registrar / DEO</w:t>
      </w:r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file court/revenue/bank/maps/memo papers into the correct Book 1 supplement part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institutional filings are stored in the right official folder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US-17.2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proofErr w:type="spellStart"/>
      <w:r>
        <w:rPr>
          <w:rStyle w:val="font-semibold"/>
          <w:rFonts w:ascii="Segoe UI" w:hAnsi="Segoe UI" w:cs="Segoe UI"/>
          <w:b/>
          <w:bCs/>
          <w:color w:val="141414"/>
        </w:rPr>
        <w:t>Govt</w:t>
      </w:r>
      <w:proofErr w:type="spellEnd"/>
      <w:r>
        <w:rPr>
          <w:rStyle w:val="font-semibold"/>
          <w:rFonts w:ascii="Segoe UI" w:hAnsi="Segoe UI" w:cs="Segoe UI"/>
          <w:b/>
          <w:bCs/>
          <w:color w:val="141414"/>
        </w:rPr>
        <w:t xml:space="preserve"> / Court / Bank sender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submit sale certificates, L</w:t>
      </w:r>
      <w:r w:rsidR="00D11C02">
        <w:rPr>
          <w:rStyle w:val="font-semibold"/>
          <w:rFonts w:ascii="Segoe UI" w:hAnsi="Segoe UI" w:cs="Segoe UI"/>
          <w:b/>
          <w:bCs/>
          <w:color w:val="141414"/>
        </w:rPr>
        <w:t xml:space="preserve">and </w:t>
      </w:r>
      <w:proofErr w:type="spellStart"/>
      <w:r>
        <w:rPr>
          <w:rStyle w:val="font-semibold"/>
          <w:rFonts w:ascii="Segoe UI" w:hAnsi="Segoe UI" w:cs="Segoe UI"/>
          <w:b/>
          <w:bCs/>
          <w:color w:val="141414"/>
        </w:rPr>
        <w:t>A</w:t>
      </w:r>
      <w:r w:rsidR="00D11C02">
        <w:rPr>
          <w:rStyle w:val="font-semibold"/>
          <w:rFonts w:ascii="Segoe UI" w:hAnsi="Segoe UI" w:cs="Segoe UI"/>
          <w:b/>
          <w:bCs/>
          <w:color w:val="141414"/>
        </w:rPr>
        <w:t>quisition</w:t>
      </w:r>
      <w:proofErr w:type="spellEnd"/>
      <w:r>
        <w:rPr>
          <w:rStyle w:val="font-semibold"/>
          <w:rFonts w:ascii="Segoe UI" w:hAnsi="Segoe UI" w:cs="Segoe UI"/>
          <w:b/>
          <w:bCs/>
          <w:color w:val="141414"/>
        </w:rPr>
        <w:t xml:space="preserve"> statements, loan papers, or maps for filing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they are recorded under Rule 17(</w:t>
      </w:r>
      <w:proofErr w:type="spellStart"/>
      <w:r>
        <w:rPr>
          <w:rStyle w:val="font-semibold"/>
          <w:rFonts w:ascii="Segoe UI" w:hAnsi="Segoe UI" w:cs="Segoe UI"/>
          <w:b/>
          <w:bCs/>
          <w:color w:val="141414"/>
        </w:rPr>
        <w:t>i</w:t>
      </w:r>
      <w:proofErr w:type="spellEnd"/>
      <w:r>
        <w:rPr>
          <w:rStyle w:val="font-semibold"/>
          <w:rFonts w:ascii="Segoe UI" w:hAnsi="Segoe UI" w:cs="Segoe UI"/>
          <w:b/>
          <w:bCs/>
          <w:color w:val="141414"/>
        </w:rPr>
        <w:t>) without treating them as a normal citizen deed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A27B1C" w:rsidP="00A27B1C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A27B1C" w:rsidRDefault="00A27B1C" w:rsidP="00A27B1C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lastRenderedPageBreak/>
        <w:t>Rule 17(ii) — Copies and translations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US-17.3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r>
        <w:rPr>
          <w:rStyle w:val="font-semibold"/>
          <w:rFonts w:ascii="Segoe UI" w:hAnsi="Segoe UI" w:cs="Segoe UI"/>
          <w:b/>
          <w:bCs/>
          <w:color w:val="141414"/>
        </w:rPr>
        <w:t xml:space="preserve">citizen / </w:t>
      </w:r>
      <w:proofErr w:type="spellStart"/>
      <w:r>
        <w:rPr>
          <w:rStyle w:val="font-semibold"/>
          <w:rFonts w:ascii="Segoe UI" w:hAnsi="Segoe UI" w:cs="Segoe UI"/>
          <w:b/>
          <w:bCs/>
          <w:color w:val="141414"/>
        </w:rPr>
        <w:t>presentant</w:t>
      </w:r>
      <w:proofErr w:type="spellEnd"/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submit a translation/copy when my document is in an unknown language (Sec. 19/62)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the SRO can examine and register my document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US-17.4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r>
        <w:rPr>
          <w:rStyle w:val="font-semibold"/>
          <w:rFonts w:ascii="Segoe UI" w:hAnsi="Segoe UI" w:cs="Segoe UI"/>
          <w:b/>
          <w:bCs/>
          <w:color w:val="141414"/>
        </w:rPr>
        <w:t>Sub-Registrar / DEO</w:t>
      </w:r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store the copy/translation in a separate Rule 17(ii) file and link it to the register entry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extra papers are preserved and easy to retrieve later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A27B1C" w:rsidP="00A27B1C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6" style="width:0;height:1.5pt" o:hralign="center" o:hrstd="t" o:hr="t" fillcolor="#a0a0a0" stroked="f"/>
        </w:pict>
      </w:r>
    </w:p>
    <w:p w:rsidR="00A27B1C" w:rsidRDefault="00A27B1C" w:rsidP="00A27B1C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Rule 17(iii) — Cancel / modify / correct communications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US-17.5</w:t>
      </w:r>
      <w:r>
        <w:rPr>
          <w:rFonts w:ascii="Segoe UI" w:hAnsi="Segoe UI" w:cs="Segoe UI"/>
          <w:color w:val="141414"/>
          <w:sz w:val="27"/>
          <w:szCs w:val="27"/>
        </w:rPr>
        <w:br/>
        <w:t xml:space="preserve">As </w:t>
      </w:r>
      <w:proofErr w:type="spellStart"/>
      <w:r>
        <w:rPr>
          <w:rFonts w:ascii="Segoe UI" w:hAnsi="Segoe UI" w:cs="Segoe UI"/>
          <w:color w:val="141414"/>
          <w:sz w:val="27"/>
          <w:szCs w:val="27"/>
        </w:rPr>
        <w:t>an </w:t>
      </w:r>
      <w:r>
        <w:rPr>
          <w:rStyle w:val="font-semibold"/>
          <w:rFonts w:ascii="Segoe UI" w:hAnsi="Segoe UI" w:cs="Segoe UI"/>
          <w:b/>
          <w:bCs/>
          <w:color w:val="141414"/>
        </w:rPr>
        <w:t>other</w:t>
      </w:r>
      <w:proofErr w:type="spellEnd"/>
      <w:r>
        <w:rPr>
          <w:rStyle w:val="font-semibold"/>
          <w:rFonts w:ascii="Segoe UI" w:hAnsi="Segoe UI" w:cs="Segoe UI"/>
          <w:b/>
          <w:bCs/>
          <w:color w:val="141414"/>
        </w:rPr>
        <w:t xml:space="preserve"> department / court / revenue officer</w:t>
      </w:r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send a cancellation, modification, or rectification communication for an already filed/registered paper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the registration office records the later change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US-17.6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r>
        <w:rPr>
          <w:rStyle w:val="font-semibold"/>
          <w:rFonts w:ascii="Segoe UI" w:hAnsi="Segoe UI" w:cs="Segoe UI"/>
          <w:b/>
          <w:bCs/>
          <w:color w:val="141414"/>
        </w:rPr>
        <w:t>Sub-Registrar / DEO</w:t>
      </w:r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file that communication under Rule 17(iii) and cross-link it to the original entry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anyone searching later can see the document was cancelled, modified, or corrected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Pr="00A27B1C" w:rsidRDefault="00A27B1C" w:rsidP="00A27B1C">
      <w:pPr>
        <w:rPr>
          <w:lang w:eastAsia="en-IN"/>
        </w:rPr>
      </w:pPr>
    </w:p>
    <w:p w:rsidR="00BA4535" w:rsidRDefault="00BA4535" w:rsidP="00596B44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BA4535" w:rsidRDefault="00BA4535" w:rsidP="00BA4535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Queries:</w:t>
      </w:r>
    </w:p>
    <w:p w:rsidR="00BA4535" w:rsidRDefault="00BA4535" w:rsidP="00BA4535">
      <w:pPr>
        <w:rPr>
          <w:lang w:eastAsia="en-IN"/>
        </w:rPr>
      </w:pPr>
    </w:p>
    <w:p w:rsidR="00BA4535" w:rsidRPr="00667ACF" w:rsidRDefault="00BA4535" w:rsidP="00BA4535">
      <w:pPr>
        <w:pStyle w:val="ListParagraph"/>
        <w:numPr>
          <w:ilvl w:val="0"/>
          <w:numId w:val="10"/>
        </w:numPr>
        <w:rPr>
          <w:lang w:eastAsia="en-IN"/>
        </w:rPr>
      </w:pPr>
      <w:r>
        <w:rPr>
          <w:lang w:eastAsia="en-IN"/>
        </w:rPr>
        <w:t>If paperless, whether the template should be generated for the required languages</w:t>
      </w:r>
    </w:p>
    <w:sectPr w:rsidR="00BA4535" w:rsidRPr="00667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0E5C"/>
    <w:multiLevelType w:val="hybridMultilevel"/>
    <w:tmpl w:val="2C9470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85FD5"/>
    <w:multiLevelType w:val="multilevel"/>
    <w:tmpl w:val="82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33B4"/>
    <w:multiLevelType w:val="hybridMultilevel"/>
    <w:tmpl w:val="5B64A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0687"/>
    <w:multiLevelType w:val="multilevel"/>
    <w:tmpl w:val="15A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2738"/>
    <w:multiLevelType w:val="multilevel"/>
    <w:tmpl w:val="71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05C2D"/>
    <w:multiLevelType w:val="multilevel"/>
    <w:tmpl w:val="DBD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C743F"/>
    <w:multiLevelType w:val="multilevel"/>
    <w:tmpl w:val="E97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51D6"/>
    <w:multiLevelType w:val="hybridMultilevel"/>
    <w:tmpl w:val="75640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96962"/>
    <w:multiLevelType w:val="multilevel"/>
    <w:tmpl w:val="5DA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B79D5"/>
    <w:multiLevelType w:val="multilevel"/>
    <w:tmpl w:val="484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9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85"/>
    <w:rsid w:val="000B7685"/>
    <w:rsid w:val="00145E27"/>
    <w:rsid w:val="0020054B"/>
    <w:rsid w:val="004A71D2"/>
    <w:rsid w:val="004F0559"/>
    <w:rsid w:val="00505602"/>
    <w:rsid w:val="00595D6B"/>
    <w:rsid w:val="00596B44"/>
    <w:rsid w:val="0062729F"/>
    <w:rsid w:val="00667ACF"/>
    <w:rsid w:val="006D0228"/>
    <w:rsid w:val="00847998"/>
    <w:rsid w:val="00A27B1C"/>
    <w:rsid w:val="00A8732F"/>
    <w:rsid w:val="00AE1736"/>
    <w:rsid w:val="00BA4535"/>
    <w:rsid w:val="00BF4A42"/>
    <w:rsid w:val="00C62847"/>
    <w:rsid w:val="00D11C02"/>
    <w:rsid w:val="00D91D56"/>
    <w:rsid w:val="00D951F4"/>
    <w:rsid w:val="00EE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BEBA"/>
  <w15:chartTrackingRefBased/>
  <w15:docId w15:val="{63DB548C-105C-41B7-8DA9-F85EDC9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D0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7685"/>
    <w:pPr>
      <w:ind w:left="720"/>
      <w:contextualSpacing/>
    </w:pPr>
  </w:style>
  <w:style w:type="table" w:styleId="TableGrid">
    <w:name w:val="Table Grid"/>
    <w:basedOn w:val="TableNormal"/>
    <w:uiPriority w:val="39"/>
    <w:rsid w:val="00D9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D02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paragraph">
    <w:name w:val="ui-markdown__paragraph"/>
    <w:basedOn w:val="Normal"/>
    <w:rsid w:val="006D0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6D0228"/>
  </w:style>
  <w:style w:type="character" w:customStyle="1" w:styleId="ui-markdowninline-path-prefix">
    <w:name w:val="ui-markdown__inline-path-prefix"/>
    <w:basedOn w:val="DefaultParagraphFont"/>
    <w:rsid w:val="006D0228"/>
  </w:style>
  <w:style w:type="character" w:styleId="Emphasis">
    <w:name w:val="Emphasis"/>
    <w:basedOn w:val="DefaultParagraphFont"/>
    <w:uiPriority w:val="20"/>
    <w:qFormat/>
    <w:rsid w:val="006D02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5D6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4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A45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209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20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7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3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6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7551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1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4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7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8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4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8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871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5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8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0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6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0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3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800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2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7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5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5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0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7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5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32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5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1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1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5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8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34169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6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63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9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37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8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0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17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5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0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2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01948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0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3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1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8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25560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434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76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0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0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1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285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9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4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7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5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1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1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9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7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2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5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0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9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9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4282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3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3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5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4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53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8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10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4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5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1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42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0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5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27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6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6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0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49131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3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8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8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0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5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78011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06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0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65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6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7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6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2026-09-03T08:22:00Z</dcterms:created>
  <dcterms:modified xsi:type="dcterms:W3CDTF">2026-09-03T12:13:00Z</dcterms:modified>
</cp:coreProperties>
</file>