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24961" w14:textId="77777777" w:rsidR="00FA0CF8" w:rsidRPr="00FA0CF8" w:rsidRDefault="00FA0CF8" w:rsidP="00FA0CF8">
      <w:pPr>
        <w:rPr>
          <w:b/>
          <w:bCs/>
        </w:rPr>
      </w:pPr>
      <w:r w:rsidRPr="00FA0CF8">
        <w:rPr>
          <w:b/>
          <w:bCs/>
        </w:rPr>
        <w:t>FAFS EquiGrowth: A Construção do Atleta (04 a 36 Meses)</w:t>
      </w:r>
    </w:p>
    <w:p w14:paraId="5005F7E3" w14:textId="77777777" w:rsidR="00FA0CF8" w:rsidRPr="00FA0CF8" w:rsidRDefault="00FA0CF8" w:rsidP="00FA0CF8">
      <w:pPr>
        <w:rPr>
          <w:b/>
          <w:bCs/>
        </w:rPr>
      </w:pPr>
      <w:r w:rsidRPr="00FA0CF8">
        <w:rPr>
          <w:b/>
          <w:bCs/>
        </w:rPr>
        <w:t>A "Janela de Ouro": Potencialize o crescimento do seu potro antes que seja tarde demais.</w:t>
      </w:r>
    </w:p>
    <w:p w14:paraId="10039DCE" w14:textId="77777777" w:rsidR="00FA0CF8" w:rsidRPr="00FA0CF8" w:rsidRDefault="00FA0CF8" w:rsidP="00FA0CF8">
      <w:r w:rsidRPr="00FA0CF8">
        <w:t xml:space="preserve">Entre os 4 e 36 meses, define-se o futuro do seu cavalo. É a fase de maior desafio zootécnico: desmame, estirões de crescimento e início da doma. O </w:t>
      </w:r>
      <w:r w:rsidRPr="00FA0CF8">
        <w:rPr>
          <w:b/>
          <w:bCs/>
        </w:rPr>
        <w:t>FAFS EquiGrowth</w:t>
      </w:r>
      <w:r w:rsidRPr="00FA0CF8">
        <w:t xml:space="preserve"> foi projetado especificamente para esta janela crítica, onde a estrutura óssea e muscular é consolidada.</w:t>
      </w:r>
    </w:p>
    <w:p w14:paraId="75C98F3F" w14:textId="77777777" w:rsidR="00FA0CF8" w:rsidRPr="00FA0CF8" w:rsidRDefault="00FA0CF8" w:rsidP="00FA0CF8">
      <w:r w:rsidRPr="00FA0CF8">
        <w:t>Não corra riscos com a estrutura do seu futuro campeão. Uma falha nutricional agora é uma lesão permanente amanhã.</w:t>
      </w:r>
    </w:p>
    <w:p w14:paraId="5089528E" w14:textId="77777777" w:rsidR="00FA0CF8" w:rsidRPr="00FA0CF8" w:rsidRDefault="00FA0CF8" w:rsidP="00FA0CF8">
      <w:r w:rsidRPr="00FA0CF8">
        <w:pict w14:anchorId="6CE95314">
          <v:rect id="_x0000_i1037" style="width:0;height:1.5pt" o:hralign="center" o:hrstd="t" o:hr="t" fillcolor="#a0a0a0" stroked="f"/>
        </w:pict>
      </w:r>
    </w:p>
    <w:p w14:paraId="3F30F65D" w14:textId="39775939" w:rsidR="00FA0CF8" w:rsidRPr="00FA0CF8" w:rsidRDefault="00FA0CF8" w:rsidP="00FA0CF8">
      <w:pPr>
        <w:rPr>
          <w:b/>
          <w:bCs/>
        </w:rPr>
      </w:pPr>
      <w:r w:rsidRPr="00FA0CF8">
        <w:rPr>
          <w:b/>
          <w:bCs/>
        </w:rPr>
        <w:t>Blindagem e Estrutura: A Tecnologia para o Potro em Crescimento</w:t>
      </w:r>
    </w:p>
    <w:p w14:paraId="54683363" w14:textId="77777777" w:rsidR="00FA0CF8" w:rsidRPr="00FA0CF8" w:rsidRDefault="00FA0CF8" w:rsidP="00FA0CF8">
      <w:pPr>
        <w:rPr>
          <w:b/>
          <w:bCs/>
        </w:rPr>
      </w:pPr>
      <w:r w:rsidRPr="00FA0CF8">
        <w:rPr>
          <w:b/>
          <w:bCs/>
        </w:rPr>
        <w:t>1. Cálcio de Algas Marinhas: Densidade Óssea e Proteção no Desmame</w:t>
      </w:r>
    </w:p>
    <w:p w14:paraId="3C88427E" w14:textId="77777777" w:rsidR="00FA0CF8" w:rsidRPr="00FA0CF8" w:rsidRDefault="00FA0CF8" w:rsidP="00FA0CF8">
      <w:r w:rsidRPr="00FA0CF8">
        <w:t xml:space="preserve">Nesta fase, o esqueleto cresce mais rápido que a capacidade do corpo de </w:t>
      </w:r>
      <w:proofErr w:type="spellStart"/>
      <w:r w:rsidRPr="00FA0CF8">
        <w:t>mineralizá-lo</w:t>
      </w:r>
      <w:proofErr w:type="spellEnd"/>
      <w:r w:rsidRPr="00FA0CF8">
        <w:t xml:space="preserve">. Utilizamos uma fonte nobre de </w:t>
      </w:r>
      <w:r w:rsidRPr="00FA0CF8">
        <w:rPr>
          <w:b/>
          <w:bCs/>
        </w:rPr>
        <w:t>Cálcio Orgânico de Algas</w:t>
      </w:r>
      <w:r w:rsidRPr="00FA0CF8">
        <w:t xml:space="preserve"> (</w:t>
      </w:r>
      <w:proofErr w:type="spellStart"/>
      <w:r w:rsidRPr="00FA0CF8">
        <w:rPr>
          <w:i/>
          <w:iCs/>
        </w:rPr>
        <w:t>Lithothamnium</w:t>
      </w:r>
      <w:proofErr w:type="spellEnd"/>
      <w:r w:rsidRPr="00FA0CF8">
        <w:t>), de altíssima absorção.</w:t>
      </w:r>
    </w:p>
    <w:p w14:paraId="526BBA55" w14:textId="77777777" w:rsidR="00FA0CF8" w:rsidRPr="00FA0CF8" w:rsidRDefault="00FA0CF8" w:rsidP="00FA0CF8">
      <w:pPr>
        <w:numPr>
          <w:ilvl w:val="0"/>
          <w:numId w:val="1"/>
        </w:numPr>
      </w:pPr>
      <w:r w:rsidRPr="00FA0CF8">
        <w:rPr>
          <w:b/>
          <w:bCs/>
        </w:rPr>
        <w:t>O Desafio dos 04-36 meses:</w:t>
      </w:r>
      <w:r w:rsidRPr="00FA0CF8">
        <w:t xml:space="preserve"> O estresse do desmame e a introdução de ração aumentam drasticamente a acidez estomacal, causando gastrite e úlceras que "travam" o crescimento. Além disso, o cálcio comum pode não ser absorvido rápido o suficiente para evitar epifisites.</w:t>
      </w:r>
    </w:p>
    <w:p w14:paraId="09D83190" w14:textId="77777777" w:rsidR="00FA0CF8" w:rsidRPr="00FA0CF8" w:rsidRDefault="00FA0CF8" w:rsidP="00FA0CF8">
      <w:pPr>
        <w:numPr>
          <w:ilvl w:val="0"/>
          <w:numId w:val="1"/>
        </w:numPr>
      </w:pPr>
      <w:r w:rsidRPr="00FA0CF8">
        <w:rPr>
          <w:b/>
          <w:bCs/>
        </w:rPr>
        <w:t>A Solução FAFS:</w:t>
      </w:r>
      <w:r w:rsidRPr="00FA0CF8">
        <w:t xml:space="preserve"> O Cálcio de Algas possui estrutura porosa que entrega o mineral diretamente ao osso em formação e, simultaneamente, age como um </w:t>
      </w:r>
      <w:r w:rsidRPr="00FA0CF8">
        <w:rPr>
          <w:b/>
          <w:bCs/>
        </w:rPr>
        <w:t>tampão gástrico natural</w:t>
      </w:r>
      <w:r w:rsidRPr="00FA0CF8">
        <w:t>, neutralizando a acidez e protegendo o estômago sensível do potro.</w:t>
      </w:r>
    </w:p>
    <w:p w14:paraId="45F21D41" w14:textId="77777777" w:rsidR="00FA0CF8" w:rsidRPr="00FA0CF8" w:rsidRDefault="00FA0CF8" w:rsidP="00FA0CF8">
      <w:pPr>
        <w:numPr>
          <w:ilvl w:val="1"/>
          <w:numId w:val="1"/>
        </w:numPr>
      </w:pPr>
      <w:r w:rsidRPr="00FA0CF8">
        <w:rPr>
          <w:b/>
          <w:bCs/>
        </w:rPr>
        <w:t>Resultado:</w:t>
      </w:r>
      <w:r w:rsidRPr="00FA0CF8">
        <w:t xml:space="preserve"> Potros comendo bem, livres de dor gástrica e com ossos densos e preparados para a carga futura.</w:t>
      </w:r>
    </w:p>
    <w:p w14:paraId="74592C70" w14:textId="77777777" w:rsidR="00FA0CF8" w:rsidRPr="00FA0CF8" w:rsidRDefault="00FA0CF8" w:rsidP="00FA0CF8">
      <w:pPr>
        <w:rPr>
          <w:b/>
          <w:bCs/>
        </w:rPr>
      </w:pPr>
      <w:r w:rsidRPr="00FA0CF8">
        <w:rPr>
          <w:b/>
          <w:bCs/>
        </w:rPr>
        <w:t>2. Colágeno Hidrolisado: Prevenção de Doenças Ortopédicas (</w:t>
      </w:r>
      <w:proofErr w:type="spellStart"/>
      <w:r w:rsidRPr="00FA0CF8">
        <w:rPr>
          <w:b/>
          <w:bCs/>
        </w:rPr>
        <w:t>DODs</w:t>
      </w:r>
      <w:proofErr w:type="spellEnd"/>
      <w:r w:rsidRPr="00FA0CF8">
        <w:rPr>
          <w:b/>
          <w:bCs/>
        </w:rPr>
        <w:t>)</w:t>
      </w:r>
    </w:p>
    <w:p w14:paraId="1C0ABF1F" w14:textId="77777777" w:rsidR="00FA0CF8" w:rsidRPr="00FA0CF8" w:rsidRDefault="00FA0CF8" w:rsidP="00FA0CF8">
      <w:r w:rsidRPr="00FA0CF8">
        <w:t xml:space="preserve">O crescimento acelerado é um fator de risco para Osteocondrose (OCD) e problemas articulares. O FAFS EquiGrowth inclui </w:t>
      </w:r>
      <w:r w:rsidRPr="00FA0CF8">
        <w:rPr>
          <w:b/>
          <w:bCs/>
        </w:rPr>
        <w:t>Colágeno Hidrolisado</w:t>
      </w:r>
      <w:r w:rsidRPr="00FA0CF8">
        <w:t xml:space="preserve"> como "cimento" para as articulações.</w:t>
      </w:r>
    </w:p>
    <w:p w14:paraId="6352DA9B" w14:textId="77777777" w:rsidR="00FA0CF8" w:rsidRPr="00FA0CF8" w:rsidRDefault="00FA0CF8" w:rsidP="00FA0CF8">
      <w:pPr>
        <w:numPr>
          <w:ilvl w:val="0"/>
          <w:numId w:val="2"/>
        </w:numPr>
      </w:pPr>
      <w:r w:rsidRPr="00FA0CF8">
        <w:rPr>
          <w:b/>
          <w:bCs/>
        </w:rPr>
        <w:t>O Desafio dos 04-36 meses:</w:t>
      </w:r>
      <w:r w:rsidRPr="00FA0CF8">
        <w:t xml:space="preserve"> O desequilíbrio entre o ganho de peso muscular e a resistência articular gera microlesões nas cartilagens em formação.</w:t>
      </w:r>
    </w:p>
    <w:p w14:paraId="7C995E0C" w14:textId="77777777" w:rsidR="00FA0CF8" w:rsidRPr="00FA0CF8" w:rsidRDefault="00FA0CF8" w:rsidP="00FA0CF8">
      <w:pPr>
        <w:numPr>
          <w:ilvl w:val="0"/>
          <w:numId w:val="2"/>
        </w:numPr>
      </w:pPr>
      <w:r w:rsidRPr="00FA0CF8">
        <w:rPr>
          <w:b/>
          <w:bCs/>
        </w:rPr>
        <w:t>A Solução FAFS:</w:t>
      </w:r>
      <w:r w:rsidRPr="00FA0CF8">
        <w:t xml:space="preserve"> Fornecemos os peptídeos exatos para a formação de uma matriz de cartilagem robusta e tendões elásticos.</w:t>
      </w:r>
    </w:p>
    <w:p w14:paraId="22B9E839" w14:textId="77777777" w:rsidR="00FA0CF8" w:rsidRPr="00FA0CF8" w:rsidRDefault="00FA0CF8" w:rsidP="00FA0CF8">
      <w:pPr>
        <w:numPr>
          <w:ilvl w:val="1"/>
          <w:numId w:val="2"/>
        </w:numPr>
      </w:pPr>
      <w:r w:rsidRPr="00FA0CF8">
        <w:rPr>
          <w:b/>
          <w:bCs/>
        </w:rPr>
        <w:lastRenderedPageBreak/>
        <w:t>Resultado:</w:t>
      </w:r>
      <w:r w:rsidRPr="00FA0CF8">
        <w:t xml:space="preserve"> Redução da incidência de inchaços nas articulações, epifisites e garantia de "limpeza" nos exames radiológicos pré-venda ou </w:t>
      </w:r>
      <w:proofErr w:type="spellStart"/>
      <w:r w:rsidRPr="00FA0CF8">
        <w:t>pré-doma</w:t>
      </w:r>
      <w:proofErr w:type="spellEnd"/>
      <w:r w:rsidRPr="00FA0CF8">
        <w:t>.</w:t>
      </w:r>
    </w:p>
    <w:p w14:paraId="510EA1E8" w14:textId="77777777" w:rsidR="00FA0CF8" w:rsidRPr="00FA0CF8" w:rsidRDefault="00FA0CF8" w:rsidP="00FA0CF8">
      <w:pPr>
        <w:rPr>
          <w:b/>
          <w:bCs/>
        </w:rPr>
      </w:pPr>
      <w:r w:rsidRPr="00FA0CF8">
        <w:rPr>
          <w:b/>
          <w:bCs/>
        </w:rPr>
        <w:t>3. Probiótico de Dupla Funcionalidade + Parede Celular de Levedura</w:t>
      </w:r>
    </w:p>
    <w:p w14:paraId="39661AE5" w14:textId="79077065" w:rsidR="00FA0CF8" w:rsidRPr="00FA0CF8" w:rsidRDefault="00FA0CF8" w:rsidP="00FA0CF8">
      <w:r w:rsidRPr="00FA0CF8">
        <w:t xml:space="preserve">A imunidade do potro é testada ao máximo após a perda dos anticorpos maternos. Combinamos </w:t>
      </w:r>
      <w:r w:rsidRPr="00FA0CF8">
        <w:rPr>
          <w:b/>
          <w:bCs/>
        </w:rPr>
        <w:t>Probióticos (</w:t>
      </w:r>
      <w:r w:rsidRPr="00FA0CF8">
        <w:rPr>
          <w:b/>
          <w:bCs/>
          <w:i/>
          <w:iCs/>
        </w:rPr>
        <w:t xml:space="preserve">Bacillus </w:t>
      </w:r>
      <w:proofErr w:type="spellStart"/>
      <w:r w:rsidRPr="00FA0CF8">
        <w:rPr>
          <w:b/>
          <w:bCs/>
          <w:i/>
          <w:iCs/>
        </w:rPr>
        <w:t>coagulans</w:t>
      </w:r>
      <w:proofErr w:type="spellEnd"/>
      <w:r w:rsidRPr="00FA0CF8">
        <w:rPr>
          <w:b/>
          <w:bCs/>
        </w:rPr>
        <w:t>.)</w:t>
      </w:r>
      <w:r w:rsidRPr="00FA0CF8">
        <w:t xml:space="preserve"> e </w:t>
      </w:r>
      <w:r w:rsidRPr="00FA0CF8">
        <w:rPr>
          <w:b/>
          <w:bCs/>
        </w:rPr>
        <w:t>Parede Celular de Levedura</w:t>
      </w:r>
      <w:r w:rsidRPr="00FA0CF8">
        <w:t>.</w:t>
      </w:r>
    </w:p>
    <w:p w14:paraId="1D22A653" w14:textId="77777777" w:rsidR="00FA0CF8" w:rsidRPr="00FA0CF8" w:rsidRDefault="00FA0CF8" w:rsidP="00FA0CF8">
      <w:pPr>
        <w:numPr>
          <w:ilvl w:val="0"/>
          <w:numId w:val="3"/>
        </w:numPr>
      </w:pPr>
      <w:r w:rsidRPr="00FA0CF8">
        <w:rPr>
          <w:b/>
          <w:bCs/>
        </w:rPr>
        <w:t>O Desafio dos 04-36 meses:</w:t>
      </w:r>
      <w:r w:rsidRPr="00FA0CF8">
        <w:t xml:space="preserve"> O "Vazio Imunológico" pós-desmame deixa o potro suscetível a diarreias e infecções respiratórias que interrompem o desenvolvimento.</w:t>
      </w:r>
    </w:p>
    <w:p w14:paraId="55537D8A" w14:textId="77777777" w:rsidR="00FA0CF8" w:rsidRPr="00FA0CF8" w:rsidRDefault="00FA0CF8" w:rsidP="00FA0CF8">
      <w:pPr>
        <w:numPr>
          <w:ilvl w:val="0"/>
          <w:numId w:val="3"/>
        </w:numPr>
      </w:pPr>
      <w:r w:rsidRPr="00FA0CF8">
        <w:rPr>
          <w:b/>
          <w:bCs/>
        </w:rPr>
        <w:t>A Solução FAFS:</w:t>
      </w:r>
      <w:r w:rsidRPr="00FA0CF8">
        <w:t xml:space="preserve"> O probiótico coloniza o intestino, prevenindo diarreias nutricionais e melhorando a absorção de cada grama de ração. A parede celular estimula o sistema imune a reagir rápido a desafios.</w:t>
      </w:r>
    </w:p>
    <w:p w14:paraId="7F040A98" w14:textId="77777777" w:rsidR="00FA0CF8" w:rsidRDefault="00FA0CF8" w:rsidP="00FA0CF8">
      <w:pPr>
        <w:numPr>
          <w:ilvl w:val="1"/>
          <w:numId w:val="3"/>
        </w:numPr>
      </w:pPr>
      <w:r w:rsidRPr="00FA0CF8">
        <w:rPr>
          <w:b/>
          <w:bCs/>
        </w:rPr>
        <w:t>Resultado:</w:t>
      </w:r>
      <w:r w:rsidRPr="00FA0CF8">
        <w:t xml:space="preserve"> Potros que não perdem peso durante o desmame e mantêm o desenvolvimento constante, sem "soluços" na curva de crescimento.</w:t>
      </w:r>
    </w:p>
    <w:p w14:paraId="3B69D4ED" w14:textId="070E1E33" w:rsidR="00370E77" w:rsidRPr="00FA0CF8" w:rsidRDefault="00370E77" w:rsidP="00370E77">
      <w:pPr>
        <w:numPr>
          <w:ilvl w:val="0"/>
          <w:numId w:val="3"/>
        </w:numPr>
      </w:pPr>
      <w:r w:rsidRPr="005D62A3">
        <w:rPr>
          <w:b/>
          <w:bCs/>
          <w:highlight w:val="yellow"/>
        </w:rPr>
        <w:t>Exclusão Competitiva (A "Lei da Ocupação"):</w:t>
      </w:r>
      <w:r w:rsidRPr="005D62A3">
        <w:rPr>
          <w:highlight w:val="yellow"/>
        </w:rPr>
        <w:t xml:space="preserve"> Ao chegar no intestino, os esporos germinam e se multiplicam rapidamente, ocupando os sítios de adesão na parede intestinal. Basicamente, eles "lotam a casa", impedindo que bactérias patogênicas como </w:t>
      </w:r>
      <w:r w:rsidRPr="005D62A3">
        <w:rPr>
          <w:i/>
          <w:iCs/>
          <w:highlight w:val="yellow"/>
        </w:rPr>
        <w:t>E. coli</w:t>
      </w:r>
      <w:r w:rsidRPr="005D62A3">
        <w:rPr>
          <w:highlight w:val="yellow"/>
        </w:rPr>
        <w:t xml:space="preserve"> e </w:t>
      </w:r>
      <w:r w:rsidRPr="005D62A3">
        <w:rPr>
          <w:i/>
          <w:iCs/>
          <w:highlight w:val="yellow"/>
        </w:rPr>
        <w:t>Salmonella</w:t>
      </w:r>
      <w:r w:rsidRPr="005D62A3">
        <w:rPr>
          <w:highlight w:val="yellow"/>
        </w:rPr>
        <w:t xml:space="preserve"> encontrem espaço para se fixar e causar infecções.</w:t>
      </w:r>
      <w:r>
        <w:br/>
      </w:r>
      <w:r>
        <w:br/>
      </w:r>
      <w:r w:rsidRPr="00370E77">
        <w:rPr>
          <w:b/>
          <w:bCs/>
        </w:rPr>
        <w:t>Produção de Bacteriocinas (Antibióticos Naturais):</w:t>
      </w:r>
      <w:r w:rsidRPr="00370E77">
        <w:t xml:space="preserve"> Durante seu metabolismo, estes </w:t>
      </w:r>
      <w:r w:rsidRPr="00370E77">
        <w:rPr>
          <w:i/>
          <w:iCs/>
        </w:rPr>
        <w:t>Bacillus</w:t>
      </w:r>
      <w:r w:rsidRPr="00370E77">
        <w:t xml:space="preserve"> produzem substâncias antimicrobianas naturais (bacteriocinas) e enzimas que inibem diretamente o crescimento de bactérias nocivas, criando um ambiente hostil para os inimigos da saúde do potro.</w:t>
      </w:r>
      <w:r w:rsidR="005D62A3">
        <w:br/>
      </w:r>
      <w:r w:rsidR="005D62A3">
        <w:br/>
      </w:r>
      <w:r w:rsidR="005D62A3" w:rsidRPr="005D62A3">
        <w:rPr>
          <w:b/>
          <w:bCs/>
        </w:rPr>
        <w:t>Modulação do pH Intestinal:</w:t>
      </w:r>
      <w:r w:rsidR="005D62A3" w:rsidRPr="005D62A3">
        <w:t xml:space="preserve"> Eles auxiliam na produção de ácido lático (L+), que reduz levemente o pH intestinal. Bactérias patogênicas geralmente preferem ambientes alcalinos e não sobrevivem bem neste pH ajustado, enquanto a flora benéfica prospera.</w:t>
      </w:r>
    </w:p>
    <w:p w14:paraId="591765E6" w14:textId="77777777" w:rsidR="00FA0CF8" w:rsidRPr="00FA0CF8" w:rsidRDefault="00FA0CF8" w:rsidP="00FA0CF8">
      <w:pPr>
        <w:rPr>
          <w:b/>
          <w:bCs/>
        </w:rPr>
      </w:pPr>
      <w:r w:rsidRPr="00FA0CF8">
        <w:rPr>
          <w:b/>
          <w:bCs/>
        </w:rPr>
        <w:t>4. Adsorvente de Micotoxinas: Proteção do Fígado em Desenvolvimento</w:t>
      </w:r>
    </w:p>
    <w:p w14:paraId="71AD0BFB" w14:textId="77777777" w:rsidR="00FA0CF8" w:rsidRPr="00FA0CF8" w:rsidRDefault="00FA0CF8" w:rsidP="00FA0CF8">
      <w:r w:rsidRPr="00FA0CF8">
        <w:t xml:space="preserve">Rações de crescimento são ricas em grãos, vetores de micotoxinas. O produto conta com um </w:t>
      </w:r>
      <w:r w:rsidRPr="00FA0CF8">
        <w:rPr>
          <w:b/>
          <w:bCs/>
        </w:rPr>
        <w:t>Adsorvente de Amplo Espectro</w:t>
      </w:r>
      <w:r w:rsidRPr="00FA0CF8">
        <w:t>.</w:t>
      </w:r>
    </w:p>
    <w:p w14:paraId="16B19DD0" w14:textId="77777777" w:rsidR="00FA0CF8" w:rsidRPr="00FA0CF8" w:rsidRDefault="00FA0CF8" w:rsidP="00FA0CF8">
      <w:pPr>
        <w:numPr>
          <w:ilvl w:val="0"/>
          <w:numId w:val="4"/>
        </w:numPr>
      </w:pPr>
      <w:r w:rsidRPr="00FA0CF8">
        <w:rPr>
          <w:b/>
          <w:bCs/>
        </w:rPr>
        <w:t>O Desafio dos 04-36 meses:</w:t>
      </w:r>
      <w:r w:rsidRPr="00FA0CF8">
        <w:t xml:space="preserve"> O fígado do potro ainda está amadurecendo e é extremamente sensível a toxinas que causam imunossupressão.</w:t>
      </w:r>
    </w:p>
    <w:p w14:paraId="36FFF155" w14:textId="77777777" w:rsidR="00FA0CF8" w:rsidRPr="00FA0CF8" w:rsidRDefault="00FA0CF8" w:rsidP="00FA0CF8">
      <w:pPr>
        <w:numPr>
          <w:ilvl w:val="0"/>
          <w:numId w:val="4"/>
        </w:numPr>
      </w:pPr>
      <w:r w:rsidRPr="00FA0CF8">
        <w:rPr>
          <w:b/>
          <w:bCs/>
        </w:rPr>
        <w:t>A Solução FAFS:</w:t>
      </w:r>
      <w:r w:rsidRPr="00FA0CF8">
        <w:t xml:space="preserve"> "Sequestramos" as toxinas no intestino antes que elas atinjam o fígado ou comprometam o desenvolvimento hormonal.</w:t>
      </w:r>
    </w:p>
    <w:p w14:paraId="13DA0945" w14:textId="77777777" w:rsidR="00FA0CF8" w:rsidRPr="00FA0CF8" w:rsidRDefault="00FA0CF8" w:rsidP="00FA0CF8">
      <w:r w:rsidRPr="00FA0CF8">
        <w:lastRenderedPageBreak/>
        <w:pict w14:anchorId="4E250BCB">
          <v:rect id="_x0000_i1038" style="width:0;height:1.5pt" o:hralign="center" o:hrstd="t" o:hr="t" fillcolor="#a0a0a0" stroked="f"/>
        </w:pict>
      </w:r>
    </w:p>
    <w:p w14:paraId="2EA2692B" w14:textId="3906FBBC" w:rsidR="00FA0CF8" w:rsidRPr="00FA0CF8" w:rsidRDefault="00FA0CF8" w:rsidP="00FA0CF8">
      <w:pPr>
        <w:rPr>
          <w:b/>
          <w:bCs/>
        </w:rPr>
      </w:pPr>
      <w:r w:rsidRPr="00FA0CF8">
        <w:rPr>
          <w:b/>
          <w:bCs/>
        </w:rPr>
        <w:t>O "Combustível" do Crescimento: Aminoácidos e Minerais</w:t>
      </w:r>
    </w:p>
    <w:p w14:paraId="27A96CF1" w14:textId="77777777" w:rsidR="00FA0CF8" w:rsidRPr="00FA0CF8" w:rsidRDefault="00FA0CF8" w:rsidP="00FA0CF8">
      <w:r w:rsidRPr="00FA0CF8">
        <w:t>Para crescer, o potro precisa de "tijolos". O FAFS EquiGrowth entrega a matéria-prima nobre:</w:t>
      </w:r>
    </w:p>
    <w:p w14:paraId="29C5169E" w14:textId="77777777" w:rsidR="00FA0CF8" w:rsidRPr="00FA0CF8" w:rsidRDefault="00FA0CF8" w:rsidP="00FA0CF8">
      <w:pPr>
        <w:numPr>
          <w:ilvl w:val="0"/>
          <w:numId w:val="5"/>
        </w:numPr>
      </w:pPr>
      <w:r w:rsidRPr="00FA0CF8">
        <w:rPr>
          <w:b/>
          <w:bCs/>
        </w:rPr>
        <w:t>Lisina e Metionina (Adicionados Puros):</w:t>
      </w:r>
      <w:r w:rsidRPr="00FA0CF8">
        <w:t xml:space="preserve"> São os aminoácidos essenciais limitantes para o crescimento. Sem eles, o potro pode comer à vontade e não desenvolverá a musculatura correta (linha de dorso e garupa).</w:t>
      </w:r>
    </w:p>
    <w:p w14:paraId="090186AA" w14:textId="5556439D" w:rsidR="00FA0CF8" w:rsidRPr="00FA0CF8" w:rsidRDefault="00FA0CF8" w:rsidP="00FA0CF8">
      <w:pPr>
        <w:numPr>
          <w:ilvl w:val="0"/>
          <w:numId w:val="5"/>
        </w:numPr>
      </w:pPr>
      <w:r w:rsidRPr="00FA0CF8">
        <w:rPr>
          <w:b/>
          <w:bCs/>
        </w:rPr>
        <w:t>Minerais Orgânicos (</w:t>
      </w:r>
      <w:proofErr w:type="spellStart"/>
      <w:r w:rsidR="00353C87">
        <w:rPr>
          <w:b/>
          <w:bCs/>
        </w:rPr>
        <w:t>Glicinato</w:t>
      </w:r>
      <w:proofErr w:type="spellEnd"/>
      <w:r w:rsidRPr="00FA0CF8">
        <w:rPr>
          <w:b/>
          <w:bCs/>
        </w:rPr>
        <w:t>):</w:t>
      </w:r>
      <w:r w:rsidRPr="00FA0CF8">
        <w:t xml:space="preserve"> Cobre, Zinco, Manganês</w:t>
      </w:r>
      <w:r w:rsidR="00353C87">
        <w:t xml:space="preserve">, ferro, </w:t>
      </w:r>
      <w:r w:rsidR="00353C87" w:rsidRPr="00FA0CF8">
        <w:t>e</w:t>
      </w:r>
      <w:r w:rsidRPr="00FA0CF8">
        <w:t xml:space="preserve"> Selênio em forma orgânica garantem que o mineral chegue onde é necessário:</w:t>
      </w:r>
    </w:p>
    <w:p w14:paraId="1A97E461" w14:textId="1BE8B260" w:rsidR="00FA0CF8" w:rsidRPr="00FA0CF8" w:rsidRDefault="00FA0CF8" w:rsidP="00FA0CF8"/>
    <w:p w14:paraId="50210EB1" w14:textId="77777777" w:rsidR="00FA0CF8" w:rsidRDefault="00FA0CF8" w:rsidP="00FA0CF8">
      <w:pPr>
        <w:numPr>
          <w:ilvl w:val="1"/>
          <w:numId w:val="5"/>
        </w:numPr>
      </w:pPr>
      <w:r w:rsidRPr="00FA0CF8">
        <w:rPr>
          <w:b/>
          <w:bCs/>
        </w:rPr>
        <w:t>Cobre e Zinco:</w:t>
      </w:r>
      <w:r w:rsidRPr="00FA0CF8">
        <w:t xml:space="preserve"> Fundamentais para evitar problemas ortopédicos de desenvolvimento.</w:t>
      </w:r>
    </w:p>
    <w:p w14:paraId="37F43852" w14:textId="77777777" w:rsidR="002E68D1" w:rsidRDefault="00353C87" w:rsidP="00353C87">
      <w:pPr>
        <w:numPr>
          <w:ilvl w:val="1"/>
          <w:numId w:val="5"/>
        </w:numPr>
      </w:pPr>
      <w:r w:rsidRPr="00353C87">
        <w:rPr>
          <w:b/>
          <w:bCs/>
        </w:rPr>
        <w:t>Zinco (</w:t>
      </w:r>
      <w:proofErr w:type="spellStart"/>
      <w:r w:rsidRPr="00353C87">
        <w:rPr>
          <w:b/>
          <w:bCs/>
        </w:rPr>
        <w:t>Glicinato</w:t>
      </w:r>
      <w:proofErr w:type="spellEnd"/>
      <w:proofErr w:type="gramStart"/>
      <w:r w:rsidRPr="00353C87">
        <w:rPr>
          <w:b/>
          <w:bCs/>
        </w:rPr>
        <w:t>):</w:t>
      </w:r>
      <w:r>
        <w:rPr>
          <w:b/>
          <w:bCs/>
        </w:rPr>
        <w:t>:</w:t>
      </w:r>
      <w:proofErr w:type="gramEnd"/>
      <w:r>
        <w:rPr>
          <w:b/>
          <w:bCs/>
        </w:rPr>
        <w:t xml:space="preserve"> </w:t>
      </w:r>
      <w:r w:rsidRPr="00353C87">
        <w:t xml:space="preserve">Atua diretamente na </w:t>
      </w:r>
      <w:r w:rsidRPr="00353C87">
        <w:rPr>
          <w:b/>
          <w:bCs/>
        </w:rPr>
        <w:t>mineralização óssea</w:t>
      </w:r>
      <w:r w:rsidRPr="00353C87">
        <w:t xml:space="preserve"> e na divisão celular (crescimento). Além disso, é o responsável pela </w:t>
      </w:r>
      <w:r w:rsidRPr="00353C87">
        <w:rPr>
          <w:b/>
          <w:bCs/>
        </w:rPr>
        <w:t>integridade dos cascos</w:t>
      </w:r>
      <w:r w:rsidRPr="00353C87">
        <w:t xml:space="preserve"> (queratina dura e resistente) e fortalece a barreira imunológica do potro que acabou de ser desmamado</w:t>
      </w:r>
      <w:r>
        <w:br/>
      </w:r>
      <w:r>
        <w:br/>
      </w:r>
      <w:r w:rsidRPr="00353C87">
        <w:rPr>
          <w:b/>
          <w:bCs/>
        </w:rPr>
        <w:t>Manganês (</w:t>
      </w:r>
      <w:proofErr w:type="spellStart"/>
      <w:r w:rsidRPr="00353C87">
        <w:rPr>
          <w:b/>
          <w:bCs/>
        </w:rPr>
        <w:t>Glicinato</w:t>
      </w:r>
      <w:proofErr w:type="spellEnd"/>
      <w:r w:rsidRPr="00353C87">
        <w:rPr>
          <w:b/>
          <w:bCs/>
        </w:rPr>
        <w:t>):</w:t>
      </w:r>
      <w:r w:rsidRPr="00353C87">
        <w:t xml:space="preserve"> Essencial para a síntese da </w:t>
      </w:r>
      <w:r w:rsidRPr="00353C87">
        <w:rPr>
          <w:b/>
          <w:bCs/>
        </w:rPr>
        <w:t>matriz da cartilagem</w:t>
      </w:r>
      <w:r w:rsidRPr="00353C87">
        <w:t xml:space="preserve"> (sulfato de condroitina). Sem manganês adequado, o crescimento ósseo pode ser defeituoso, resultando em articulações frágeis e aprumos </w:t>
      </w:r>
      <w:r w:rsidRPr="00353C87">
        <w:t>incorretos.</w:t>
      </w:r>
      <w:r>
        <w:br/>
      </w:r>
      <w:r>
        <w:br/>
      </w:r>
      <w:r w:rsidRPr="00353C87">
        <w:rPr>
          <w:b/>
          <w:bCs/>
        </w:rPr>
        <w:t>Ferro (</w:t>
      </w:r>
      <w:proofErr w:type="spellStart"/>
      <w:r w:rsidRPr="00353C87">
        <w:rPr>
          <w:b/>
          <w:bCs/>
        </w:rPr>
        <w:t>Glicinato</w:t>
      </w:r>
      <w:proofErr w:type="spellEnd"/>
      <w:r w:rsidRPr="00353C87">
        <w:rPr>
          <w:b/>
          <w:bCs/>
        </w:rPr>
        <w:t>):</w:t>
      </w:r>
      <w:r w:rsidRPr="00353C87">
        <w:t xml:space="preserve"> Indispensável para a formação de </w:t>
      </w:r>
      <w:r w:rsidRPr="00353C87">
        <w:rPr>
          <w:b/>
          <w:bCs/>
        </w:rPr>
        <w:t>hemoglobina</w:t>
      </w:r>
      <w:r w:rsidRPr="00353C87">
        <w:t xml:space="preserve"> (transporte de oxigênio). Potros em crescimento acelerado têm alta demanda metabólica; o ferro garante </w:t>
      </w:r>
      <w:r w:rsidRPr="00353C87">
        <w:rPr>
          <w:b/>
          <w:bCs/>
        </w:rPr>
        <w:t>energia e vigor</w:t>
      </w:r>
      <w:r w:rsidRPr="00353C87">
        <w:t>, prevenindo a anemia fisiológica do crescimento.</w:t>
      </w:r>
      <w:r>
        <w:br/>
      </w:r>
      <w:r>
        <w:br/>
      </w:r>
      <w:r w:rsidRPr="00353C87">
        <w:rPr>
          <w:b/>
          <w:bCs/>
        </w:rPr>
        <w:t>Selênio (</w:t>
      </w:r>
      <w:proofErr w:type="spellStart"/>
      <w:r w:rsidRPr="00353C87">
        <w:rPr>
          <w:b/>
          <w:bCs/>
        </w:rPr>
        <w:t>Glicinato</w:t>
      </w:r>
      <w:proofErr w:type="spellEnd"/>
      <w:r w:rsidRPr="00353C87">
        <w:rPr>
          <w:b/>
          <w:bCs/>
        </w:rPr>
        <w:t>):</w:t>
      </w:r>
      <w:r w:rsidRPr="00353C87">
        <w:t xml:space="preserve"> Potente </w:t>
      </w:r>
      <w:r w:rsidRPr="00353C87">
        <w:rPr>
          <w:b/>
          <w:bCs/>
        </w:rPr>
        <w:t>antioxidante</w:t>
      </w:r>
      <w:r w:rsidRPr="00353C87">
        <w:t xml:space="preserve"> muscular. Protege a musculatura do potro que começa a ser exercitado (redondel/doma) contra lesões oxidativas e, junto com a Vitamina E, é vital para a resposta rápida do </w:t>
      </w:r>
      <w:r w:rsidRPr="00353C87">
        <w:rPr>
          <w:b/>
          <w:bCs/>
        </w:rPr>
        <w:t>sistema imunológico</w:t>
      </w:r>
      <w:r w:rsidRPr="00353C87">
        <w:t xml:space="preserve"> a vacinas e desafios ambientais.</w:t>
      </w:r>
      <w:r>
        <w:br/>
      </w:r>
    </w:p>
    <w:p w14:paraId="14F2F86D" w14:textId="6117FA10" w:rsidR="002E68D1" w:rsidRPr="002E68D1" w:rsidRDefault="002E68D1" w:rsidP="002E68D1">
      <w:pPr>
        <w:numPr>
          <w:ilvl w:val="1"/>
          <w:numId w:val="5"/>
        </w:numPr>
        <w:rPr>
          <w:b/>
          <w:bCs/>
        </w:rPr>
      </w:pPr>
      <w:r w:rsidRPr="002E68D1">
        <w:rPr>
          <w:b/>
          <w:bCs/>
        </w:rPr>
        <w:t>Vitamina D3</w:t>
      </w:r>
      <w:r w:rsidRPr="002E68D1">
        <w:rPr>
          <w:b/>
          <w:bCs/>
        </w:rPr>
        <w:t xml:space="preserve"> </w:t>
      </w:r>
      <w:r w:rsidRPr="002E68D1">
        <w:rPr>
          <w:b/>
          <w:bCs/>
        </w:rPr>
        <w:t>O "Fixador" de Cálcio</w:t>
      </w:r>
    </w:p>
    <w:p w14:paraId="48312EEF" w14:textId="77777777" w:rsidR="002E68D1" w:rsidRDefault="002E68D1" w:rsidP="002E68D1">
      <w:pPr>
        <w:numPr>
          <w:ilvl w:val="1"/>
          <w:numId w:val="5"/>
        </w:numPr>
      </w:pPr>
      <w:r w:rsidRPr="002E68D1">
        <w:t>Existe uma sinergia crítica aqui: Não adianta fornecer o Cálcio de Algas (</w:t>
      </w:r>
      <w:proofErr w:type="spellStart"/>
      <w:r w:rsidRPr="002E68D1">
        <w:t>LithoNutri</w:t>
      </w:r>
      <w:proofErr w:type="spellEnd"/>
      <w:r w:rsidRPr="002E68D1">
        <w:t>) se não houver Vitamina D3 suficiente para fixá-lo no osso.</w:t>
      </w:r>
    </w:p>
    <w:p w14:paraId="5427A498" w14:textId="77777777" w:rsidR="002E68D1" w:rsidRDefault="002E68D1" w:rsidP="002E68D1">
      <w:pPr>
        <w:ind w:left="720"/>
        <w:rPr>
          <w:b/>
          <w:bCs/>
        </w:rPr>
      </w:pPr>
    </w:p>
    <w:p w14:paraId="27BAD325" w14:textId="50628D0D" w:rsidR="002E68D1" w:rsidRPr="002E68D1" w:rsidRDefault="002E68D1" w:rsidP="002E68D1">
      <w:pPr>
        <w:ind w:left="720"/>
        <w:rPr>
          <w:b/>
          <w:bCs/>
        </w:rPr>
      </w:pPr>
      <w:r w:rsidRPr="002E68D1">
        <w:rPr>
          <w:b/>
          <w:bCs/>
        </w:rPr>
        <w:lastRenderedPageBreak/>
        <w:t>Biotina</w:t>
      </w:r>
      <w:r>
        <w:rPr>
          <w:b/>
          <w:bCs/>
        </w:rPr>
        <w:t xml:space="preserve">: </w:t>
      </w:r>
      <w:r w:rsidRPr="002E68D1">
        <w:rPr>
          <w:b/>
          <w:bCs/>
        </w:rPr>
        <w:t>A Base da Estrutura</w:t>
      </w:r>
    </w:p>
    <w:p w14:paraId="4542F5BA" w14:textId="77777777" w:rsidR="002E68D1" w:rsidRPr="002E68D1" w:rsidRDefault="002E68D1" w:rsidP="002E68D1">
      <w:pPr>
        <w:ind w:left="720"/>
      </w:pPr>
      <w:r w:rsidRPr="002E68D1">
        <w:t>Embora associada a cavalos adultos, a Biotina é vital para potros em crescimento rápido.</w:t>
      </w:r>
    </w:p>
    <w:p w14:paraId="34D9BEC2" w14:textId="77777777" w:rsidR="002E68D1" w:rsidRPr="002E68D1" w:rsidRDefault="002E68D1" w:rsidP="002E68D1">
      <w:pPr>
        <w:numPr>
          <w:ilvl w:val="0"/>
          <w:numId w:val="8"/>
        </w:numPr>
      </w:pPr>
      <w:r w:rsidRPr="002E68D1">
        <w:rPr>
          <w:b/>
          <w:bCs/>
        </w:rPr>
        <w:t>O Benefício para o Potro:</w:t>
      </w:r>
    </w:p>
    <w:p w14:paraId="2077D851" w14:textId="77777777" w:rsidR="002E68D1" w:rsidRPr="002E68D1" w:rsidRDefault="002E68D1" w:rsidP="002E68D1">
      <w:pPr>
        <w:numPr>
          <w:ilvl w:val="1"/>
          <w:numId w:val="8"/>
        </w:numPr>
      </w:pPr>
      <w:r w:rsidRPr="002E68D1">
        <w:rPr>
          <w:b/>
          <w:bCs/>
        </w:rPr>
        <w:t>Qualidade de Casco:</w:t>
      </w:r>
      <w:r w:rsidRPr="002E68D1">
        <w:t xml:space="preserve"> O casco do potro cresce muito mais rápido que o do adulto. A Biotina garante que esse tecido novo nasça com queratina dura e resistente, evitando rachaduras, "brocas" e facilitando o trabalho do ferrador na correção de aprumos.</w:t>
      </w:r>
    </w:p>
    <w:p w14:paraId="5F186FDC" w14:textId="77777777" w:rsidR="002E68D1" w:rsidRPr="002E68D1" w:rsidRDefault="002E68D1" w:rsidP="002E68D1">
      <w:pPr>
        <w:numPr>
          <w:ilvl w:val="1"/>
          <w:numId w:val="8"/>
        </w:numPr>
        <w:rPr>
          <w:b/>
          <w:bCs/>
        </w:rPr>
      </w:pPr>
      <w:r w:rsidRPr="002E68D1">
        <w:rPr>
          <w:b/>
          <w:bCs/>
        </w:rPr>
        <w:t>Pelagem:</w:t>
      </w:r>
      <w:r w:rsidRPr="002E68D1">
        <w:t xml:space="preserve"> Contribui para a saúde da pele e brilho da pelagem, um indicador visual de saúde interna.</w:t>
      </w:r>
      <w:r>
        <w:br/>
      </w:r>
      <w:r>
        <w:br/>
      </w:r>
      <w:r w:rsidRPr="002E68D1">
        <w:rPr>
          <w:b/>
          <w:bCs/>
        </w:rPr>
        <w:t>Complexo B (B1, B2, B6, B12 e Ácido Fólico): O Motor do Metabolismo</w:t>
      </w:r>
    </w:p>
    <w:p w14:paraId="4E4A4F40" w14:textId="77777777" w:rsidR="002E68D1" w:rsidRPr="002E68D1" w:rsidRDefault="002E68D1" w:rsidP="002E68D1">
      <w:pPr>
        <w:numPr>
          <w:ilvl w:val="1"/>
          <w:numId w:val="8"/>
        </w:numPr>
      </w:pPr>
      <w:r w:rsidRPr="002E68D1">
        <w:rPr>
          <w:b/>
          <w:bCs/>
        </w:rPr>
        <w:t>O Benefício para o Potro:</w:t>
      </w:r>
    </w:p>
    <w:p w14:paraId="13CF3015" w14:textId="77777777" w:rsidR="002E68D1" w:rsidRPr="002E68D1" w:rsidRDefault="002E68D1" w:rsidP="002E68D1">
      <w:pPr>
        <w:numPr>
          <w:ilvl w:val="1"/>
          <w:numId w:val="8"/>
        </w:numPr>
      </w:pPr>
      <w:r w:rsidRPr="002E68D1">
        <w:rPr>
          <w:b/>
          <w:bCs/>
        </w:rPr>
        <w:t>Estimulante de Apetite (B1 e B12):</w:t>
      </w:r>
      <w:r w:rsidRPr="002E68D1">
        <w:t xml:space="preserve"> Fundamental para potros recém-desmamados que podem reduzir a ingestão de ração por estresse. Mantém o potro comendo vorazmente.</w:t>
      </w:r>
    </w:p>
    <w:p w14:paraId="0E744357" w14:textId="77777777" w:rsidR="002E68D1" w:rsidRPr="002E68D1" w:rsidRDefault="002E68D1" w:rsidP="002E68D1">
      <w:pPr>
        <w:numPr>
          <w:ilvl w:val="1"/>
          <w:numId w:val="8"/>
        </w:numPr>
      </w:pPr>
      <w:r w:rsidRPr="002E68D1">
        <w:rPr>
          <w:b/>
          <w:bCs/>
        </w:rPr>
        <w:t>Crescimento (Ácido Fólico e B12):</w:t>
      </w:r>
      <w:r w:rsidRPr="002E68D1">
        <w:t xml:space="preserve"> São essenciais para a divisão celular e formação de glóbulos vermelhos (hemoglobina). Um potro em crescimento está "fabricando sangue" e tecido o tempo todo; essas vitaminas são o combustível para esse processo, prevenindo anemia e letargia.</w:t>
      </w:r>
    </w:p>
    <w:p w14:paraId="4D0ECC6F" w14:textId="77777777" w:rsidR="002E68D1" w:rsidRPr="002E68D1" w:rsidRDefault="002E68D1" w:rsidP="002E68D1">
      <w:pPr>
        <w:ind w:left="720"/>
      </w:pPr>
    </w:p>
    <w:p w14:paraId="21E26FA7" w14:textId="77777777" w:rsidR="002E68D1" w:rsidRPr="002E68D1" w:rsidRDefault="002E68D1" w:rsidP="002E68D1">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2E68D1">
        <w:rPr>
          <w:rFonts w:ascii="Times New Roman" w:eastAsia="Times New Roman" w:hAnsi="Times New Roman" w:cs="Times New Roman"/>
          <w:b/>
          <w:bCs/>
          <w:kern w:val="0"/>
          <w:lang w:eastAsia="pt-BR"/>
          <w14:ligatures w14:val="none"/>
        </w:rPr>
        <w:t>O Benefício para o Potro:</w:t>
      </w:r>
    </w:p>
    <w:p w14:paraId="06E21191" w14:textId="77777777" w:rsidR="002E68D1" w:rsidRPr="002E68D1" w:rsidRDefault="002E68D1" w:rsidP="002E68D1">
      <w:pPr>
        <w:numPr>
          <w:ilvl w:val="1"/>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2E68D1">
        <w:rPr>
          <w:rFonts w:ascii="Times New Roman" w:eastAsia="Times New Roman" w:hAnsi="Times New Roman" w:cs="Times New Roman"/>
          <w:b/>
          <w:bCs/>
          <w:kern w:val="0"/>
          <w:lang w:eastAsia="pt-BR"/>
          <w14:ligatures w14:val="none"/>
        </w:rPr>
        <w:t>Densidade Óssea:</w:t>
      </w:r>
      <w:r w:rsidRPr="002E68D1">
        <w:rPr>
          <w:rFonts w:ascii="Times New Roman" w:eastAsia="Times New Roman" w:hAnsi="Times New Roman" w:cs="Times New Roman"/>
          <w:kern w:val="0"/>
          <w:lang w:eastAsia="pt-BR"/>
          <w14:ligatures w14:val="none"/>
        </w:rPr>
        <w:t xml:space="preserve"> A Vitamina D3 regula a absorção de Cálcio e Fósforo no intestino e sua deposição na matriz óssea.</w:t>
      </w:r>
    </w:p>
    <w:p w14:paraId="29C8AE7C" w14:textId="77777777" w:rsidR="002E68D1" w:rsidRPr="002E68D1" w:rsidRDefault="002E68D1" w:rsidP="002E68D1">
      <w:pPr>
        <w:numPr>
          <w:ilvl w:val="1"/>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2E68D1">
        <w:rPr>
          <w:rFonts w:ascii="Times New Roman" w:eastAsia="Times New Roman" w:hAnsi="Times New Roman" w:cs="Times New Roman"/>
          <w:b/>
          <w:bCs/>
          <w:kern w:val="0"/>
          <w:lang w:eastAsia="pt-BR"/>
          <w14:ligatures w14:val="none"/>
        </w:rPr>
        <w:t>Prevenção de Raquitismo e Epifisites:</w:t>
      </w:r>
      <w:r w:rsidRPr="002E68D1">
        <w:rPr>
          <w:rFonts w:ascii="Times New Roman" w:eastAsia="Times New Roman" w:hAnsi="Times New Roman" w:cs="Times New Roman"/>
          <w:kern w:val="0"/>
          <w:lang w:eastAsia="pt-BR"/>
          <w14:ligatures w14:val="none"/>
        </w:rPr>
        <w:t xml:space="preserve"> Garante que o crescimento rápido do esqueleto seja acompanhado por uma mineralização forte, evitando ossos "moles" ou deformidades nas articulações (epífises)</w:t>
      </w:r>
    </w:p>
    <w:p w14:paraId="6C7A8E2F" w14:textId="6A96D848" w:rsidR="005D62A3" w:rsidRPr="00353C87" w:rsidRDefault="005D62A3" w:rsidP="00353C87">
      <w:pPr>
        <w:numPr>
          <w:ilvl w:val="1"/>
          <w:numId w:val="5"/>
        </w:numPr>
      </w:pPr>
      <w:r>
        <w:br/>
      </w:r>
      <w:r>
        <w:br/>
      </w:r>
      <w:r>
        <w:br/>
      </w:r>
      <w:r w:rsidRPr="00353C87">
        <w:rPr>
          <w:b/>
          <w:bCs/>
        </w:rPr>
        <w:t>P</w:t>
      </w:r>
      <w:r w:rsidRPr="00353C87">
        <w:rPr>
          <w:b/>
          <w:bCs/>
        </w:rPr>
        <w:t>or que isso é crítico para Potros (04 a 36 meses)?</w:t>
      </w:r>
    </w:p>
    <w:p w14:paraId="34AD9092" w14:textId="77777777" w:rsidR="005D62A3" w:rsidRPr="005D62A3" w:rsidRDefault="005D62A3" w:rsidP="005D62A3">
      <w:pPr>
        <w:numPr>
          <w:ilvl w:val="1"/>
          <w:numId w:val="5"/>
        </w:numPr>
      </w:pPr>
      <w:r w:rsidRPr="005D62A3">
        <w:rPr>
          <w:b/>
          <w:bCs/>
        </w:rPr>
        <w:t>Prevenção da "Barriga de Feno":</w:t>
      </w:r>
      <w:r w:rsidRPr="005D62A3">
        <w:t xml:space="preserve"> Melhora a digestibilidade da fibra, evitando aquele aspecto de potro barrigudo e sem costela.</w:t>
      </w:r>
    </w:p>
    <w:p w14:paraId="018FEF4F" w14:textId="77777777" w:rsidR="005D62A3" w:rsidRPr="005D62A3" w:rsidRDefault="005D62A3" w:rsidP="005D62A3">
      <w:pPr>
        <w:numPr>
          <w:ilvl w:val="1"/>
          <w:numId w:val="5"/>
        </w:numPr>
      </w:pPr>
      <w:r w:rsidRPr="005D62A3">
        <w:rPr>
          <w:b/>
          <w:bCs/>
        </w:rPr>
        <w:t>Combate a Diarreias de Estresse:</w:t>
      </w:r>
      <w:r w:rsidRPr="005D62A3">
        <w:t xml:space="preserve"> O desmame, vacinações e início de doma geram estresse que baixa a imunidade. O probiótico mantém a </w:t>
      </w:r>
      <w:r w:rsidRPr="005D62A3">
        <w:lastRenderedPageBreak/>
        <w:t>barreira intestinal intacta, evitando diarreias que "secam" o potro e atrasam o crescimento.</w:t>
      </w:r>
    </w:p>
    <w:p w14:paraId="09DC5B01" w14:textId="108D5A55" w:rsidR="005D62A3" w:rsidRPr="005D62A3" w:rsidRDefault="005D62A3" w:rsidP="005D62A3">
      <w:pPr>
        <w:numPr>
          <w:ilvl w:val="1"/>
          <w:numId w:val="5"/>
        </w:numPr>
      </w:pPr>
      <w:r w:rsidRPr="005D62A3">
        <w:rPr>
          <w:b/>
          <w:bCs/>
        </w:rPr>
        <w:t>Máxima Absorção de Nutrientes:</w:t>
      </w:r>
      <w:r w:rsidRPr="005D62A3">
        <w:t xml:space="preserve"> Um intestino sem patógenos tem vilosidades (estruturas de absorção) maiores e mais saudáveis. Isso significa que o Cálcio, o Colágeno e os Minerais do suplemento são realmente absorvidos, indo direto para o osso e músculo.</w:t>
      </w:r>
      <w:r w:rsidR="002E68D1">
        <w:br/>
      </w:r>
      <w:r w:rsidR="002E68D1">
        <w:br/>
      </w:r>
      <w:r w:rsidR="002E68D1">
        <w:br/>
      </w:r>
      <w:r w:rsidR="002E68D1" w:rsidRPr="002E68D1">
        <w:t xml:space="preserve">No FAFS EquiGrowth, as vitaminas não estão lá apenas para cumprir tabela. A </w:t>
      </w:r>
      <w:r w:rsidR="002E68D1" w:rsidRPr="002E68D1">
        <w:rPr>
          <w:b/>
          <w:bCs/>
        </w:rPr>
        <w:t>Vitamina D3</w:t>
      </w:r>
      <w:r w:rsidR="002E68D1" w:rsidRPr="002E68D1">
        <w:t xml:space="preserve"> trabalha para fixar o </w:t>
      </w:r>
      <w:r w:rsidR="002E68D1" w:rsidRPr="002E68D1">
        <w:rPr>
          <w:b/>
          <w:bCs/>
        </w:rPr>
        <w:t>Cálcio de Algas</w:t>
      </w:r>
      <w:r w:rsidR="002E68D1" w:rsidRPr="002E68D1">
        <w:t xml:space="preserve">, enquanto a </w:t>
      </w:r>
      <w:r w:rsidR="002E68D1" w:rsidRPr="002E68D1">
        <w:rPr>
          <w:b/>
          <w:bCs/>
        </w:rPr>
        <w:t>Vitamina E</w:t>
      </w:r>
      <w:r w:rsidR="002E68D1" w:rsidRPr="002E68D1">
        <w:t xml:space="preserve"> protege a musculatura construída pelos </w:t>
      </w:r>
      <w:r w:rsidR="002E68D1" w:rsidRPr="002E68D1">
        <w:rPr>
          <w:b/>
          <w:bCs/>
        </w:rPr>
        <w:t>Aminoácidos (Lisina)</w:t>
      </w:r>
      <w:r w:rsidR="002E68D1" w:rsidRPr="002E68D1">
        <w:t>. É uma orquestra nutricional afinada para o crescimento.</w:t>
      </w:r>
    </w:p>
    <w:p w14:paraId="1F3D71A5" w14:textId="659BFCC5" w:rsidR="00FA0CF8" w:rsidRDefault="00FA0CF8" w:rsidP="005D62A3">
      <w:pPr>
        <w:ind w:left="1440"/>
      </w:pPr>
    </w:p>
    <w:p w14:paraId="42D54E43" w14:textId="77777777" w:rsidR="005D62A3" w:rsidRDefault="005D62A3" w:rsidP="005D62A3">
      <w:pPr>
        <w:ind w:left="1440"/>
      </w:pPr>
    </w:p>
    <w:p w14:paraId="07297732" w14:textId="77777777" w:rsidR="005D62A3" w:rsidRPr="005D62A3" w:rsidRDefault="005D62A3" w:rsidP="005D62A3">
      <w:pPr>
        <w:ind w:left="1440"/>
        <w:rPr>
          <w:b/>
        </w:rPr>
      </w:pPr>
      <w:r>
        <w:t>___________________________________________________________</w:t>
      </w:r>
      <w:r>
        <w:br/>
      </w:r>
      <w:r>
        <w:br/>
      </w:r>
      <w:r>
        <w:br/>
      </w:r>
      <w:proofErr w:type="spellStart"/>
      <w:r w:rsidRPr="005D62A3">
        <w:rPr>
          <w:b/>
        </w:rPr>
        <w:t>Equi</w:t>
      </w:r>
      <w:proofErr w:type="spellEnd"/>
      <w:r w:rsidRPr="005D62A3">
        <w:rPr>
          <w:b/>
        </w:rPr>
        <w:t xml:space="preserve"> Growth</w:t>
      </w:r>
    </w:p>
    <w:p w14:paraId="5CCE74E1" w14:textId="77777777" w:rsidR="005D62A3" w:rsidRPr="005D62A3" w:rsidRDefault="005D62A3" w:rsidP="005D62A3">
      <w:pPr>
        <w:ind w:left="1440"/>
        <w:rPr>
          <w:b/>
        </w:rPr>
      </w:pPr>
      <w:r w:rsidRPr="005D62A3">
        <w:rPr>
          <w:b/>
        </w:rPr>
        <w:t xml:space="preserve">Classificação do produto: </w:t>
      </w:r>
      <w:r w:rsidRPr="005D62A3">
        <w:rPr>
          <w:bCs/>
        </w:rPr>
        <w:t>Suplemento mineral, vitamínico e aminoácidos, pronto uso, para equídeos.</w:t>
      </w:r>
    </w:p>
    <w:p w14:paraId="7766D305" w14:textId="77777777" w:rsidR="005D62A3" w:rsidRPr="005D62A3" w:rsidRDefault="005D62A3" w:rsidP="005D62A3">
      <w:pPr>
        <w:ind w:left="1440"/>
      </w:pPr>
      <w:r w:rsidRPr="005D62A3">
        <w:rPr>
          <w:b/>
        </w:rPr>
        <w:t xml:space="preserve">Indicação de uso: </w:t>
      </w:r>
      <w:r w:rsidRPr="005D62A3">
        <w:rPr>
          <w:bCs/>
        </w:rPr>
        <w:t>Suplemento mineral, vitamínico e aminoácidos</w:t>
      </w:r>
      <w:r w:rsidRPr="005D62A3">
        <w:t>, com colágeno, adsorvente de micotoxinas, prebiótico e probiótico, cromo orgânico, necessários para uma correta suplementação, indicado para potros de 4 meses a 36 meses de idade, e adultos em recuperação de problemas articulares.</w:t>
      </w:r>
    </w:p>
    <w:p w14:paraId="3EBA6D9D" w14:textId="77777777" w:rsidR="005D62A3" w:rsidRPr="005D62A3" w:rsidRDefault="005D62A3" w:rsidP="005D62A3">
      <w:pPr>
        <w:ind w:left="1440"/>
      </w:pPr>
      <w:r w:rsidRPr="005D62A3">
        <w:rPr>
          <w:b/>
        </w:rPr>
        <w:t xml:space="preserve">Composição Básica: </w:t>
      </w:r>
      <w:r w:rsidRPr="005D62A3">
        <w:rPr>
          <w:bCs/>
        </w:rPr>
        <w:t xml:space="preserve">Colágeno Hidrolisado, </w:t>
      </w:r>
      <w:r w:rsidRPr="005D62A3">
        <w:t xml:space="preserve">Fosfato Bicálcico, Calcário Calcítico, Alga Marinha Calcária, Cloreto de Sódio (2%), Lisina, Metionina, Triptofano, Óxido de Magnésio, Flor de Enxofre, Sulfato de Manganês, Sulfato de Cobre, Sulfato de Ferro, Sulfato de Zinco, Iodato de Cálcio, </w:t>
      </w:r>
      <w:proofErr w:type="spellStart"/>
      <w:r w:rsidRPr="005D62A3">
        <w:t>Selenito</w:t>
      </w:r>
      <w:proofErr w:type="spellEnd"/>
      <w:r w:rsidRPr="005D62A3">
        <w:t xml:space="preserve"> de Sódio, Sulfato de Cobalto, Cromo Aminoácido Quelato, Manganês aminoácido quelato, Zinco aminoácido quelato, Ferro aminoácido quelato, Cobre aminoácido quelato, Levedura enriquecida com selênio, Vitamina A, Vitamina D3, Vitamina E, Vitamina K3, Tiamina, Riboflavina, Piridoxina, Vitamina B12, Niacina, Ácido Pantotênico, Ácido Fólico, Biotina, </w:t>
      </w:r>
      <w:proofErr w:type="spellStart"/>
      <w:r w:rsidRPr="005D62A3">
        <w:t>Biocolina</w:t>
      </w:r>
      <w:proofErr w:type="spellEnd"/>
      <w:r w:rsidRPr="005D62A3">
        <w:t xml:space="preserve">, Aditivo Aromatizante (Aroma de Caramelo), Aditivo Conservante (Propionato de Cálcio), Aditivo Prebiótico (Parede Celular de Levedura), Aditivo Probiótico </w:t>
      </w:r>
      <w:r w:rsidRPr="005D62A3">
        <w:lastRenderedPageBreak/>
        <w:t>(</w:t>
      </w:r>
      <w:r w:rsidRPr="005D62A3">
        <w:rPr>
          <w:i/>
          <w:iCs/>
        </w:rPr>
        <w:t xml:space="preserve">Bacillus </w:t>
      </w:r>
      <w:proofErr w:type="spellStart"/>
      <w:r w:rsidRPr="005D62A3">
        <w:rPr>
          <w:i/>
          <w:iCs/>
        </w:rPr>
        <w:t>coagulans</w:t>
      </w:r>
      <w:proofErr w:type="spellEnd"/>
      <w:r w:rsidRPr="005D62A3">
        <w:t xml:space="preserve"> DSM 32016), Aditivo Adsorvente de Micotoxinas (Bentonita e Sepiolita).</w:t>
      </w:r>
    </w:p>
    <w:p w14:paraId="110BF130" w14:textId="77777777" w:rsidR="005D62A3" w:rsidRPr="005D62A3" w:rsidRDefault="005D62A3" w:rsidP="005D62A3">
      <w:pPr>
        <w:ind w:left="1440"/>
      </w:pPr>
      <w:r w:rsidRPr="005D62A3">
        <w:rPr>
          <w:b/>
        </w:rPr>
        <w:t xml:space="preserve">Eventuais Substitutivos: </w:t>
      </w:r>
      <w:r w:rsidRPr="005D62A3">
        <w:t xml:space="preserve">Fosfato </w:t>
      </w:r>
      <w:proofErr w:type="spellStart"/>
      <w:r w:rsidRPr="005D62A3">
        <w:t>Monobicálcico</w:t>
      </w:r>
      <w:proofErr w:type="spellEnd"/>
      <w:r w:rsidRPr="005D62A3">
        <w:t>, Caulim, Casca de Arroz Moída, Óxido de Manganês, Óxido de Zinco, Cloreto de Colina, Vitamina A/D3.</w:t>
      </w:r>
    </w:p>
    <w:p w14:paraId="1230670D" w14:textId="77777777" w:rsidR="005D62A3" w:rsidRPr="005D62A3" w:rsidRDefault="005D62A3" w:rsidP="005D62A3">
      <w:pPr>
        <w:ind w:left="1440"/>
        <w:rPr>
          <w:b/>
        </w:rPr>
      </w:pPr>
      <w:r w:rsidRPr="005D62A3">
        <w:rPr>
          <w:b/>
        </w:rPr>
        <w:t xml:space="preserve">Níveis de Garantia por kg de produto: </w:t>
      </w:r>
      <w:r w:rsidRPr="005D62A3">
        <w:rPr>
          <w:bCs/>
        </w:rPr>
        <w:t>Proteína Bruta (</w:t>
      </w:r>
      <w:proofErr w:type="spellStart"/>
      <w:r w:rsidRPr="005D62A3">
        <w:rPr>
          <w:bCs/>
        </w:rPr>
        <w:t>Mín</w:t>
      </w:r>
      <w:proofErr w:type="spellEnd"/>
      <w:r w:rsidRPr="005D62A3">
        <w:rPr>
          <w:bCs/>
        </w:rPr>
        <w:t xml:space="preserve">) 300,00g, </w:t>
      </w:r>
      <w:r w:rsidRPr="005D62A3">
        <w:t>Cálcio (</w:t>
      </w:r>
      <w:proofErr w:type="spellStart"/>
      <w:r w:rsidRPr="005D62A3">
        <w:t>Máx</w:t>
      </w:r>
      <w:proofErr w:type="spellEnd"/>
      <w:r w:rsidRPr="005D62A3">
        <w:t>) 125,00g, Cálcio (</w:t>
      </w:r>
      <w:proofErr w:type="spellStart"/>
      <w:r w:rsidRPr="005D62A3">
        <w:t>Mín</w:t>
      </w:r>
      <w:proofErr w:type="spellEnd"/>
      <w:r w:rsidRPr="005D62A3">
        <w:t>) 95,00g, Fósforo (</w:t>
      </w:r>
      <w:proofErr w:type="spellStart"/>
      <w:r w:rsidRPr="005D62A3">
        <w:t>Mín</w:t>
      </w:r>
      <w:proofErr w:type="spellEnd"/>
      <w:r w:rsidRPr="005D62A3">
        <w:t>) 30,00g, Enxofre (</w:t>
      </w:r>
      <w:proofErr w:type="spellStart"/>
      <w:r w:rsidRPr="005D62A3">
        <w:t>Mín</w:t>
      </w:r>
      <w:proofErr w:type="spellEnd"/>
      <w:r w:rsidRPr="005D62A3">
        <w:t>) 20,00g, Magnésio (</w:t>
      </w:r>
      <w:proofErr w:type="spellStart"/>
      <w:r w:rsidRPr="005D62A3">
        <w:t>Mín</w:t>
      </w:r>
      <w:proofErr w:type="spellEnd"/>
      <w:r w:rsidRPr="005D62A3">
        <w:t>) 6.500,00mg, Sódio (</w:t>
      </w:r>
      <w:proofErr w:type="spellStart"/>
      <w:r w:rsidRPr="005D62A3">
        <w:t>Mín</w:t>
      </w:r>
      <w:proofErr w:type="spellEnd"/>
      <w:r w:rsidRPr="005D62A3">
        <w:t>) 8.000,00mg, Cobalto (</w:t>
      </w:r>
      <w:proofErr w:type="spellStart"/>
      <w:r w:rsidRPr="005D62A3">
        <w:t>Mín</w:t>
      </w:r>
      <w:proofErr w:type="spellEnd"/>
      <w:r w:rsidRPr="005D62A3">
        <w:t>) 12,50mg, Cobre (</w:t>
      </w:r>
      <w:proofErr w:type="spellStart"/>
      <w:r w:rsidRPr="005D62A3">
        <w:t>Mín</w:t>
      </w:r>
      <w:proofErr w:type="spellEnd"/>
      <w:r w:rsidRPr="005D62A3">
        <w:t xml:space="preserve">) 410,00mg, </w:t>
      </w:r>
      <w:proofErr w:type="spellStart"/>
      <w:r w:rsidRPr="005D62A3">
        <w:t>Organocobre</w:t>
      </w:r>
      <w:proofErr w:type="spellEnd"/>
      <w:r w:rsidRPr="005D62A3">
        <w:t xml:space="preserve"> (</w:t>
      </w:r>
      <w:proofErr w:type="spellStart"/>
      <w:r w:rsidRPr="005D62A3">
        <w:t>Mín</w:t>
      </w:r>
      <w:proofErr w:type="spellEnd"/>
      <w:r w:rsidRPr="005D62A3">
        <w:t xml:space="preserve">) 87,00mg, </w:t>
      </w:r>
      <w:proofErr w:type="spellStart"/>
      <w:r w:rsidRPr="005D62A3">
        <w:t>Organocromo</w:t>
      </w:r>
      <w:proofErr w:type="spellEnd"/>
      <w:r w:rsidRPr="005D62A3">
        <w:t xml:space="preserve"> (</w:t>
      </w:r>
      <w:proofErr w:type="spellStart"/>
      <w:r w:rsidRPr="005D62A3">
        <w:t>Mín</w:t>
      </w:r>
      <w:proofErr w:type="spellEnd"/>
      <w:r w:rsidRPr="005D62A3">
        <w:t>) 50,00mg, Ferro (</w:t>
      </w:r>
      <w:proofErr w:type="spellStart"/>
      <w:r w:rsidRPr="005D62A3">
        <w:t>Mín</w:t>
      </w:r>
      <w:proofErr w:type="spellEnd"/>
      <w:r w:rsidRPr="005D62A3">
        <w:t xml:space="preserve">) 1.050,00mg, </w:t>
      </w:r>
      <w:proofErr w:type="spellStart"/>
      <w:r w:rsidRPr="005D62A3">
        <w:t>Organoferro</w:t>
      </w:r>
      <w:proofErr w:type="spellEnd"/>
      <w:r w:rsidRPr="005D62A3">
        <w:t xml:space="preserve"> (</w:t>
      </w:r>
      <w:proofErr w:type="spellStart"/>
      <w:r w:rsidRPr="005D62A3">
        <w:t>Mín</w:t>
      </w:r>
      <w:proofErr w:type="spellEnd"/>
      <w:r w:rsidRPr="005D62A3">
        <w:t>) 380,00mg, Iodo (</w:t>
      </w:r>
      <w:proofErr w:type="spellStart"/>
      <w:r w:rsidRPr="005D62A3">
        <w:t>Mín</w:t>
      </w:r>
      <w:proofErr w:type="spellEnd"/>
      <w:r w:rsidRPr="005D62A3">
        <w:t>) 30,00mg, Manganês (</w:t>
      </w:r>
      <w:proofErr w:type="spellStart"/>
      <w:r w:rsidRPr="005D62A3">
        <w:t>Mín</w:t>
      </w:r>
      <w:proofErr w:type="spellEnd"/>
      <w:r w:rsidRPr="005D62A3">
        <w:t xml:space="preserve">) 1.200,00mg, </w:t>
      </w:r>
      <w:proofErr w:type="spellStart"/>
      <w:r w:rsidRPr="005D62A3">
        <w:t>Organomanganês</w:t>
      </w:r>
      <w:proofErr w:type="spellEnd"/>
      <w:r w:rsidRPr="005D62A3">
        <w:t xml:space="preserve"> (</w:t>
      </w:r>
      <w:proofErr w:type="spellStart"/>
      <w:r w:rsidRPr="005D62A3">
        <w:t>Mín</w:t>
      </w:r>
      <w:proofErr w:type="spellEnd"/>
      <w:r w:rsidRPr="005D62A3">
        <w:t>) 600,00mg, Selênio (</w:t>
      </w:r>
      <w:proofErr w:type="spellStart"/>
      <w:r w:rsidRPr="005D62A3">
        <w:t>Mín</w:t>
      </w:r>
      <w:proofErr w:type="spellEnd"/>
      <w:r w:rsidRPr="005D62A3">
        <w:t xml:space="preserve">) 9,00mg, </w:t>
      </w:r>
      <w:proofErr w:type="spellStart"/>
      <w:r w:rsidRPr="005D62A3">
        <w:t>Organoselênio</w:t>
      </w:r>
      <w:proofErr w:type="spellEnd"/>
      <w:r w:rsidRPr="005D62A3">
        <w:t xml:space="preserve"> (</w:t>
      </w:r>
      <w:proofErr w:type="spellStart"/>
      <w:r w:rsidRPr="005D62A3">
        <w:t>Mín</w:t>
      </w:r>
      <w:proofErr w:type="spellEnd"/>
      <w:r w:rsidRPr="005D62A3">
        <w:t>) 2,00mg, Zinco (</w:t>
      </w:r>
      <w:proofErr w:type="spellStart"/>
      <w:r w:rsidRPr="005D62A3">
        <w:t>Mín</w:t>
      </w:r>
      <w:proofErr w:type="spellEnd"/>
      <w:r w:rsidRPr="005D62A3">
        <w:t xml:space="preserve">) 2.340,00mg, </w:t>
      </w:r>
      <w:proofErr w:type="spellStart"/>
      <w:r w:rsidRPr="005D62A3">
        <w:t>Organozinco</w:t>
      </w:r>
      <w:proofErr w:type="spellEnd"/>
      <w:r w:rsidRPr="005D62A3">
        <w:t xml:space="preserve"> (</w:t>
      </w:r>
      <w:proofErr w:type="spellStart"/>
      <w:r w:rsidRPr="005D62A3">
        <w:t>Mín</w:t>
      </w:r>
      <w:proofErr w:type="spellEnd"/>
      <w:r w:rsidRPr="005D62A3">
        <w:t>) 600,00mg, Flúor (</w:t>
      </w:r>
      <w:proofErr w:type="spellStart"/>
      <w:r w:rsidRPr="005D62A3">
        <w:t>Máx</w:t>
      </w:r>
      <w:proofErr w:type="spellEnd"/>
      <w:r w:rsidRPr="005D62A3">
        <w:t>) 300,00mg, Lisina (</w:t>
      </w:r>
      <w:proofErr w:type="spellStart"/>
      <w:r w:rsidRPr="005D62A3">
        <w:t>Mín</w:t>
      </w:r>
      <w:proofErr w:type="spellEnd"/>
      <w:r w:rsidRPr="005D62A3">
        <w:t>) 120,00g, Metionina (</w:t>
      </w:r>
      <w:proofErr w:type="spellStart"/>
      <w:r w:rsidRPr="005D62A3">
        <w:t>Mín</w:t>
      </w:r>
      <w:proofErr w:type="spellEnd"/>
      <w:r w:rsidRPr="005D62A3">
        <w:t>) 25,00g, Treonina (</w:t>
      </w:r>
      <w:proofErr w:type="spellStart"/>
      <w:r w:rsidRPr="005D62A3">
        <w:t>Mín</w:t>
      </w:r>
      <w:proofErr w:type="spellEnd"/>
      <w:r w:rsidRPr="005D62A3">
        <w:t>) 5.000,00mg, Triptofano (</w:t>
      </w:r>
      <w:proofErr w:type="spellStart"/>
      <w:r w:rsidRPr="005D62A3">
        <w:t>Mín</w:t>
      </w:r>
      <w:proofErr w:type="spellEnd"/>
      <w:r w:rsidRPr="005D62A3">
        <w:t>) 1.500,00mg, Leucina (</w:t>
      </w:r>
      <w:proofErr w:type="spellStart"/>
      <w:r w:rsidRPr="005D62A3">
        <w:t>Mín</w:t>
      </w:r>
      <w:proofErr w:type="spellEnd"/>
      <w:r w:rsidRPr="005D62A3">
        <w:t>) 6.900,00mg, Isoleucina (</w:t>
      </w:r>
      <w:proofErr w:type="spellStart"/>
      <w:r w:rsidRPr="005D62A3">
        <w:t>Mín</w:t>
      </w:r>
      <w:proofErr w:type="spellEnd"/>
      <w:r w:rsidRPr="005D62A3">
        <w:t>) 4.170,00mg, Valina (</w:t>
      </w:r>
      <w:proofErr w:type="spellStart"/>
      <w:r w:rsidRPr="005D62A3">
        <w:t>Mín</w:t>
      </w:r>
      <w:proofErr w:type="spellEnd"/>
      <w:r w:rsidRPr="005D62A3">
        <w:t>) 5.800,00mg, Fenilalanina (</w:t>
      </w:r>
      <w:proofErr w:type="spellStart"/>
      <w:r w:rsidRPr="005D62A3">
        <w:t>Mín</w:t>
      </w:r>
      <w:proofErr w:type="spellEnd"/>
      <w:r w:rsidRPr="005D62A3">
        <w:t>) 4.500,00mg, Histidina (</w:t>
      </w:r>
      <w:proofErr w:type="spellStart"/>
      <w:r w:rsidRPr="005D62A3">
        <w:t>Mín</w:t>
      </w:r>
      <w:proofErr w:type="spellEnd"/>
      <w:r w:rsidRPr="005D62A3">
        <w:t>) 2.000,00mg, Vitamina A (</w:t>
      </w:r>
      <w:proofErr w:type="spellStart"/>
      <w:r w:rsidRPr="005D62A3">
        <w:t>Mín</w:t>
      </w:r>
      <w:proofErr w:type="spellEnd"/>
      <w:r w:rsidRPr="005D62A3">
        <w:t>) 100.000,00UI, Vitamina D3 (</w:t>
      </w:r>
      <w:proofErr w:type="spellStart"/>
      <w:r w:rsidRPr="005D62A3">
        <w:t>Mín</w:t>
      </w:r>
      <w:proofErr w:type="spellEnd"/>
      <w:r w:rsidRPr="005D62A3">
        <w:t>) 41.000,00UI, Vitamina E (</w:t>
      </w:r>
      <w:proofErr w:type="spellStart"/>
      <w:r w:rsidRPr="005D62A3">
        <w:t>Mín</w:t>
      </w:r>
      <w:proofErr w:type="spellEnd"/>
      <w:r w:rsidRPr="005D62A3">
        <w:t>) 580,00UI, Vitamina K3 (</w:t>
      </w:r>
      <w:proofErr w:type="spellStart"/>
      <w:r w:rsidRPr="005D62A3">
        <w:t>Mín</w:t>
      </w:r>
      <w:proofErr w:type="spellEnd"/>
      <w:r w:rsidRPr="005D62A3">
        <w:t>) 14,50mg, Tiamina (</w:t>
      </w:r>
      <w:proofErr w:type="spellStart"/>
      <w:r w:rsidRPr="005D62A3">
        <w:t>Mín</w:t>
      </w:r>
      <w:proofErr w:type="spellEnd"/>
      <w:r w:rsidRPr="005D62A3">
        <w:t>) 120,00mg, Riboflavina (</w:t>
      </w:r>
      <w:proofErr w:type="spellStart"/>
      <w:r w:rsidRPr="005D62A3">
        <w:t>Mín</w:t>
      </w:r>
      <w:proofErr w:type="spellEnd"/>
      <w:r w:rsidRPr="005D62A3">
        <w:t>) 80,00mg, Piridoxina (</w:t>
      </w:r>
      <w:proofErr w:type="spellStart"/>
      <w:r w:rsidRPr="005D62A3">
        <w:t>Mín</w:t>
      </w:r>
      <w:proofErr w:type="spellEnd"/>
      <w:r w:rsidRPr="005D62A3">
        <w:t>) 27,00mg, Vitamina B12 (</w:t>
      </w:r>
      <w:proofErr w:type="spellStart"/>
      <w:r w:rsidRPr="005D62A3">
        <w:t>Mín</w:t>
      </w:r>
      <w:proofErr w:type="spellEnd"/>
      <w:r w:rsidRPr="005D62A3">
        <w:t>) 250,00mcg, Niacina (</w:t>
      </w:r>
      <w:proofErr w:type="spellStart"/>
      <w:r w:rsidRPr="005D62A3">
        <w:t>Mín</w:t>
      </w:r>
      <w:proofErr w:type="spellEnd"/>
      <w:r w:rsidRPr="005D62A3">
        <w:t>) 280,00mg, Ácido Pantotênico (</w:t>
      </w:r>
      <w:proofErr w:type="spellStart"/>
      <w:r w:rsidRPr="005D62A3">
        <w:t>Mín</w:t>
      </w:r>
      <w:proofErr w:type="spellEnd"/>
      <w:r w:rsidRPr="005D62A3">
        <w:t>) 175,00mg, Ácido Fólico (</w:t>
      </w:r>
      <w:proofErr w:type="spellStart"/>
      <w:r w:rsidRPr="005D62A3">
        <w:t>Mín</w:t>
      </w:r>
      <w:proofErr w:type="spellEnd"/>
      <w:r w:rsidRPr="005D62A3">
        <w:t>) 7,90mg, Biotina (</w:t>
      </w:r>
      <w:proofErr w:type="spellStart"/>
      <w:r w:rsidRPr="005D62A3">
        <w:t>Mín</w:t>
      </w:r>
      <w:proofErr w:type="spellEnd"/>
      <w:r w:rsidRPr="005D62A3">
        <w:t>) 6,50mg, Fosfatidilcolina (</w:t>
      </w:r>
      <w:proofErr w:type="spellStart"/>
      <w:r w:rsidRPr="005D62A3">
        <w:t>Mín</w:t>
      </w:r>
      <w:proofErr w:type="spellEnd"/>
      <w:r w:rsidRPr="005D62A3">
        <w:t xml:space="preserve">) 20,50mg, </w:t>
      </w:r>
      <w:proofErr w:type="spellStart"/>
      <w:r w:rsidRPr="005D62A3">
        <w:t>Mananoligossacarídeos</w:t>
      </w:r>
      <w:proofErr w:type="spellEnd"/>
      <w:r w:rsidRPr="005D62A3">
        <w:t xml:space="preserve"> (</w:t>
      </w:r>
      <w:proofErr w:type="spellStart"/>
      <w:r w:rsidRPr="005D62A3">
        <w:t>Mìn</w:t>
      </w:r>
      <w:proofErr w:type="spellEnd"/>
      <w:r w:rsidRPr="005D62A3">
        <w:t xml:space="preserve">) 24,00g, </w:t>
      </w:r>
      <w:proofErr w:type="spellStart"/>
      <w:r w:rsidRPr="005D62A3">
        <w:t>Betaglucanas</w:t>
      </w:r>
      <w:proofErr w:type="spellEnd"/>
      <w:r w:rsidRPr="005D62A3">
        <w:t xml:space="preserve"> (</w:t>
      </w:r>
      <w:proofErr w:type="spellStart"/>
      <w:r w:rsidRPr="005D62A3">
        <w:t>Mín</w:t>
      </w:r>
      <w:proofErr w:type="spellEnd"/>
      <w:r w:rsidRPr="005D62A3">
        <w:t xml:space="preserve">) 24,00g, </w:t>
      </w:r>
      <w:r w:rsidRPr="005D62A3">
        <w:rPr>
          <w:i/>
          <w:iCs/>
        </w:rPr>
        <w:t xml:space="preserve">Bacillus </w:t>
      </w:r>
      <w:proofErr w:type="spellStart"/>
      <w:r w:rsidRPr="005D62A3">
        <w:rPr>
          <w:i/>
          <w:iCs/>
        </w:rPr>
        <w:t>coagulans</w:t>
      </w:r>
      <w:proofErr w:type="spellEnd"/>
      <w:r w:rsidRPr="005D62A3">
        <w:t xml:space="preserve"> DSM 32016 (</w:t>
      </w:r>
      <w:proofErr w:type="spellStart"/>
      <w:r w:rsidRPr="005D62A3">
        <w:t>Mín</w:t>
      </w:r>
      <w:proofErr w:type="spellEnd"/>
      <w:r w:rsidRPr="005D62A3">
        <w:t>) 8,37x10</w:t>
      </w:r>
      <w:r w:rsidRPr="005D62A3">
        <w:rPr>
          <w:vertAlign w:val="superscript"/>
        </w:rPr>
        <w:t>10</w:t>
      </w:r>
      <w:r w:rsidRPr="005D62A3">
        <w:t>UFC.</w:t>
      </w:r>
    </w:p>
    <w:p w14:paraId="65EE226E" w14:textId="77777777" w:rsidR="005D62A3" w:rsidRPr="005D62A3" w:rsidRDefault="005D62A3" w:rsidP="005D62A3">
      <w:pPr>
        <w:ind w:left="1440"/>
      </w:pPr>
      <w:r w:rsidRPr="005D62A3">
        <w:rPr>
          <w:b/>
        </w:rPr>
        <w:t>Modo de usar</w:t>
      </w:r>
      <w:r w:rsidRPr="005D62A3">
        <w:t xml:space="preserve">: Fornecer 100 a 150g/potro/dia e, como coadjuvante em animais adultos com problemas articulares, fornecer 150g/animal/dia, preferencialmente em 2 administrações iguais (trato da manhã e trato da tarde).                                                                                                                                                                                                                                                                                                                </w:t>
      </w:r>
    </w:p>
    <w:p w14:paraId="7BABC573" w14:textId="77777777" w:rsidR="005D62A3" w:rsidRPr="005D62A3" w:rsidRDefault="005D62A3" w:rsidP="005D62A3">
      <w:pPr>
        <w:ind w:left="1440"/>
      </w:pPr>
      <w:r w:rsidRPr="005D62A3">
        <w:rPr>
          <w:b/>
        </w:rPr>
        <w:t xml:space="preserve">Modo de conservação: </w:t>
      </w:r>
      <w:r w:rsidRPr="005D62A3">
        <w:t>Manter o produto sobre estrados afastado das paredes, em local seco e ventilado, protegido da incidência da luz solar. Manter as embalagens fechadas.</w:t>
      </w:r>
    </w:p>
    <w:p w14:paraId="07C2D7C6" w14:textId="77777777" w:rsidR="005D62A3" w:rsidRPr="005D62A3" w:rsidRDefault="005D62A3" w:rsidP="005D62A3">
      <w:pPr>
        <w:ind w:left="1440"/>
      </w:pPr>
      <w:r w:rsidRPr="005D62A3">
        <w:rPr>
          <w:b/>
        </w:rPr>
        <w:t xml:space="preserve">Restrições e Outras Recomendações: </w:t>
      </w:r>
      <w:r w:rsidRPr="005D62A3">
        <w:t>Este produto não apresenta contraindicações.</w:t>
      </w:r>
    </w:p>
    <w:p w14:paraId="7E32E98B" w14:textId="58DC784E" w:rsidR="005D62A3" w:rsidRPr="00FA0CF8" w:rsidRDefault="005D62A3" w:rsidP="005D62A3">
      <w:pPr>
        <w:ind w:left="1440"/>
      </w:pPr>
    </w:p>
    <w:p w14:paraId="3102F449" w14:textId="77777777" w:rsidR="00FA0CF8" w:rsidRDefault="00FA0CF8"/>
    <w:sectPr w:rsidR="00FA0CF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A2C"/>
    <w:multiLevelType w:val="multilevel"/>
    <w:tmpl w:val="3EDA9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32FBE"/>
    <w:multiLevelType w:val="multilevel"/>
    <w:tmpl w:val="A3209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97586"/>
    <w:multiLevelType w:val="multilevel"/>
    <w:tmpl w:val="E27C5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67FF8"/>
    <w:multiLevelType w:val="multilevel"/>
    <w:tmpl w:val="27A08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4E5353"/>
    <w:multiLevelType w:val="multilevel"/>
    <w:tmpl w:val="C9A8C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43BA0"/>
    <w:multiLevelType w:val="multilevel"/>
    <w:tmpl w:val="4A202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202FD"/>
    <w:multiLevelType w:val="multilevel"/>
    <w:tmpl w:val="C8700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851CB0"/>
    <w:multiLevelType w:val="multilevel"/>
    <w:tmpl w:val="8812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092198"/>
    <w:multiLevelType w:val="multilevel"/>
    <w:tmpl w:val="FF78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035559">
    <w:abstractNumId w:val="6"/>
  </w:num>
  <w:num w:numId="2" w16cid:durableId="146096503">
    <w:abstractNumId w:val="5"/>
  </w:num>
  <w:num w:numId="3" w16cid:durableId="585455774">
    <w:abstractNumId w:val="3"/>
  </w:num>
  <w:num w:numId="4" w16cid:durableId="725759979">
    <w:abstractNumId w:val="7"/>
  </w:num>
  <w:num w:numId="5" w16cid:durableId="1948846396">
    <w:abstractNumId w:val="0"/>
  </w:num>
  <w:num w:numId="6" w16cid:durableId="1907184623">
    <w:abstractNumId w:val="8"/>
  </w:num>
  <w:num w:numId="7" w16cid:durableId="1572154654">
    <w:abstractNumId w:val="2"/>
  </w:num>
  <w:num w:numId="8" w16cid:durableId="191651853">
    <w:abstractNumId w:val="1"/>
  </w:num>
  <w:num w:numId="9" w16cid:durableId="11124748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CF8"/>
    <w:rsid w:val="002E68D1"/>
    <w:rsid w:val="00353C87"/>
    <w:rsid w:val="00370E77"/>
    <w:rsid w:val="005D62A3"/>
    <w:rsid w:val="00622CED"/>
    <w:rsid w:val="00FA0C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70AA9"/>
  <w15:chartTrackingRefBased/>
  <w15:docId w15:val="{55122C10-017A-4CF2-9F0B-567D834D3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A0C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A0C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FA0CF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A0CF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A0CF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A0C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A0C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A0C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A0CF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A0CF8"/>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A0CF8"/>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FA0CF8"/>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A0CF8"/>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A0CF8"/>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A0CF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A0CF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A0CF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A0CF8"/>
    <w:rPr>
      <w:rFonts w:eastAsiaTheme="majorEastAsia" w:cstheme="majorBidi"/>
      <w:color w:val="272727" w:themeColor="text1" w:themeTint="D8"/>
    </w:rPr>
  </w:style>
  <w:style w:type="paragraph" w:styleId="Ttulo">
    <w:name w:val="Title"/>
    <w:basedOn w:val="Normal"/>
    <w:next w:val="Normal"/>
    <w:link w:val="TtuloChar"/>
    <w:uiPriority w:val="10"/>
    <w:qFormat/>
    <w:rsid w:val="00FA0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A0C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A0CF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A0CF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A0CF8"/>
    <w:pPr>
      <w:spacing w:before="160"/>
      <w:jc w:val="center"/>
    </w:pPr>
    <w:rPr>
      <w:i/>
      <w:iCs/>
      <w:color w:val="404040" w:themeColor="text1" w:themeTint="BF"/>
    </w:rPr>
  </w:style>
  <w:style w:type="character" w:customStyle="1" w:styleId="CitaoChar">
    <w:name w:val="Citação Char"/>
    <w:basedOn w:val="Fontepargpadro"/>
    <w:link w:val="Citao"/>
    <w:uiPriority w:val="29"/>
    <w:rsid w:val="00FA0CF8"/>
    <w:rPr>
      <w:i/>
      <w:iCs/>
      <w:color w:val="404040" w:themeColor="text1" w:themeTint="BF"/>
    </w:rPr>
  </w:style>
  <w:style w:type="paragraph" w:styleId="PargrafodaLista">
    <w:name w:val="List Paragraph"/>
    <w:basedOn w:val="Normal"/>
    <w:uiPriority w:val="34"/>
    <w:qFormat/>
    <w:rsid w:val="00FA0CF8"/>
    <w:pPr>
      <w:ind w:left="720"/>
      <w:contextualSpacing/>
    </w:pPr>
  </w:style>
  <w:style w:type="character" w:styleId="nfaseIntensa">
    <w:name w:val="Intense Emphasis"/>
    <w:basedOn w:val="Fontepargpadro"/>
    <w:uiPriority w:val="21"/>
    <w:qFormat/>
    <w:rsid w:val="00FA0CF8"/>
    <w:rPr>
      <w:i/>
      <w:iCs/>
      <w:color w:val="2F5496" w:themeColor="accent1" w:themeShade="BF"/>
    </w:rPr>
  </w:style>
  <w:style w:type="paragraph" w:styleId="CitaoIntensa">
    <w:name w:val="Intense Quote"/>
    <w:basedOn w:val="Normal"/>
    <w:next w:val="Normal"/>
    <w:link w:val="CitaoIntensaChar"/>
    <w:uiPriority w:val="30"/>
    <w:qFormat/>
    <w:rsid w:val="00FA0C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A0CF8"/>
    <w:rPr>
      <w:i/>
      <w:iCs/>
      <w:color w:val="2F5496" w:themeColor="accent1" w:themeShade="BF"/>
    </w:rPr>
  </w:style>
  <w:style w:type="character" w:styleId="RefernciaIntensa">
    <w:name w:val="Intense Reference"/>
    <w:basedOn w:val="Fontepargpadro"/>
    <w:uiPriority w:val="32"/>
    <w:qFormat/>
    <w:rsid w:val="00FA0CF8"/>
    <w:rPr>
      <w:b/>
      <w:bCs/>
      <w:smallCaps/>
      <w:color w:val="2F5496" w:themeColor="accent1" w:themeShade="BF"/>
      <w:spacing w:val="5"/>
    </w:rPr>
  </w:style>
  <w:style w:type="paragraph" w:styleId="NormalWeb">
    <w:name w:val="Normal (Web)"/>
    <w:basedOn w:val="Normal"/>
    <w:uiPriority w:val="99"/>
    <w:semiHidden/>
    <w:unhideWhenUsed/>
    <w:rsid w:val="002E68D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citation-82">
    <w:name w:val="citation-82"/>
    <w:basedOn w:val="Fontepargpadro"/>
    <w:rsid w:val="002E68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6</Pages>
  <Words>1830</Words>
  <Characters>9882</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Pizzi</dc:creator>
  <cp:keywords/>
  <dc:description/>
  <cp:lastModifiedBy>Rodrigo Pizzi</cp:lastModifiedBy>
  <cp:revision>1</cp:revision>
  <dcterms:created xsi:type="dcterms:W3CDTF">2026-02-11T15:15:00Z</dcterms:created>
  <dcterms:modified xsi:type="dcterms:W3CDTF">2026-02-11T17:43:00Z</dcterms:modified>
</cp:coreProperties>
</file>