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12.wmf" ContentType="image/x-wmf"/>
  <Override PartName="/word/media/image11.emf" ContentType="image/x-emf"/>
  <Override PartName="/word/media/image10.png" ContentType="image/png"/>
  <Override PartName="/word/media/image9.jpeg" ContentType="image/jpeg"/>
  <Override PartName="/word/media/image8.jpeg" ContentType="image/jpeg"/>
  <Override PartName="/word/media/image7.wmf" ContentType="image/x-wmf"/>
  <Override PartName="/word/media/image6.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40" w:leader="none"/>
          <w:tab w:val="right" w:pos="9017" w:leader="dot"/>
        </w:tabs>
        <w:rPr>
          <w:rStyle w:val="IndexLink"/>
          <w:vanish w:val="false"/>
        </w:rPr>
      </w:pPr>
      <w:r>
        <w:fldChar w:fldCharType="begin"/>
      </w:r>
      <w:r>
        <w:instrText> TOC </w:instrText>
      </w:r>
      <w:r>
        <w:fldChar w:fldCharType="separate"/>
      </w:r>
      <w:hyperlink w:anchor="_Toc435369572">
        <w:r>
          <w:rPr>
            <w:rStyle w:val="IndexLink"/>
            <w:rFonts w:cs="Arial"/>
            <w:lang w:val="hr-HR" w:bidi="hi-IN"/>
          </w:rPr>
          <w:t>1.</w:t>
        </w:r>
        <w:r>
          <w:rPr>
            <w:rStyle w:val="IndexLink"/>
            <w:rFonts w:cs=""/>
          </w:rPr>
          <w:tab/>
        </w:r>
        <w:r>
          <w:rPr>
            <w:rStyle w:val="IndexLink"/>
            <w:rFonts w:cs="Arial"/>
            <w:lang w:val="hr-HR" w:bidi="hi-IN"/>
          </w:rPr>
          <w:t>Uvod</w:t>
        </w:r>
        <w:r>
          <w:rPr>
            <w:rStyle w:val="IndexLink"/>
            <w:vanish w:val="false"/>
          </w:rPr>
          <w:tab/>
          <w:t>4</w:t>
        </w:r>
      </w:hyperlink>
    </w:p>
    <w:p>
      <w:pPr>
        <w:pStyle w:val="Contents1"/>
        <w:tabs>
          <w:tab w:val="left" w:pos="440" w:leader="none"/>
          <w:tab w:val="right" w:pos="9017" w:leader="dot"/>
        </w:tabs>
        <w:rPr>
          <w:rStyle w:val="IndexLink"/>
          <w:vanish w:val="false"/>
        </w:rPr>
      </w:pPr>
      <w:hyperlink w:anchor="_Toc435369573">
        <w:r>
          <w:rPr>
            <w:rStyle w:val="IndexLink"/>
            <w:lang w:bidi="hi-IN"/>
          </w:rPr>
          <w:t>2.</w:t>
        </w:r>
        <w:r>
          <w:rPr>
            <w:rStyle w:val="IndexLink"/>
            <w:rFonts w:cs=""/>
          </w:rPr>
          <w:tab/>
        </w:r>
        <w:r>
          <w:rPr>
            <w:rStyle w:val="IndexLink"/>
            <w:lang w:bidi="hi-IN"/>
          </w:rPr>
          <w:t>Metodologija razvoja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69574">
        <w:r>
          <w:rPr>
            <w:rStyle w:val="IndexLink"/>
            <w:lang w:bidi="hi-IN"/>
          </w:rPr>
          <w:t>2.1.</w:t>
        </w:r>
        <w:r>
          <w:rPr>
            <w:rStyle w:val="IndexLink"/>
            <w:rFonts w:cs=""/>
          </w:rPr>
          <w:tab/>
        </w:r>
        <w:r>
          <w:rPr>
            <w:rStyle w:val="IndexLink"/>
            <w:lang w:bidi="hi-IN"/>
          </w:rPr>
          <w:t>Product backlog</w:t>
        </w:r>
        <w:r>
          <w:rPr>
            <w:rStyle w:val="IndexLink"/>
            <w:vanish w:val="false"/>
          </w:rPr>
          <w:tab/>
          <w:t>5</w:t>
        </w:r>
      </w:hyperlink>
    </w:p>
    <w:p>
      <w:pPr>
        <w:pStyle w:val="Contents2"/>
        <w:tabs>
          <w:tab w:val="left" w:pos="880" w:leader="none"/>
          <w:tab w:val="right" w:pos="9017" w:leader="dot"/>
        </w:tabs>
        <w:rPr>
          <w:rStyle w:val="IndexLink"/>
          <w:vanish w:val="false"/>
        </w:rPr>
      </w:pPr>
      <w:hyperlink w:anchor="_Toc435369575">
        <w:r>
          <w:rPr>
            <w:rStyle w:val="IndexLink"/>
            <w:lang w:bidi="hi-IN"/>
          </w:rPr>
          <w:t>2.2.</w:t>
        </w:r>
        <w:r>
          <w:rPr>
            <w:rStyle w:val="IndexLink"/>
            <w:rFonts w:cs=""/>
          </w:rPr>
          <w:tab/>
        </w:r>
        <w:r>
          <w:rPr>
            <w:rStyle w:val="IndexLink"/>
            <w:lang w:bidi="hi-IN"/>
          </w:rPr>
          <w:t>Iteracije</w:t>
        </w:r>
        <w:r>
          <w:rPr>
            <w:rStyle w:val="IndexLink"/>
            <w:vanish w:val="false"/>
          </w:rPr>
          <w:tab/>
          <w:t>5</w:t>
        </w:r>
      </w:hyperlink>
    </w:p>
    <w:p>
      <w:pPr>
        <w:pStyle w:val="Contents1"/>
        <w:tabs>
          <w:tab w:val="left" w:pos="440" w:leader="none"/>
          <w:tab w:val="right" w:pos="9017" w:leader="dot"/>
        </w:tabs>
        <w:rPr>
          <w:rStyle w:val="IndexLink"/>
          <w:vanish w:val="false"/>
        </w:rPr>
      </w:pPr>
      <w:hyperlink w:anchor="_Toc435369576">
        <w:r>
          <w:rPr>
            <w:rStyle w:val="IndexLink"/>
            <w:lang w:bidi="hi-IN"/>
          </w:rPr>
          <w:t>3.</w:t>
        </w:r>
        <w:r>
          <w:rPr>
            <w:rStyle w:val="IndexLink"/>
            <w:rFonts w:cs=""/>
          </w:rPr>
          <w:tab/>
        </w:r>
        <w:r>
          <w:rPr>
            <w:rStyle w:val="IndexLink"/>
            <w:lang w:bidi="hi-IN"/>
          </w:rPr>
          <w:t>Sprint 1</w:t>
        </w:r>
        <w:r>
          <w:rPr>
            <w:rStyle w:val="IndexLink"/>
            <w:vanish w:val="false"/>
          </w:rPr>
          <w:tab/>
          <w:t>6</w:t>
        </w:r>
      </w:hyperlink>
    </w:p>
    <w:p>
      <w:pPr>
        <w:pStyle w:val="Normal"/>
        <w:rPr/>
      </w:pPr>
      <w:r>
        <w:rPr/>
      </w:r>
      <w:r>
        <w:fldChar w:fldCharType="end"/>
      </w:r>
    </w:p>
    <w:p>
      <w:pPr>
        <w:pStyle w:val="Heading1"/>
        <w:pageBreakBefore/>
        <w:numPr>
          <w:ilvl w:val="0"/>
          <w:numId w:val="3"/>
        </w:numPr>
        <w:jc w:val="center"/>
        <w:rPr>
          <w:rFonts w:cs="Arial"/>
          <w:szCs w:val="32"/>
          <w:lang w:val="hr-HR"/>
        </w:rPr>
      </w:pPr>
      <w:bookmarkStart w:id="0" w:name="_Toc435369572"/>
      <w:bookmarkEnd w:id="0"/>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rPr>
      </w:pPr>
      <w:r>
        <w:rPr/>
        <w:tab/>
      </w:r>
      <w:r>
        <w:rPr>
          <w:rFonts w:cs="Times New Roman" w:ascii="Times New Roman" w:hAnsi="Times New Roman"/>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pPr>
      <w:r>
        <w:rPr/>
      </w:r>
    </w:p>
    <w:p>
      <w:pPr>
        <w:pStyle w:val="Heading1"/>
        <w:numPr>
          <w:ilvl w:val="0"/>
          <w:numId w:val="3"/>
        </w:numPr>
        <w:jc w:val="center"/>
        <w:rPr/>
      </w:pPr>
      <w:bookmarkStart w:id="1" w:name="_Toc435369573"/>
      <w:bookmarkEnd w:id="1"/>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rPr>
      </w:pPr>
      <w:r>
        <w:rPr>
          <w:rFonts w:cs="Times New Roman" w:ascii="Times New Roman" w:hAnsi="Times New Roman"/>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rPr>
          <w:t>https://github.com/mvracan/team-up</w:t>
        </w:r>
      </w:hyperlink>
      <w:r>
        <w:rPr>
          <w:rFonts w:cs="Times New Roman" w:ascii="Times New Roman" w:hAnsi="Times New Roman"/>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2" w:name="_Toc435369574"/>
      <w:bookmarkEnd w:id="2"/>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rPr>
          <w:rFonts w:cs="Times New Roman" w:ascii="Times New Roman" w:hAnsi="Times New Roman"/>
        </w:rPr>
      </w:pPr>
      <w:r>
        <w:rPr>
          <w:rFonts w:cs="Times New Roman" w:ascii="Times New Roman" w:hAnsi="Times New Roman"/>
        </w:rPr>
      </w:r>
    </w:p>
    <w:p>
      <w:pPr>
        <w:pStyle w:val="TextBody"/>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569710" cy="2863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569710" cy="2863850"/>
                    </a:xfrm>
                    <a:prstGeom prst="rect">
                      <a:avLst/>
                    </a:prstGeom>
                    <a:noFill/>
                    <a:ln w="9525">
                      <a:noFill/>
                      <a:miter lim="800000"/>
                      <a:headEnd/>
                      <a:tailEnd/>
                    </a:ln>
                  </pic:spPr>
                </pic:pic>
              </a:graphicData>
            </a:graphic>
          </wp:anchor>
        </w:drawing>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1</w:t>
                  </w:r>
                  <w:r>
                    <w:fldChar w:fldCharType="end"/>
                  </w:r>
                  <w:r>
                    <w:rPr/>
                    <w:t>: Product backlog</w:t>
                  </w:r>
                </w:p>
              </w:txbxContent>
            </v:textbox>
            <w10:wrap type="square"/>
          </v:rect>
        </w:pict>
      </w:r>
    </w:p>
    <w:p>
      <w:pPr>
        <w:pStyle w:val="TextBody"/>
        <w:spacing w:lineRule="auto" w:line="360"/>
        <w:jc w:val="both"/>
        <w:rPr>
          <w:rFonts w:cs="Times New Roman" w:ascii="Times New Roman" w:hAnsi="Times New Roman"/>
        </w:rPr>
      </w:pPr>
      <w:r>
        <w:rPr>
          <w:rFonts w:cs="Times New Roman" w:ascii="Times New Roman" w:hAnsi="Times New Roman"/>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Heading2"/>
        <w:numPr>
          <w:ilvl w:val="0"/>
          <w:numId w:val="4"/>
        </w:numPr>
        <w:rPr/>
      </w:pPr>
      <w:bookmarkStart w:id="3" w:name="_Toc435369575"/>
      <w:bookmarkEnd w:id="3"/>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212"/>
        <w:gridCol w:w="3203"/>
        <w:gridCol w:w="3223"/>
      </w:tblGrid>
      <w:tr>
        <w:trPr>
          <w:cantSplit w:val="true"/>
        </w:trPr>
        <w:tc>
          <w:tcPr>
            <w:tcW w:w="3212"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36"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3"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36"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36"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Sprint 1</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20.10.2015</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Sprint 2</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09.11.2015</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Sprint 3</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29.11.2015</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Sprint 4</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cs="Times New Roman" w:ascii="Times New Roman" w:hAnsi="Times New Roman"/>
              </w:rPr>
            </w:pPr>
            <w:r>
              <w:rPr>
                <w:rFonts w:cs="Times New Roman" w:ascii="Times New Roman" w:hAnsi="Times New Roman"/>
              </w:rPr>
              <w:t>20.12.2015</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1</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spacing w:lineRule="auto" w:line="36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895725" cy="31730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anchor>
        </w:drawing>
      </w:r>
      <w:r>
        <w:pict>
          <v:rect fillcolor="#FFFFFF" stroked="f" strokeweight="0pt" style="position:absolute;width:306.75pt;height:19.8pt;mso-wrap-distance-left:9pt;mso-wrap-distance-right:9pt;mso-wrap-distance-top:0pt;mso-wrap-distance-bottom:0pt;margin-top:254.35pt;margin-left:88.35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1</w:t>
                  </w:r>
                  <w:r>
                    <w:fldChar w:fldCharType="end"/>
                  </w:r>
                  <w:r>
                    <w:rPr/>
                    <w:t>: Stavke po iteracijama</w:t>
                  </w:r>
                </w:p>
              </w:txbxContent>
            </v:textbox>
            <w10:wrap type="square"/>
          </v:rect>
        </w:pict>
      </w:r>
    </w:p>
    <w:p>
      <w:pPr>
        <w:pStyle w:val="TextBody"/>
        <w:spacing w:lineRule="auto" w:line="360"/>
        <w:jc w:val="both"/>
        <w:rPr/>
      </w:pPr>
      <w:r>
        <w:rPr/>
      </w:r>
    </w:p>
    <w:p>
      <w:pPr>
        <w:pStyle w:val="Heading1"/>
        <w:rPr/>
      </w:pPr>
      <w:r>
        <w:rPr/>
        <w:t>2.4 Skice aplikacije</w:t>
      </w:r>
    </w:p>
    <w:p>
      <w:pPr>
        <w:pStyle w:val="Heading1"/>
        <w:rPr/>
      </w:pPr>
      <w:r>
        <w:rPr/>
      </w:r>
    </w:p>
    <w:p>
      <w:pPr>
        <w:pStyle w:val="Heading1"/>
        <w:rPr/>
      </w:pPr>
      <w:r>
        <w:rPr/>
      </w:r>
    </w:p>
    <w:p>
      <w:pPr>
        <w:pStyle w:val="Heading1"/>
        <w:rPr/>
      </w:pPr>
      <w:r>
        <w:rPr/>
        <w:drawing>
          <wp:anchor behindDoc="0" distT="0" distB="0" distL="0" distR="0" simplePos="0" locked="0" layoutInCell="1" allowOverlap="1" relativeHeight="10">
            <wp:simplePos x="0" y="0"/>
            <wp:positionH relativeFrom="column">
              <wp:posOffset>660400</wp:posOffset>
            </wp:positionH>
            <wp:positionV relativeFrom="paragraph">
              <wp:posOffset>35560</wp:posOffset>
            </wp:positionV>
            <wp:extent cx="4599940" cy="32715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99940" cy="327152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ind w:left="720" w:right="0" w:hanging="0"/>
        <w:rPr/>
      </w:pPr>
      <w:r>
        <w:rPr/>
      </w:r>
    </w:p>
    <w:p>
      <w:pPr>
        <w:pStyle w:val="Heading1"/>
        <w:ind w:left="720" w:right="0" w:hanging="0"/>
        <w:rPr/>
      </w:pPr>
      <w:r>
        <w:rPr/>
        <w:drawing>
          <wp:anchor behindDoc="0" distT="0" distB="0" distL="0" distR="0" simplePos="0" locked="0" layoutInCell="1" allowOverlap="1" relativeHeight="11">
            <wp:simplePos x="0" y="0"/>
            <wp:positionH relativeFrom="column">
              <wp:posOffset>644525</wp:posOffset>
            </wp:positionH>
            <wp:positionV relativeFrom="paragraph">
              <wp:posOffset>201295</wp:posOffset>
            </wp:positionV>
            <wp:extent cx="4602480" cy="31794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602480" cy="3179445"/>
                    </a:xfrm>
                    <a:prstGeom prst="rect">
                      <a:avLst/>
                    </a:prstGeom>
                    <a:noFill/>
                    <a:ln w="9525">
                      <a:noFill/>
                      <a:miter lim="800000"/>
                      <a:headEnd/>
                      <a:tailEnd/>
                    </a:ln>
                  </pic:spPr>
                </pic:pic>
              </a:graphicData>
            </a:graphic>
          </wp:anchor>
        </w:drawing>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ind w:left="720" w:right="0" w:hanging="0"/>
        <w:rPr/>
      </w:pPr>
      <w:r>
        <w:rPr/>
      </w:r>
    </w:p>
    <w:p>
      <w:pPr>
        <w:pStyle w:val="Heading1"/>
        <w:numPr>
          <w:ilvl w:val="0"/>
          <w:numId w:val="2"/>
        </w:numPr>
        <w:jc w:val="center"/>
        <w:rPr/>
      </w:pPr>
      <w:bookmarkStart w:id="4" w:name="_Toc435369576"/>
      <w:bookmarkEnd w:id="4"/>
      <w:r>
        <w:rPr/>
        <w:t>Sprint 1</w:t>
      </w:r>
    </w:p>
    <w:p>
      <w:pPr>
        <w:pStyle w:val="Heading1"/>
        <w:ind w:left="360" w:right="0" w:hanging="0"/>
        <w:rPr/>
      </w:pPr>
      <w:r>
        <w:rPr/>
      </w:r>
    </w:p>
    <w:p>
      <w:pPr>
        <w:sectPr>
          <w:footerReference w:type="default" r:id="rId8"/>
          <w:type w:val="nextPage"/>
          <w:pgSz w:w="11906" w:h="16838"/>
          <w:pgMar w:left="1440" w:right="14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Na sljedećoj slici prikazan je backlog od Sprinta 1, gdje se vidi deteljnije koji se taskovi moraju napraviti za određeni item u sprintu te tko je dobrovoljac za svaki od taskova. Za svaki od taskova predviđen je vremenski napor za implementaciju. 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drawing>
          <wp:anchor behindDoc="0" distT="0" distB="0" distL="114300" distR="114300" simplePos="0" locked="0" layoutInCell="1" allowOverlap="1" relativeHeight="2">
            <wp:simplePos x="0" y="0"/>
            <wp:positionH relativeFrom="column">
              <wp:posOffset>-1809115</wp:posOffset>
            </wp:positionH>
            <wp:positionV relativeFrom="paragraph">
              <wp:posOffset>631825</wp:posOffset>
            </wp:positionV>
            <wp:extent cx="7560310" cy="2893695"/>
            <wp:effectExtent l="0" t="0" r="0" b="0"/>
            <wp:wrapTopAndBottom/>
            <wp:docPr id="4"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print1backlog.PNG"/>
                    <pic:cNvPicPr>
                      <a:picLocks noChangeAspect="1" noChangeArrowheads="1"/>
                    </pic:cNvPicPr>
                  </pic:nvPicPr>
                  <pic:blipFill>
                    <a:blip r:embed="rId9"/>
                    <a:stretch>
                      <a:fillRect/>
                    </a:stretch>
                  </pic:blipFill>
                  <pic:spPr bwMode="auto">
                    <a:xfrm>
                      <a:off x="0" y="0"/>
                      <a:ext cx="7560310" cy="2893695"/>
                    </a:xfrm>
                    <a:prstGeom prst="rect">
                      <a:avLst/>
                    </a:prstGeom>
                    <a:noFill/>
                    <a:ln w="9525">
                      <a:noFill/>
                      <a:miter lim="800000"/>
                      <a:headEnd/>
                      <a:tailEnd/>
                    </a:ln>
                  </pic:spPr>
                </pic:pic>
              </a:graphicData>
            </a:graphic>
          </wp:anchor>
        </w:drawing>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rPr>
      </w:pPr>
      <w:r>
        <w:rPr>
          <w:rFonts w:cs="Times New Roman" w:ascii="Times New Roman" w:hAnsi="Times New Roman"/>
        </w:rPr>
      </w:r>
    </w:p>
    <w:p>
      <w:pPr>
        <w:pStyle w:val="Normal"/>
        <w:keepNext/>
        <w:widowControl/>
        <w:suppressAutoHyphens w:val="false"/>
        <w:rPr/>
      </w:pPr>
      <w:r>
        <w:rPr/>
        <w:drawing>
          <wp:inline distT="0" distB="0" distL="0" distR="0">
            <wp:extent cx="5943600" cy="46164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1</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jc w:val="center"/>
        <w:rPr>
          <w:rFonts w:cs="Times New Roman" w:ascii="Times New Roman" w:hAnsi="Times New Roman"/>
        </w:rPr>
      </w:pPr>
      <w:r>
        <w:rPr>
          <w:rFonts w:cs="Times New Roman" w:ascii="Times New Roman" w:hAnsi="Times New Roman"/>
        </w:rPr>
        <w:t>4. Sprint 2</w:t>
      </w:r>
    </w:p>
    <w:p>
      <w:pPr>
        <w:pStyle w:val="Normal"/>
        <w:rPr/>
      </w:pPr>
      <w:r>
        <w:rPr/>
      </w:r>
    </w:p>
    <w:p>
      <w:pPr>
        <w:pStyle w:val="Normal"/>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7540625" cy="35115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7540625" cy="35115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rPr/>
      </w:pPr>
      <w:r>
        <w:rPr/>
      </w:r>
    </w:p>
    <w:p>
      <w:pPr>
        <w:pStyle w:val="Normal"/>
        <w:rPr/>
      </w:pPr>
      <w:r>
        <w:rPr/>
      </w:r>
    </w:p>
    <w:p>
      <w:pPr>
        <w:pStyle w:val="Normal"/>
        <w:rPr/>
      </w:pPr>
      <w:r>
        <w:rPr/>
        <w:drawing>
          <wp:inline distT="0" distB="0" distL="0" distR="0">
            <wp:extent cx="7559675" cy="352679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pPr>
      <w:r>
        <w:rPr/>
      </w:r>
    </w:p>
    <w:p>
      <w:pPr>
        <w:pStyle w:val="Normal"/>
        <w:rPr/>
      </w:pPr>
      <w:r>
        <w:rPr/>
      </w:r>
    </w:p>
    <w:p>
      <w:pPr>
        <w:pStyle w:val="Normal"/>
        <w:rPr/>
      </w:pPr>
      <w:r>
        <w:rPr/>
      </w:r>
    </w:p>
    <w:p>
      <w:pPr>
        <w:pStyle w:val="Heading1"/>
        <w:jc w:val="center"/>
        <w:rPr>
          <w:rFonts w:cs="Times New Roman" w:ascii="Times New Roman" w:hAnsi="Times New Roman"/>
        </w:rPr>
      </w:pPr>
      <w:r>
        <w:rPr>
          <w:rFonts w:cs="Times New Roman" w:ascii="Times New Roman" w:hAnsi="Times New Roman"/>
        </w:rPr>
        <w:t>5. Sprint 3</w:t>
      </w:r>
    </w:p>
    <w:p>
      <w:pPr>
        <w:pStyle w:val="Heading1"/>
        <w:jc w:val="left"/>
        <w:rPr>
          <w:sz w:val="24"/>
          <w:szCs w:val="24"/>
        </w:rPr>
      </w:pPr>
      <w:r>
        <w:rPr>
          <w:sz w:val="24"/>
          <w:szCs w:val="24"/>
        </w:rPr>
      </w:r>
    </w:p>
    <w:p>
      <w:pPr>
        <w:pStyle w:val="Heading1"/>
        <w:jc w:val="left"/>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rPr/>
      </w:pPr>
      <w:r>
        <w:rPr/>
        <w:drawing>
          <wp:anchor behindDoc="0" distT="0" distB="0" distL="0" distR="0" simplePos="0" locked="0" layoutInCell="1" allowOverlap="1" relativeHeight="3">
            <wp:simplePos x="0" y="0"/>
            <wp:positionH relativeFrom="column">
              <wp:posOffset>-720090</wp:posOffset>
            </wp:positionH>
            <wp:positionV relativeFrom="paragraph">
              <wp:posOffset>271145</wp:posOffset>
            </wp:positionV>
            <wp:extent cx="7559675" cy="32645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7559675" cy="3264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284595" cy="248729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pPr>
      <w:r>
        <w:rPr/>
      </w:r>
    </w:p>
    <w:p>
      <w:pPr>
        <w:pStyle w:val="Normal"/>
        <w:rPr/>
      </w:pPr>
      <w:r>
        <w:rPr/>
      </w:r>
    </w:p>
    <w:p>
      <w:pPr>
        <w:pStyle w:val="Normal"/>
        <w:rPr/>
      </w:pPr>
      <w:r>
        <w:rPr/>
      </w:r>
    </w:p>
    <w:p>
      <w:pPr>
        <w:pStyle w:val="Normal"/>
        <w:rPr/>
      </w:pPr>
      <w:r>
        <w:rPr/>
      </w:r>
    </w:p>
    <w:sectPr>
      <w:footerReference w:type="default" r:id="rId15"/>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51249"/>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BalloonTextChar" w:customStyle="1">
    <w:name w:val="Balloon Text Char"/>
    <w:uiPriority w:val="99"/>
    <w:semiHidden/>
    <w:link w:val="BalloonText"/>
    <w:rsid w:val="00454a59"/>
    <w:basedOn w:val="DefaultParagraphFont"/>
    <w:rPr>
      <w:rFonts w:ascii="Tahoma" w:hAnsi="Tahoma" w:cs="Mangal"/>
      <w:color w:val="00000A"/>
      <w:sz w:val="16"/>
      <w:szCs w:val="14"/>
    </w:rPr>
  </w:style>
  <w:style w:type="character" w:styleId="FooterChar" w:customStyle="1">
    <w:name w:val="Footer Char"/>
    <w:uiPriority w:val="99"/>
    <w:link w:val="Footer"/>
    <w:rsid w:val="00151249"/>
    <w:basedOn w:val="DefaultParagraphFont"/>
    <w:rPr>
      <w:rFonts w:ascii="Calibri" w:hAnsi="Calibri" w:cs="Calibri"/>
      <w:sz w:val="22"/>
      <w:szCs w:val="22"/>
      <w:lang w:val="hr-HR" w:eastAsia="en-US" w:bidi="ar-SA"/>
    </w:rPr>
  </w:style>
  <w:style w:type="character" w:styleId="HeaderChar" w:customStyle="1">
    <w:name w:val="Header Char"/>
    <w:uiPriority w:val="99"/>
    <w:link w:val="Header"/>
    <w:rsid w:val="00151249"/>
    <w:basedOn w:val="DefaultParagraphFont"/>
    <w:rPr>
      <w:rFonts w:ascii="Calibri" w:hAnsi="Calibri" w:cs="Calibri"/>
      <w:sz w:val="22"/>
      <w:szCs w:val="22"/>
      <w:lang w:eastAsia="en-US" w:bidi="ar-SA"/>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IndexLink">
    <w:name w:val="Index Link"/>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BalloonTextChar"/>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ooterChar"/>
    <w:rsid w:val="00151249"/>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Header">
    <w:name w:val="Header"/>
    <w:uiPriority w:val="99"/>
    <w:unhideWhenUsed/>
    <w:link w:val="HeaderChar"/>
    <w:rsid w:val="00151249"/>
    <w:basedOn w:val="Normal"/>
    <w:pPr>
      <w:widowControl/>
      <w:tabs>
        <w:tab w:val="center" w:pos="4536" w:leader="none"/>
        <w:tab w:val="right" w:pos="9072" w:leader="none"/>
      </w:tabs>
      <w:suppressAutoHyphens w:val="false"/>
    </w:pPr>
    <w:rPr>
      <w:rFonts w:ascii="Calibri" w:hAnsi="Calibri" w:cs="Calibri"/>
      <w:color w:val="00000A"/>
      <w:sz w:val="22"/>
      <w:szCs w:val="22"/>
      <w:lang w:eastAsia="en-US" w:bidi="ar-SA"/>
    </w:rPr>
  </w:style>
  <w:style w:type="paragraph" w:styleId="ContentsHeading">
    <w:name w:val="Contents Heading"/>
    <w:uiPriority w:val="39"/>
    <w:qFormat/>
    <w:semiHidden/>
    <w:unhideWhenUsed/>
    <w:rsid w:val="00151249"/>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unhideWhenUsed/>
    <w:rsid w:val="00151249"/>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unhideWhenUsed/>
    <w:rsid w:val="00151249"/>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Contents3">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color w:val="00000A"/>
      <w:sz w:val="22"/>
      <w:szCs w:val="22"/>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6.wmf"/><Relationship Id="rId5" Type="http://schemas.openxmlformats.org/officeDocument/2006/relationships/image" Target="media/image7.wmf"/><Relationship Id="rId6" Type="http://schemas.openxmlformats.org/officeDocument/2006/relationships/image" Target="media/image8.jpeg"/><Relationship Id="rId7" Type="http://schemas.openxmlformats.org/officeDocument/2006/relationships/image" Target="media/image9.jpeg"/><Relationship Id="rId8" Type="http://schemas.openxmlformats.org/officeDocument/2006/relationships/footer" Target="footer1.xml"/><Relationship Id="rId9" Type="http://schemas.openxmlformats.org/officeDocument/2006/relationships/image" Target="media/image10.png"/><Relationship Id="rId10" Type="http://schemas.openxmlformats.org/officeDocument/2006/relationships/chart" Target="charts/chart4.xml"/><Relationship Id="rId11" Type="http://schemas.openxmlformats.org/officeDocument/2006/relationships/image" Target="media/image11.emf"/><Relationship Id="rId12" Type="http://schemas.openxmlformats.org/officeDocument/2006/relationships/chart" Target="charts/chart5.xml"/><Relationship Id="rId13" Type="http://schemas.openxmlformats.org/officeDocument/2006/relationships/image" Target="media/image12.wmf"/><Relationship Id="rId14" Type="http://schemas.openxmlformats.org/officeDocument/2006/relationships/chart" Target="charts/chart6.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22.1052631578948</c:v>
                </c:pt>
                <c:pt idx="6">
                  <c:v>20.5263157894737</c:v>
                </c:pt>
                <c:pt idx="7">
                  <c:v>18.9473684210527</c:v>
                </c:pt>
                <c:pt idx="8">
                  <c:v>17.3684210526316</c:v>
                </c:pt>
                <c:pt idx="9">
                  <c:v>15.7894736842105</c:v>
                </c:pt>
                <c:pt idx="10">
                  <c:v>14.2105263157895</c:v>
                </c:pt>
                <c:pt idx="11">
                  <c:v>12.6315789473684</c:v>
                </c:pt>
                <c:pt idx="12">
                  <c:v>11.0526315789474</c:v>
                </c:pt>
                <c:pt idx="13">
                  <c:v>9.47368421052635</c:v>
                </c:pt>
                <c:pt idx="14">
                  <c:v>7.89473684210526</c:v>
                </c:pt>
                <c:pt idx="15">
                  <c:v>6.31578947368422</c:v>
                </c:pt>
                <c:pt idx="16">
                  <c:v>4.73684210526318</c:v>
                </c:pt>
                <c:pt idx="17">
                  <c:v>3.15789473684212</c:v>
                </c:pt>
                <c:pt idx="18">
                  <c:v>1.57894736842106</c:v>
                </c:pt>
                <c:pt idx="19">
                  <c:v>6.66133814775096E-015</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29722426"/>
        <c:axId val="87366432"/>
      </c:lineChart>
      <c:catAx>
        <c:axId val="29722426"/>
        <c:scaling>
          <c:orientation val="minMax"/>
        </c:scaling>
        <c:delete val="0"/>
        <c:axPos val="b"/>
        <c:title>
          <c:tx>
            <c:rich>
              <a:bodyPr/>
              <a:lstStyle/>
              <a:p>
                <a:pPr>
                  <a:defRPr/>
                </a:pPr>
                <a:r>
                  <a:rPr b="1" sz="900">
                    <a:solidFill>
                      <a:srgbClr val="000000"/>
                    </a:solidFill>
                    <a:latin typeface="Arial"/>
                  </a:rPr>
                  <a:t>Date</a:t>
                </a:r>
              </a:p>
            </c:rich>
          </c:tx>
          <c:layout/>
        </c:title>
        <c:majorTickMark val="out"/>
        <c:minorTickMark val="none"/>
        <c:tickLblPos val="nextTo"/>
        <c:spPr>
          <a:ln w="9360">
            <a:solidFill>
              <a:srgbClr val="b3b3b3"/>
            </a:solidFill>
            <a:round/>
          </a:ln>
        </c:spPr>
        <c:crossAx val="87366432"/>
        <c:crossesAt val="0"/>
        <c:auto val="1"/>
        <c:lblAlgn val="ctr"/>
        <c:lblOffset val="100"/>
      </c:catAx>
      <c:valAx>
        <c:axId val="87366432"/>
        <c:scaling>
          <c:orientation val="minMax"/>
        </c:scaling>
        <c:delete val="0"/>
        <c:axPos val="l"/>
        <c:majorGridlines>
          <c:spPr>
            <a:ln w="9360">
              <a:solidFill>
                <a:srgbClr val="b3b3b3"/>
              </a:solidFill>
              <a:round/>
            </a:ln>
          </c:spPr>
        </c:majorGridlines>
        <c:title>
          <c:tx>
            <c:rich>
              <a:bodyPr/>
              <a:lstStyle/>
              <a:p>
                <a:pPr>
                  <a:defRPr/>
                </a:pPr>
                <a:r>
                  <a:rPr b="1" sz="900">
                    <a:solidFill>
                      <a:srgbClr val="000000"/>
                    </a:solidFill>
                    <a:latin typeface="Arial"/>
                  </a:rPr>
                  <a:t>Effort</a:t>
                </a:r>
              </a:p>
            </c:rich>
          </c:tx>
          <c:layout/>
        </c:title>
        <c:majorTickMark val="out"/>
        <c:minorTickMark val="none"/>
        <c:tickLblPos val="none"/>
        <c:spPr>
          <a:ln w="9360">
            <a:solidFill>
              <a:srgbClr val="b3b3b3"/>
            </a:solidFill>
            <a:round/>
          </a:ln>
        </c:spPr>
        <c:crossAx val="29722426"/>
        <c:crossesAt val="1"/>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0</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32814038"/>
        <c:axId val="21136088"/>
      </c:lineChart>
      <c:catAx>
        <c:axId val="32814038"/>
        <c:scaling>
          <c:orientation val="minMax"/>
        </c:scaling>
        <c:delete val="0"/>
        <c:axPos val="b"/>
        <c:majorTickMark val="out"/>
        <c:minorTickMark val="none"/>
        <c:tickLblPos val="nextTo"/>
        <c:spPr>
          <a:ln w="9360">
            <a:solidFill>
              <a:srgbClr val="b3b3b3"/>
            </a:solidFill>
            <a:round/>
          </a:ln>
        </c:spPr>
        <c:crossAx val="21136088"/>
        <c:crossesAt val="0"/>
        <c:auto val="1"/>
        <c:lblAlgn val="ctr"/>
        <c:lblOffset val="100"/>
      </c:catAx>
      <c:valAx>
        <c:axId val="21136088"/>
        <c:scaling>
          <c:orientation val="minMax"/>
        </c:scaling>
        <c:delete val="1"/>
        <c:axPos val="l"/>
        <c:majorGridlines>
          <c:spPr>
            <a:ln w="9360">
              <a:solidFill>
                <a:srgbClr val="b3b3b3"/>
              </a:solidFill>
              <a:round/>
            </a:ln>
          </c:spPr>
        </c:majorGridlines>
        <c:majorTickMark val="out"/>
        <c:minorTickMark val="none"/>
        <c:tickLblPos val="nextTo"/>
        <c:spPr>
          <a:ln w="9360">
            <a:solidFill>
              <a:srgbClr val="b3b3b3"/>
            </a:solidFill>
            <a:round/>
          </a:ln>
        </c:spPr>
        <c:crossAx val="3281403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74960778"/>
        <c:axId val="88406557"/>
      </c:lineChart>
      <c:catAx>
        <c:axId val="74960778"/>
        <c:scaling>
          <c:orientation val="minMax"/>
        </c:scaling>
        <c:delete val="0"/>
        <c:axPos val="b"/>
        <c:majorTickMark val="out"/>
        <c:minorTickMark val="none"/>
        <c:tickLblPos val="nextTo"/>
        <c:spPr>
          <a:ln w="9360">
            <a:solidFill>
              <a:srgbClr val="b3b3b3"/>
            </a:solidFill>
            <a:round/>
          </a:ln>
        </c:spPr>
        <c:crossAx val="88406557"/>
        <c:crossesAt val="0"/>
        <c:auto val="1"/>
        <c:lblAlgn val="ctr"/>
        <c:lblOffset val="100"/>
      </c:catAx>
      <c:valAx>
        <c:axId val="88406557"/>
        <c:scaling>
          <c:orientation val="minMax"/>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7496077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language>en-US</dc:language>
  <cp:lastModifiedBy>ADMIN</cp:lastModifiedBy>
  <dcterms:modified xsi:type="dcterms:W3CDTF">2015-11-15T15:53:00Z</dcterms:modified>
  <cp:revision>8</cp:revision>
</cp:coreProperties>
</file>