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lang w:val="es-ES"/>
        </w:rPr>
        <w:id w:val="-287355885"/>
        <w:docPartObj>
          <w:docPartGallery w:val="Cover Pages"/>
          <w:docPartUnique/>
        </w:docPartObj>
      </w:sdtPr>
      <w:sdtContent>
        <w:p w14:paraId="31943A6E" w14:textId="664EC88A" w:rsidR="00CB1636" w:rsidRPr="00EE6CF0" w:rsidRDefault="00CB1636">
          <w:pPr>
            <w:rPr>
              <w:lang w:val="es-ES"/>
            </w:rPr>
          </w:pPr>
          <w:r w:rsidRPr="00EE6CF0">
            <w:rPr>
              <w:noProof/>
              <w:lang w:val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E925CCA" wp14:editId="6FFE6827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5534025" cy="2724912"/>
                    <wp:effectExtent l="0" t="0" r="0" b="0"/>
                    <wp:wrapNone/>
                    <wp:docPr id="36" name="Text Box 135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-1315403320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4B95D0B9" w14:textId="280ED57E" w:rsidR="00CB1636" w:rsidRDefault="00CB1636">
                                    <w:pPr>
                                      <w:pStyle w:val="NoSpacing"/>
                                      <w:spacing w:after="480"/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  <w:t>RAMIREZ CENTES, MARCO VINICIO</w:t>
                                    </w:r>
                                  </w:p>
                                </w:sdtContent>
                              </w:sdt>
                              <w:p w14:paraId="4D751795" w14:textId="58E25791" w:rsidR="00CB1636" w:rsidRDefault="00CB1636">
                                <w:pPr>
                                  <w:pStyle w:val="NoSpacing"/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i/>
                                      <w:color w:val="262626" w:themeColor="text1" w:themeTint="D9"/>
                                      <w:sz w:val="26"/>
                                      <w:szCs w:val="26"/>
                                    </w:rPr>
                                    <w:alias w:val="Company"/>
                                    <w:tag w:val=""/>
                                    <w:id w:val="775749618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15:appearance w15:val="hidden"/>
                                    <w:text/>
                                  </w:sdtPr>
                                  <w:sdtContent/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E925CC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5" o:spid="_x0000_s1026" type="#_x0000_t202" alt="Title: Title and subtitle" style="position:absolute;left:0;text-align:left;margin-left:0;margin-top:0;width:435.75pt;height:214.55pt;z-index:251661312;visibility:visible;mso-wrap-style:square;mso-width-percent:890;mso-height-percent:0;mso-wrap-distance-left:9pt;mso-wrap-distance-top:0;mso-wrap-distance-right:9pt;mso-wrap-distance-bottom:0;mso-position-horizontal:left;mso-position-horizontal-relative:page;mso-position-vertical:bottom;mso-position-vertical-relative:page;mso-width-percent:89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" filled="f" stroked="f" strokeweight=".5pt">
                    <v:textbox inset="93.6pt,7.2pt,0,1in">
                      <w:txbxContent>
                        <w:sdt>
                          <w:sdtPr>
                            <w:rPr>
                              <w:i/>
                              <w:color w:val="262626" w:themeColor="text1" w:themeTint="D9"/>
                              <w:sz w:val="32"/>
                              <w:szCs w:val="32"/>
                            </w:rPr>
                            <w:alias w:val="Author"/>
                            <w:tag w:val=""/>
                            <w:id w:val="-1315403320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4B95D0B9" w14:textId="280ED57E" w:rsidR="00CB1636" w:rsidRDefault="00CB1636">
                              <w:pPr>
                                <w:pStyle w:val="NoSpacing"/>
                                <w:spacing w:after="480"/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  <w:t>RAMIREZ CENTES, MARCO VINICIO</w:t>
                              </w:r>
                            </w:p>
                          </w:sdtContent>
                        </w:sdt>
                        <w:p w14:paraId="4D751795" w14:textId="58E25791" w:rsidR="00CB1636" w:rsidRDefault="00CB1636">
                          <w:pPr>
                            <w:pStyle w:val="NoSpacing"/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i/>
                                <w:color w:val="262626" w:themeColor="text1" w:themeTint="D9"/>
                                <w:sz w:val="26"/>
                                <w:szCs w:val="26"/>
                              </w:rPr>
                              <w:alias w:val="Company"/>
                              <w:tag w:val=""/>
                              <w:id w:val="775749618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15:appearance w15:val="hidden"/>
                              <w:text/>
                            </w:sdtPr>
                            <w:sdtContent/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EE6CF0">
            <w:rPr>
              <w:noProof/>
              <w:lang w:val="es-ES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0DEE97E8" wp14:editId="15465CCD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777240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1508760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37" name="Straight Connector 1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>
                <w:pict>
                  <v:line w14:anchorId="3DAC4538" id="Straight Connector 137" o:spid="_x0000_s1026" style="position:absolute;z-index:-251656192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from="0,0" to="0,12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&#13;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  <w:r w:rsidRPr="00EE6CF0">
            <w:rPr>
              <w:noProof/>
              <w:lang w:val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762DCD2" wp14:editId="36BE2E8B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1508760</wp:posOffset>
                        </wp:positionV>
                      </mc:Fallback>
                    </mc:AlternateContent>
                    <wp:extent cx="5534025" cy="2724912"/>
                    <wp:effectExtent l="0" t="0" r="0" b="2540"/>
                    <wp:wrapNone/>
                    <wp:docPr id="38" name="Text Box 139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i/>
                                    <w:caps/>
                                    <w:color w:val="262626" w:themeColor="text1" w:themeTint="D9"/>
                                    <w:sz w:val="120"/>
                                    <w:szCs w:val="120"/>
                                    <w:lang w:val="es-ES"/>
                                  </w:rPr>
                                  <w:alias w:val="Title"/>
                                  <w:tag w:val=""/>
                                  <w:id w:val="1666976605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1B8BA407" w14:textId="7407D8A6" w:rsidR="00CB1636" w:rsidRPr="00CB1636" w:rsidRDefault="00CB1636">
                                    <w:pPr>
                                      <w:pStyle w:val="NoSpacing"/>
                                      <w:spacing w:after="900"/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  <w:lang w:val="es-ES"/>
                                      </w:rPr>
                                    </w:pPr>
                                    <w:r w:rsidRPr="00CB1636"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  <w:lang w:val="es-ES"/>
                                      </w:rPr>
                                      <w:t>Investigación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262626" w:themeColor="text1" w:themeTint="D9"/>
                                    <w:sz w:val="36"/>
                                    <w:szCs w:val="36"/>
                                    <w:lang w:val="es-ES"/>
                                  </w:rPr>
                                  <w:alias w:val="Subtitle"/>
                                  <w:tag w:val=""/>
                                  <w:id w:val="114377379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EndPr>
                                  <w:rPr>
                                    <w:i/>
                                  </w:rPr>
                                </w:sdtEndPr>
                                <w:sdtContent>
                                  <w:p w14:paraId="57205BCF" w14:textId="356C8241" w:rsidR="00CB1636" w:rsidRPr="00CB1636" w:rsidRDefault="00CB1636">
                                    <w:pPr>
                                      <w:pStyle w:val="NoSpacing"/>
                                      <w:rPr>
                                        <w:i/>
                                        <w:color w:val="262626" w:themeColor="text1" w:themeTint="D9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 w:rsidRPr="00CB1636">
                                      <w:rPr>
                                        <w:color w:val="262626" w:themeColor="text1" w:themeTint="D9"/>
                                        <w:sz w:val="36"/>
                                        <w:szCs w:val="36"/>
                                        <w:lang w:val="es-ES"/>
                                      </w:rPr>
                                      <w:t xml:space="preserve">Cifrados de información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762DCD2" id="Text Box 139" o:spid="_x0000_s1027" type="#_x0000_t202" alt="Title: Title and subtitle" style="position:absolute;left:0;text-align:left;margin-left:0;margin-top:0;width:435.75pt;height:214.55pt;z-index:251659264;visibility:visible;mso-wrap-style:square;mso-width-percent:890;mso-height-percent:0;mso-top-percent:150;mso-wrap-distance-left:9pt;mso-wrap-distance-top:0;mso-wrap-distance-right:9pt;mso-wrap-distance-bottom:0;mso-position-horizontal:left;mso-position-horizontal-relative:page;mso-position-vertical-relative:page;mso-width-percent:890;mso-height-percent:0;mso-top-percent:15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" filled="f" stroked="f" strokeweight=".5pt">
                    <v:textbox style="mso-fit-shape-to-text:t" inset="93.6pt,,0">
                      <w:txbxContent>
                        <w:sdt>
                          <w:sdtPr>
                            <w:rPr>
                              <w:rFonts w:asciiTheme="majorHAnsi" w:hAnsiTheme="majorHAnsi"/>
                              <w:i/>
                              <w:caps/>
                              <w:color w:val="262626" w:themeColor="text1" w:themeTint="D9"/>
                              <w:sz w:val="120"/>
                              <w:szCs w:val="120"/>
                              <w:lang w:val="es-ES"/>
                            </w:rPr>
                            <w:alias w:val="Title"/>
                            <w:tag w:val=""/>
                            <w:id w:val="1666976605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1B8BA407" w14:textId="7407D8A6" w:rsidR="00CB1636" w:rsidRPr="00CB1636" w:rsidRDefault="00CB1636">
                              <w:pPr>
                                <w:pStyle w:val="NoSpacing"/>
                                <w:spacing w:after="900"/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  <w:lang w:val="es-ES"/>
                                </w:rPr>
                              </w:pPr>
                              <w:r w:rsidRPr="00CB1636"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  <w:lang w:val="es-ES"/>
                                </w:rPr>
                                <w:t>Investigación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262626" w:themeColor="text1" w:themeTint="D9"/>
                              <w:sz w:val="36"/>
                              <w:szCs w:val="36"/>
                              <w:lang w:val="es-ES"/>
                            </w:rPr>
                            <w:alias w:val="Subtitle"/>
                            <w:tag w:val=""/>
                            <w:id w:val="1143773791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EndPr>
                            <w:rPr>
                              <w:i/>
                            </w:rPr>
                          </w:sdtEndPr>
                          <w:sdtContent>
                            <w:p w14:paraId="57205BCF" w14:textId="356C8241" w:rsidR="00CB1636" w:rsidRPr="00CB1636" w:rsidRDefault="00CB1636">
                              <w:pPr>
                                <w:pStyle w:val="NoSpacing"/>
                                <w:rPr>
                                  <w:i/>
                                  <w:color w:val="262626" w:themeColor="text1" w:themeTint="D9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 w:rsidRPr="00CB1636">
                                <w:rPr>
                                  <w:color w:val="262626" w:themeColor="text1" w:themeTint="D9"/>
                                  <w:sz w:val="36"/>
                                  <w:szCs w:val="36"/>
                                  <w:lang w:val="es-ES"/>
                                </w:rPr>
                                <w:t xml:space="preserve">Cifrados de información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7938476" w14:textId="2D19F93B" w:rsidR="00CB1636" w:rsidRPr="00EE6CF0" w:rsidRDefault="00CB1636">
          <w:pPr>
            <w:spacing w:line="259" w:lineRule="auto"/>
            <w:ind w:firstLine="0"/>
            <w:rPr>
              <w:lang w:val="es-ES"/>
            </w:rPr>
          </w:pPr>
          <w:r w:rsidRPr="00EE6CF0">
            <w:rPr>
              <w:lang w:val="es-ES"/>
            </w:rPr>
            <w:br w:type="page"/>
          </w:r>
        </w:p>
      </w:sdtContent>
    </w:sdt>
    <w:p w14:paraId="738C478E" w14:textId="1669009A" w:rsidR="00E34F5B" w:rsidRPr="00EE6CF0" w:rsidRDefault="00CB1636" w:rsidP="00CB1636">
      <w:pPr>
        <w:pStyle w:val="Heading1"/>
        <w:rPr>
          <w:lang w:val="es-ES"/>
        </w:rPr>
      </w:pPr>
      <w:r w:rsidRPr="00EE6CF0">
        <w:rPr>
          <w:lang w:val="es-ES"/>
        </w:rPr>
        <w:lastRenderedPageBreak/>
        <w:t>Parte 1</w:t>
      </w:r>
      <w:r w:rsidR="001A561B" w:rsidRPr="00EE6CF0">
        <w:rPr>
          <w:lang w:val="es-ES"/>
        </w:rPr>
        <w:t xml:space="preserve">: </w:t>
      </w:r>
      <w:r w:rsidR="001A561B" w:rsidRPr="00EE6CF0">
        <w:rPr>
          <w:lang w:val="es-ES"/>
        </w:rPr>
        <w:t>El cifrado Vigenère</w:t>
      </w:r>
    </w:p>
    <w:p w14:paraId="169445EA" w14:textId="2A411BAF" w:rsidR="00CB1636" w:rsidRPr="00EE6CF0" w:rsidRDefault="00CB1636" w:rsidP="00CB1636">
      <w:pPr>
        <w:pStyle w:val="Heading2"/>
        <w:rPr>
          <w:lang w:val="es-ES"/>
        </w:rPr>
      </w:pPr>
      <w:r w:rsidRPr="00EE6CF0">
        <w:rPr>
          <w:lang w:val="es-ES"/>
        </w:rPr>
        <w:t>Historia</w:t>
      </w:r>
    </w:p>
    <w:p w14:paraId="0B8BB69F" w14:textId="75342FBA" w:rsidR="002E0669" w:rsidRPr="00EE6CF0" w:rsidRDefault="002E0669" w:rsidP="002E0669">
      <w:pPr>
        <w:rPr>
          <w:lang w:val="es-ES"/>
        </w:rPr>
      </w:pPr>
      <w:r w:rsidRPr="00EE6CF0">
        <w:rPr>
          <w:lang w:val="es-ES"/>
        </w:rPr>
        <w:t xml:space="preserve">El cifrado Vigenère es un cifrado basado en diferentes series de caracteres o letras del cifrado César formando estos caracteres una tabla, llamada tabla de Vigenère, que se usa como clave. El cifrado de Vigenère es un cifrado </w:t>
      </w:r>
      <w:proofErr w:type="spellStart"/>
      <w:r w:rsidRPr="00EE6CF0">
        <w:rPr>
          <w:lang w:val="es-ES"/>
        </w:rPr>
        <w:t>polialfabético</w:t>
      </w:r>
      <w:proofErr w:type="spellEnd"/>
      <w:r w:rsidRPr="00EE6CF0">
        <w:rPr>
          <w:lang w:val="es-ES"/>
        </w:rPr>
        <w:t xml:space="preserve"> y de sustitución.</w:t>
      </w:r>
      <w:r w:rsidR="001A561B" w:rsidRPr="00EE6CF0">
        <w:rPr>
          <w:lang w:val="es-ES"/>
        </w:rPr>
        <w:t xml:space="preserve"> </w:t>
      </w:r>
      <w:sdt>
        <w:sdtPr>
          <w:rPr>
            <w:lang w:val="es-ES"/>
          </w:rPr>
          <w:id w:val="940339332"/>
          <w:citation/>
        </w:sdtPr>
        <w:sdtContent>
          <w:r w:rsidR="001A561B" w:rsidRPr="00EE6CF0">
            <w:rPr>
              <w:lang w:val="es-ES"/>
            </w:rPr>
            <w:fldChar w:fldCharType="begin"/>
          </w:r>
          <w:r w:rsidR="001A561B" w:rsidRPr="00EE6CF0">
            <w:rPr>
              <w:lang w:val="es-ES"/>
            </w:rPr>
            <w:instrText xml:space="preserve">CITATION UniNA \l 1033 </w:instrText>
          </w:r>
          <w:r w:rsidR="001A561B" w:rsidRPr="00EE6CF0">
            <w:rPr>
              <w:lang w:val="es-ES"/>
            </w:rPr>
            <w:fldChar w:fldCharType="separate"/>
          </w:r>
          <w:r w:rsidR="00EE6CF0" w:rsidRPr="00EE6CF0">
            <w:rPr>
              <w:noProof/>
              <w:lang w:val="es-ES"/>
            </w:rPr>
            <w:t>(Universidad de Granada, N/A)</w:t>
          </w:r>
          <w:r w:rsidR="001A561B" w:rsidRPr="00EE6CF0">
            <w:rPr>
              <w:lang w:val="es-ES"/>
            </w:rPr>
            <w:fldChar w:fldCharType="end"/>
          </w:r>
        </w:sdtContent>
      </w:sdt>
    </w:p>
    <w:p w14:paraId="6304CBE0" w14:textId="75748B01" w:rsidR="002E0669" w:rsidRPr="00EE6CF0" w:rsidRDefault="002E0669" w:rsidP="002E0669">
      <w:pPr>
        <w:pStyle w:val="Heading2"/>
        <w:rPr>
          <w:lang w:val="es-ES"/>
        </w:rPr>
      </w:pPr>
      <w:r w:rsidRPr="00EE6CF0">
        <w:rPr>
          <w:lang w:val="es-ES"/>
        </w:rPr>
        <w:t>Ejemplo</w:t>
      </w:r>
    </w:p>
    <w:p w14:paraId="47F08F8D" w14:textId="78F25AB0" w:rsidR="002E0669" w:rsidRPr="00EE6CF0" w:rsidRDefault="002E0669" w:rsidP="002E0669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hAnsi="Cambria Math"/>
                  <w:lang w:val="es-ES"/>
                </w:rPr>
                <m:t>i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s-ES"/>
            </w:rPr>
            <m:t xml:space="preserve"> mod |A|</m:t>
          </m:r>
        </m:oMath>
      </m:oMathPara>
    </w:p>
    <w:p w14:paraId="586A935B" w14:textId="77777777" w:rsidR="00EF12B0" w:rsidRPr="00EE6CF0" w:rsidRDefault="002E0669" w:rsidP="002E0669">
      <w:pPr>
        <w:rPr>
          <w:rFonts w:eastAsiaTheme="minorEastAsia"/>
          <w:lang w:val="es-ES"/>
        </w:rPr>
      </w:pPr>
      <w:r w:rsidRPr="00EE6CF0">
        <w:rPr>
          <w:rFonts w:eastAsiaTheme="minorEastAsia"/>
          <w:lang w:val="es-ES"/>
        </w:rPr>
        <w:t>Dónde</w:t>
      </w:r>
      <w:r w:rsidR="00EF12B0" w:rsidRPr="00EE6CF0">
        <w:rPr>
          <w:rFonts w:eastAsiaTheme="minorEastAsia"/>
          <w:lang w:val="es-ES"/>
        </w:rPr>
        <w:t>:</w:t>
      </w:r>
    </w:p>
    <w:p w14:paraId="609FFF6B" w14:textId="58574B62" w:rsidR="002E0669" w:rsidRPr="00EE6CF0" w:rsidRDefault="002E0669" w:rsidP="00EF12B0">
      <w:pPr>
        <w:pStyle w:val="ListParagraph"/>
        <w:numPr>
          <w:ilvl w:val="0"/>
          <w:numId w:val="4"/>
        </w:numPr>
        <w:rPr>
          <w:rFonts w:eastAsiaTheme="minorEastAsia"/>
          <w:lang w:val="es-ES"/>
        </w:rPr>
      </w:pPr>
      <m:oMath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M</m:t>
            </m:r>
          </m:e>
          <m:sub>
            <m:r>
              <w:rPr>
                <w:rFonts w:ascii="Cambria Math" w:hAnsi="Cambria Math"/>
                <w:lang w:val="es-ES"/>
              </w:rPr>
              <m:t>i</m:t>
            </m:r>
          </m:sub>
        </m:sSub>
      </m:oMath>
      <w:r w:rsidRPr="00EE6CF0">
        <w:rPr>
          <w:rFonts w:eastAsiaTheme="minorEastAsia"/>
          <w:lang w:val="es-ES"/>
        </w:rPr>
        <w:t xml:space="preserve"> es la letra del mensaje </w:t>
      </w:r>
      <w:r w:rsidR="00EF12B0" w:rsidRPr="00EE6CF0">
        <w:rPr>
          <w:rFonts w:eastAsiaTheme="minorEastAsia"/>
          <w:lang w:val="es-ES"/>
        </w:rPr>
        <w:t xml:space="preserve">del texto plano </w:t>
      </w:r>
    </w:p>
    <w:p w14:paraId="4E96F199" w14:textId="30FD0435" w:rsidR="00EF12B0" w:rsidRPr="00EE6CF0" w:rsidRDefault="00EF12B0" w:rsidP="00EF12B0">
      <w:pPr>
        <w:pStyle w:val="ListParagraph"/>
        <w:numPr>
          <w:ilvl w:val="0"/>
          <w:numId w:val="4"/>
        </w:numPr>
        <w:rPr>
          <w:rFonts w:eastAsiaTheme="minorEastAsia"/>
          <w:lang w:val="es-ES"/>
        </w:rPr>
      </w:pPr>
      <m:oMath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K</m:t>
            </m:r>
          </m:e>
          <m:sub>
            <m:r>
              <w:rPr>
                <w:rFonts w:ascii="Cambria Math" w:hAnsi="Cambria Math"/>
                <w:lang w:val="es-ES"/>
              </w:rPr>
              <m:t>i</m:t>
            </m:r>
          </m:sub>
        </m:sSub>
      </m:oMath>
      <w:r w:rsidRPr="00EE6CF0">
        <w:rPr>
          <w:rFonts w:eastAsiaTheme="minorEastAsia"/>
          <w:lang w:val="es-ES"/>
        </w:rPr>
        <w:t xml:space="preserve"> es la letra de la clave </w:t>
      </w:r>
    </w:p>
    <w:p w14:paraId="4667CCE0" w14:textId="6B4C1954" w:rsidR="00EF12B0" w:rsidRPr="00EE6CF0" w:rsidRDefault="00EF12B0" w:rsidP="00EF12B0">
      <w:pPr>
        <w:pStyle w:val="ListParagraph"/>
        <w:numPr>
          <w:ilvl w:val="0"/>
          <w:numId w:val="4"/>
        </w:numPr>
        <w:rPr>
          <w:rFonts w:eastAsiaTheme="minorEastAsia"/>
          <w:lang w:val="es-ES"/>
        </w:rPr>
      </w:pPr>
      <m:oMath>
        <m:r>
          <w:rPr>
            <w:rFonts w:ascii="Cambria Math" w:hAnsi="Cambria Math"/>
            <w:lang w:val="es-ES"/>
          </w:rPr>
          <m:t>A</m:t>
        </m:r>
      </m:oMath>
      <w:r w:rsidRPr="00EE6CF0">
        <w:rPr>
          <w:rFonts w:eastAsiaTheme="minorEastAsia"/>
          <w:lang w:val="es-ES"/>
        </w:rPr>
        <w:t xml:space="preserve"> es el valor del alfabeto que vayamos a usar</w:t>
      </w:r>
    </w:p>
    <w:p w14:paraId="2FBDB509" w14:textId="02CB72D3" w:rsidR="00EF12B0" w:rsidRPr="00EE6CF0" w:rsidRDefault="00EF12B0" w:rsidP="00EF12B0">
      <w:pPr>
        <w:ind w:left="284" w:firstLine="0"/>
        <w:rPr>
          <w:rFonts w:eastAsiaTheme="minorEastAsia"/>
          <w:b/>
          <w:bCs/>
          <w:i/>
          <w:iCs/>
          <w:lang w:val="es-ES"/>
        </w:rPr>
      </w:pPr>
      <w:r w:rsidRPr="00EE6CF0">
        <w:rPr>
          <w:rFonts w:eastAsiaTheme="minorEastAsia"/>
          <w:lang w:val="es-ES"/>
        </w:rPr>
        <w:t xml:space="preserve">Entonces, por ejemplo, el texto claro </w:t>
      </w:r>
      <w:r w:rsidRPr="00EE6CF0">
        <w:rPr>
          <w:rFonts w:eastAsiaTheme="minorEastAsia"/>
          <w:b/>
          <w:bCs/>
          <w:i/>
          <w:iCs/>
          <w:lang w:val="es-ES"/>
        </w:rPr>
        <w:t>M=PARIS</w:t>
      </w:r>
      <w:r w:rsidRPr="00EE6CF0">
        <w:rPr>
          <w:rFonts w:eastAsiaTheme="minorEastAsia"/>
          <w:lang w:val="es-ES"/>
        </w:rPr>
        <w:t xml:space="preserve"> y se utilizaría la clave de </w:t>
      </w:r>
      <w:r w:rsidRPr="00EE6CF0">
        <w:rPr>
          <w:rFonts w:eastAsiaTheme="minorEastAsia"/>
          <w:b/>
          <w:bCs/>
          <w:i/>
          <w:iCs/>
          <w:lang w:val="es-ES"/>
        </w:rPr>
        <w:t>K = LOUP</w:t>
      </w:r>
      <w:r w:rsidR="00981351" w:rsidRPr="00EE6CF0">
        <w:rPr>
          <w:rFonts w:eastAsiaTheme="minorEastAsia"/>
          <w:b/>
          <w:bCs/>
          <w:i/>
          <w:iCs/>
          <w:lang w:val="es-ES"/>
        </w:rPr>
        <w:t>L</w:t>
      </w:r>
    </w:p>
    <w:p w14:paraId="05E509F2" w14:textId="031AF134" w:rsidR="00EF12B0" w:rsidRPr="00EE6CF0" w:rsidRDefault="00EF12B0" w:rsidP="00EF12B0">
      <w:pPr>
        <w:ind w:left="284" w:firstLine="0"/>
        <w:rPr>
          <w:rFonts w:eastAsiaTheme="minorEastAsia"/>
          <w:b/>
          <w:bCs/>
          <w:i/>
          <w:iCs/>
          <w:lang w:val="es-ES"/>
        </w:rPr>
      </w:pPr>
      <w:r w:rsidRPr="00EE6CF0">
        <w:rPr>
          <w:rFonts w:eastAsiaTheme="minorEastAsia"/>
          <w:b/>
          <w:bCs/>
          <w:i/>
          <w:iCs/>
          <w:lang w:val="es-ES"/>
        </w:rPr>
        <w:drawing>
          <wp:inline distT="0" distB="0" distL="0" distR="0" wp14:anchorId="3BA41735" wp14:editId="4818FC7F">
            <wp:extent cx="5944870" cy="421640"/>
            <wp:effectExtent l="0" t="0" r="0" b="0"/>
            <wp:docPr id="105772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26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F9EE" w14:textId="7760DAF2" w:rsidR="00EF12B0" w:rsidRPr="00EE6CF0" w:rsidRDefault="00EF12B0" w:rsidP="00EF12B0">
      <w:pPr>
        <w:ind w:left="284" w:firstLine="0"/>
        <w:rPr>
          <w:rFonts w:eastAsiaTheme="minorEastAsia"/>
          <w:i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16+11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=27 mod 27=0=</m:t>
          </m:r>
          <m:r>
            <m:rPr>
              <m:nor/>
            </m:rPr>
            <w:rPr>
              <w:rFonts w:ascii="Cambria Math" w:eastAsiaTheme="minorEastAsia" w:hAnsi="Cambria Math"/>
              <w:lang w:val="es-ES"/>
            </w:rPr>
            <m:t>A</m:t>
          </m:r>
        </m:oMath>
      </m:oMathPara>
    </w:p>
    <w:p w14:paraId="1D2F5801" w14:textId="666F4AA2" w:rsidR="00EF12B0" w:rsidRPr="00EE6CF0" w:rsidRDefault="00EF12B0" w:rsidP="00EF12B0">
      <w:pPr>
        <w:ind w:left="284" w:firstLine="0"/>
        <w:rPr>
          <w:rFonts w:eastAsiaTheme="minorEastAsia"/>
          <w:i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r>
                <w:rPr>
                  <w:rFonts w:ascii="Cambria Math" w:eastAsiaTheme="minorEastAsia" w:hAnsi="Cambria Math"/>
                  <w:lang w:val="es-ES"/>
                </w:rPr>
                <m:t>15</m:t>
              </m:r>
            </m:e>
          </m:d>
          <m:r>
            <w:rPr>
              <w:rFonts w:ascii="Cambria Math" w:eastAsiaTheme="minorEastAsia" w:hAnsi="Cambria Math"/>
              <w:lang w:val="es-ES"/>
            </w:rPr>
            <m:t xml:space="preserve">=15 </m:t>
          </m:r>
          <m:r>
            <w:rPr>
              <w:rFonts w:ascii="Cambria Math" w:eastAsiaTheme="minorEastAsia" w:hAnsi="Cambria Math"/>
              <w:lang w:val="es-ES"/>
            </w:rPr>
            <m:t>mod 27=</m:t>
          </m:r>
          <m:r>
            <w:rPr>
              <w:rFonts w:ascii="Cambria Math" w:eastAsiaTheme="minorEastAsia" w:hAnsi="Cambria Math"/>
              <w:lang w:val="es-ES"/>
            </w:rPr>
            <m:t>15</m:t>
          </m:r>
          <m:r>
            <w:rPr>
              <w:rFonts w:ascii="Cambria Math" w:eastAsiaTheme="minorEastAsia" w:hAnsi="Cambria Math"/>
              <w:lang w:val="es-ES"/>
            </w:rPr>
            <m:t>=</m:t>
          </m:r>
          <m:r>
            <m:rPr>
              <m:nor/>
            </m:rPr>
            <w:rPr>
              <w:rFonts w:ascii="Cambria Math" w:eastAsiaTheme="minorEastAsia" w:hAnsi="Cambria Math"/>
              <w:lang w:val="es-ES"/>
            </w:rPr>
            <m:t>O</m:t>
          </m:r>
        </m:oMath>
      </m:oMathPara>
    </w:p>
    <w:p w14:paraId="16E9CF97" w14:textId="6E7F64B1" w:rsidR="00EF12B0" w:rsidRPr="00EE6CF0" w:rsidRDefault="00EF12B0" w:rsidP="00981351">
      <w:pPr>
        <w:ind w:left="284" w:firstLine="0"/>
        <w:rPr>
          <w:rFonts w:eastAsiaTheme="minorEastAsia"/>
          <w:i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  <m:r>
                <w:rPr>
                  <w:rFonts w:ascii="Cambria Math" w:eastAsiaTheme="minorEastAsia" w:hAnsi="Cambria Math"/>
                  <w:lang w:val="es-ES"/>
                </w:rPr>
                <m:t>8</m:t>
              </m:r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r>
            <w:rPr>
              <w:rFonts w:ascii="Cambria Math" w:eastAsiaTheme="minorEastAsia" w:hAnsi="Cambria Math"/>
              <w:lang w:val="es-ES"/>
            </w:rPr>
            <m:t>39</m:t>
          </m:r>
          <m:r>
            <w:rPr>
              <w:rFonts w:ascii="Cambria Math" w:eastAsiaTheme="minorEastAsia" w:hAnsi="Cambria Math"/>
              <w:lang w:val="es-ES"/>
            </w:rPr>
            <m:t xml:space="preserve"> mod 27=</m:t>
          </m:r>
          <m:r>
            <w:rPr>
              <w:rFonts w:ascii="Cambria Math" w:eastAsiaTheme="minorEastAsia" w:hAnsi="Cambria Math"/>
              <w:lang w:val="es-ES"/>
            </w:rPr>
            <m:t>12</m:t>
          </m:r>
          <m:r>
            <w:rPr>
              <w:rFonts w:ascii="Cambria Math" w:eastAsiaTheme="minorEastAsia" w:hAnsi="Cambria Math"/>
              <w:lang w:val="es-ES"/>
            </w:rPr>
            <m:t>=</m:t>
          </m:r>
          <m:r>
            <m:rPr>
              <m:nor/>
            </m:rPr>
            <w:rPr>
              <w:rFonts w:ascii="Cambria Math" w:eastAsiaTheme="minorEastAsia" w:hAnsi="Cambria Math"/>
              <w:lang w:val="es-ES"/>
            </w:rPr>
            <m:t>M</m:t>
          </m:r>
        </m:oMath>
      </m:oMathPara>
    </w:p>
    <w:p w14:paraId="24FA7C8F" w14:textId="3EB611A3" w:rsidR="00981351" w:rsidRPr="00EE6CF0" w:rsidRDefault="00981351" w:rsidP="00981351">
      <w:pPr>
        <w:ind w:left="284" w:firstLine="0"/>
        <w:rPr>
          <w:rFonts w:eastAsiaTheme="minorEastAsia"/>
          <w:i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8+</m:t>
              </m:r>
              <m:r>
                <w:rPr>
                  <w:rFonts w:ascii="Cambria Math" w:eastAsiaTheme="minorEastAsia" w:hAnsi="Cambria Math"/>
                  <w:lang w:val="es-ES"/>
                </w:rPr>
                <m:t>16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r>
            <w:rPr>
              <w:rFonts w:ascii="Cambria Math" w:eastAsiaTheme="minorEastAsia" w:hAnsi="Cambria Math"/>
              <w:lang w:val="es-ES"/>
            </w:rPr>
            <m:t>24</m:t>
          </m:r>
          <m:r>
            <w:rPr>
              <w:rFonts w:ascii="Cambria Math" w:eastAsiaTheme="minorEastAsia" w:hAnsi="Cambria Math"/>
              <w:lang w:val="es-ES"/>
            </w:rPr>
            <m:t xml:space="preserve"> mod 27=</m:t>
          </m:r>
          <m:r>
            <w:rPr>
              <w:rFonts w:ascii="Cambria Math" w:eastAsiaTheme="minorEastAsia" w:hAnsi="Cambria Math"/>
              <w:lang w:val="es-ES"/>
            </w:rPr>
            <m:t>24</m:t>
          </m:r>
          <m:r>
            <w:rPr>
              <w:rFonts w:ascii="Cambria Math" w:eastAsiaTheme="minorEastAsia" w:hAnsi="Cambria Math"/>
              <w:lang w:val="es-ES"/>
            </w:rPr>
            <m:t>=</m:t>
          </m:r>
          <m:r>
            <m:rPr>
              <m:nor/>
            </m:rPr>
            <w:rPr>
              <w:rFonts w:ascii="Cambria Math" w:eastAsiaTheme="minorEastAsia" w:hAnsi="Cambria Math"/>
              <w:lang w:val="es-ES"/>
            </w:rPr>
            <m:t>X</m:t>
          </m:r>
        </m:oMath>
      </m:oMathPara>
    </w:p>
    <w:p w14:paraId="424D69CE" w14:textId="77777777" w:rsidR="001A561B" w:rsidRPr="00EE6CF0" w:rsidRDefault="00981351" w:rsidP="001A561B">
      <w:pPr>
        <w:ind w:left="284" w:firstLine="0"/>
        <w:rPr>
          <w:rFonts w:eastAsiaTheme="minorEastAsia"/>
          <w:i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19+11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r>
            <w:rPr>
              <w:rFonts w:ascii="Cambria Math" w:eastAsiaTheme="minorEastAsia" w:hAnsi="Cambria Math"/>
              <w:lang w:val="es-ES"/>
            </w:rPr>
            <m:t>30</m:t>
          </m:r>
          <m:r>
            <w:rPr>
              <w:rFonts w:ascii="Cambria Math" w:eastAsiaTheme="minorEastAsia" w:hAnsi="Cambria Math"/>
              <w:lang w:val="es-ES"/>
            </w:rPr>
            <m:t xml:space="preserve"> mod 27=</m:t>
          </m:r>
          <m:r>
            <w:rPr>
              <w:rFonts w:ascii="Cambria Math" w:eastAsiaTheme="minorEastAsia" w:hAnsi="Cambria Math"/>
              <w:lang w:val="es-ES"/>
            </w:rPr>
            <m:t>3</m:t>
          </m:r>
          <m:r>
            <w:rPr>
              <w:rFonts w:ascii="Cambria Math" w:eastAsiaTheme="minorEastAsia" w:hAnsi="Cambria Math"/>
              <w:lang w:val="es-ES"/>
            </w:rPr>
            <m:t>=</m:t>
          </m:r>
          <m:r>
            <m:rPr>
              <m:nor/>
            </m:rPr>
            <w:rPr>
              <w:rFonts w:ascii="Cambria Math" w:eastAsiaTheme="minorEastAsia" w:hAnsi="Cambria Math"/>
              <w:lang w:val="es-ES"/>
            </w:rPr>
            <m:t>D</m:t>
          </m:r>
        </m:oMath>
      </m:oMathPara>
    </w:p>
    <w:p w14:paraId="3FA12AFA" w14:textId="71075B7B" w:rsidR="00981351" w:rsidRPr="00EE6CF0" w:rsidRDefault="00981351" w:rsidP="001A561B">
      <w:pPr>
        <w:ind w:left="284" w:firstLine="0"/>
        <w:rPr>
          <w:rFonts w:eastAsiaTheme="minorEastAsia"/>
          <w:i/>
          <w:lang w:val="es-ES"/>
        </w:rPr>
      </w:pPr>
      <w:r w:rsidRPr="00EE6CF0">
        <w:rPr>
          <w:rFonts w:eastAsiaTheme="minorEastAsia"/>
          <w:iCs/>
          <w:lang w:val="es-ES"/>
        </w:rPr>
        <w:lastRenderedPageBreak/>
        <w:t>Por lo que nuestro texto cifrado termina siendo AOMXD</w:t>
      </w:r>
    </w:p>
    <w:p w14:paraId="62D62F29" w14:textId="439BA27F" w:rsidR="00FD33D7" w:rsidRPr="00EE6CF0" w:rsidRDefault="00FD33D7" w:rsidP="00981351">
      <w:pPr>
        <w:ind w:left="284" w:firstLine="0"/>
        <w:rPr>
          <w:rFonts w:eastAsiaTheme="minorEastAsia"/>
          <w:iCs/>
          <w:lang w:val="es-ES"/>
        </w:rPr>
      </w:pPr>
      <w:r w:rsidRPr="00EE6CF0">
        <w:rPr>
          <w:rFonts w:eastAsiaTheme="minorEastAsia"/>
          <w:iCs/>
          <w:lang w:val="es-ES"/>
        </w:rPr>
        <w:drawing>
          <wp:inline distT="0" distB="0" distL="0" distR="0" wp14:anchorId="44B5BE73" wp14:editId="48DC48C2">
            <wp:extent cx="5944870" cy="2405380"/>
            <wp:effectExtent l="0" t="0" r="0" b="0"/>
            <wp:docPr id="146332268" name="Picture 1" descr="A white grid with colorful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2268" name="Picture 1" descr="A white grid with colorful lett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2803" w14:textId="76A79842" w:rsidR="00FD33D7" w:rsidRPr="00EE6CF0" w:rsidRDefault="00FD33D7" w:rsidP="00981351">
      <w:pPr>
        <w:ind w:left="284" w:firstLine="0"/>
        <w:rPr>
          <w:rFonts w:eastAsiaTheme="minorEastAsia"/>
          <w:iCs/>
          <w:lang w:val="es-ES"/>
        </w:rPr>
      </w:pPr>
      <w:r w:rsidRPr="00EE6CF0">
        <w:rPr>
          <w:rFonts w:eastAsiaTheme="minorEastAsia"/>
          <w:iCs/>
          <w:lang w:val="es-ES"/>
        </w:rPr>
        <w:t xml:space="preserve">Elegí este cifrado porque me llama la atención como gráficamente puede ser más difícil de </w:t>
      </w:r>
      <w:r w:rsidR="00FB78AD" w:rsidRPr="00EE6CF0">
        <w:rPr>
          <w:rFonts w:eastAsiaTheme="minorEastAsia"/>
          <w:iCs/>
          <w:lang w:val="es-ES"/>
        </w:rPr>
        <w:t>interpretar,</w:t>
      </w:r>
      <w:r w:rsidRPr="00EE6CF0">
        <w:rPr>
          <w:rFonts w:eastAsiaTheme="minorEastAsia"/>
          <w:iCs/>
          <w:lang w:val="es-ES"/>
        </w:rPr>
        <w:t xml:space="preserve"> pero una vez entendiendo la fórmula se vuelve más sencillo. No solo eso si no que realmente es algo robusto, </w:t>
      </w:r>
      <w:r w:rsidR="00FB78AD" w:rsidRPr="00EE6CF0">
        <w:rPr>
          <w:rFonts w:eastAsiaTheme="minorEastAsia"/>
          <w:iCs/>
          <w:lang w:val="es-ES"/>
        </w:rPr>
        <w:t xml:space="preserve">y pues que también </w:t>
      </w:r>
      <w:r w:rsidR="001A561B" w:rsidRPr="00EE6CF0">
        <w:rPr>
          <w:rFonts w:eastAsiaTheme="minorEastAsia"/>
          <w:iCs/>
          <w:lang w:val="es-ES"/>
        </w:rPr>
        <w:t xml:space="preserve">desde mi punto de vista creo que si lo queremos complicar o hacer más difícil </w:t>
      </w:r>
      <w:r w:rsidR="00FB78AD" w:rsidRPr="00EE6CF0">
        <w:rPr>
          <w:rFonts w:eastAsiaTheme="minorEastAsia"/>
          <w:iCs/>
          <w:lang w:val="es-ES"/>
        </w:rPr>
        <w:t xml:space="preserve">podemos modificarlo porque podemos alterar nuestro abecedario y lo vuelve más complicado y aparte escoger </w:t>
      </w:r>
      <w:r w:rsidR="001A561B" w:rsidRPr="00EE6CF0">
        <w:rPr>
          <w:rFonts w:eastAsiaTheme="minorEastAsia"/>
          <w:iCs/>
          <w:lang w:val="es-ES"/>
        </w:rPr>
        <w:t>otra</w:t>
      </w:r>
      <w:r w:rsidR="00FB78AD" w:rsidRPr="00EE6CF0">
        <w:rPr>
          <w:rFonts w:eastAsiaTheme="minorEastAsia"/>
          <w:iCs/>
          <w:lang w:val="es-ES"/>
        </w:rPr>
        <w:t xml:space="preserve"> clave. </w:t>
      </w:r>
    </w:p>
    <w:p w14:paraId="3BF8B7CE" w14:textId="08024458" w:rsidR="00552DC9" w:rsidRPr="00EE6CF0" w:rsidRDefault="00552DC9" w:rsidP="00552DC9">
      <w:pPr>
        <w:pStyle w:val="ListParagraph"/>
        <w:numPr>
          <w:ilvl w:val="0"/>
          <w:numId w:val="4"/>
        </w:numPr>
        <w:rPr>
          <w:rFonts w:eastAsiaTheme="minorEastAsia"/>
          <w:iCs/>
          <w:lang w:val="es-ES"/>
        </w:rPr>
      </w:pPr>
      <w:r w:rsidRPr="00EE6CF0">
        <w:rPr>
          <w:rFonts w:eastAsiaTheme="minorEastAsia"/>
          <w:iCs/>
          <w:lang w:val="es-ES"/>
        </w:rPr>
        <w:t>Ventajas</w:t>
      </w:r>
      <w:r w:rsidR="001A561B" w:rsidRPr="00EE6CF0">
        <w:rPr>
          <w:rFonts w:eastAsiaTheme="minorEastAsia"/>
          <w:iCs/>
          <w:lang w:val="es-ES"/>
        </w:rPr>
        <w:t xml:space="preserve"> </w:t>
      </w:r>
      <w:sdt>
        <w:sdtPr>
          <w:rPr>
            <w:rFonts w:eastAsiaTheme="minorEastAsia"/>
            <w:iCs/>
            <w:lang w:val="es-ES"/>
          </w:rPr>
          <w:id w:val="8880859"/>
          <w:citation/>
        </w:sdtPr>
        <w:sdtContent>
          <w:r w:rsidR="001A561B" w:rsidRPr="00EE6CF0">
            <w:rPr>
              <w:rFonts w:eastAsiaTheme="minorEastAsia"/>
              <w:iCs/>
              <w:lang w:val="es-ES"/>
            </w:rPr>
            <w:fldChar w:fldCharType="begin"/>
          </w:r>
          <w:r w:rsidR="001A561B" w:rsidRPr="00EE6CF0">
            <w:rPr>
              <w:rFonts w:eastAsiaTheme="minorEastAsia"/>
              <w:iCs/>
              <w:lang w:val="es-ES"/>
            </w:rPr>
            <w:instrText xml:space="preserve"> CITATION ABC18 \l 1033 </w:instrText>
          </w:r>
          <w:r w:rsidR="001A561B" w:rsidRPr="00EE6CF0">
            <w:rPr>
              <w:rFonts w:eastAsiaTheme="minorEastAsia"/>
              <w:iCs/>
              <w:lang w:val="es-ES"/>
            </w:rPr>
            <w:fldChar w:fldCharType="separate"/>
          </w:r>
          <w:r w:rsidR="00EE6CF0" w:rsidRPr="00EE6CF0">
            <w:rPr>
              <w:rFonts w:eastAsiaTheme="minorEastAsia"/>
              <w:noProof/>
              <w:lang w:val="es-ES"/>
            </w:rPr>
            <w:t>(ABC, 2018)</w:t>
          </w:r>
          <w:r w:rsidR="001A561B" w:rsidRPr="00EE6CF0">
            <w:rPr>
              <w:rFonts w:eastAsiaTheme="minorEastAsia"/>
              <w:iCs/>
              <w:lang w:val="es-ES"/>
            </w:rPr>
            <w:fldChar w:fldCharType="end"/>
          </w:r>
        </w:sdtContent>
      </w:sdt>
      <w:r w:rsidRPr="00EE6CF0">
        <w:rPr>
          <w:rFonts w:eastAsiaTheme="minorEastAsia"/>
          <w:iCs/>
          <w:lang w:val="es-ES"/>
        </w:rPr>
        <w:t>:</w:t>
      </w:r>
    </w:p>
    <w:p w14:paraId="49CBA241" w14:textId="57C6F0FB" w:rsidR="00CF79D3" w:rsidRPr="00CF79D3" w:rsidRDefault="00CF79D3" w:rsidP="00CF79D3">
      <w:pPr>
        <w:pStyle w:val="ListParagraph"/>
        <w:numPr>
          <w:ilvl w:val="1"/>
          <w:numId w:val="4"/>
        </w:numPr>
        <w:rPr>
          <w:rFonts w:eastAsiaTheme="minorEastAsia"/>
          <w:iCs/>
          <w:lang w:val="es-ES"/>
        </w:rPr>
      </w:pPr>
      <w:r w:rsidRPr="00CF79D3">
        <w:rPr>
          <w:rFonts w:eastAsiaTheme="minorEastAsia"/>
          <w:iCs/>
          <w:lang w:val="es-ES"/>
        </w:rPr>
        <w:tab/>
      </w:r>
      <w:r w:rsidRPr="00CF79D3">
        <w:rPr>
          <w:rFonts w:eastAsiaTheme="minorEastAsia"/>
          <w:b/>
          <w:bCs/>
          <w:iCs/>
          <w:lang w:val="es-ES"/>
        </w:rPr>
        <w:t>Mejora del cifrado César:</w:t>
      </w:r>
      <w:r w:rsidRPr="00CF79D3">
        <w:rPr>
          <w:rFonts w:eastAsiaTheme="minorEastAsia"/>
          <w:iCs/>
          <w:lang w:val="es-ES"/>
        </w:rPr>
        <w:t xml:space="preserve"> A diferencia del César, que aplica un solo desplazamiento, Vigenère utiliza una clave que cambia la sustitución de cada letra,</w:t>
      </w:r>
      <w:r w:rsidRPr="00EE6CF0">
        <w:rPr>
          <w:rFonts w:eastAsiaTheme="minorEastAsia"/>
          <w:iCs/>
          <w:lang w:val="es-ES"/>
        </w:rPr>
        <w:t xml:space="preserve"> </w:t>
      </w:r>
      <w:r w:rsidRPr="00CF79D3">
        <w:rPr>
          <w:rFonts w:eastAsiaTheme="minorEastAsia"/>
          <w:iCs/>
          <w:lang w:val="es-ES"/>
        </w:rPr>
        <w:t>aumentando la seguridad</w:t>
      </w:r>
      <w:r w:rsidRPr="00EE6CF0">
        <w:rPr>
          <w:rFonts w:eastAsiaTheme="minorEastAsia"/>
          <w:iCs/>
          <w:lang w:val="es-ES"/>
        </w:rPr>
        <w:t xml:space="preserve"> </w:t>
      </w:r>
      <w:sdt>
        <w:sdtPr>
          <w:rPr>
            <w:rFonts w:eastAsiaTheme="minorEastAsia"/>
            <w:iCs/>
            <w:lang w:val="es-ES"/>
          </w:rPr>
          <w:id w:val="-1819265"/>
          <w:citation/>
        </w:sdtPr>
        <w:sdtContent>
          <w:r w:rsidRPr="00EE6CF0">
            <w:rPr>
              <w:rFonts w:eastAsiaTheme="minorEastAsia"/>
              <w:iCs/>
              <w:lang w:val="es-ES"/>
            </w:rPr>
            <w:fldChar w:fldCharType="begin"/>
          </w:r>
          <w:r w:rsidRPr="00EE6CF0">
            <w:rPr>
              <w:rFonts w:eastAsiaTheme="minorEastAsia"/>
              <w:iCs/>
              <w:lang w:val="es-ES"/>
            </w:rPr>
            <w:instrText xml:space="preserve">CITATION Hor \l 1033 </w:instrText>
          </w:r>
          <w:r w:rsidRPr="00EE6CF0">
            <w:rPr>
              <w:rFonts w:eastAsiaTheme="minorEastAsia"/>
              <w:iCs/>
              <w:lang w:val="es-ES"/>
            </w:rPr>
            <w:fldChar w:fldCharType="separate"/>
          </w:r>
          <w:r w:rsidR="00EE6CF0" w:rsidRPr="00EE6CF0">
            <w:rPr>
              <w:rFonts w:eastAsiaTheme="minorEastAsia"/>
              <w:noProof/>
              <w:lang w:val="es-ES"/>
            </w:rPr>
            <w:t>(Hornetsecurity, N/A)</w:t>
          </w:r>
          <w:r w:rsidRPr="00EE6CF0">
            <w:rPr>
              <w:rFonts w:eastAsiaTheme="minorEastAsia"/>
              <w:iCs/>
              <w:lang w:val="es-ES"/>
            </w:rPr>
            <w:fldChar w:fldCharType="end"/>
          </w:r>
        </w:sdtContent>
      </w:sdt>
      <w:r w:rsidRPr="00CF79D3">
        <w:rPr>
          <w:rFonts w:eastAsiaTheme="minorEastAsia"/>
          <w:iCs/>
          <w:lang w:val="es-ES"/>
        </w:rPr>
        <w:t>.</w:t>
      </w:r>
    </w:p>
    <w:p w14:paraId="254F4AEE" w14:textId="4DCA4DE2" w:rsidR="00552DC9" w:rsidRPr="00EE6CF0" w:rsidRDefault="00CF79D3" w:rsidP="00CF79D3">
      <w:pPr>
        <w:pStyle w:val="ListParagraph"/>
        <w:numPr>
          <w:ilvl w:val="1"/>
          <w:numId w:val="4"/>
        </w:numPr>
        <w:rPr>
          <w:rFonts w:eastAsiaTheme="minorEastAsia"/>
          <w:iCs/>
          <w:lang w:val="es-ES"/>
        </w:rPr>
      </w:pPr>
      <w:r w:rsidRPr="00CF79D3">
        <w:rPr>
          <w:rFonts w:eastAsiaTheme="minorEastAsia"/>
          <w:b/>
          <w:bCs/>
          <w:iCs/>
          <w:lang w:val="es-ES"/>
        </w:rPr>
        <w:t xml:space="preserve">Mayor seguridad mediante sustitución </w:t>
      </w:r>
      <w:proofErr w:type="spellStart"/>
      <w:r w:rsidRPr="00CF79D3">
        <w:rPr>
          <w:rFonts w:eastAsiaTheme="minorEastAsia"/>
          <w:b/>
          <w:bCs/>
          <w:iCs/>
          <w:lang w:val="es-ES"/>
        </w:rPr>
        <w:t>polialfabética</w:t>
      </w:r>
      <w:proofErr w:type="spellEnd"/>
      <w:r w:rsidRPr="00CF79D3">
        <w:rPr>
          <w:rFonts w:eastAsiaTheme="minorEastAsia"/>
          <w:b/>
          <w:bCs/>
          <w:iCs/>
          <w:lang w:val="es-ES"/>
        </w:rPr>
        <w:t>:</w:t>
      </w:r>
      <w:r w:rsidRPr="00CF79D3">
        <w:rPr>
          <w:rFonts w:eastAsiaTheme="minorEastAsia"/>
          <w:iCs/>
          <w:lang w:val="es-ES"/>
        </w:rPr>
        <w:t xml:space="preserve"> A diferencia de los cifrados </w:t>
      </w:r>
      <w:proofErr w:type="spellStart"/>
      <w:r w:rsidRPr="00CF79D3">
        <w:rPr>
          <w:rFonts w:eastAsiaTheme="minorEastAsia"/>
          <w:iCs/>
          <w:lang w:val="es-ES"/>
        </w:rPr>
        <w:t>monoalfabéticos</w:t>
      </w:r>
      <w:proofErr w:type="spellEnd"/>
      <w:r w:rsidRPr="00CF79D3">
        <w:rPr>
          <w:rFonts w:eastAsiaTheme="minorEastAsia"/>
          <w:iCs/>
          <w:lang w:val="es-ES"/>
        </w:rPr>
        <w:t>, en los que cada letra se reemplaza por una única alternativa, la tabla de Vigenère introduce múltiples alfabetos, lo que hace que el análisis de frecuencia sea mucho más complejo</w:t>
      </w:r>
      <w:r w:rsidR="00EE6CF0" w:rsidRPr="00EE6CF0">
        <w:rPr>
          <w:rFonts w:eastAsiaTheme="minorEastAsia"/>
          <w:iCs/>
          <w:lang w:val="es-ES"/>
        </w:rPr>
        <w:t xml:space="preserve"> </w:t>
      </w:r>
      <w:sdt>
        <w:sdtPr>
          <w:rPr>
            <w:rFonts w:eastAsiaTheme="minorEastAsia"/>
            <w:iCs/>
            <w:lang w:val="es-ES"/>
          </w:rPr>
          <w:id w:val="1779450403"/>
          <w:citation/>
        </w:sdtPr>
        <w:sdtContent>
          <w:r w:rsidR="00EE6CF0" w:rsidRPr="00EE6CF0">
            <w:rPr>
              <w:rFonts w:eastAsiaTheme="minorEastAsia"/>
              <w:iCs/>
              <w:lang w:val="es-ES"/>
            </w:rPr>
            <w:fldChar w:fldCharType="begin"/>
          </w:r>
          <w:r w:rsidR="00EE6CF0" w:rsidRPr="00EE6CF0">
            <w:rPr>
              <w:rFonts w:eastAsiaTheme="minorEastAsia"/>
              <w:iCs/>
              <w:lang w:val="es-ES"/>
            </w:rPr>
            <w:instrText xml:space="preserve"> CITATION Wik13 \l 1033 </w:instrText>
          </w:r>
          <w:r w:rsidR="00EE6CF0" w:rsidRPr="00EE6CF0">
            <w:rPr>
              <w:rFonts w:eastAsiaTheme="minorEastAsia"/>
              <w:iCs/>
              <w:lang w:val="es-ES"/>
            </w:rPr>
            <w:fldChar w:fldCharType="separate"/>
          </w:r>
          <w:r w:rsidR="00EE6CF0" w:rsidRPr="00EE6CF0">
            <w:rPr>
              <w:rFonts w:eastAsiaTheme="minorEastAsia"/>
              <w:noProof/>
              <w:lang w:val="es-ES"/>
            </w:rPr>
            <w:t>(Wikipedia, 2013)</w:t>
          </w:r>
          <w:r w:rsidR="00EE6CF0" w:rsidRPr="00EE6CF0">
            <w:rPr>
              <w:rFonts w:eastAsiaTheme="minorEastAsia"/>
              <w:iCs/>
              <w:lang w:val="es-ES"/>
            </w:rPr>
            <w:fldChar w:fldCharType="end"/>
          </w:r>
        </w:sdtContent>
      </w:sdt>
      <w:r w:rsidRPr="00CF79D3">
        <w:rPr>
          <w:rFonts w:eastAsiaTheme="minorEastAsia"/>
          <w:iCs/>
          <w:lang w:val="es-ES"/>
        </w:rPr>
        <w:t>.</w:t>
      </w:r>
      <w:r w:rsidR="00552DC9" w:rsidRPr="00EE6CF0">
        <w:rPr>
          <w:rFonts w:eastAsiaTheme="minorEastAsia"/>
          <w:iCs/>
          <w:lang w:val="es-ES"/>
        </w:rPr>
        <w:t xml:space="preserve"> </w:t>
      </w:r>
      <w:r w:rsidR="00EE6CF0">
        <w:rPr>
          <w:rFonts w:eastAsiaTheme="minorEastAsia"/>
          <w:iCs/>
          <w:lang w:val="es-ES"/>
        </w:rPr>
        <w:br/>
      </w:r>
    </w:p>
    <w:p w14:paraId="523D6BA0" w14:textId="7FB2F731" w:rsidR="00552DC9" w:rsidRPr="00EE6CF0" w:rsidRDefault="00552DC9" w:rsidP="00552DC9">
      <w:pPr>
        <w:pStyle w:val="ListParagraph"/>
        <w:numPr>
          <w:ilvl w:val="0"/>
          <w:numId w:val="4"/>
        </w:numPr>
        <w:rPr>
          <w:rFonts w:eastAsiaTheme="minorEastAsia"/>
          <w:iCs/>
          <w:lang w:val="es-ES"/>
        </w:rPr>
      </w:pPr>
      <w:r w:rsidRPr="00EE6CF0">
        <w:rPr>
          <w:rFonts w:eastAsiaTheme="minorEastAsia"/>
          <w:iCs/>
          <w:lang w:val="es-ES"/>
        </w:rPr>
        <w:lastRenderedPageBreak/>
        <w:t xml:space="preserve">Vulnerabilidades </w:t>
      </w:r>
      <w:sdt>
        <w:sdtPr>
          <w:rPr>
            <w:rFonts w:eastAsiaTheme="minorEastAsia"/>
            <w:iCs/>
            <w:lang w:val="es-ES"/>
          </w:rPr>
          <w:id w:val="-622458587"/>
          <w:citation/>
        </w:sdtPr>
        <w:sdtContent>
          <w:r w:rsidR="00073334" w:rsidRPr="00EE6CF0">
            <w:rPr>
              <w:rFonts w:eastAsiaTheme="minorEastAsia"/>
              <w:iCs/>
              <w:lang w:val="es-ES"/>
            </w:rPr>
            <w:fldChar w:fldCharType="begin"/>
          </w:r>
          <w:r w:rsidR="00073334" w:rsidRPr="00EE6CF0">
            <w:rPr>
              <w:rFonts w:eastAsiaTheme="minorEastAsia"/>
              <w:iCs/>
              <w:lang w:val="es-ES"/>
            </w:rPr>
            <w:instrText xml:space="preserve"> CITATION Bea16 \l 1033 </w:instrText>
          </w:r>
          <w:r w:rsidR="00073334" w:rsidRPr="00EE6CF0">
            <w:rPr>
              <w:rFonts w:eastAsiaTheme="minorEastAsia"/>
              <w:iCs/>
              <w:lang w:val="es-ES"/>
            </w:rPr>
            <w:fldChar w:fldCharType="separate"/>
          </w:r>
          <w:r w:rsidR="00EE6CF0" w:rsidRPr="00EE6CF0">
            <w:rPr>
              <w:rFonts w:eastAsiaTheme="minorEastAsia"/>
              <w:noProof/>
              <w:lang w:val="es-ES"/>
            </w:rPr>
            <w:t>(Beakal Tiliksew, 2016)</w:t>
          </w:r>
          <w:r w:rsidR="00073334" w:rsidRPr="00EE6CF0">
            <w:rPr>
              <w:rFonts w:eastAsiaTheme="minorEastAsia"/>
              <w:iCs/>
              <w:lang w:val="es-ES"/>
            </w:rPr>
            <w:fldChar w:fldCharType="end"/>
          </w:r>
        </w:sdtContent>
      </w:sdt>
    </w:p>
    <w:p w14:paraId="7714AC57" w14:textId="19735BF5" w:rsidR="00EE6CF0" w:rsidRPr="00EE6CF0" w:rsidRDefault="00EE6CF0" w:rsidP="00EE6CF0">
      <w:pPr>
        <w:pStyle w:val="ListParagraph"/>
        <w:numPr>
          <w:ilvl w:val="1"/>
          <w:numId w:val="4"/>
        </w:numPr>
        <w:rPr>
          <w:rFonts w:eastAsiaTheme="minorEastAsia"/>
          <w:iCs/>
          <w:lang w:val="es-ES"/>
        </w:rPr>
      </w:pPr>
      <w:r w:rsidRPr="00EE6CF0">
        <w:rPr>
          <w:rFonts w:eastAsiaTheme="minorEastAsia"/>
          <w:b/>
          <w:bCs/>
          <w:iCs/>
          <w:lang w:val="es-ES"/>
        </w:rPr>
        <w:t>S</w:t>
      </w:r>
      <w:r w:rsidRPr="00EE6CF0">
        <w:rPr>
          <w:rFonts w:eastAsiaTheme="minorEastAsia"/>
          <w:b/>
          <w:bCs/>
          <w:iCs/>
          <w:lang w:val="es-ES"/>
        </w:rPr>
        <w:t>usceptible a ataques de análisis de frecuencia si la clave es corta:</w:t>
      </w:r>
      <w:r w:rsidRPr="00EE6CF0">
        <w:rPr>
          <w:rFonts w:eastAsiaTheme="minorEastAsia"/>
          <w:iCs/>
          <w:lang w:val="es-ES"/>
        </w:rPr>
        <w:t xml:space="preserve"> Si la clave utilizada es demasiado corta o se repite, el cifrado de Vigenère pierde su resistencia </w:t>
      </w:r>
      <w:proofErr w:type="spellStart"/>
      <w:r w:rsidRPr="00EE6CF0">
        <w:rPr>
          <w:rFonts w:eastAsiaTheme="minorEastAsia"/>
          <w:iCs/>
          <w:lang w:val="es-ES"/>
        </w:rPr>
        <w:t>polialfabética</w:t>
      </w:r>
      <w:proofErr w:type="spellEnd"/>
      <w:r w:rsidRPr="00EE6CF0">
        <w:rPr>
          <w:rFonts w:eastAsiaTheme="minorEastAsia"/>
          <w:iCs/>
          <w:lang w:val="es-ES"/>
        </w:rPr>
        <w:t>, permitiendo que los atacantes identifiquen patrones repetitivos y apliquen técnicas como el análisis de frecuencia para descifrar el mensaje</w:t>
      </w:r>
      <w:r>
        <w:rPr>
          <w:rFonts w:eastAsiaTheme="minorEastAsia"/>
          <w:iCs/>
          <w:lang w:val="es-ES"/>
        </w:rPr>
        <w:t xml:space="preserve"> </w:t>
      </w:r>
      <w:sdt>
        <w:sdtPr>
          <w:rPr>
            <w:rFonts w:eastAsiaTheme="minorEastAsia"/>
            <w:iCs/>
            <w:lang w:val="es-ES"/>
          </w:rPr>
          <w:id w:val="1165369388"/>
          <w:citation/>
        </w:sdtPr>
        <w:sdtContent>
          <w:r>
            <w:rPr>
              <w:rFonts w:eastAsiaTheme="minorEastAsia"/>
              <w:iCs/>
              <w:lang w:val="es-ES"/>
            </w:rPr>
            <w:fldChar w:fldCharType="begin"/>
          </w:r>
          <w:r>
            <w:rPr>
              <w:rFonts w:eastAsiaTheme="minorEastAsia"/>
              <w:iCs/>
              <w:lang w:val="en-US"/>
            </w:rPr>
            <w:instrText xml:space="preserve"> CITATION IBM24 \l 1033 </w:instrText>
          </w:r>
          <w:r>
            <w:rPr>
              <w:rFonts w:eastAsiaTheme="minorEastAsia"/>
              <w:iCs/>
              <w:lang w:val="es-ES"/>
            </w:rPr>
            <w:fldChar w:fldCharType="separate"/>
          </w:r>
          <w:r w:rsidRPr="00EE6CF0">
            <w:rPr>
              <w:rFonts w:eastAsiaTheme="minorEastAsia"/>
              <w:noProof/>
              <w:lang w:val="en-US"/>
            </w:rPr>
            <w:t>(IBM, 2024)</w:t>
          </w:r>
          <w:r>
            <w:rPr>
              <w:rFonts w:eastAsiaTheme="minorEastAsia"/>
              <w:iCs/>
              <w:lang w:val="es-ES"/>
            </w:rPr>
            <w:fldChar w:fldCharType="end"/>
          </w:r>
        </w:sdtContent>
      </w:sdt>
      <w:r>
        <w:rPr>
          <w:rFonts w:eastAsiaTheme="minorEastAsia"/>
          <w:iCs/>
          <w:lang w:val="es-ES"/>
        </w:rPr>
        <w:t>.</w:t>
      </w:r>
    </w:p>
    <w:p w14:paraId="7AF92868" w14:textId="44A8B0B4" w:rsidR="00552DC9" w:rsidRPr="00EE6CF0" w:rsidRDefault="00552DC9" w:rsidP="00552DC9">
      <w:pPr>
        <w:rPr>
          <w:rFonts w:eastAsiaTheme="minorEastAsia"/>
          <w:iCs/>
          <w:lang w:val="es-ES"/>
        </w:rPr>
      </w:pPr>
    </w:p>
    <w:p w14:paraId="0ED83DC5" w14:textId="3B379775" w:rsidR="00EF12B0" w:rsidRPr="00EE6CF0" w:rsidRDefault="00EE6CF0" w:rsidP="00EE6CF0">
      <w:pPr>
        <w:spacing w:line="259" w:lineRule="auto"/>
        <w:ind w:firstLine="0"/>
        <w:rPr>
          <w:rFonts w:eastAsiaTheme="minorEastAsia"/>
          <w:i/>
          <w:lang w:val="es-ES"/>
        </w:rPr>
      </w:pPr>
      <w:r>
        <w:rPr>
          <w:rFonts w:eastAsiaTheme="minorEastAsia"/>
          <w:i/>
          <w:lang w:val="es-ES"/>
        </w:rPr>
        <w:br w:type="page"/>
      </w:r>
    </w:p>
    <w:sdt>
      <w:sdtPr>
        <w:rPr>
          <w:lang w:val="es-ES"/>
        </w:rPr>
        <w:id w:val="-154453577"/>
        <w:docPartObj>
          <w:docPartGallery w:val="Bibliographies"/>
          <w:docPartUnique/>
        </w:docPartObj>
      </w:sdtPr>
      <w:sdtEndPr>
        <w:rPr>
          <w:b w:val="0"/>
        </w:rPr>
      </w:sdtEndPr>
      <w:sdtContent>
        <w:p w14:paraId="268D48B0" w14:textId="36240A5F" w:rsidR="00073334" w:rsidRPr="00EE6CF0" w:rsidRDefault="00073334" w:rsidP="00073334">
          <w:pPr>
            <w:pStyle w:val="Heading1"/>
            <w:rPr>
              <w:lang w:val="es-ES"/>
            </w:rPr>
          </w:pPr>
          <w:r w:rsidRPr="00EE6CF0">
            <w:rPr>
              <w:lang w:val="es-ES"/>
            </w:rPr>
            <w:t>Referencias</w:t>
          </w:r>
        </w:p>
        <w:sdt>
          <w:sdtPr>
            <w:rPr>
              <w:lang w:val="es-ES"/>
            </w:rPr>
            <w:id w:val="111145805"/>
            <w:bibliography/>
          </w:sdtPr>
          <w:sdtContent>
            <w:p w14:paraId="1E02DD7A" w14:textId="77777777" w:rsidR="00EE6CF0" w:rsidRDefault="00073334" w:rsidP="00EE6CF0">
              <w:pPr>
                <w:pStyle w:val="Bibliography"/>
                <w:ind w:left="720" w:hanging="720"/>
                <w:rPr>
                  <w:noProof/>
                  <w:szCs w:val="24"/>
                  <w:lang w:val="es-ES"/>
                </w:rPr>
              </w:pPr>
              <w:r w:rsidRPr="00EE6CF0">
                <w:rPr>
                  <w:lang w:val="es-ES"/>
                </w:rPr>
                <w:fldChar w:fldCharType="begin"/>
              </w:r>
              <w:r w:rsidRPr="00EE6CF0">
                <w:rPr>
                  <w:lang w:val="es-ES"/>
                </w:rPr>
                <w:instrText xml:space="preserve"> BIBLIOGRAPHY </w:instrText>
              </w:r>
              <w:r w:rsidRPr="00EE6CF0">
                <w:rPr>
                  <w:lang w:val="es-ES"/>
                </w:rPr>
                <w:fldChar w:fldCharType="separate"/>
              </w:r>
              <w:r w:rsidR="00EE6CF0">
                <w:rPr>
                  <w:noProof/>
                  <w:lang w:val="es-ES"/>
                </w:rPr>
                <w:t xml:space="preserve">ABC. (20 de 11 de 2018). </w:t>
              </w:r>
              <w:r w:rsidR="00EE6CF0">
                <w:rPr>
                  <w:i/>
                  <w:iCs/>
                  <w:noProof/>
                  <w:lang w:val="es-ES"/>
                </w:rPr>
                <w:t>La cifra Vigenère: el misterioso código que se tardó tres siglos en descifrar</w:t>
              </w:r>
              <w:r w:rsidR="00EE6CF0">
                <w:rPr>
                  <w:noProof/>
                  <w:lang w:val="es-ES"/>
                </w:rPr>
                <w:t>. Obtenido de ABC Ciencia: https://www.abc.es/ciencia/abci-cifra-vigenere-misterioso-codigo-tardo-tres-siglos-descifrar-201811192150_noticia.html?ref=https%3A%2F%2Fwww.abc.es%2Fciencia%2Fabci-cifra-vigenere-misterioso-codigo-tardo-tres-siglos-descifrar-201811192150_noticia.html</w:t>
              </w:r>
            </w:p>
            <w:p w14:paraId="6EF74EC2" w14:textId="77777777" w:rsidR="00EE6CF0" w:rsidRDefault="00EE6CF0" w:rsidP="00EE6CF0">
              <w:pPr>
                <w:pStyle w:val="Bibliography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Academy, K. (N/A). </w:t>
              </w:r>
              <w:r>
                <w:rPr>
                  <w:i/>
                  <w:iCs/>
                  <w:noProof/>
                  <w:lang w:val="es-ES"/>
                </w:rPr>
                <w:t>Vigenere Cipher Encryption/Decryption</w:t>
              </w:r>
              <w:r>
                <w:rPr>
                  <w:noProof/>
                  <w:lang w:val="es-ES"/>
                </w:rPr>
                <w:t>. Obtenido de Khan Academy: https://www.khanacademy.org/computer-programming/vigenere-cipher-encryptiondecryption/5298542386036736</w:t>
              </w:r>
            </w:p>
            <w:p w14:paraId="20956695" w14:textId="77777777" w:rsidR="00EE6CF0" w:rsidRDefault="00EE6CF0" w:rsidP="00EE6CF0">
              <w:pPr>
                <w:pStyle w:val="Bibliography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Beakal Tiliksew, P. Y. (2016). </w:t>
              </w:r>
              <w:r>
                <w:rPr>
                  <w:i/>
                  <w:iCs/>
                  <w:noProof/>
                  <w:lang w:val="es-ES"/>
                </w:rPr>
                <w:t>Brilliant</w:t>
              </w:r>
              <w:r>
                <w:rPr>
                  <w:noProof/>
                  <w:lang w:val="es-ES"/>
                </w:rPr>
                <w:t>. Obtenido de Vigenère Cipher : https://brilliant-org.translate.goog/wiki/vigenere-cipher/?_x_tr_sl=en&amp;_x_tr_tl=es&amp;_x_tr_hl=es&amp;_x_tr_pto=sge</w:t>
              </w:r>
            </w:p>
            <w:p w14:paraId="1E8D3095" w14:textId="77777777" w:rsidR="00EE6CF0" w:rsidRDefault="00EE6CF0" w:rsidP="00EE6CF0">
              <w:pPr>
                <w:pStyle w:val="Bibliography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Hornetsecurity. (N/A). </w:t>
              </w:r>
              <w:r>
                <w:rPr>
                  <w:i/>
                  <w:iCs/>
                  <w:noProof/>
                  <w:lang w:val="es-ES"/>
                </w:rPr>
                <w:t>DESDE LOS COMIENZOS DEL CIFRADO HASTA EL DÍA DE HOY – TE CONTAMOS LA HISTORIA DE LA CRIPTOGRAFÍA Y UNA MIRADA AL FUTURO</w:t>
              </w:r>
              <w:r>
                <w:rPr>
                  <w:noProof/>
                  <w:lang w:val="es-ES"/>
                </w:rPr>
                <w:t>. Obtenido de Criptografía: https://www.hornetsecurity.com/es/knowledge-base/criptografia/#:~:text=Cifrado%20Vigenère,letra%20del%20texto%20sin%20formato.</w:t>
              </w:r>
            </w:p>
            <w:p w14:paraId="298D7E6D" w14:textId="77777777" w:rsidR="00EE6CF0" w:rsidRDefault="00EE6CF0" w:rsidP="00EE6CF0">
              <w:pPr>
                <w:pStyle w:val="Bibliography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IBM. (5 de 1 de 2024). </w:t>
              </w:r>
              <w:r>
                <w:rPr>
                  <w:i/>
                  <w:iCs/>
                  <w:noProof/>
                  <w:lang w:val="es-ES"/>
                </w:rPr>
                <w:t>Breve historia de la criptografía: El envío de mensajes secretos a través del tiempo</w:t>
              </w:r>
              <w:r>
                <w:rPr>
                  <w:noProof/>
                  <w:lang w:val="es-ES"/>
                </w:rPr>
                <w:t>. Obtenido de IBM: https://www.ibm.com/mx-es/think/topics/cryptography-history#:~:text=Criptografía%20medieval,-800:%20El%20matemático&amp;text=Los%20cifrados%20de%20sustitución%20monoalfabética,automática%20más%20fuerte%20en%201586.</w:t>
              </w:r>
            </w:p>
            <w:p w14:paraId="3437DB36" w14:textId="77777777" w:rsidR="00EE6CF0" w:rsidRDefault="00EE6CF0" w:rsidP="00EE6CF0">
              <w:pPr>
                <w:pStyle w:val="Bibliography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lastRenderedPageBreak/>
                <w:t xml:space="preserve">Universidad de Granada. (N/A). </w:t>
              </w:r>
              <w:r>
                <w:rPr>
                  <w:i/>
                  <w:iCs/>
                  <w:noProof/>
                  <w:lang w:val="es-ES"/>
                </w:rPr>
                <w:t>El cifrado de Vigenère</w:t>
              </w:r>
              <w:r>
                <w:rPr>
                  <w:noProof/>
                  <w:lang w:val="es-ES"/>
                </w:rPr>
                <w:t>. Obtenido de El cifrado de Vigenère: https://www.ugr.es/~anillos/textos/pdf/2011/EXPO-1.Criptografia/02a11.htm#:~:text=El%20cifrado%20Vigenère%20es%20un,se%20ha%20reinventado%20muchas%20veces.</w:t>
              </w:r>
            </w:p>
            <w:p w14:paraId="5DE1889F" w14:textId="77777777" w:rsidR="00EE6CF0" w:rsidRDefault="00EE6CF0" w:rsidP="00EE6CF0">
              <w:pPr>
                <w:pStyle w:val="Bibliography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Wikipedia. (2013). </w:t>
              </w:r>
              <w:r>
                <w:rPr>
                  <w:i/>
                  <w:iCs/>
                  <w:noProof/>
                  <w:lang w:val="es-ES"/>
                </w:rPr>
                <w:t>Cifrado de Vigenère</w:t>
              </w:r>
              <w:r>
                <w:rPr>
                  <w:noProof/>
                  <w:lang w:val="es-ES"/>
                </w:rPr>
                <w:t>. Obtenido de Wikipedia: https://es.wikipedia.org/wiki/Cifrado_de_Vigenère</w:t>
              </w:r>
            </w:p>
            <w:p w14:paraId="152A40D0" w14:textId="10864B1A" w:rsidR="00073334" w:rsidRPr="00EE6CF0" w:rsidRDefault="00073334" w:rsidP="00EE6CF0">
              <w:pPr>
                <w:rPr>
                  <w:lang w:val="es-ES"/>
                </w:rPr>
              </w:pPr>
              <w:r w:rsidRPr="00EE6CF0">
                <w:rPr>
                  <w:b/>
                  <w:bCs/>
                  <w:noProof/>
                  <w:lang w:val="es-ES"/>
                </w:rPr>
                <w:fldChar w:fldCharType="end"/>
              </w:r>
            </w:p>
          </w:sdtContent>
        </w:sdt>
      </w:sdtContent>
    </w:sdt>
    <w:p w14:paraId="6BEFDC97" w14:textId="77777777" w:rsidR="00073334" w:rsidRPr="00EE6CF0" w:rsidRDefault="00073334" w:rsidP="00073334">
      <w:pPr>
        <w:rPr>
          <w:lang w:val="es-ES"/>
        </w:rPr>
      </w:pPr>
    </w:p>
    <w:sectPr w:rsidR="00073334" w:rsidRPr="00EE6CF0" w:rsidSect="00CB1636">
      <w:headerReference w:type="default" r:id="rId10"/>
      <w:pgSz w:w="12242" w:h="15842" w:code="9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4B66DC" w14:textId="77777777" w:rsidR="00F46524" w:rsidRDefault="00F46524" w:rsidP="00C1454A">
      <w:pPr>
        <w:spacing w:line="240" w:lineRule="auto"/>
      </w:pPr>
      <w:r>
        <w:separator/>
      </w:r>
    </w:p>
  </w:endnote>
  <w:endnote w:type="continuationSeparator" w:id="0">
    <w:p w14:paraId="3BFBEC76" w14:textId="77777777" w:rsidR="00F46524" w:rsidRDefault="00F46524" w:rsidP="00C145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D9ED10" w14:textId="77777777" w:rsidR="00F46524" w:rsidRDefault="00F46524" w:rsidP="00C1454A">
      <w:pPr>
        <w:spacing w:line="240" w:lineRule="auto"/>
      </w:pPr>
      <w:r>
        <w:separator/>
      </w:r>
    </w:p>
  </w:footnote>
  <w:footnote w:type="continuationSeparator" w:id="0">
    <w:p w14:paraId="76710114" w14:textId="77777777" w:rsidR="00F46524" w:rsidRDefault="00F46524" w:rsidP="00C145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253964" w14:textId="77777777" w:rsidR="00413844" w:rsidRDefault="00413844">
    <w:pPr>
      <w:pStyle w:val="Header"/>
      <w:jc w:val="right"/>
      <w:rPr>
        <w:color w:val="8496B0" w:themeColor="text2" w:themeTint="99"/>
        <w:szCs w:val="24"/>
      </w:rPr>
    </w:pPr>
    <w:r>
      <w:rPr>
        <w:color w:val="8496B0" w:themeColor="text2" w:themeTint="99"/>
        <w:szCs w:val="24"/>
      </w:rPr>
      <w:t xml:space="preserve">Página </w:t>
    </w:r>
    <w:r>
      <w:rPr>
        <w:color w:val="8496B0" w:themeColor="text2" w:themeTint="99"/>
        <w:szCs w:val="24"/>
      </w:rPr>
      <w:fldChar w:fldCharType="begin"/>
    </w:r>
    <w:r>
      <w:rPr>
        <w:color w:val="8496B0" w:themeColor="text2" w:themeTint="99"/>
        <w:szCs w:val="24"/>
      </w:rPr>
      <w:instrText>PAGE   \* MERGEFORMAT</w:instrText>
    </w:r>
    <w:r>
      <w:rPr>
        <w:color w:val="8496B0" w:themeColor="text2" w:themeTint="99"/>
        <w:szCs w:val="24"/>
      </w:rPr>
      <w:fldChar w:fldCharType="separate"/>
    </w:r>
    <w:r>
      <w:rPr>
        <w:color w:val="8496B0" w:themeColor="text2" w:themeTint="99"/>
        <w:szCs w:val="24"/>
      </w:rPr>
      <w:t>2</w:t>
    </w:r>
    <w:r>
      <w:rPr>
        <w:color w:val="8496B0" w:themeColor="text2" w:themeTint="99"/>
        <w:szCs w:val="24"/>
      </w:rPr>
      <w:fldChar w:fldCharType="end"/>
    </w:r>
  </w:p>
  <w:p w14:paraId="7231044C" w14:textId="77777777" w:rsidR="00C1454A" w:rsidRDefault="00C145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14DF5"/>
    <w:multiLevelType w:val="multilevel"/>
    <w:tmpl w:val="C958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02E53"/>
    <w:multiLevelType w:val="multilevel"/>
    <w:tmpl w:val="D9B8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02DD7"/>
    <w:multiLevelType w:val="hybridMultilevel"/>
    <w:tmpl w:val="05AC0038"/>
    <w:lvl w:ilvl="0" w:tplc="AAF284F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A536223"/>
    <w:multiLevelType w:val="hybridMultilevel"/>
    <w:tmpl w:val="BC966B44"/>
    <w:lvl w:ilvl="0" w:tplc="6E867206">
      <w:numFmt w:val="bullet"/>
      <w:lvlText w:val=""/>
      <w:lvlJc w:val="left"/>
      <w:pPr>
        <w:ind w:left="644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794789993">
    <w:abstractNumId w:val="2"/>
  </w:num>
  <w:num w:numId="2" w16cid:durableId="1996296696">
    <w:abstractNumId w:val="0"/>
  </w:num>
  <w:num w:numId="3" w16cid:durableId="961233059">
    <w:abstractNumId w:val="1"/>
  </w:num>
  <w:num w:numId="4" w16cid:durableId="780613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54A"/>
    <w:rsid w:val="00043E0A"/>
    <w:rsid w:val="00073334"/>
    <w:rsid w:val="000954B7"/>
    <w:rsid w:val="000B7055"/>
    <w:rsid w:val="000D7BB7"/>
    <w:rsid w:val="00166C3B"/>
    <w:rsid w:val="001A561B"/>
    <w:rsid w:val="00277E26"/>
    <w:rsid w:val="002874C5"/>
    <w:rsid w:val="002E0669"/>
    <w:rsid w:val="00413844"/>
    <w:rsid w:val="004F5F63"/>
    <w:rsid w:val="00545808"/>
    <w:rsid w:val="00552DC9"/>
    <w:rsid w:val="00613292"/>
    <w:rsid w:val="00627F35"/>
    <w:rsid w:val="00676B20"/>
    <w:rsid w:val="00680508"/>
    <w:rsid w:val="0070250D"/>
    <w:rsid w:val="00766A45"/>
    <w:rsid w:val="007B6C50"/>
    <w:rsid w:val="007C48CB"/>
    <w:rsid w:val="007C7030"/>
    <w:rsid w:val="008E03D8"/>
    <w:rsid w:val="00981351"/>
    <w:rsid w:val="00A066D6"/>
    <w:rsid w:val="00A1488A"/>
    <w:rsid w:val="00AA780A"/>
    <w:rsid w:val="00AE34A4"/>
    <w:rsid w:val="00B2088E"/>
    <w:rsid w:val="00B847C6"/>
    <w:rsid w:val="00B87F65"/>
    <w:rsid w:val="00BF2440"/>
    <w:rsid w:val="00C1454A"/>
    <w:rsid w:val="00C51B5B"/>
    <w:rsid w:val="00CB1636"/>
    <w:rsid w:val="00CC0148"/>
    <w:rsid w:val="00CD0CD1"/>
    <w:rsid w:val="00CF79D3"/>
    <w:rsid w:val="00DD3355"/>
    <w:rsid w:val="00E34F5B"/>
    <w:rsid w:val="00E62524"/>
    <w:rsid w:val="00EE6CF0"/>
    <w:rsid w:val="00EF12B0"/>
    <w:rsid w:val="00F46524"/>
    <w:rsid w:val="00F914DC"/>
    <w:rsid w:val="00FB3BEC"/>
    <w:rsid w:val="00FB78AD"/>
    <w:rsid w:val="00FD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CFD56"/>
  <w15:chartTrackingRefBased/>
  <w15:docId w15:val="{6F3F0AD0-3EE7-414D-8327-0AA466BA3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CF0"/>
    <w:pPr>
      <w:spacing w:line="480" w:lineRule="auto"/>
      <w:ind w:firstLine="284"/>
    </w:pPr>
    <w:rPr>
      <w:rFonts w:ascii="Times New Roman" w:hAnsi="Times New Roman"/>
      <w:color w:val="000000" w:themeColor="text1"/>
      <w:sz w:val="24"/>
      <w:lang w:val="es-ES_tradnl"/>
    </w:rPr>
  </w:style>
  <w:style w:type="paragraph" w:styleId="Heading1">
    <w:name w:val="heading 1"/>
    <w:aliases w:val="Nivel 1"/>
    <w:basedOn w:val="Normal"/>
    <w:next w:val="Normal"/>
    <w:link w:val="Heading1Char"/>
    <w:autoRedefine/>
    <w:uiPriority w:val="9"/>
    <w:qFormat/>
    <w:rsid w:val="00C1454A"/>
    <w:pPr>
      <w:ind w:firstLine="0"/>
      <w:jc w:val="center"/>
      <w:outlineLvl w:val="0"/>
    </w:pPr>
    <w:rPr>
      <w:b/>
    </w:rPr>
  </w:style>
  <w:style w:type="paragraph" w:styleId="Heading2">
    <w:name w:val="heading 2"/>
    <w:aliases w:val="Nivel 2"/>
    <w:basedOn w:val="Heading1"/>
    <w:next w:val="Normal"/>
    <w:link w:val="Heading2Char"/>
    <w:autoRedefine/>
    <w:uiPriority w:val="9"/>
    <w:unhideWhenUsed/>
    <w:qFormat/>
    <w:rsid w:val="00C1454A"/>
    <w:pPr>
      <w:jc w:val="left"/>
      <w:outlineLvl w:val="1"/>
    </w:pPr>
  </w:style>
  <w:style w:type="paragraph" w:styleId="Heading3">
    <w:name w:val="heading 3"/>
    <w:aliases w:val="Nivel 3"/>
    <w:basedOn w:val="Heading2"/>
    <w:next w:val="Normal"/>
    <w:link w:val="Heading3Char"/>
    <w:autoRedefine/>
    <w:uiPriority w:val="9"/>
    <w:unhideWhenUsed/>
    <w:qFormat/>
    <w:rsid w:val="00C1454A"/>
    <w:pPr>
      <w:outlineLvl w:val="2"/>
    </w:pPr>
    <w:rPr>
      <w:i/>
    </w:rPr>
  </w:style>
  <w:style w:type="paragraph" w:styleId="Heading4">
    <w:name w:val="heading 4"/>
    <w:aliases w:val="Nivel 4"/>
    <w:basedOn w:val="Heading3"/>
    <w:next w:val="Normal"/>
    <w:link w:val="Heading4Char"/>
    <w:autoRedefine/>
    <w:uiPriority w:val="9"/>
    <w:unhideWhenUsed/>
    <w:qFormat/>
    <w:rsid w:val="00C1454A"/>
    <w:pPr>
      <w:ind w:firstLine="720"/>
      <w:outlineLvl w:val="3"/>
    </w:pPr>
    <w:rPr>
      <w:i w:val="0"/>
    </w:rPr>
  </w:style>
  <w:style w:type="paragraph" w:styleId="Heading5">
    <w:name w:val="heading 5"/>
    <w:aliases w:val="Nivel 5"/>
    <w:basedOn w:val="Normal"/>
    <w:next w:val="Normal"/>
    <w:link w:val="Heading5Char"/>
    <w:autoRedefine/>
    <w:uiPriority w:val="9"/>
    <w:semiHidden/>
    <w:unhideWhenUsed/>
    <w:qFormat/>
    <w:rsid w:val="00C1454A"/>
    <w:pPr>
      <w:keepNext/>
      <w:keepLines/>
      <w:outlineLvl w:val="4"/>
    </w:pPr>
    <w:rPr>
      <w:rFonts w:asciiTheme="majorHAnsi" w:eastAsiaTheme="majorEastAsia" w:hAnsiTheme="majorHAnsi" w:cstheme="majorBidi"/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ivel 1 Char"/>
    <w:basedOn w:val="DefaultParagraphFont"/>
    <w:link w:val="Heading1"/>
    <w:uiPriority w:val="9"/>
    <w:rsid w:val="00C1454A"/>
    <w:rPr>
      <w:rFonts w:ascii="Times New Roman" w:hAnsi="Times New Roman"/>
      <w:b/>
      <w:sz w:val="24"/>
    </w:rPr>
  </w:style>
  <w:style w:type="character" w:customStyle="1" w:styleId="Heading2Char">
    <w:name w:val="Heading 2 Char"/>
    <w:aliases w:val="Nivel 2 Char"/>
    <w:basedOn w:val="DefaultParagraphFont"/>
    <w:link w:val="Heading2"/>
    <w:uiPriority w:val="9"/>
    <w:rsid w:val="00C1454A"/>
    <w:rPr>
      <w:rFonts w:ascii="Times New Roman" w:hAnsi="Times New Roman"/>
      <w:b/>
      <w:sz w:val="24"/>
    </w:rPr>
  </w:style>
  <w:style w:type="character" w:customStyle="1" w:styleId="Heading3Char">
    <w:name w:val="Heading 3 Char"/>
    <w:aliases w:val="Nivel 3 Char"/>
    <w:basedOn w:val="DefaultParagraphFont"/>
    <w:link w:val="Heading3"/>
    <w:uiPriority w:val="9"/>
    <w:rsid w:val="00C1454A"/>
    <w:rPr>
      <w:rFonts w:ascii="Times New Roman" w:hAnsi="Times New Roman"/>
      <w:b/>
      <w:i/>
      <w:sz w:val="24"/>
    </w:rPr>
  </w:style>
  <w:style w:type="character" w:customStyle="1" w:styleId="Heading4Char">
    <w:name w:val="Heading 4 Char"/>
    <w:aliases w:val="Nivel 4 Char"/>
    <w:basedOn w:val="DefaultParagraphFont"/>
    <w:link w:val="Heading4"/>
    <w:uiPriority w:val="9"/>
    <w:rsid w:val="00C1454A"/>
    <w:rPr>
      <w:rFonts w:ascii="Times New Roman" w:hAnsi="Times New Roman"/>
      <w:b/>
      <w:sz w:val="24"/>
    </w:rPr>
  </w:style>
  <w:style w:type="character" w:customStyle="1" w:styleId="Heading5Char">
    <w:name w:val="Heading 5 Char"/>
    <w:aliases w:val="Nivel 5 Char"/>
    <w:basedOn w:val="DefaultParagraphFont"/>
    <w:link w:val="Heading5"/>
    <w:uiPriority w:val="9"/>
    <w:semiHidden/>
    <w:rsid w:val="00C1454A"/>
    <w:rPr>
      <w:rFonts w:asciiTheme="majorHAnsi" w:eastAsiaTheme="majorEastAsia" w:hAnsiTheme="majorHAnsi" w:cstheme="majorBidi"/>
      <w:b/>
      <w:i/>
      <w:sz w:val="24"/>
    </w:rPr>
  </w:style>
  <w:style w:type="paragraph" w:styleId="Header">
    <w:name w:val="header"/>
    <w:basedOn w:val="Normal"/>
    <w:link w:val="HeaderChar"/>
    <w:uiPriority w:val="99"/>
    <w:unhideWhenUsed/>
    <w:rsid w:val="00C1454A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54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C1454A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54A"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0954B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CB1636"/>
    <w:pPr>
      <w:spacing w:after="0" w:line="240" w:lineRule="auto"/>
    </w:pPr>
    <w:rPr>
      <w:rFonts w:eastAsiaTheme="minorEastAsia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CB1636"/>
    <w:rPr>
      <w:rFonts w:eastAsiaTheme="minorEastAsia"/>
      <w:lang w:val="en-US" w:eastAsia="zh-CN"/>
    </w:rPr>
  </w:style>
  <w:style w:type="character" w:styleId="PlaceholderText">
    <w:name w:val="Placeholder Text"/>
    <w:basedOn w:val="DefaultParagraphFont"/>
    <w:uiPriority w:val="99"/>
    <w:semiHidden/>
    <w:rsid w:val="002E0669"/>
    <w:rPr>
      <w:color w:val="666666"/>
    </w:rPr>
  </w:style>
  <w:style w:type="paragraph" w:styleId="Bibliography">
    <w:name w:val="Bibliography"/>
    <w:basedOn w:val="Normal"/>
    <w:next w:val="Normal"/>
    <w:uiPriority w:val="37"/>
    <w:unhideWhenUsed/>
    <w:rsid w:val="00073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4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AcaNA</b:Tag>
    <b:SourceType>InternetSite</b:SourceType>
    <b:Guid>{55003FE4-FE7C-3B45-ABC0-C88E1541D2FC}</b:Guid>
    <b:Author>
      <b:Author>
        <b:NameList>
          <b:Person>
            <b:Last>Academy</b:Last>
            <b:First>Khan</b:First>
          </b:Person>
        </b:NameList>
      </b:Author>
    </b:Author>
    <b:Title>Vigenere Cipher Encryption/Decryption</b:Title>
    <b:Year>N/A</b:Year>
    <b:InternetSiteTitle>Khan Academy</b:InternetSiteTitle>
    <b:URL>https://www.khanacademy.org/computer-programming/vigenere-cipher-encryptiondecryption/5298542386036736</b:URL>
    <b:RefOrder>7</b:RefOrder>
  </b:Source>
  <b:Source>
    <b:Tag>UniNA</b:Tag>
    <b:SourceType>InternetSite</b:SourceType>
    <b:Guid>{798CC22B-0724-914D-905A-E12D8C64565C}</b:Guid>
    <b:Author>
      <b:Author>
        <b:NameList>
          <b:Person>
            <b:Last>Universidad de Granada</b:Last>
          </b:Person>
        </b:NameList>
      </b:Author>
    </b:Author>
    <b:Title>El cifrado de Vigenère</b:Title>
    <b:InternetSiteTitle>El cifrado de Vigenère</b:InternetSiteTitle>
    <b:URL>https://www.ugr.es/~anillos/textos/pdf/2011/EXPO-1.Criptografia/02a11.htm#:~:text=El%20cifrado%20Vigenère%20es%20un,se%20ha%20reinventado%20muchas%20veces.</b:URL>
    <b:Year>N/A</b:Year>
    <b:RefOrder>1</b:RefOrder>
  </b:Source>
  <b:Source>
    <b:Tag>ABC18</b:Tag>
    <b:SourceType>InternetSite</b:SourceType>
    <b:Guid>{E79EADFC-0AAE-C740-A6AF-E3ADE95BAB6B}</b:Guid>
    <b:Author>
      <b:Author>
        <b:NameList>
          <b:Person>
            <b:Last>ABC</b:Last>
          </b:Person>
        </b:NameList>
      </b:Author>
    </b:Author>
    <b:Title>La cifra Vigenère: el misterioso código que se tardó tres siglos en descifrar</b:Title>
    <b:InternetSiteTitle>ABC Ciencia</b:InternetSiteTitle>
    <b:URL>https://www.abc.es/ciencia/abci-cifra-vigenere-misterioso-codigo-tardo-tres-siglos-descifrar-201811192150_noticia.html?ref=https%3A%2F%2Fwww.abc.es%2Fciencia%2Fabci-cifra-vigenere-misterioso-codigo-tardo-tres-siglos-descifrar-201811192150_noticia.html</b:URL>
    <b:Year>2018</b:Year>
    <b:Month>11</b:Month>
    <b:Day>20</b:Day>
    <b:RefOrder>2</b:RefOrder>
  </b:Source>
  <b:Source>
    <b:Tag>Bea16</b:Tag>
    <b:SourceType>InternetSite</b:SourceType>
    <b:Guid>{5B771B06-04FC-5C45-9B84-70102CDF2D75}</b:Guid>
    <b:Author>
      <b:Author>
        <b:NameList>
          <b:Person>
            <b:Last>Beakal Tiliksew</b:Last>
            <b:First>Pavan</b:First>
            <b:Middle>Yadav, Karleigh Moore</b:Middle>
          </b:Person>
        </b:NameList>
      </b:Author>
    </b:Author>
    <b:Title>Brilliant</b:Title>
    <b:InternetSiteTitle>Vigenère Cipher </b:InternetSiteTitle>
    <b:URL>https://brilliant-org.translate.goog/wiki/vigenere-cipher/?_x_tr_sl=en&amp;_x_tr_tl=es&amp;_x_tr_hl=es&amp;_x_tr_pto=sge</b:URL>
    <b:Year>2016</b:Year>
    <b:RefOrder>5</b:RefOrder>
  </b:Source>
  <b:Source>
    <b:Tag>Hor</b:Tag>
    <b:SourceType>InternetSite</b:SourceType>
    <b:Guid>{E7C8091F-F3D5-5947-B086-FC80F8C18F9B}</b:Guid>
    <b:Author>
      <b:Author>
        <b:NameList>
          <b:Person>
            <b:Last>Hornetsecurity</b:Last>
          </b:Person>
        </b:NameList>
      </b:Author>
    </b:Author>
    <b:Title>DESDE LOS COMIENZOS DEL CIFRADO HASTA EL DÍA DE HOY – TE CONTAMOS LA HISTORIA DE LA CRIPTOGRAFÍA Y UNA MIRADA AL FUTURO</b:Title>
    <b:InternetSiteTitle>Criptografía</b:InternetSiteTitle>
    <b:URL>https://www.hornetsecurity.com/es/knowledge-base/criptografia/#:~:text=Cifrado%20Vigenère,letra%20del%20texto%20sin%20formato.</b:URL>
    <b:Year>N/A</b:Year>
    <b:RefOrder>3</b:RefOrder>
  </b:Source>
  <b:Source>
    <b:Tag>Wik13</b:Tag>
    <b:SourceType>InternetSite</b:SourceType>
    <b:Guid>{3D55AAC8-8DDB-9A41-972F-BC0F092059E7}</b:Guid>
    <b:Author>
      <b:Author>
        <b:NameList>
          <b:Person>
            <b:Last>Wikipedia</b:Last>
          </b:Person>
        </b:NameList>
      </b:Author>
    </b:Author>
    <b:Title>Cifrado de Vigenère</b:Title>
    <b:InternetSiteTitle>Wikipedia</b:InternetSiteTitle>
    <b:URL>https://es.wikipedia.org/wiki/Cifrado_de_Vigenère</b:URL>
    <b:Year>2013</b:Year>
    <b:RefOrder>4</b:RefOrder>
  </b:Source>
  <b:Source>
    <b:Tag>IBM24</b:Tag>
    <b:SourceType>InternetSite</b:SourceType>
    <b:Guid>{4AFC34F0-A8C4-D440-BF74-E0E6A264A3CC}</b:Guid>
    <b:Author>
      <b:Author>
        <b:NameList>
          <b:Person>
            <b:Last>IBM</b:Last>
          </b:Person>
        </b:NameList>
      </b:Author>
    </b:Author>
    <b:Title>Breve historia de la criptografía: El envío de mensajes secretos a través del tiempo</b:Title>
    <b:InternetSiteTitle>IBM</b:InternetSiteTitle>
    <b:URL>https://www.ibm.com/mx-es/think/topics/cryptography-history#:~:text=Criptografía%20medieval,-800:%20El%20matemático&amp;text=Los%20cifrados%20de%20sustitución%20monoalfabética,automática%20más%20fuerte%20en%201586.</b:URL>
    <b:Year>2024</b:Year>
    <b:Month>1</b:Month>
    <b:Day>5</b:Day>
    <b:RefOrder>6</b:RefOrder>
  </b:Source>
</b:Sources>
</file>

<file path=customXml/itemProps1.xml><?xml version="1.0" encoding="utf-8"?>
<ds:datastoreItem xmlns:ds="http://schemas.openxmlformats.org/officeDocument/2006/customXml" ds:itemID="{866317CB-087D-FE43-B680-12EA585EA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Formato%20APA.dotx</Template>
  <TotalTime>0</TotalTime>
  <Pages>6</Pages>
  <Words>609</Words>
  <Characters>3473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Investigación</dc:title>
  <dc:subject>Cifrados de información</dc:subject>
  <dc:creator>RAMIREZ CENTES, MARCO VINICIO</dc:creator>
  <cp:keywords/>
  <dc:description/>
  <cp:lastModifiedBy>RAMIREZ CENTES, MARCO VINICIO</cp:lastModifiedBy>
  <cp:revision>2</cp:revision>
  <dcterms:created xsi:type="dcterms:W3CDTF">2025-01-24T01:53:00Z</dcterms:created>
  <dcterms:modified xsi:type="dcterms:W3CDTF">2025-01-24T01:53:00Z</dcterms:modified>
</cp:coreProperties>
</file>