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A7E84" w14:textId="5C4CA529" w:rsidR="143FCD42" w:rsidRPr="007C18C4" w:rsidRDefault="143FCD42" w:rsidP="445994D0">
      <w:pPr>
        <w:jc w:val="center"/>
        <w:rPr>
          <w:rFonts w:ascii="Arial" w:eastAsia="Arial" w:hAnsi="Arial" w:cs="Arial"/>
          <w:b/>
          <w:bCs/>
          <w:color w:val="000000" w:themeColor="text1"/>
          <w:sz w:val="72"/>
          <w:szCs w:val="72"/>
          <w:lang w:val="es-CL"/>
        </w:rPr>
      </w:pPr>
      <w:r w:rsidRPr="007C18C4">
        <w:rPr>
          <w:rFonts w:ascii="Arial" w:eastAsia="Arial" w:hAnsi="Arial" w:cs="Arial"/>
          <w:b/>
          <w:bCs/>
          <w:color w:val="000000" w:themeColor="text1"/>
          <w:sz w:val="72"/>
          <w:szCs w:val="72"/>
          <w:lang w:val="es-CL"/>
        </w:rPr>
        <w:t xml:space="preserve">Evaluación Parcial </w:t>
      </w:r>
      <w:r w:rsidR="39EF54D7" w:rsidRPr="007C18C4">
        <w:rPr>
          <w:rFonts w:ascii="Arial" w:eastAsia="Arial" w:hAnsi="Arial" w:cs="Arial"/>
          <w:b/>
          <w:bCs/>
          <w:color w:val="000000" w:themeColor="text1"/>
          <w:sz w:val="72"/>
          <w:szCs w:val="72"/>
          <w:lang w:val="es-CL"/>
        </w:rPr>
        <w:t>N°</w:t>
      </w:r>
      <w:r w:rsidR="003347D3" w:rsidRPr="007C18C4">
        <w:rPr>
          <w:rFonts w:ascii="Arial" w:eastAsia="Arial" w:hAnsi="Arial" w:cs="Arial"/>
          <w:b/>
          <w:bCs/>
          <w:color w:val="000000" w:themeColor="text1"/>
          <w:sz w:val="72"/>
          <w:szCs w:val="72"/>
          <w:lang w:val="es-CL"/>
        </w:rPr>
        <w:t xml:space="preserve"> </w:t>
      </w:r>
      <w:r w:rsidR="00F2645D" w:rsidRPr="007C18C4">
        <w:rPr>
          <w:rFonts w:ascii="Arial" w:eastAsia="Arial" w:hAnsi="Arial" w:cs="Arial"/>
          <w:b/>
          <w:bCs/>
          <w:color w:val="000000" w:themeColor="text1"/>
          <w:sz w:val="72"/>
          <w:szCs w:val="72"/>
          <w:lang w:val="es-CL"/>
        </w:rPr>
        <w:t>3</w:t>
      </w:r>
    </w:p>
    <w:p w14:paraId="29BE4B55" w14:textId="59A9FBD0" w:rsidR="143FCD42" w:rsidRPr="007C18C4" w:rsidRDefault="143FCD42" w:rsidP="000C5C59">
      <w:pPr>
        <w:pStyle w:val="Piedepgina"/>
        <w:tabs>
          <w:tab w:val="clear" w:pos="4419"/>
          <w:tab w:val="clear" w:pos="8838"/>
        </w:tabs>
        <w:spacing w:before="40" w:after="120"/>
        <w:rPr>
          <w:rFonts w:ascii="Arial" w:eastAsia="Arial" w:hAnsi="Arial" w:cs="Arial"/>
          <w:color w:val="000000" w:themeColor="text1"/>
          <w:sz w:val="48"/>
          <w:szCs w:val="48"/>
          <w:lang w:val="es-C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0"/>
        <w:gridCol w:w="6240"/>
        <w:gridCol w:w="2685"/>
        <w:gridCol w:w="2220"/>
      </w:tblGrid>
      <w:tr w:rsidR="7866BBE5" w:rsidRPr="007C18C4" w14:paraId="2DB76A09" w14:textId="77777777" w:rsidTr="29E79134">
        <w:trPr>
          <w:trHeight w:val="420"/>
        </w:trPr>
        <w:tc>
          <w:tcPr>
            <w:tcW w:w="18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69620025" w14:textId="24A07762" w:rsidR="7866BBE5" w:rsidRPr="007C18C4" w:rsidRDefault="7866BBE5" w:rsidP="7866BBE5">
            <w:pPr>
              <w:pStyle w:val="Piedepgina"/>
              <w:jc w:val="center"/>
              <w:rPr>
                <w:rFonts w:ascii="Arial" w:eastAsia="Arial" w:hAnsi="Arial" w:cs="Arial"/>
                <w:color w:val="FFFFFF" w:themeColor="background1"/>
                <w:sz w:val="22"/>
                <w:szCs w:val="22"/>
              </w:rPr>
            </w:pPr>
            <w:r w:rsidRPr="007C18C4">
              <w:rPr>
                <w:rFonts w:ascii="Arial" w:eastAsia="Arial" w:hAnsi="Arial" w:cs="Arial"/>
                <w:b/>
                <w:bCs/>
                <w:color w:val="FFFFFF" w:themeColor="background1"/>
                <w:sz w:val="22"/>
                <w:szCs w:val="22"/>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DFE39EA" w14:textId="07449751" w:rsidR="7866BBE5" w:rsidRPr="007C18C4" w:rsidRDefault="7866BBE5" w:rsidP="7866BBE5">
            <w:pPr>
              <w:pStyle w:val="Piedepgina"/>
              <w:jc w:val="center"/>
              <w:rPr>
                <w:rFonts w:ascii="Arial" w:eastAsia="Arial" w:hAnsi="Arial" w:cs="Arial"/>
                <w:color w:val="FFFFFF" w:themeColor="background1"/>
                <w:sz w:val="22"/>
                <w:szCs w:val="22"/>
              </w:rPr>
            </w:pPr>
            <w:r w:rsidRPr="007C18C4">
              <w:rPr>
                <w:rFonts w:ascii="Arial" w:eastAsia="Arial" w:hAnsi="Arial" w:cs="Arial"/>
                <w:b/>
                <w:bCs/>
                <w:color w:val="FFFFFF" w:themeColor="background1"/>
                <w:sz w:val="22"/>
                <w:szCs w:val="22"/>
              </w:rPr>
              <w:t>Nombre Asignatura</w:t>
            </w:r>
          </w:p>
        </w:tc>
        <w:tc>
          <w:tcPr>
            <w:tcW w:w="26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707E32FC" w14:textId="299E4ED6" w:rsidR="7866BBE5" w:rsidRPr="007C18C4" w:rsidRDefault="7866BBE5" w:rsidP="7866BBE5">
            <w:pPr>
              <w:pStyle w:val="Piedepgina"/>
              <w:jc w:val="center"/>
              <w:rPr>
                <w:rFonts w:ascii="Arial" w:eastAsia="Arial" w:hAnsi="Arial" w:cs="Arial"/>
                <w:color w:val="FFFFFF" w:themeColor="background1"/>
                <w:sz w:val="22"/>
                <w:szCs w:val="22"/>
              </w:rPr>
            </w:pPr>
            <w:r w:rsidRPr="007C18C4">
              <w:rPr>
                <w:rFonts w:ascii="Arial" w:eastAsia="Arial" w:hAnsi="Arial" w:cs="Arial"/>
                <w:b/>
                <w:bCs/>
                <w:color w:val="FFFFFF" w:themeColor="background1"/>
                <w:sz w:val="22"/>
                <w:szCs w:val="22"/>
              </w:rPr>
              <w:t>Tiempo Asignado</w:t>
            </w:r>
          </w:p>
        </w:tc>
        <w:tc>
          <w:tcPr>
            <w:tcW w:w="2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9EB5975" w14:textId="6C88F563" w:rsidR="7866BBE5" w:rsidRPr="007C18C4" w:rsidRDefault="7866BBE5" w:rsidP="7866BBE5">
            <w:pPr>
              <w:pStyle w:val="Piedepgina"/>
              <w:jc w:val="center"/>
              <w:rPr>
                <w:rFonts w:ascii="Arial" w:eastAsia="Arial" w:hAnsi="Arial" w:cs="Arial"/>
                <w:color w:val="FFFFFF" w:themeColor="background1"/>
                <w:sz w:val="22"/>
                <w:szCs w:val="22"/>
              </w:rPr>
            </w:pPr>
            <w:r w:rsidRPr="007C18C4">
              <w:rPr>
                <w:rFonts w:ascii="Arial" w:eastAsia="Arial" w:hAnsi="Arial" w:cs="Arial"/>
                <w:b/>
                <w:bCs/>
                <w:color w:val="FFFFFF" w:themeColor="background1"/>
                <w:sz w:val="22"/>
                <w:szCs w:val="22"/>
              </w:rPr>
              <w:t>% Ponderación</w:t>
            </w:r>
          </w:p>
        </w:tc>
      </w:tr>
      <w:tr w:rsidR="00566A40" w:rsidRPr="007C18C4" w14:paraId="2CD22D4F" w14:textId="77777777" w:rsidTr="29E79134">
        <w:trPr>
          <w:trHeight w:val="405"/>
        </w:trPr>
        <w:tc>
          <w:tcPr>
            <w:tcW w:w="18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97D950B" w14:textId="421618CE" w:rsidR="00566A40" w:rsidRPr="007C18C4" w:rsidRDefault="00566A40" w:rsidP="00566A40">
            <w:pPr>
              <w:pStyle w:val="Piedepgina"/>
              <w:spacing w:before="120" w:after="120"/>
              <w:jc w:val="center"/>
              <w:rPr>
                <w:rFonts w:ascii="Arial" w:eastAsia="Calibri" w:hAnsi="Arial" w:cs="Arial"/>
                <w:b/>
                <w:bCs/>
                <w:color w:val="000000" w:themeColor="text1"/>
                <w:sz w:val="22"/>
                <w:szCs w:val="22"/>
              </w:rPr>
            </w:pPr>
            <w:r w:rsidRPr="007C18C4">
              <w:rPr>
                <w:rFonts w:ascii="Arial" w:eastAsia="Calibri" w:hAnsi="Arial" w:cs="Arial"/>
                <w:b/>
                <w:bCs/>
                <w:color w:val="000000" w:themeColor="text1"/>
                <w:sz w:val="22"/>
                <w:szCs w:val="22"/>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6516D0C" w14:textId="11E53479" w:rsidR="00566A40" w:rsidRPr="007C18C4" w:rsidRDefault="00566A40" w:rsidP="00566A40">
            <w:pPr>
              <w:pStyle w:val="Piedepgina"/>
              <w:spacing w:before="120" w:after="120"/>
              <w:jc w:val="center"/>
              <w:rPr>
                <w:rFonts w:ascii="Arial" w:eastAsia="Calibri" w:hAnsi="Arial" w:cs="Arial"/>
                <w:b/>
                <w:bCs/>
                <w:color w:val="000000" w:themeColor="text1"/>
                <w:sz w:val="22"/>
                <w:szCs w:val="22"/>
              </w:rPr>
            </w:pPr>
            <w:r w:rsidRPr="007C18C4">
              <w:rPr>
                <w:rFonts w:ascii="Arial" w:hAnsi="Arial" w:cs="Arial"/>
                <w:color w:val="444444"/>
                <w:sz w:val="22"/>
                <w:szCs w:val="22"/>
                <w:shd w:val="clear" w:color="auto" w:fill="FFFFFF"/>
              </w:rPr>
              <w:t>BASE DE DATOS APLICADA II</w:t>
            </w:r>
          </w:p>
        </w:tc>
        <w:tc>
          <w:tcPr>
            <w:tcW w:w="26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35C30D9" w14:textId="6885EDA4" w:rsidR="00566A40" w:rsidRPr="007C18C4" w:rsidRDefault="001A72DF" w:rsidP="00566A40">
            <w:pPr>
              <w:pStyle w:val="Piedepgina"/>
              <w:spacing w:before="120" w:after="120"/>
              <w:jc w:val="center"/>
              <w:rPr>
                <w:rFonts w:ascii="Arial" w:eastAsia="Calibri" w:hAnsi="Arial" w:cs="Arial"/>
                <w:b/>
                <w:bCs/>
                <w:color w:val="000000" w:themeColor="text1"/>
                <w:sz w:val="22"/>
                <w:szCs w:val="22"/>
              </w:rPr>
            </w:pPr>
            <w:r w:rsidRPr="007C18C4">
              <w:rPr>
                <w:rFonts w:ascii="Arial" w:eastAsia="Calibri" w:hAnsi="Arial" w:cs="Arial"/>
                <w:b/>
                <w:bCs/>
                <w:color w:val="000000" w:themeColor="text1"/>
                <w:sz w:val="22"/>
                <w:szCs w:val="22"/>
              </w:rPr>
              <w:t>3</w:t>
            </w:r>
            <w:r w:rsidR="00566A40" w:rsidRPr="007C18C4">
              <w:rPr>
                <w:rFonts w:ascii="Arial" w:eastAsia="Calibri" w:hAnsi="Arial" w:cs="Arial"/>
                <w:b/>
                <w:bCs/>
                <w:color w:val="000000" w:themeColor="text1"/>
                <w:sz w:val="22"/>
                <w:szCs w:val="22"/>
              </w:rPr>
              <w:t xml:space="preserve"> horas pedagógicas</w:t>
            </w:r>
          </w:p>
        </w:tc>
        <w:tc>
          <w:tcPr>
            <w:tcW w:w="2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7503261" w14:textId="542CAC24" w:rsidR="00566A40" w:rsidRPr="007C18C4" w:rsidRDefault="00566A40" w:rsidP="00566A40">
            <w:pPr>
              <w:pStyle w:val="Piedepgina"/>
              <w:spacing w:before="120" w:after="120"/>
              <w:jc w:val="center"/>
              <w:rPr>
                <w:rFonts w:ascii="Arial" w:eastAsia="Calibri" w:hAnsi="Arial" w:cs="Arial"/>
                <w:b/>
                <w:bCs/>
                <w:color w:val="000000" w:themeColor="text1"/>
                <w:sz w:val="22"/>
                <w:szCs w:val="22"/>
              </w:rPr>
            </w:pPr>
            <w:r w:rsidRPr="007C18C4">
              <w:rPr>
                <w:rFonts w:ascii="Arial" w:eastAsia="Calibri" w:hAnsi="Arial" w:cs="Arial"/>
                <w:b/>
                <w:bCs/>
                <w:color w:val="000000" w:themeColor="text1"/>
                <w:sz w:val="22"/>
                <w:szCs w:val="22"/>
              </w:rPr>
              <w:t>3</w:t>
            </w:r>
            <w:r w:rsidR="001455D1" w:rsidRPr="007C18C4">
              <w:rPr>
                <w:rFonts w:ascii="Arial" w:eastAsia="Calibri" w:hAnsi="Arial" w:cs="Arial"/>
                <w:b/>
                <w:bCs/>
                <w:color w:val="000000" w:themeColor="text1"/>
                <w:sz w:val="22"/>
                <w:szCs w:val="22"/>
              </w:rPr>
              <w:t>5</w:t>
            </w:r>
            <w:r w:rsidRPr="007C18C4">
              <w:rPr>
                <w:rFonts w:ascii="Arial" w:eastAsia="Calibri" w:hAnsi="Arial" w:cs="Arial"/>
                <w:b/>
                <w:bCs/>
                <w:color w:val="000000" w:themeColor="text1"/>
                <w:sz w:val="22"/>
                <w:szCs w:val="22"/>
              </w:rPr>
              <w:t>%</w:t>
            </w:r>
          </w:p>
        </w:tc>
      </w:tr>
    </w:tbl>
    <w:p w14:paraId="1338602E" w14:textId="4035B3A2" w:rsidR="7866BBE5" w:rsidRPr="007C18C4" w:rsidRDefault="7866BBE5" w:rsidP="7866BBE5">
      <w:pPr>
        <w:rPr>
          <w:rFonts w:ascii="Arial" w:eastAsia="Arial" w:hAnsi="Arial" w:cs="Arial"/>
          <w:color w:val="000000" w:themeColor="text1"/>
          <w:sz w:val="22"/>
          <w:szCs w:val="22"/>
          <w:lang w:val="es-CL"/>
        </w:rPr>
      </w:pPr>
    </w:p>
    <w:p w14:paraId="6B2A34D0" w14:textId="1147C8DF" w:rsidR="7866BBE5" w:rsidRPr="007C18C4" w:rsidRDefault="7866BBE5" w:rsidP="7866BBE5">
      <w:pPr>
        <w:rPr>
          <w:rFonts w:ascii="Arial" w:eastAsia="Arial" w:hAnsi="Arial" w:cs="Arial"/>
          <w:color w:val="000000" w:themeColor="text1"/>
          <w:sz w:val="22"/>
          <w:szCs w:val="22"/>
          <w:lang w:val="es-CL"/>
        </w:rPr>
      </w:pPr>
    </w:p>
    <w:p w14:paraId="0E5C8A1B" w14:textId="5A7C89B0" w:rsidR="143FCD42" w:rsidRPr="007C18C4" w:rsidRDefault="05720DC1" w:rsidP="7866BBE5">
      <w:pPr>
        <w:spacing w:before="40" w:after="160" w:line="288" w:lineRule="auto"/>
        <w:rPr>
          <w:rFonts w:ascii="Arial" w:eastAsia="Arial" w:hAnsi="Arial" w:cs="Arial"/>
          <w:color w:val="000000" w:themeColor="text1"/>
          <w:sz w:val="40"/>
          <w:szCs w:val="40"/>
          <w:lang w:val="es-CL"/>
        </w:rPr>
      </w:pPr>
      <w:r w:rsidRPr="007C18C4">
        <w:rPr>
          <w:rFonts w:ascii="Arial" w:eastAsia="Arial" w:hAnsi="Arial" w:cs="Arial"/>
          <w:b/>
          <w:bCs/>
          <w:color w:val="FFC000" w:themeColor="accent4"/>
          <w:sz w:val="40"/>
          <w:szCs w:val="40"/>
          <w:lang w:val="es-CL"/>
        </w:rPr>
        <w:t xml:space="preserve">1. </w:t>
      </w:r>
      <w:r w:rsidRPr="007C18C4">
        <w:rPr>
          <w:rFonts w:ascii="Arial" w:eastAsia="Arial" w:hAnsi="Arial" w:cs="Arial"/>
          <w:b/>
          <w:bCs/>
          <w:color w:val="000000" w:themeColor="text1"/>
          <w:sz w:val="40"/>
          <w:szCs w:val="40"/>
          <w:lang w:val="es-CL"/>
        </w:rPr>
        <w:t>Situación evaluativa</w:t>
      </w:r>
    </w:p>
    <w:tbl>
      <w:tblPr>
        <w:tblStyle w:val="Tablaconcuadrcula"/>
        <w:tblW w:w="0" w:type="auto"/>
        <w:tblLayout w:type="fixed"/>
        <w:tblLook w:val="04A0" w:firstRow="1" w:lastRow="0" w:firstColumn="1" w:lastColumn="0" w:noHBand="0" w:noVBand="1"/>
      </w:tblPr>
      <w:tblGrid>
        <w:gridCol w:w="675"/>
        <w:gridCol w:w="2292"/>
        <w:gridCol w:w="528"/>
        <w:gridCol w:w="705"/>
        <w:gridCol w:w="2453"/>
        <w:gridCol w:w="367"/>
        <w:gridCol w:w="675"/>
        <w:gridCol w:w="1650"/>
      </w:tblGrid>
      <w:tr w:rsidR="00B776C4" w:rsidRPr="007C18C4" w14:paraId="2B30871F" w14:textId="77777777" w:rsidTr="00C20463">
        <w:trPr>
          <w:trHeight w:val="585"/>
        </w:trPr>
        <w:tc>
          <w:tcPr>
            <w:tcW w:w="67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left w:w="90" w:type="dxa"/>
              <w:right w:w="90" w:type="dxa"/>
            </w:tcMar>
          </w:tcPr>
          <w:p w14:paraId="17F88258" w14:textId="32FB1472" w:rsidR="00B776C4" w:rsidRPr="007C18C4" w:rsidRDefault="00E749A8" w:rsidP="00B776C4">
            <w:pPr>
              <w:tabs>
                <w:tab w:val="center" w:pos="4419"/>
                <w:tab w:val="right" w:pos="8838"/>
              </w:tabs>
              <w:spacing w:before="120" w:after="120"/>
              <w:jc w:val="center"/>
              <w:rPr>
                <w:rFonts w:ascii="Arial" w:eastAsia="Arial" w:hAnsi="Arial" w:cs="Arial"/>
                <w:color w:val="000000" w:themeColor="text1"/>
                <w:sz w:val="22"/>
                <w:szCs w:val="22"/>
                <w:lang w:val="es"/>
              </w:rPr>
            </w:pPr>
            <w:r w:rsidRPr="007C18C4">
              <w:rPr>
                <w:rFonts w:ascii="Arial" w:eastAsia="Arial" w:hAnsi="Arial" w:cs="Arial"/>
                <w:color w:val="000000" w:themeColor="text1"/>
                <w:sz w:val="22"/>
                <w:szCs w:val="22"/>
                <w:lang w:val="es"/>
              </w:rPr>
              <w:t>X</w:t>
            </w:r>
          </w:p>
        </w:tc>
        <w:tc>
          <w:tcPr>
            <w:tcW w:w="229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262626" w:themeFill="text1" w:themeFillTint="D9"/>
            <w:tcMar>
              <w:left w:w="90" w:type="dxa"/>
              <w:right w:w="90" w:type="dxa"/>
            </w:tcMar>
            <w:vAlign w:val="center"/>
          </w:tcPr>
          <w:p w14:paraId="77140317" w14:textId="5B76E7DE" w:rsidR="00B776C4" w:rsidRPr="007C18C4" w:rsidRDefault="00B776C4" w:rsidP="00B776C4">
            <w:pPr>
              <w:tabs>
                <w:tab w:val="left" w:pos="708"/>
              </w:tabs>
              <w:spacing w:before="120" w:after="120"/>
              <w:rPr>
                <w:rFonts w:ascii="Arial" w:hAnsi="Arial" w:cs="Arial"/>
              </w:rPr>
            </w:pPr>
            <w:r w:rsidRPr="007C18C4">
              <w:rPr>
                <w:rFonts w:ascii="Arial" w:eastAsia="Arial" w:hAnsi="Arial" w:cs="Arial"/>
                <w:b/>
                <w:bCs/>
                <w:color w:val="FFFFFF" w:themeColor="background1"/>
                <w:sz w:val="22"/>
                <w:szCs w:val="22"/>
                <w:lang w:val="es"/>
              </w:rPr>
              <w:t>Ejecución práctica</w:t>
            </w:r>
          </w:p>
        </w:tc>
        <w:tc>
          <w:tcPr>
            <w:tcW w:w="528" w:type="dxa"/>
            <w:tcBorders>
              <w:top w:val="nil"/>
              <w:left w:val="single" w:sz="8" w:space="0" w:color="808080" w:themeColor="background1" w:themeShade="80"/>
              <w:bottom w:val="nil"/>
              <w:right w:val="single" w:sz="8" w:space="0" w:color="808080" w:themeColor="background1" w:themeShade="80"/>
            </w:tcBorders>
            <w:tcMar>
              <w:left w:w="90" w:type="dxa"/>
              <w:right w:w="90" w:type="dxa"/>
            </w:tcMar>
            <w:vAlign w:val="center"/>
          </w:tcPr>
          <w:p w14:paraId="558AAB7F" w14:textId="75DCE89E" w:rsidR="00B776C4" w:rsidRPr="007C18C4" w:rsidRDefault="00B776C4" w:rsidP="00B776C4">
            <w:pPr>
              <w:spacing w:before="120" w:after="120"/>
              <w:jc w:val="center"/>
              <w:rPr>
                <w:rFonts w:ascii="Arial" w:hAnsi="Arial" w:cs="Arial"/>
              </w:rPr>
            </w:pPr>
            <w:r w:rsidRPr="007C18C4">
              <w:rPr>
                <w:rFonts w:ascii="Arial" w:eastAsia="Arial" w:hAnsi="Arial" w:cs="Arial"/>
                <w:color w:val="FFFFFF" w:themeColor="background1"/>
                <w:sz w:val="22"/>
                <w:szCs w:val="22"/>
                <w:lang w:val="es"/>
              </w:rPr>
              <w:t xml:space="preserve"> </w:t>
            </w:r>
          </w:p>
        </w:tc>
        <w:tc>
          <w:tcPr>
            <w:tcW w:w="70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left w:w="90" w:type="dxa"/>
              <w:right w:w="90" w:type="dxa"/>
            </w:tcMar>
            <w:vAlign w:val="center"/>
          </w:tcPr>
          <w:p w14:paraId="7F5CD75F" w14:textId="6000D473" w:rsidR="00B776C4" w:rsidRPr="007C18C4" w:rsidRDefault="00B776C4" w:rsidP="00B776C4">
            <w:pPr>
              <w:spacing w:before="120" w:after="120"/>
              <w:jc w:val="center"/>
              <w:rPr>
                <w:rFonts w:ascii="Arial" w:hAnsi="Arial" w:cs="Arial"/>
              </w:rPr>
            </w:pPr>
            <w:r w:rsidRPr="007C18C4">
              <w:rPr>
                <w:rFonts w:ascii="Arial" w:eastAsia="Arial" w:hAnsi="Arial" w:cs="Arial"/>
                <w:color w:val="000000" w:themeColor="text1"/>
                <w:sz w:val="22"/>
                <w:szCs w:val="22"/>
                <w:lang w:val="es"/>
              </w:rPr>
              <w:t xml:space="preserve"> </w:t>
            </w:r>
          </w:p>
        </w:tc>
        <w:tc>
          <w:tcPr>
            <w:tcW w:w="24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262626" w:themeFill="text1" w:themeFillTint="D9"/>
            <w:tcMar>
              <w:left w:w="90" w:type="dxa"/>
              <w:right w:w="90" w:type="dxa"/>
            </w:tcMar>
            <w:vAlign w:val="center"/>
          </w:tcPr>
          <w:p w14:paraId="545A1860" w14:textId="077519FB" w:rsidR="00B776C4" w:rsidRPr="007C18C4" w:rsidRDefault="00B776C4" w:rsidP="00B776C4">
            <w:pPr>
              <w:tabs>
                <w:tab w:val="left" w:pos="708"/>
              </w:tabs>
              <w:spacing w:before="120" w:after="120"/>
              <w:rPr>
                <w:rFonts w:ascii="Arial" w:hAnsi="Arial" w:cs="Arial"/>
              </w:rPr>
            </w:pPr>
            <w:r w:rsidRPr="007C18C4">
              <w:rPr>
                <w:rFonts w:ascii="Arial" w:eastAsia="Arial" w:hAnsi="Arial" w:cs="Arial"/>
                <w:b/>
                <w:bCs/>
                <w:color w:val="FFFFFF" w:themeColor="background1"/>
                <w:sz w:val="22"/>
                <w:szCs w:val="22"/>
                <w:lang w:val="es"/>
              </w:rPr>
              <w:t>Entrega de  encargo</w:t>
            </w:r>
          </w:p>
        </w:tc>
        <w:tc>
          <w:tcPr>
            <w:tcW w:w="367" w:type="dxa"/>
            <w:tcBorders>
              <w:top w:val="nil"/>
              <w:left w:val="single" w:sz="8" w:space="0" w:color="808080" w:themeColor="background1" w:themeShade="80"/>
              <w:bottom w:val="nil"/>
              <w:right w:val="single" w:sz="8" w:space="0" w:color="808080" w:themeColor="background1" w:themeShade="80"/>
            </w:tcBorders>
            <w:tcMar>
              <w:left w:w="90" w:type="dxa"/>
              <w:right w:w="90" w:type="dxa"/>
            </w:tcMar>
            <w:vAlign w:val="center"/>
          </w:tcPr>
          <w:p w14:paraId="2BE60549" w14:textId="4649B594" w:rsidR="00B776C4" w:rsidRPr="007C18C4" w:rsidRDefault="00B776C4" w:rsidP="00B776C4">
            <w:pPr>
              <w:tabs>
                <w:tab w:val="left" w:pos="708"/>
              </w:tabs>
              <w:spacing w:before="120" w:after="120"/>
              <w:jc w:val="center"/>
              <w:rPr>
                <w:rFonts w:ascii="Arial" w:hAnsi="Arial" w:cs="Arial"/>
              </w:rPr>
            </w:pPr>
            <w:r w:rsidRPr="007C18C4">
              <w:rPr>
                <w:rFonts w:ascii="Arial" w:eastAsia="Arial" w:hAnsi="Arial" w:cs="Arial"/>
                <w:b/>
                <w:bCs/>
                <w:color w:val="FFFFFF" w:themeColor="background1"/>
                <w:sz w:val="22"/>
                <w:szCs w:val="22"/>
                <w:lang w:val="es"/>
              </w:rPr>
              <w:t xml:space="preserve">      </w:t>
            </w:r>
          </w:p>
        </w:tc>
        <w:tc>
          <w:tcPr>
            <w:tcW w:w="675" w:type="dxa"/>
            <w:tcBorders>
              <w:top w:val="single" w:sz="8" w:space="0" w:color="808080" w:themeColor="background1" w:themeShade="80"/>
              <w:left w:val="single" w:sz="8" w:space="0" w:color="auto"/>
              <w:bottom w:val="single" w:sz="8" w:space="0" w:color="808080" w:themeColor="background1" w:themeShade="80"/>
              <w:right w:val="single" w:sz="8" w:space="0" w:color="808080" w:themeColor="background1" w:themeShade="80"/>
            </w:tcBorders>
            <w:shd w:val="clear" w:color="auto" w:fill="FFFFFF" w:themeFill="background1"/>
            <w:tcMar>
              <w:left w:w="90" w:type="dxa"/>
              <w:right w:w="90" w:type="dxa"/>
            </w:tcMar>
          </w:tcPr>
          <w:p w14:paraId="29409D3D" w14:textId="3C4E786B" w:rsidR="00B776C4" w:rsidRPr="007C18C4" w:rsidRDefault="00B776C4" w:rsidP="00B776C4">
            <w:pPr>
              <w:spacing w:before="120" w:after="120"/>
              <w:jc w:val="center"/>
              <w:rPr>
                <w:rFonts w:ascii="Arial" w:hAnsi="Arial" w:cs="Arial"/>
              </w:rPr>
            </w:pPr>
            <w:r w:rsidRPr="007C18C4">
              <w:rPr>
                <w:rFonts w:ascii="Arial" w:eastAsia="Arial" w:hAnsi="Arial" w:cs="Arial"/>
                <w:color w:val="FFFFFF" w:themeColor="background1"/>
                <w:sz w:val="22"/>
                <w:szCs w:val="22"/>
                <w:lang w:val="es"/>
              </w:rPr>
              <w:t xml:space="preserve"> </w:t>
            </w:r>
          </w:p>
        </w:tc>
        <w:tc>
          <w:tcPr>
            <w:tcW w:w="165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000000" w:themeFill="text1"/>
            <w:tcMar>
              <w:left w:w="90" w:type="dxa"/>
              <w:right w:w="90" w:type="dxa"/>
            </w:tcMar>
          </w:tcPr>
          <w:p w14:paraId="16F266D4" w14:textId="625A3FEC" w:rsidR="00B776C4" w:rsidRPr="007C18C4" w:rsidRDefault="00B776C4" w:rsidP="00B776C4">
            <w:pPr>
              <w:tabs>
                <w:tab w:val="left" w:pos="708"/>
              </w:tabs>
              <w:spacing w:before="120" w:after="120"/>
              <w:rPr>
                <w:rFonts w:ascii="Arial" w:hAnsi="Arial" w:cs="Arial"/>
              </w:rPr>
            </w:pPr>
            <w:r w:rsidRPr="007C18C4">
              <w:rPr>
                <w:rFonts w:ascii="Arial" w:eastAsia="Arial" w:hAnsi="Arial" w:cs="Arial"/>
                <w:b/>
                <w:bCs/>
                <w:color w:val="FFFFFF" w:themeColor="background1"/>
                <w:sz w:val="22"/>
                <w:szCs w:val="22"/>
                <w:lang w:val="es"/>
              </w:rPr>
              <w:t>Presentación</w:t>
            </w:r>
          </w:p>
        </w:tc>
      </w:tr>
    </w:tbl>
    <w:p w14:paraId="260FDEAC" w14:textId="2BAC78C5" w:rsidR="7866BBE5" w:rsidRPr="007C18C4" w:rsidRDefault="7866BBE5" w:rsidP="21978AD2">
      <w:pPr>
        <w:rPr>
          <w:rFonts w:ascii="Arial" w:eastAsia="Arial" w:hAnsi="Arial" w:cs="Arial"/>
          <w:color w:val="000000" w:themeColor="text1"/>
          <w:sz w:val="40"/>
          <w:szCs w:val="40"/>
          <w:lang w:val="es-CL"/>
        </w:rPr>
      </w:pPr>
    </w:p>
    <w:p w14:paraId="193BB04D" w14:textId="651E012E" w:rsidR="7866BBE5" w:rsidRPr="007C18C4" w:rsidRDefault="7866BBE5" w:rsidP="7866BBE5">
      <w:pPr>
        <w:rPr>
          <w:rFonts w:ascii="Arial" w:eastAsia="Arial" w:hAnsi="Arial" w:cs="Arial"/>
          <w:color w:val="000000" w:themeColor="text1"/>
          <w:sz w:val="22"/>
          <w:szCs w:val="22"/>
          <w:lang w:val="es-CL"/>
        </w:rPr>
      </w:pPr>
    </w:p>
    <w:p w14:paraId="73FDF99B" w14:textId="5A2FDA1F" w:rsidR="143FCD42" w:rsidRPr="007C18C4" w:rsidRDefault="143FCD42" w:rsidP="7866BBE5">
      <w:pPr>
        <w:rPr>
          <w:rFonts w:ascii="Arial" w:eastAsia="Arial" w:hAnsi="Arial" w:cs="Arial"/>
          <w:color w:val="000000" w:themeColor="text1"/>
          <w:sz w:val="40"/>
          <w:szCs w:val="40"/>
          <w:lang w:val="es-CL"/>
        </w:rPr>
      </w:pPr>
      <w:r w:rsidRPr="007C18C4">
        <w:rPr>
          <w:rFonts w:ascii="Arial" w:eastAsia="Arial" w:hAnsi="Arial" w:cs="Arial"/>
          <w:b/>
          <w:bCs/>
          <w:color w:val="FFC000" w:themeColor="accent4"/>
          <w:sz w:val="40"/>
          <w:szCs w:val="40"/>
          <w:lang w:val="es-CL"/>
        </w:rPr>
        <w:t xml:space="preserve">2. </w:t>
      </w:r>
      <w:r w:rsidRPr="007C18C4">
        <w:rPr>
          <w:rFonts w:ascii="Arial" w:eastAsia="Arial" w:hAnsi="Arial" w:cs="Arial"/>
          <w:b/>
          <w:bCs/>
          <w:color w:val="000000" w:themeColor="text1"/>
          <w:sz w:val="40"/>
          <w:szCs w:val="40"/>
          <w:lang w:val="es-CL"/>
        </w:rPr>
        <w:t>Agente evaluativo</w:t>
      </w:r>
    </w:p>
    <w:p w14:paraId="771F2D36" w14:textId="7047EEF5" w:rsidR="7866BBE5" w:rsidRPr="007C18C4" w:rsidRDefault="7866BBE5" w:rsidP="7866BBE5">
      <w:pPr>
        <w:rPr>
          <w:rFonts w:ascii="Arial" w:eastAsia="Arial" w:hAnsi="Arial" w:cs="Arial"/>
          <w:color w:val="000000" w:themeColor="text1"/>
          <w:sz w:val="40"/>
          <w:szCs w:val="40"/>
          <w:lang w:val="es-CL"/>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55"/>
        <w:gridCol w:w="2160"/>
        <w:gridCol w:w="435"/>
        <w:gridCol w:w="555"/>
        <w:gridCol w:w="1980"/>
        <w:gridCol w:w="555"/>
        <w:gridCol w:w="555"/>
        <w:gridCol w:w="1980"/>
      </w:tblGrid>
      <w:tr w:rsidR="7866BBE5" w:rsidRPr="007C18C4" w14:paraId="11A4E5C7" w14:textId="77777777" w:rsidTr="29E79134">
        <w:trPr>
          <w:trHeight w:val="300"/>
        </w:trPr>
        <w:tc>
          <w:tcPr>
            <w:tcW w:w="5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left w:w="105" w:type="dxa"/>
              <w:right w:w="105" w:type="dxa"/>
            </w:tcMar>
          </w:tcPr>
          <w:p w14:paraId="44C0FD6D" w14:textId="654C2816" w:rsidR="7866BBE5" w:rsidRPr="007C18C4" w:rsidRDefault="00E749A8" w:rsidP="29E79134">
            <w:pPr>
              <w:tabs>
                <w:tab w:val="center" w:pos="4419"/>
                <w:tab w:val="right" w:pos="8838"/>
              </w:tabs>
              <w:spacing w:before="120" w:after="120"/>
              <w:jc w:val="center"/>
              <w:rPr>
                <w:rFonts w:ascii="Arial" w:eastAsia="Arial" w:hAnsi="Arial" w:cs="Arial"/>
                <w:color w:val="000000" w:themeColor="text1"/>
                <w:sz w:val="22"/>
                <w:szCs w:val="22"/>
              </w:rPr>
            </w:pPr>
            <w:r w:rsidRPr="007C18C4">
              <w:rPr>
                <w:rFonts w:ascii="Arial" w:eastAsia="Arial" w:hAnsi="Arial" w:cs="Arial"/>
                <w:color w:val="000000" w:themeColor="text1"/>
                <w:sz w:val="22"/>
                <w:szCs w:val="22"/>
              </w:rPr>
              <w:t>X</w:t>
            </w:r>
          </w:p>
        </w:tc>
        <w:tc>
          <w:tcPr>
            <w:tcW w:w="216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262626" w:themeFill="text1" w:themeFillTint="D9"/>
            <w:tcMar>
              <w:left w:w="105" w:type="dxa"/>
              <w:right w:w="105" w:type="dxa"/>
            </w:tcMar>
            <w:vAlign w:val="center"/>
          </w:tcPr>
          <w:p w14:paraId="51222D6D" w14:textId="75F090B7" w:rsidR="7866BBE5" w:rsidRPr="007C18C4" w:rsidRDefault="7866BBE5" w:rsidP="7866BBE5">
            <w:pPr>
              <w:pStyle w:val="Piedepgina"/>
              <w:tabs>
                <w:tab w:val="clear" w:pos="4419"/>
                <w:tab w:val="clear" w:pos="8838"/>
              </w:tabs>
              <w:spacing w:before="120" w:after="120"/>
              <w:jc w:val="center"/>
              <w:rPr>
                <w:rFonts w:ascii="Arial" w:eastAsia="Arial" w:hAnsi="Arial" w:cs="Arial"/>
                <w:color w:val="FFFFFF" w:themeColor="background1"/>
                <w:sz w:val="22"/>
                <w:szCs w:val="22"/>
              </w:rPr>
            </w:pPr>
            <w:r w:rsidRPr="007C18C4">
              <w:rPr>
                <w:rFonts w:ascii="Arial" w:eastAsia="Arial" w:hAnsi="Arial" w:cs="Arial"/>
                <w:b/>
                <w:bCs/>
                <w:color w:val="FFFFFF" w:themeColor="background1"/>
                <w:sz w:val="22"/>
                <w:szCs w:val="22"/>
              </w:rPr>
              <w:t>Heteroevaluación</w:t>
            </w:r>
          </w:p>
        </w:tc>
        <w:tc>
          <w:tcPr>
            <w:tcW w:w="435" w:type="dxa"/>
            <w:tcBorders>
              <w:top w:val="nil"/>
              <w:left w:val="single" w:sz="6" w:space="0" w:color="808080" w:themeColor="background1" w:themeShade="80"/>
              <w:bottom w:val="nil"/>
              <w:right w:val="single" w:sz="6" w:space="0" w:color="808080" w:themeColor="background1" w:themeShade="80"/>
            </w:tcBorders>
            <w:tcMar>
              <w:left w:w="105" w:type="dxa"/>
              <w:right w:w="105" w:type="dxa"/>
            </w:tcMar>
            <w:vAlign w:val="center"/>
          </w:tcPr>
          <w:p w14:paraId="62790431" w14:textId="5FC75190" w:rsidR="7866BBE5" w:rsidRPr="007C18C4" w:rsidRDefault="7866BBE5" w:rsidP="7866BBE5">
            <w:pPr>
              <w:spacing w:before="120" w:after="120"/>
              <w:jc w:val="center"/>
              <w:rPr>
                <w:rFonts w:ascii="Arial" w:eastAsia="Arial" w:hAnsi="Arial" w:cs="Arial"/>
                <w:color w:val="FFFFFF" w:themeColor="background1"/>
                <w:sz w:val="22"/>
                <w:szCs w:val="22"/>
              </w:rPr>
            </w:pPr>
          </w:p>
        </w:tc>
        <w:tc>
          <w:tcPr>
            <w:tcW w:w="5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left w:w="105" w:type="dxa"/>
              <w:right w:w="105" w:type="dxa"/>
            </w:tcMar>
            <w:vAlign w:val="center"/>
          </w:tcPr>
          <w:p w14:paraId="4CAA7D73" w14:textId="0B33DF08" w:rsidR="7866BBE5" w:rsidRPr="007C18C4" w:rsidRDefault="7866BBE5" w:rsidP="7866BBE5">
            <w:pPr>
              <w:spacing w:before="120" w:after="120"/>
              <w:jc w:val="center"/>
              <w:rPr>
                <w:rFonts w:ascii="Arial" w:eastAsia="Arial" w:hAnsi="Arial" w:cs="Arial"/>
                <w:sz w:val="22"/>
                <w:szCs w:val="22"/>
              </w:rPr>
            </w:pP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262626" w:themeFill="text1" w:themeFillTint="D9"/>
            <w:tcMar>
              <w:left w:w="105" w:type="dxa"/>
              <w:right w:w="105" w:type="dxa"/>
            </w:tcMar>
            <w:vAlign w:val="center"/>
          </w:tcPr>
          <w:p w14:paraId="7B8B89DC" w14:textId="3B3AE41E" w:rsidR="7866BBE5" w:rsidRPr="007C18C4" w:rsidRDefault="7866BBE5" w:rsidP="7866BBE5">
            <w:pPr>
              <w:pStyle w:val="Piedepgina"/>
              <w:tabs>
                <w:tab w:val="clear" w:pos="4419"/>
                <w:tab w:val="clear" w:pos="8838"/>
              </w:tabs>
              <w:spacing w:before="120" w:after="120"/>
              <w:jc w:val="center"/>
              <w:rPr>
                <w:rFonts w:ascii="Arial" w:eastAsia="Arial" w:hAnsi="Arial" w:cs="Arial"/>
                <w:color w:val="FFFFFF" w:themeColor="background1"/>
                <w:sz w:val="22"/>
                <w:szCs w:val="22"/>
              </w:rPr>
            </w:pPr>
            <w:r w:rsidRPr="007C18C4">
              <w:rPr>
                <w:rFonts w:ascii="Arial" w:eastAsia="Arial" w:hAnsi="Arial" w:cs="Arial"/>
                <w:b/>
                <w:bCs/>
                <w:color w:val="FFFFFF" w:themeColor="background1"/>
                <w:sz w:val="22"/>
                <w:szCs w:val="22"/>
              </w:rPr>
              <w:t>Coevaluación</w:t>
            </w:r>
          </w:p>
        </w:tc>
        <w:tc>
          <w:tcPr>
            <w:tcW w:w="555" w:type="dxa"/>
            <w:tcBorders>
              <w:top w:val="nil"/>
              <w:left w:val="single" w:sz="6" w:space="0" w:color="808080" w:themeColor="background1" w:themeShade="80"/>
              <w:bottom w:val="nil"/>
              <w:right w:val="single" w:sz="6" w:space="0" w:color="808080" w:themeColor="background1" w:themeShade="80"/>
            </w:tcBorders>
            <w:tcMar>
              <w:left w:w="105" w:type="dxa"/>
              <w:right w:w="105" w:type="dxa"/>
            </w:tcMar>
            <w:vAlign w:val="center"/>
          </w:tcPr>
          <w:p w14:paraId="4E78B7B0" w14:textId="5043B5A7" w:rsidR="7866BBE5" w:rsidRPr="007C18C4" w:rsidRDefault="7866BBE5" w:rsidP="7866BBE5">
            <w:pPr>
              <w:spacing w:before="120" w:after="120"/>
              <w:jc w:val="center"/>
              <w:rPr>
                <w:rFonts w:ascii="Arial" w:eastAsia="Arial" w:hAnsi="Arial" w:cs="Arial"/>
                <w:color w:val="FFFFFF" w:themeColor="background1"/>
                <w:sz w:val="22"/>
                <w:szCs w:val="22"/>
              </w:rPr>
            </w:pPr>
          </w:p>
        </w:tc>
        <w:tc>
          <w:tcPr>
            <w:tcW w:w="5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left w:w="105" w:type="dxa"/>
              <w:right w:w="105" w:type="dxa"/>
            </w:tcMar>
            <w:vAlign w:val="center"/>
          </w:tcPr>
          <w:p w14:paraId="7C7229C7" w14:textId="7D45BA43" w:rsidR="7866BBE5" w:rsidRPr="007C18C4" w:rsidRDefault="7866BBE5" w:rsidP="7866BBE5">
            <w:pPr>
              <w:spacing w:before="120" w:after="120"/>
              <w:jc w:val="center"/>
              <w:rPr>
                <w:rFonts w:ascii="Arial" w:eastAsia="Arial" w:hAnsi="Arial" w:cs="Arial"/>
                <w:sz w:val="22"/>
                <w:szCs w:val="22"/>
              </w:rPr>
            </w:pP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262626" w:themeFill="text1" w:themeFillTint="D9"/>
            <w:tcMar>
              <w:left w:w="105" w:type="dxa"/>
              <w:right w:w="105" w:type="dxa"/>
            </w:tcMar>
            <w:vAlign w:val="center"/>
          </w:tcPr>
          <w:p w14:paraId="16EA1435" w14:textId="0D60E0B1" w:rsidR="7866BBE5" w:rsidRPr="007C18C4" w:rsidRDefault="7866BBE5" w:rsidP="7866BBE5">
            <w:pPr>
              <w:pStyle w:val="Piedepgina"/>
              <w:tabs>
                <w:tab w:val="clear" w:pos="4419"/>
                <w:tab w:val="clear" w:pos="8838"/>
              </w:tabs>
              <w:spacing w:before="120" w:after="120"/>
              <w:jc w:val="center"/>
              <w:rPr>
                <w:rFonts w:ascii="Arial" w:eastAsia="Arial" w:hAnsi="Arial" w:cs="Arial"/>
                <w:color w:val="FFFFFF" w:themeColor="background1"/>
                <w:sz w:val="22"/>
                <w:szCs w:val="22"/>
              </w:rPr>
            </w:pPr>
            <w:r w:rsidRPr="007C18C4">
              <w:rPr>
                <w:rFonts w:ascii="Arial" w:eastAsia="Arial" w:hAnsi="Arial" w:cs="Arial"/>
                <w:b/>
                <w:bCs/>
                <w:color w:val="FFFFFF" w:themeColor="background1"/>
                <w:sz w:val="22"/>
                <w:szCs w:val="22"/>
              </w:rPr>
              <w:t>Autoevaluación</w:t>
            </w:r>
          </w:p>
        </w:tc>
      </w:tr>
    </w:tbl>
    <w:p w14:paraId="7E71A7F8" w14:textId="55D4E7CB" w:rsidR="7866BBE5" w:rsidRPr="007C18C4" w:rsidRDefault="7866BBE5" w:rsidP="7866BBE5">
      <w:pPr>
        <w:spacing w:after="120"/>
        <w:rPr>
          <w:rFonts w:ascii="Arial" w:eastAsia="Arial" w:hAnsi="Arial" w:cs="Arial"/>
          <w:color w:val="000000" w:themeColor="text1"/>
          <w:sz w:val="22"/>
          <w:szCs w:val="22"/>
          <w:lang w:val="es-CL"/>
        </w:rPr>
      </w:pPr>
    </w:p>
    <w:p w14:paraId="2222CDD2" w14:textId="77777777" w:rsidR="000C5C59" w:rsidRPr="007C18C4" w:rsidRDefault="000C5C59">
      <w:pPr>
        <w:spacing w:after="160" w:line="259" w:lineRule="auto"/>
        <w:rPr>
          <w:rFonts w:ascii="Arial" w:eastAsia="Arial" w:hAnsi="Arial" w:cs="Arial"/>
          <w:b/>
          <w:bCs/>
          <w:color w:val="FFC000" w:themeColor="accent4"/>
          <w:sz w:val="40"/>
          <w:szCs w:val="40"/>
          <w:lang w:val="es-CL"/>
        </w:rPr>
      </w:pPr>
      <w:r w:rsidRPr="007C18C4">
        <w:rPr>
          <w:rFonts w:ascii="Arial" w:eastAsia="Arial" w:hAnsi="Arial" w:cs="Arial"/>
          <w:b/>
          <w:bCs/>
          <w:color w:val="FFC000" w:themeColor="accent4"/>
          <w:sz w:val="40"/>
          <w:szCs w:val="40"/>
          <w:lang w:val="es-CL"/>
        </w:rPr>
        <w:br w:type="page"/>
      </w:r>
    </w:p>
    <w:p w14:paraId="1EABDB69" w14:textId="04515F55" w:rsidR="00B776C4" w:rsidRPr="007C18C4" w:rsidRDefault="143FCD42" w:rsidP="7866BBE5">
      <w:pPr>
        <w:rPr>
          <w:rFonts w:ascii="Arial" w:eastAsia="Arial" w:hAnsi="Arial" w:cs="Arial"/>
          <w:b/>
          <w:bCs/>
          <w:color w:val="000000" w:themeColor="text1"/>
          <w:sz w:val="40"/>
          <w:szCs w:val="40"/>
          <w:lang w:val="es-CL"/>
        </w:rPr>
      </w:pPr>
      <w:r w:rsidRPr="007C18C4">
        <w:rPr>
          <w:rFonts w:ascii="Arial" w:eastAsia="Arial" w:hAnsi="Arial" w:cs="Arial"/>
          <w:b/>
          <w:bCs/>
          <w:color w:val="FFC000" w:themeColor="accent4"/>
          <w:sz w:val="40"/>
          <w:szCs w:val="40"/>
          <w:lang w:val="es-CL"/>
        </w:rPr>
        <w:lastRenderedPageBreak/>
        <w:t xml:space="preserve">3. </w:t>
      </w:r>
      <w:r w:rsidRPr="007C18C4">
        <w:rPr>
          <w:rFonts w:ascii="Arial" w:eastAsia="Arial" w:hAnsi="Arial" w:cs="Arial"/>
          <w:b/>
          <w:bCs/>
          <w:color w:val="000000" w:themeColor="text1"/>
          <w:sz w:val="40"/>
          <w:szCs w:val="40"/>
          <w:lang w:val="es-CL"/>
        </w:rPr>
        <w:t>Tabla de Especificaciones</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30"/>
        <w:gridCol w:w="3525"/>
        <w:gridCol w:w="3855"/>
        <w:gridCol w:w="1425"/>
        <w:gridCol w:w="1425"/>
      </w:tblGrid>
      <w:tr w:rsidR="7866BBE5" w:rsidRPr="007C18C4" w14:paraId="5764F57C" w14:textId="77777777" w:rsidTr="000C5C59">
        <w:trPr>
          <w:trHeight w:val="390"/>
        </w:trPr>
        <w:tc>
          <w:tcPr>
            <w:tcW w:w="27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197724A7" w14:textId="472F42E5" w:rsidR="7866BBE5" w:rsidRPr="007C18C4" w:rsidRDefault="7866BBE5" w:rsidP="7866BBE5">
            <w:pPr>
              <w:pStyle w:val="Piedepgina"/>
              <w:tabs>
                <w:tab w:val="clear" w:pos="4419"/>
                <w:tab w:val="clear" w:pos="8838"/>
              </w:tabs>
              <w:jc w:val="center"/>
              <w:rPr>
                <w:rFonts w:ascii="Arial" w:eastAsia="Arial" w:hAnsi="Arial" w:cs="Arial"/>
                <w:color w:val="FFFFFF" w:themeColor="background1"/>
                <w:sz w:val="18"/>
                <w:szCs w:val="18"/>
              </w:rPr>
            </w:pPr>
            <w:r w:rsidRPr="007C18C4">
              <w:rPr>
                <w:rFonts w:ascii="Arial" w:eastAsia="Arial" w:hAnsi="Arial" w:cs="Arial"/>
                <w:b/>
                <w:bCs/>
                <w:color w:val="FFFFFF" w:themeColor="background1"/>
                <w:sz w:val="18"/>
                <w:szCs w:val="18"/>
              </w:rPr>
              <w:t>Resultado de Aprendizaje</w:t>
            </w:r>
          </w:p>
        </w:tc>
        <w:tc>
          <w:tcPr>
            <w:tcW w:w="35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55C17924" w14:textId="5DD5CBF6" w:rsidR="7866BBE5" w:rsidRPr="007C18C4" w:rsidRDefault="7866BBE5" w:rsidP="7866BBE5">
            <w:pPr>
              <w:pStyle w:val="Piedepgina"/>
              <w:tabs>
                <w:tab w:val="clear" w:pos="4419"/>
                <w:tab w:val="clear" w:pos="8838"/>
              </w:tabs>
              <w:jc w:val="center"/>
              <w:rPr>
                <w:rFonts w:ascii="Arial" w:eastAsia="Arial" w:hAnsi="Arial" w:cs="Arial"/>
                <w:color w:val="FFFFFF" w:themeColor="background1"/>
                <w:sz w:val="18"/>
                <w:szCs w:val="18"/>
              </w:rPr>
            </w:pPr>
            <w:r w:rsidRPr="007C18C4">
              <w:rPr>
                <w:rFonts w:ascii="Arial" w:eastAsia="Arial" w:hAnsi="Arial" w:cs="Arial"/>
                <w:b/>
                <w:bCs/>
                <w:color w:val="FFFFFF" w:themeColor="background1"/>
                <w:sz w:val="18"/>
                <w:szCs w:val="18"/>
              </w:rPr>
              <w:t>Indicador de Logro (IL)</w:t>
            </w:r>
          </w:p>
        </w:tc>
        <w:tc>
          <w:tcPr>
            <w:tcW w:w="38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1BA103D1" w14:textId="14F87F42" w:rsidR="7866BBE5" w:rsidRPr="007C18C4" w:rsidRDefault="7866BBE5" w:rsidP="7866BBE5">
            <w:pPr>
              <w:pStyle w:val="Piedepgina"/>
              <w:tabs>
                <w:tab w:val="clear" w:pos="4419"/>
                <w:tab w:val="clear" w:pos="8838"/>
              </w:tabs>
              <w:jc w:val="center"/>
              <w:rPr>
                <w:rFonts w:ascii="Arial" w:eastAsia="Arial" w:hAnsi="Arial" w:cs="Arial"/>
                <w:color w:val="FFFFFF" w:themeColor="background1"/>
                <w:sz w:val="18"/>
                <w:szCs w:val="18"/>
              </w:rPr>
            </w:pPr>
            <w:r w:rsidRPr="007C18C4">
              <w:rPr>
                <w:rFonts w:ascii="Arial" w:eastAsia="Arial" w:hAnsi="Arial" w:cs="Arial"/>
                <w:b/>
                <w:bCs/>
                <w:color w:val="FFFFFF" w:themeColor="background1"/>
                <w:sz w:val="18"/>
                <w:szCs w:val="18"/>
              </w:rPr>
              <w:t>Indicador de Evaluación (IE)</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047DEDDD" w14:textId="0F40B40A" w:rsidR="7866BBE5" w:rsidRPr="007C18C4" w:rsidRDefault="7866BBE5" w:rsidP="7866BBE5">
            <w:pPr>
              <w:pStyle w:val="Piedepgina"/>
              <w:tabs>
                <w:tab w:val="clear" w:pos="4419"/>
                <w:tab w:val="clear" w:pos="8838"/>
              </w:tabs>
              <w:jc w:val="center"/>
              <w:rPr>
                <w:rFonts w:ascii="Arial" w:eastAsia="Arial" w:hAnsi="Arial" w:cs="Arial"/>
                <w:color w:val="FFFFFF" w:themeColor="background1"/>
                <w:sz w:val="18"/>
                <w:szCs w:val="18"/>
              </w:rPr>
            </w:pPr>
            <w:r w:rsidRPr="007C18C4">
              <w:rPr>
                <w:rFonts w:ascii="Arial" w:eastAsia="Arial" w:hAnsi="Arial" w:cs="Arial"/>
                <w:b/>
                <w:bCs/>
                <w:color w:val="FFFFFF" w:themeColor="background1"/>
                <w:sz w:val="18"/>
                <w:szCs w:val="18"/>
              </w:rPr>
              <w:t>Ponderación Indicador Logro</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tcPr>
          <w:p w14:paraId="59C4BF1B" w14:textId="3DCAB8D8" w:rsidR="7866BBE5" w:rsidRPr="007C18C4" w:rsidRDefault="7866BBE5" w:rsidP="7866BBE5">
            <w:pPr>
              <w:pStyle w:val="Piedepgina"/>
              <w:tabs>
                <w:tab w:val="clear" w:pos="4419"/>
                <w:tab w:val="clear" w:pos="8838"/>
              </w:tabs>
              <w:jc w:val="center"/>
              <w:rPr>
                <w:rFonts w:ascii="Arial" w:eastAsia="Arial" w:hAnsi="Arial" w:cs="Arial"/>
                <w:color w:val="FFFFFF" w:themeColor="background1"/>
                <w:sz w:val="18"/>
                <w:szCs w:val="18"/>
              </w:rPr>
            </w:pPr>
            <w:r w:rsidRPr="007C18C4">
              <w:rPr>
                <w:rFonts w:ascii="Arial" w:eastAsia="Arial" w:hAnsi="Arial" w:cs="Arial"/>
                <w:b/>
                <w:bCs/>
                <w:color w:val="FFFFFF" w:themeColor="background1"/>
                <w:sz w:val="18"/>
                <w:szCs w:val="18"/>
              </w:rPr>
              <w:t>Ponderación Indicador de Evaluación</w:t>
            </w:r>
          </w:p>
        </w:tc>
      </w:tr>
      <w:tr w:rsidR="00AA265B" w:rsidRPr="007C18C4" w14:paraId="640157A5" w14:textId="77777777" w:rsidTr="00546102">
        <w:trPr>
          <w:trHeight w:val="1011"/>
        </w:trPr>
        <w:tc>
          <w:tcPr>
            <w:tcW w:w="2730" w:type="dxa"/>
            <w:vMerge w:val="restart"/>
            <w:tcBorders>
              <w:top w:val="single" w:sz="6" w:space="0" w:color="7F7F7F" w:themeColor="text1" w:themeTint="80"/>
              <w:left w:val="single" w:sz="6" w:space="0" w:color="7F7F7F" w:themeColor="text1" w:themeTint="80"/>
              <w:right w:val="single" w:sz="6" w:space="0" w:color="7F7F7F" w:themeColor="text1" w:themeTint="80"/>
            </w:tcBorders>
            <w:tcMar>
              <w:left w:w="105" w:type="dxa"/>
              <w:right w:w="105" w:type="dxa"/>
            </w:tcMar>
            <w:vAlign w:val="center"/>
          </w:tcPr>
          <w:p w14:paraId="11088280" w14:textId="1266B1BD" w:rsidR="00AA265B" w:rsidRPr="007C18C4" w:rsidRDefault="00AA265B" w:rsidP="00C20463">
            <w:pPr>
              <w:jc w:val="both"/>
              <w:rPr>
                <w:rFonts w:ascii="Arial" w:eastAsia="Arial" w:hAnsi="Arial" w:cs="Arial"/>
                <w:color w:val="262626" w:themeColor="text1" w:themeTint="D9"/>
                <w:sz w:val="18"/>
                <w:szCs w:val="18"/>
              </w:rPr>
            </w:pPr>
            <w:r w:rsidRPr="007C18C4">
              <w:rPr>
                <w:rFonts w:ascii="Arial" w:hAnsi="Arial" w:cs="Arial"/>
                <w:color w:val="444444"/>
                <w:sz w:val="18"/>
                <w:szCs w:val="18"/>
                <w:shd w:val="clear" w:color="auto" w:fill="FFFFFF"/>
              </w:rPr>
              <w:t>RA3 Construye bloques PL/SQL anónimos simples, para procesar y generar información en la base de datos, de acuerdo con los requerimientos planteados.</w:t>
            </w:r>
          </w:p>
        </w:tc>
        <w:tc>
          <w:tcPr>
            <w:tcW w:w="3525" w:type="dxa"/>
            <w:tcBorders>
              <w:top w:val="single" w:sz="4" w:space="0" w:color="auto"/>
              <w:left w:val="single" w:sz="4" w:space="0" w:color="auto"/>
              <w:right w:val="nil"/>
            </w:tcBorders>
            <w:tcMar>
              <w:left w:w="105" w:type="dxa"/>
              <w:right w:w="105" w:type="dxa"/>
            </w:tcMar>
            <w:vAlign w:val="center"/>
          </w:tcPr>
          <w:p w14:paraId="058D82AF" w14:textId="52038B77" w:rsidR="00AA265B" w:rsidRPr="007C18C4" w:rsidRDefault="00AA265B" w:rsidP="00C20463">
            <w:pPr>
              <w:jc w:val="both"/>
              <w:rPr>
                <w:rFonts w:ascii="Arial" w:hAnsi="Arial" w:cs="Arial"/>
                <w:color w:val="444444"/>
                <w:sz w:val="18"/>
                <w:szCs w:val="18"/>
                <w:shd w:val="clear" w:color="auto" w:fill="FFFFFF"/>
              </w:rPr>
            </w:pPr>
            <w:r w:rsidRPr="007C18C4">
              <w:rPr>
                <w:rFonts w:ascii="Arial" w:hAnsi="Arial" w:cs="Arial"/>
                <w:color w:val="444444"/>
                <w:sz w:val="18"/>
                <w:szCs w:val="18"/>
                <w:shd w:val="clear" w:color="auto" w:fill="FFFFFF"/>
              </w:rPr>
              <w:t>IL 3.1 Utiliza los operadores básicos PL/SQL tales como: lógicos, de comparación, matemáticos, concatenación, de control de orden de las operaciones y exponenciales; en la base de datos, de acuerdo a los requerimientos de información planteados.</w:t>
            </w:r>
          </w:p>
        </w:tc>
        <w:tc>
          <w:tcPr>
            <w:tcW w:w="3855" w:type="dxa"/>
            <w:tcBorders>
              <w:top w:val="single" w:sz="6" w:space="0" w:color="7F7F7F" w:themeColor="text1" w:themeTint="80"/>
              <w:left w:val="single" w:sz="6" w:space="0" w:color="7F7F7F" w:themeColor="text1" w:themeTint="80"/>
              <w:right w:val="single" w:sz="6" w:space="0" w:color="7F7F7F" w:themeColor="text1" w:themeTint="80"/>
            </w:tcBorders>
            <w:tcMar>
              <w:left w:w="105" w:type="dxa"/>
              <w:right w:w="105" w:type="dxa"/>
            </w:tcMar>
            <w:vAlign w:val="center"/>
          </w:tcPr>
          <w:p w14:paraId="663C5FC8" w14:textId="5E9E103A" w:rsidR="00AA265B" w:rsidRPr="007C18C4" w:rsidRDefault="00AA265B" w:rsidP="00C20463">
            <w:pPr>
              <w:jc w:val="both"/>
              <w:rPr>
                <w:rFonts w:ascii="Arial" w:eastAsia="Arial" w:hAnsi="Arial" w:cs="Arial"/>
                <w:color w:val="262626" w:themeColor="text1" w:themeTint="D9"/>
                <w:sz w:val="18"/>
                <w:szCs w:val="18"/>
              </w:rPr>
            </w:pPr>
            <w:r w:rsidRPr="007C18C4">
              <w:rPr>
                <w:rFonts w:ascii="Arial" w:hAnsi="Arial" w:cs="Arial"/>
                <w:color w:val="444444"/>
                <w:sz w:val="18"/>
                <w:szCs w:val="18"/>
                <w:shd w:val="clear" w:color="auto" w:fill="FFFFFF"/>
              </w:rPr>
              <w:t>IE 3.1.1 Utiliza los operadores básicos PL/SQL tales como: lógicos, de comparación, matemáticos, concatenación, de control de orden de las operaciones y exponenciales; en la base de datos, de acuerdo a los requerimientos de información planteados.</w:t>
            </w:r>
          </w:p>
        </w:tc>
        <w:tc>
          <w:tcPr>
            <w:tcW w:w="1425" w:type="dxa"/>
            <w:tcBorders>
              <w:top w:val="single" w:sz="6" w:space="0" w:color="7F7F7F" w:themeColor="text1" w:themeTint="80"/>
              <w:left w:val="single" w:sz="6" w:space="0" w:color="7F7F7F" w:themeColor="text1" w:themeTint="80"/>
              <w:right w:val="single" w:sz="6" w:space="0" w:color="7F7F7F" w:themeColor="text1" w:themeTint="80"/>
            </w:tcBorders>
            <w:tcMar>
              <w:left w:w="105" w:type="dxa"/>
              <w:right w:w="105" w:type="dxa"/>
            </w:tcMar>
            <w:vAlign w:val="center"/>
          </w:tcPr>
          <w:p w14:paraId="248F9724" w14:textId="2855ADAC" w:rsidR="00AA265B" w:rsidRPr="007C18C4" w:rsidRDefault="00F435E8" w:rsidP="00AA265B">
            <w:pPr>
              <w:tabs>
                <w:tab w:val="center" w:pos="4419"/>
                <w:tab w:val="right" w:pos="8838"/>
              </w:tabs>
              <w:jc w:val="center"/>
              <w:rPr>
                <w:rFonts w:ascii="Arial" w:eastAsia="Arial" w:hAnsi="Arial" w:cs="Arial"/>
                <w:color w:val="262626" w:themeColor="text1" w:themeTint="D9"/>
                <w:sz w:val="18"/>
                <w:szCs w:val="18"/>
              </w:rPr>
            </w:pPr>
            <w:r w:rsidRPr="007C18C4">
              <w:rPr>
                <w:rFonts w:ascii="Arial" w:eastAsia="Arial" w:hAnsi="Arial" w:cs="Arial"/>
                <w:color w:val="262626" w:themeColor="text1" w:themeTint="D9"/>
                <w:sz w:val="18"/>
                <w:szCs w:val="18"/>
              </w:rPr>
              <w:t>15</w:t>
            </w:r>
            <w:r w:rsidR="00AA265B" w:rsidRPr="007C18C4">
              <w:rPr>
                <w:rFonts w:ascii="Arial" w:eastAsia="Arial" w:hAnsi="Arial" w:cs="Arial"/>
                <w:color w:val="262626" w:themeColor="text1" w:themeTint="D9"/>
                <w:sz w:val="18"/>
                <w:szCs w:val="18"/>
              </w:rPr>
              <w:t>%</w:t>
            </w:r>
          </w:p>
        </w:tc>
        <w:tc>
          <w:tcPr>
            <w:tcW w:w="1425" w:type="dxa"/>
            <w:tcBorders>
              <w:top w:val="single" w:sz="6" w:space="0" w:color="7F7F7F" w:themeColor="text1" w:themeTint="80"/>
              <w:left w:val="single" w:sz="6" w:space="0" w:color="7F7F7F" w:themeColor="text1" w:themeTint="80"/>
              <w:right w:val="single" w:sz="6" w:space="0" w:color="7F7F7F" w:themeColor="text1" w:themeTint="80"/>
            </w:tcBorders>
            <w:tcMar>
              <w:left w:w="105" w:type="dxa"/>
              <w:right w:w="105" w:type="dxa"/>
            </w:tcMar>
            <w:vAlign w:val="center"/>
          </w:tcPr>
          <w:p w14:paraId="13A229B0" w14:textId="3CBD3522" w:rsidR="00AA265B" w:rsidRPr="007C18C4" w:rsidRDefault="00F435E8" w:rsidP="00AA265B">
            <w:pPr>
              <w:jc w:val="center"/>
              <w:rPr>
                <w:rFonts w:ascii="Arial" w:eastAsia="Arial" w:hAnsi="Arial" w:cs="Arial"/>
                <w:color w:val="000000" w:themeColor="text1"/>
                <w:sz w:val="18"/>
                <w:szCs w:val="18"/>
              </w:rPr>
            </w:pPr>
            <w:r w:rsidRPr="007C18C4">
              <w:rPr>
                <w:rFonts w:ascii="Arial" w:eastAsia="Arial" w:hAnsi="Arial" w:cs="Arial"/>
                <w:color w:val="262626" w:themeColor="text1" w:themeTint="D9"/>
                <w:sz w:val="18"/>
                <w:szCs w:val="18"/>
              </w:rPr>
              <w:t>15</w:t>
            </w:r>
            <w:r w:rsidR="00AA265B" w:rsidRPr="007C18C4">
              <w:rPr>
                <w:rFonts w:ascii="Arial" w:eastAsia="Arial" w:hAnsi="Arial" w:cs="Arial"/>
                <w:color w:val="262626" w:themeColor="text1" w:themeTint="D9"/>
                <w:sz w:val="18"/>
                <w:szCs w:val="18"/>
              </w:rPr>
              <w:t>%</w:t>
            </w:r>
          </w:p>
        </w:tc>
      </w:tr>
      <w:tr w:rsidR="00AA265B" w:rsidRPr="007C18C4" w14:paraId="57A621DF" w14:textId="77777777" w:rsidTr="00D952AE">
        <w:trPr>
          <w:trHeight w:val="300"/>
        </w:trPr>
        <w:tc>
          <w:tcPr>
            <w:tcW w:w="2730" w:type="dxa"/>
            <w:vMerge/>
            <w:tcBorders>
              <w:left w:val="single" w:sz="6" w:space="0" w:color="7F7F7F" w:themeColor="text1" w:themeTint="80"/>
              <w:right w:val="single" w:sz="6" w:space="0" w:color="7F7F7F" w:themeColor="text1" w:themeTint="80"/>
            </w:tcBorders>
            <w:tcMar>
              <w:left w:w="105" w:type="dxa"/>
              <w:right w:w="105" w:type="dxa"/>
            </w:tcMar>
            <w:vAlign w:val="center"/>
          </w:tcPr>
          <w:p w14:paraId="7959AEB8" w14:textId="16FB6ACE" w:rsidR="00AA265B" w:rsidRPr="007C18C4" w:rsidRDefault="00AA265B" w:rsidP="00C20463">
            <w:pPr>
              <w:jc w:val="both"/>
              <w:rPr>
                <w:rFonts w:ascii="Arial" w:eastAsia="Arial" w:hAnsi="Arial" w:cs="Arial"/>
                <w:color w:val="262626" w:themeColor="text1" w:themeTint="D9"/>
                <w:sz w:val="18"/>
                <w:szCs w:val="18"/>
              </w:rPr>
            </w:pPr>
          </w:p>
        </w:tc>
        <w:tc>
          <w:tcPr>
            <w:tcW w:w="3525" w:type="dxa"/>
            <w:tcBorders>
              <w:top w:val="single" w:sz="4" w:space="0" w:color="auto"/>
              <w:left w:val="single" w:sz="4" w:space="0" w:color="auto"/>
              <w:bottom w:val="single" w:sz="4" w:space="0" w:color="auto"/>
              <w:right w:val="nil"/>
            </w:tcBorders>
            <w:tcMar>
              <w:left w:w="105" w:type="dxa"/>
              <w:right w:w="105" w:type="dxa"/>
            </w:tcMar>
            <w:vAlign w:val="center"/>
          </w:tcPr>
          <w:p w14:paraId="7D6554D3" w14:textId="25426B0C" w:rsidR="00AA265B" w:rsidRPr="007C18C4" w:rsidRDefault="00AA265B" w:rsidP="00C20463">
            <w:pPr>
              <w:jc w:val="both"/>
              <w:rPr>
                <w:rFonts w:ascii="Arial" w:hAnsi="Arial" w:cs="Arial"/>
                <w:color w:val="444444"/>
                <w:sz w:val="18"/>
                <w:szCs w:val="18"/>
                <w:shd w:val="clear" w:color="auto" w:fill="FFFFFF"/>
              </w:rPr>
            </w:pPr>
            <w:r w:rsidRPr="007C18C4">
              <w:rPr>
                <w:rFonts w:ascii="Arial" w:hAnsi="Arial" w:cs="Arial"/>
                <w:color w:val="444444"/>
                <w:sz w:val="18"/>
                <w:szCs w:val="18"/>
                <w:shd w:val="clear" w:color="auto" w:fill="FFFFFF"/>
              </w:rPr>
              <w:t>IL 3.2 Utiliza variables que permitan almacenar y manipular datos en los bloques PL/SQL, de acuerdo a los requerimientos de información planteados.</w:t>
            </w:r>
          </w:p>
        </w:tc>
        <w:tc>
          <w:tcPr>
            <w:tcW w:w="38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43881CB5" w14:textId="02B9D28F" w:rsidR="00AA265B" w:rsidRPr="007C18C4" w:rsidRDefault="00AA265B" w:rsidP="00C20463">
            <w:pPr>
              <w:jc w:val="both"/>
              <w:rPr>
                <w:rFonts w:ascii="Arial" w:eastAsia="Arial" w:hAnsi="Arial" w:cs="Arial"/>
                <w:color w:val="262626" w:themeColor="text1" w:themeTint="D9"/>
                <w:sz w:val="18"/>
                <w:szCs w:val="18"/>
              </w:rPr>
            </w:pPr>
            <w:r w:rsidRPr="007C18C4">
              <w:rPr>
                <w:rFonts w:ascii="Arial" w:hAnsi="Arial" w:cs="Arial"/>
                <w:color w:val="444444"/>
                <w:sz w:val="18"/>
                <w:szCs w:val="18"/>
                <w:shd w:val="clear" w:color="auto" w:fill="FFFFFF"/>
              </w:rPr>
              <w:t>IE 3.2.1 Utiliza variables que permitan almacenar y manipular datos en los bloques PL/SQL, de acuerdo a los requerimientos de información planteados.</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2E1ACBC7" w14:textId="77CC73B7" w:rsidR="00AA265B" w:rsidRPr="007C18C4" w:rsidRDefault="00AA265B" w:rsidP="00AA265B">
            <w:pPr>
              <w:tabs>
                <w:tab w:val="center" w:pos="4419"/>
                <w:tab w:val="right" w:pos="8838"/>
              </w:tabs>
              <w:jc w:val="center"/>
              <w:rPr>
                <w:rFonts w:ascii="Arial" w:eastAsia="Arial" w:hAnsi="Arial" w:cs="Arial"/>
                <w:color w:val="262626" w:themeColor="text1" w:themeTint="D9"/>
                <w:sz w:val="18"/>
                <w:szCs w:val="18"/>
              </w:rPr>
            </w:pPr>
            <w:r w:rsidRPr="007C18C4">
              <w:rPr>
                <w:rFonts w:ascii="Arial" w:eastAsia="Arial" w:hAnsi="Arial" w:cs="Arial"/>
                <w:color w:val="262626" w:themeColor="text1" w:themeTint="D9"/>
                <w:sz w:val="18"/>
                <w:szCs w:val="18"/>
              </w:rPr>
              <w:t>20%</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340AE657" w14:textId="527CC390" w:rsidR="00AA265B" w:rsidRPr="007C18C4" w:rsidRDefault="00AA265B" w:rsidP="00AA265B">
            <w:pPr>
              <w:jc w:val="center"/>
              <w:rPr>
                <w:rFonts w:ascii="Arial" w:eastAsia="Arial" w:hAnsi="Arial" w:cs="Arial"/>
                <w:color w:val="000000" w:themeColor="text1"/>
                <w:sz w:val="18"/>
                <w:szCs w:val="18"/>
              </w:rPr>
            </w:pPr>
            <w:r w:rsidRPr="007C18C4">
              <w:rPr>
                <w:rFonts w:ascii="Arial" w:eastAsia="Arial" w:hAnsi="Arial" w:cs="Arial"/>
                <w:color w:val="262626" w:themeColor="text1" w:themeTint="D9"/>
                <w:sz w:val="18"/>
                <w:szCs w:val="18"/>
              </w:rPr>
              <w:t>20%</w:t>
            </w:r>
          </w:p>
        </w:tc>
      </w:tr>
      <w:tr w:rsidR="00AA265B" w:rsidRPr="007C18C4" w14:paraId="3285C202" w14:textId="77777777" w:rsidTr="00D952AE">
        <w:trPr>
          <w:trHeight w:val="300"/>
        </w:trPr>
        <w:tc>
          <w:tcPr>
            <w:tcW w:w="2730" w:type="dxa"/>
            <w:vMerge/>
            <w:tcBorders>
              <w:left w:val="single" w:sz="6" w:space="0" w:color="7F7F7F" w:themeColor="text1" w:themeTint="80"/>
              <w:right w:val="single" w:sz="6" w:space="0" w:color="7F7F7F" w:themeColor="text1" w:themeTint="80"/>
            </w:tcBorders>
            <w:tcMar>
              <w:left w:w="105" w:type="dxa"/>
              <w:right w:w="105" w:type="dxa"/>
            </w:tcMar>
            <w:vAlign w:val="center"/>
          </w:tcPr>
          <w:p w14:paraId="1C3E3A0C" w14:textId="27B20576" w:rsidR="00AA265B" w:rsidRPr="007C18C4" w:rsidRDefault="00AA265B" w:rsidP="00C20463">
            <w:pPr>
              <w:jc w:val="both"/>
              <w:rPr>
                <w:rFonts w:ascii="Arial" w:eastAsia="Arial" w:hAnsi="Arial" w:cs="Arial"/>
                <w:color w:val="262626" w:themeColor="text1" w:themeTint="D9"/>
                <w:sz w:val="18"/>
                <w:szCs w:val="18"/>
              </w:rPr>
            </w:pPr>
          </w:p>
        </w:tc>
        <w:tc>
          <w:tcPr>
            <w:tcW w:w="3525" w:type="dxa"/>
            <w:tcBorders>
              <w:top w:val="single" w:sz="4" w:space="0" w:color="auto"/>
              <w:left w:val="single" w:sz="4" w:space="0" w:color="auto"/>
              <w:bottom w:val="single" w:sz="4" w:space="0" w:color="auto"/>
              <w:right w:val="nil"/>
            </w:tcBorders>
            <w:tcMar>
              <w:left w:w="105" w:type="dxa"/>
              <w:right w:w="105" w:type="dxa"/>
            </w:tcMar>
            <w:vAlign w:val="center"/>
          </w:tcPr>
          <w:p w14:paraId="46BCE31F" w14:textId="3EBDA3D2" w:rsidR="00AA265B" w:rsidRPr="007C18C4" w:rsidRDefault="00AA265B" w:rsidP="00C20463">
            <w:pPr>
              <w:jc w:val="both"/>
              <w:rPr>
                <w:rFonts w:ascii="Arial" w:hAnsi="Arial" w:cs="Arial"/>
                <w:color w:val="444444"/>
                <w:sz w:val="18"/>
                <w:szCs w:val="18"/>
                <w:shd w:val="clear" w:color="auto" w:fill="FFFFFF"/>
              </w:rPr>
            </w:pPr>
            <w:r w:rsidRPr="007C18C4">
              <w:rPr>
                <w:rFonts w:ascii="Arial" w:hAnsi="Arial" w:cs="Arial"/>
                <w:color w:val="444444"/>
                <w:sz w:val="18"/>
                <w:szCs w:val="18"/>
                <w:shd w:val="clear" w:color="auto" w:fill="FFFFFF"/>
              </w:rPr>
              <w:t>IL 3.3 Utiliza sentencias y funciones SQL en los bloques PL/SQL, de acuerdo a los requerimientos de información planteados.</w:t>
            </w:r>
          </w:p>
        </w:tc>
        <w:tc>
          <w:tcPr>
            <w:tcW w:w="38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15C90334" w14:textId="333C006B" w:rsidR="00AA265B" w:rsidRPr="007C18C4" w:rsidRDefault="00AA265B" w:rsidP="00C20463">
            <w:pPr>
              <w:jc w:val="both"/>
              <w:rPr>
                <w:rFonts w:ascii="Arial" w:eastAsia="Arial" w:hAnsi="Arial" w:cs="Arial"/>
                <w:color w:val="262626" w:themeColor="text1" w:themeTint="D9"/>
                <w:sz w:val="18"/>
                <w:szCs w:val="18"/>
              </w:rPr>
            </w:pPr>
            <w:r w:rsidRPr="007C18C4">
              <w:rPr>
                <w:rFonts w:ascii="Arial" w:hAnsi="Arial" w:cs="Arial"/>
                <w:color w:val="444444"/>
                <w:sz w:val="18"/>
                <w:szCs w:val="18"/>
                <w:shd w:val="clear" w:color="auto" w:fill="FFFFFF"/>
              </w:rPr>
              <w:t>IE 3.3.1 Utiliza sentencias y funciones SQL en los bloques PL/SQL, de acuerdo a los requerimientos de información planteados.</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5ABB4ABA" w14:textId="79803C5F" w:rsidR="00AA265B" w:rsidRPr="007C18C4" w:rsidRDefault="00AA265B" w:rsidP="00AA265B">
            <w:pPr>
              <w:tabs>
                <w:tab w:val="center" w:pos="4419"/>
                <w:tab w:val="right" w:pos="8838"/>
              </w:tabs>
              <w:jc w:val="center"/>
              <w:rPr>
                <w:rFonts w:ascii="Arial" w:eastAsia="Arial" w:hAnsi="Arial" w:cs="Arial"/>
                <w:color w:val="262626" w:themeColor="text1" w:themeTint="D9"/>
                <w:sz w:val="18"/>
                <w:szCs w:val="18"/>
              </w:rPr>
            </w:pPr>
            <w:r w:rsidRPr="007C18C4">
              <w:rPr>
                <w:rFonts w:ascii="Arial" w:eastAsia="Arial" w:hAnsi="Arial" w:cs="Arial"/>
                <w:color w:val="262626" w:themeColor="text1" w:themeTint="D9"/>
                <w:sz w:val="18"/>
                <w:szCs w:val="18"/>
              </w:rPr>
              <w:t>20%</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47D3A2A" w14:textId="55A1C623" w:rsidR="00AA265B" w:rsidRPr="007C18C4" w:rsidRDefault="00AA265B" w:rsidP="00AA265B">
            <w:pPr>
              <w:jc w:val="center"/>
              <w:rPr>
                <w:rFonts w:ascii="Arial" w:eastAsia="Arial" w:hAnsi="Arial" w:cs="Arial"/>
                <w:color w:val="000000" w:themeColor="text1"/>
                <w:sz w:val="18"/>
                <w:szCs w:val="18"/>
              </w:rPr>
            </w:pPr>
            <w:r w:rsidRPr="007C18C4">
              <w:rPr>
                <w:rFonts w:ascii="Arial" w:eastAsia="Arial" w:hAnsi="Arial" w:cs="Arial"/>
                <w:color w:val="262626" w:themeColor="text1" w:themeTint="D9"/>
                <w:sz w:val="18"/>
                <w:szCs w:val="18"/>
              </w:rPr>
              <w:t>20%</w:t>
            </w:r>
          </w:p>
        </w:tc>
      </w:tr>
      <w:tr w:rsidR="00AA265B" w:rsidRPr="007C18C4" w14:paraId="5FF9BCC3" w14:textId="77777777" w:rsidTr="00D952AE">
        <w:trPr>
          <w:trHeight w:val="300"/>
        </w:trPr>
        <w:tc>
          <w:tcPr>
            <w:tcW w:w="2730" w:type="dxa"/>
            <w:vMerge/>
            <w:tcBorders>
              <w:left w:val="single" w:sz="6" w:space="0" w:color="7F7F7F" w:themeColor="text1" w:themeTint="80"/>
              <w:right w:val="single" w:sz="6" w:space="0" w:color="7F7F7F" w:themeColor="text1" w:themeTint="80"/>
            </w:tcBorders>
            <w:tcMar>
              <w:left w:w="105" w:type="dxa"/>
              <w:right w:w="105" w:type="dxa"/>
            </w:tcMar>
            <w:vAlign w:val="center"/>
          </w:tcPr>
          <w:p w14:paraId="6BD657CC" w14:textId="77777777" w:rsidR="00AA265B" w:rsidRPr="007C18C4" w:rsidRDefault="00AA265B" w:rsidP="00C20463">
            <w:pPr>
              <w:jc w:val="both"/>
              <w:rPr>
                <w:rFonts w:ascii="Arial" w:eastAsia="Arial" w:hAnsi="Arial" w:cs="Arial"/>
                <w:color w:val="262626" w:themeColor="text1" w:themeTint="D9"/>
                <w:sz w:val="18"/>
                <w:szCs w:val="18"/>
              </w:rPr>
            </w:pPr>
          </w:p>
        </w:tc>
        <w:tc>
          <w:tcPr>
            <w:tcW w:w="3525" w:type="dxa"/>
            <w:tcBorders>
              <w:top w:val="single" w:sz="4" w:space="0" w:color="auto"/>
              <w:left w:val="single" w:sz="4" w:space="0" w:color="auto"/>
              <w:bottom w:val="single" w:sz="4" w:space="0" w:color="auto"/>
              <w:right w:val="nil"/>
            </w:tcBorders>
            <w:tcMar>
              <w:left w:w="105" w:type="dxa"/>
              <w:right w:w="105" w:type="dxa"/>
            </w:tcMar>
            <w:vAlign w:val="center"/>
          </w:tcPr>
          <w:p w14:paraId="18F32991" w14:textId="0380B281" w:rsidR="00AA265B" w:rsidRPr="007C18C4" w:rsidRDefault="00AA265B" w:rsidP="00C20463">
            <w:pPr>
              <w:jc w:val="both"/>
              <w:rPr>
                <w:rFonts w:ascii="Arial" w:hAnsi="Arial" w:cs="Arial"/>
                <w:color w:val="444444"/>
                <w:sz w:val="18"/>
                <w:szCs w:val="18"/>
                <w:shd w:val="clear" w:color="auto" w:fill="FFFFFF"/>
              </w:rPr>
            </w:pPr>
            <w:r w:rsidRPr="007C18C4">
              <w:rPr>
                <w:rFonts w:ascii="Arial" w:hAnsi="Arial" w:cs="Arial"/>
                <w:color w:val="444444"/>
                <w:sz w:val="18"/>
                <w:szCs w:val="18"/>
                <w:shd w:val="clear" w:color="auto" w:fill="FFFFFF"/>
              </w:rPr>
              <w:t>IL 3.4 Utiliza estructuras de control en los bloques PL/SQL, para manejar la ejecución lógica de las sentencias, de acuerdo a los requerimientos de información planteados.</w:t>
            </w:r>
          </w:p>
        </w:tc>
        <w:tc>
          <w:tcPr>
            <w:tcW w:w="38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438E6E47" w14:textId="5B576A2B" w:rsidR="00AA265B" w:rsidRPr="007C18C4" w:rsidRDefault="00AA265B" w:rsidP="00C20463">
            <w:pPr>
              <w:jc w:val="both"/>
              <w:rPr>
                <w:rFonts w:ascii="Arial" w:hAnsi="Arial" w:cs="Arial"/>
                <w:color w:val="444444"/>
                <w:sz w:val="18"/>
                <w:szCs w:val="18"/>
                <w:shd w:val="clear" w:color="auto" w:fill="FFFFFF"/>
              </w:rPr>
            </w:pPr>
            <w:r w:rsidRPr="007C18C4">
              <w:rPr>
                <w:rFonts w:ascii="Arial" w:hAnsi="Arial" w:cs="Arial"/>
                <w:color w:val="444444"/>
                <w:sz w:val="18"/>
                <w:szCs w:val="18"/>
                <w:shd w:val="clear" w:color="auto" w:fill="FFFFFF"/>
              </w:rPr>
              <w:t>IE 3.4.1 Utiliza estructuras de control en los bloques PL/SQL, para manejar la ejecución lógica de las sentencias, de acuerdo a los requerimientos de información planteados.</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4A296206" w14:textId="47990352" w:rsidR="00AA265B" w:rsidRPr="007C18C4" w:rsidRDefault="00AA265B" w:rsidP="00AA265B">
            <w:pPr>
              <w:tabs>
                <w:tab w:val="center" w:pos="4419"/>
                <w:tab w:val="right" w:pos="8838"/>
              </w:tabs>
              <w:jc w:val="center"/>
              <w:rPr>
                <w:rFonts w:ascii="Arial" w:eastAsia="Arial" w:hAnsi="Arial" w:cs="Arial"/>
                <w:color w:val="262626" w:themeColor="text1" w:themeTint="D9"/>
                <w:sz w:val="18"/>
                <w:szCs w:val="18"/>
              </w:rPr>
            </w:pPr>
            <w:r w:rsidRPr="007C18C4">
              <w:rPr>
                <w:rFonts w:ascii="Arial" w:eastAsia="Arial" w:hAnsi="Arial" w:cs="Arial"/>
                <w:color w:val="262626" w:themeColor="text1" w:themeTint="D9"/>
                <w:sz w:val="18"/>
                <w:szCs w:val="18"/>
              </w:rPr>
              <w:t>20%</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30A25DEB" w14:textId="6EAC68BD" w:rsidR="00AA265B" w:rsidRPr="007C18C4" w:rsidRDefault="00AA265B" w:rsidP="00AA265B">
            <w:pPr>
              <w:jc w:val="center"/>
              <w:rPr>
                <w:rFonts w:ascii="Arial" w:eastAsia="Arial" w:hAnsi="Arial" w:cs="Arial"/>
                <w:color w:val="000000" w:themeColor="text1"/>
                <w:sz w:val="18"/>
                <w:szCs w:val="18"/>
              </w:rPr>
            </w:pPr>
            <w:r w:rsidRPr="007C18C4">
              <w:rPr>
                <w:rFonts w:ascii="Arial" w:eastAsia="Arial" w:hAnsi="Arial" w:cs="Arial"/>
                <w:color w:val="262626" w:themeColor="text1" w:themeTint="D9"/>
                <w:sz w:val="18"/>
                <w:szCs w:val="18"/>
              </w:rPr>
              <w:t>20%</w:t>
            </w:r>
          </w:p>
        </w:tc>
      </w:tr>
      <w:tr w:rsidR="00AA265B" w:rsidRPr="007C18C4" w14:paraId="09740C28" w14:textId="77777777" w:rsidTr="00D952AE">
        <w:trPr>
          <w:trHeight w:val="300"/>
        </w:trPr>
        <w:tc>
          <w:tcPr>
            <w:tcW w:w="2730" w:type="dxa"/>
            <w:vMerge/>
            <w:tcBorders>
              <w:left w:val="single" w:sz="6" w:space="0" w:color="7F7F7F" w:themeColor="text1" w:themeTint="80"/>
              <w:right w:val="single" w:sz="6" w:space="0" w:color="7F7F7F" w:themeColor="text1" w:themeTint="80"/>
            </w:tcBorders>
            <w:tcMar>
              <w:left w:w="105" w:type="dxa"/>
              <w:right w:w="105" w:type="dxa"/>
            </w:tcMar>
            <w:vAlign w:val="center"/>
          </w:tcPr>
          <w:p w14:paraId="5E15EA60" w14:textId="77777777" w:rsidR="00AA265B" w:rsidRPr="007C18C4" w:rsidRDefault="00AA265B" w:rsidP="00C20463">
            <w:pPr>
              <w:jc w:val="both"/>
              <w:rPr>
                <w:rFonts w:ascii="Arial" w:eastAsia="Arial" w:hAnsi="Arial" w:cs="Arial"/>
                <w:color w:val="262626" w:themeColor="text1" w:themeTint="D9"/>
                <w:sz w:val="18"/>
                <w:szCs w:val="18"/>
              </w:rPr>
            </w:pPr>
          </w:p>
        </w:tc>
        <w:tc>
          <w:tcPr>
            <w:tcW w:w="3525" w:type="dxa"/>
            <w:tcBorders>
              <w:top w:val="single" w:sz="4" w:space="0" w:color="auto"/>
              <w:left w:val="single" w:sz="4" w:space="0" w:color="auto"/>
              <w:bottom w:val="single" w:sz="4" w:space="0" w:color="auto"/>
              <w:right w:val="nil"/>
            </w:tcBorders>
            <w:tcMar>
              <w:left w:w="105" w:type="dxa"/>
              <w:right w:w="105" w:type="dxa"/>
            </w:tcMar>
            <w:vAlign w:val="center"/>
          </w:tcPr>
          <w:p w14:paraId="09CD5A24" w14:textId="1B5A7DFF" w:rsidR="00AA265B" w:rsidRPr="007C18C4" w:rsidRDefault="00AA265B" w:rsidP="00C20463">
            <w:pPr>
              <w:jc w:val="both"/>
              <w:rPr>
                <w:rFonts w:ascii="Arial" w:hAnsi="Arial" w:cs="Arial"/>
                <w:color w:val="444444"/>
                <w:sz w:val="18"/>
                <w:szCs w:val="18"/>
                <w:shd w:val="clear" w:color="auto" w:fill="FFFFFF"/>
              </w:rPr>
            </w:pPr>
            <w:r w:rsidRPr="007C18C4">
              <w:rPr>
                <w:rFonts w:ascii="Arial" w:hAnsi="Arial" w:cs="Arial"/>
                <w:color w:val="444444"/>
                <w:sz w:val="18"/>
                <w:szCs w:val="18"/>
                <w:shd w:val="clear" w:color="auto" w:fill="FFFFFF"/>
              </w:rPr>
              <w:t>IL 3.5 Utiliza cursores explícitos sin parámetros en los bloques PL/SQL, que permitan procesar datos masivamente, de acuerdo a los requerimientos de información planteados.</w:t>
            </w:r>
          </w:p>
        </w:tc>
        <w:tc>
          <w:tcPr>
            <w:tcW w:w="38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2607D4D2" w14:textId="4E4F50F3" w:rsidR="00AA265B" w:rsidRPr="007C18C4" w:rsidRDefault="00AA265B" w:rsidP="00C20463">
            <w:pPr>
              <w:jc w:val="both"/>
              <w:rPr>
                <w:rFonts w:ascii="Arial" w:hAnsi="Arial" w:cs="Arial"/>
                <w:color w:val="444444"/>
                <w:sz w:val="18"/>
                <w:szCs w:val="18"/>
                <w:shd w:val="clear" w:color="auto" w:fill="FFFFFF"/>
              </w:rPr>
            </w:pPr>
            <w:r w:rsidRPr="007C18C4">
              <w:rPr>
                <w:rFonts w:ascii="Arial" w:hAnsi="Arial" w:cs="Arial"/>
                <w:color w:val="444444"/>
                <w:sz w:val="18"/>
                <w:szCs w:val="18"/>
                <w:shd w:val="clear" w:color="auto" w:fill="FFFFFF"/>
              </w:rPr>
              <w:t>IE 3.5.1 Utiliza cursores explícitos sin parámetros en los bloques PL/SQL, que permitan procesar datos masivamente, de acuerdo a los requerimientos de información planteados.</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157C498B" w14:textId="61F53F80" w:rsidR="00AA265B" w:rsidRPr="007C18C4" w:rsidRDefault="00AA265B" w:rsidP="00AA265B">
            <w:pPr>
              <w:tabs>
                <w:tab w:val="center" w:pos="4419"/>
                <w:tab w:val="right" w:pos="8838"/>
              </w:tabs>
              <w:jc w:val="center"/>
              <w:rPr>
                <w:rFonts w:ascii="Arial" w:eastAsia="Arial" w:hAnsi="Arial" w:cs="Arial"/>
                <w:color w:val="262626" w:themeColor="text1" w:themeTint="D9"/>
                <w:sz w:val="18"/>
                <w:szCs w:val="18"/>
              </w:rPr>
            </w:pPr>
            <w:r w:rsidRPr="007C18C4">
              <w:rPr>
                <w:rFonts w:ascii="Arial" w:eastAsia="Arial" w:hAnsi="Arial" w:cs="Arial"/>
                <w:color w:val="262626" w:themeColor="text1" w:themeTint="D9"/>
                <w:sz w:val="18"/>
                <w:szCs w:val="18"/>
              </w:rPr>
              <w:t>2</w:t>
            </w:r>
            <w:r w:rsidR="00F435E8" w:rsidRPr="007C18C4">
              <w:rPr>
                <w:rFonts w:ascii="Arial" w:eastAsia="Arial" w:hAnsi="Arial" w:cs="Arial"/>
                <w:color w:val="262626" w:themeColor="text1" w:themeTint="D9"/>
                <w:sz w:val="18"/>
                <w:szCs w:val="18"/>
              </w:rPr>
              <w:t>5</w:t>
            </w:r>
            <w:r w:rsidRPr="007C18C4">
              <w:rPr>
                <w:rFonts w:ascii="Arial" w:eastAsia="Arial" w:hAnsi="Arial" w:cs="Arial"/>
                <w:color w:val="262626" w:themeColor="text1" w:themeTint="D9"/>
                <w:sz w:val="18"/>
                <w:szCs w:val="18"/>
              </w:rPr>
              <w:t>%</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5C1E1763" w14:textId="05FB3310" w:rsidR="00AA265B" w:rsidRPr="007C18C4" w:rsidRDefault="00AA265B" w:rsidP="00AA265B">
            <w:pPr>
              <w:jc w:val="center"/>
              <w:rPr>
                <w:rFonts w:ascii="Arial" w:eastAsia="Arial" w:hAnsi="Arial" w:cs="Arial"/>
                <w:color w:val="000000" w:themeColor="text1"/>
                <w:sz w:val="18"/>
                <w:szCs w:val="18"/>
              </w:rPr>
            </w:pPr>
            <w:r w:rsidRPr="007C18C4">
              <w:rPr>
                <w:rFonts w:ascii="Arial" w:eastAsia="Arial" w:hAnsi="Arial" w:cs="Arial"/>
                <w:color w:val="262626" w:themeColor="text1" w:themeTint="D9"/>
                <w:sz w:val="18"/>
                <w:szCs w:val="18"/>
              </w:rPr>
              <w:t>2</w:t>
            </w:r>
            <w:r w:rsidR="00F435E8" w:rsidRPr="007C18C4">
              <w:rPr>
                <w:rFonts w:ascii="Arial" w:eastAsia="Arial" w:hAnsi="Arial" w:cs="Arial"/>
                <w:color w:val="262626" w:themeColor="text1" w:themeTint="D9"/>
                <w:sz w:val="18"/>
                <w:szCs w:val="18"/>
              </w:rPr>
              <w:t>5</w:t>
            </w:r>
            <w:r w:rsidRPr="007C18C4">
              <w:rPr>
                <w:rFonts w:ascii="Arial" w:eastAsia="Arial" w:hAnsi="Arial" w:cs="Arial"/>
                <w:color w:val="262626" w:themeColor="text1" w:themeTint="D9"/>
                <w:sz w:val="18"/>
                <w:szCs w:val="18"/>
              </w:rPr>
              <w:t>%</w:t>
            </w:r>
          </w:p>
        </w:tc>
      </w:tr>
      <w:tr w:rsidR="00AA265B" w:rsidRPr="007C18C4" w14:paraId="63083FA8" w14:textId="77777777" w:rsidTr="000C5C59">
        <w:trPr>
          <w:trHeight w:val="300"/>
        </w:trPr>
        <w:tc>
          <w:tcPr>
            <w:tcW w:w="10110" w:type="dxa"/>
            <w:gridSpan w:val="3"/>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4B1962FD" w14:textId="5F6732CB" w:rsidR="00AA265B" w:rsidRPr="007C18C4" w:rsidRDefault="00AA265B" w:rsidP="00AA265B">
            <w:pPr>
              <w:pStyle w:val="Piedepgina"/>
              <w:tabs>
                <w:tab w:val="clear" w:pos="4419"/>
                <w:tab w:val="clear" w:pos="8838"/>
              </w:tabs>
              <w:spacing w:before="0"/>
              <w:jc w:val="right"/>
              <w:rPr>
                <w:rFonts w:ascii="Arial" w:eastAsia="Arial" w:hAnsi="Arial" w:cs="Arial"/>
                <w:color w:val="FFFFFF" w:themeColor="background1"/>
                <w:sz w:val="18"/>
                <w:szCs w:val="18"/>
              </w:rPr>
            </w:pPr>
            <w:r w:rsidRPr="007C18C4">
              <w:rPr>
                <w:rFonts w:ascii="Arial" w:eastAsia="Arial" w:hAnsi="Arial" w:cs="Arial"/>
                <w:b/>
                <w:bCs/>
                <w:color w:val="FFFFFF" w:themeColor="background1"/>
                <w:sz w:val="18"/>
                <w:szCs w:val="18"/>
              </w:rPr>
              <w:t>Total</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7684B4B8" w14:textId="4BEA2E51" w:rsidR="00AA265B" w:rsidRPr="007C18C4" w:rsidRDefault="00AA265B" w:rsidP="00AA265B">
            <w:pPr>
              <w:pStyle w:val="Piedepgina"/>
              <w:tabs>
                <w:tab w:val="clear" w:pos="4419"/>
                <w:tab w:val="clear" w:pos="8838"/>
              </w:tabs>
              <w:spacing w:before="0"/>
              <w:jc w:val="center"/>
              <w:rPr>
                <w:rFonts w:ascii="Arial" w:eastAsia="Arial" w:hAnsi="Arial" w:cs="Arial"/>
                <w:color w:val="FFFFFF" w:themeColor="background1"/>
                <w:sz w:val="18"/>
                <w:szCs w:val="18"/>
              </w:rPr>
            </w:pPr>
            <w:r w:rsidRPr="007C18C4">
              <w:rPr>
                <w:rFonts w:ascii="Arial" w:eastAsia="Arial" w:hAnsi="Arial" w:cs="Arial"/>
                <w:b/>
                <w:bCs/>
                <w:color w:val="FFFFFF" w:themeColor="background1"/>
                <w:sz w:val="18"/>
                <w:szCs w:val="18"/>
              </w:rPr>
              <w:t>100%</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tcPr>
          <w:p w14:paraId="1F6166C6" w14:textId="4D0867E5" w:rsidR="00AA265B" w:rsidRPr="007C18C4" w:rsidRDefault="00AA265B" w:rsidP="00AA265B">
            <w:pPr>
              <w:pStyle w:val="Piedepgina"/>
              <w:tabs>
                <w:tab w:val="clear" w:pos="4419"/>
                <w:tab w:val="clear" w:pos="8838"/>
              </w:tabs>
              <w:jc w:val="center"/>
              <w:rPr>
                <w:rFonts w:ascii="Arial" w:eastAsia="Arial" w:hAnsi="Arial" w:cs="Arial"/>
                <w:color w:val="FFFFFF" w:themeColor="background1"/>
                <w:sz w:val="18"/>
                <w:szCs w:val="18"/>
              </w:rPr>
            </w:pPr>
            <w:r w:rsidRPr="007C18C4">
              <w:rPr>
                <w:rFonts w:ascii="Arial" w:eastAsia="Arial" w:hAnsi="Arial" w:cs="Arial"/>
                <w:b/>
                <w:bCs/>
                <w:color w:val="FFFFFF" w:themeColor="background1"/>
                <w:sz w:val="18"/>
                <w:szCs w:val="18"/>
              </w:rPr>
              <w:t>100%</w:t>
            </w:r>
          </w:p>
        </w:tc>
      </w:tr>
    </w:tbl>
    <w:p w14:paraId="41330B7D" w14:textId="50D95E5A" w:rsidR="143FCD42" w:rsidRPr="007C18C4" w:rsidRDefault="143FCD42" w:rsidP="7866BBE5">
      <w:pPr>
        <w:pStyle w:val="Piedepgina"/>
        <w:tabs>
          <w:tab w:val="clear" w:pos="4419"/>
          <w:tab w:val="clear" w:pos="8838"/>
        </w:tabs>
        <w:rPr>
          <w:rFonts w:ascii="Arial" w:eastAsia="Arial" w:hAnsi="Arial" w:cs="Arial"/>
          <w:color w:val="000000" w:themeColor="text1"/>
          <w:sz w:val="22"/>
          <w:szCs w:val="22"/>
          <w:lang w:val="es-CL"/>
        </w:rPr>
      </w:pPr>
      <w:r w:rsidRPr="007C18C4">
        <w:rPr>
          <w:rFonts w:ascii="Arial" w:eastAsia="Arial" w:hAnsi="Arial" w:cs="Arial"/>
          <w:color w:val="000000" w:themeColor="text1"/>
        </w:rPr>
        <w:t xml:space="preserve"> </w:t>
      </w:r>
    </w:p>
    <w:p w14:paraId="122CB9AA" w14:textId="77777777" w:rsidR="00C20463" w:rsidRPr="007C18C4" w:rsidRDefault="00C20463">
      <w:pPr>
        <w:spacing w:after="160" w:line="259" w:lineRule="auto"/>
        <w:rPr>
          <w:rFonts w:ascii="Arial" w:eastAsia="Arial" w:hAnsi="Arial" w:cs="Arial"/>
          <w:b/>
          <w:bCs/>
          <w:color w:val="FFC000" w:themeColor="accent4"/>
          <w:sz w:val="40"/>
          <w:szCs w:val="40"/>
          <w:lang w:val="es-CL"/>
        </w:rPr>
      </w:pPr>
      <w:r w:rsidRPr="007C18C4">
        <w:rPr>
          <w:rFonts w:ascii="Arial" w:eastAsia="Arial" w:hAnsi="Arial" w:cs="Arial"/>
          <w:b/>
          <w:bCs/>
          <w:color w:val="FFC000" w:themeColor="accent4"/>
          <w:sz w:val="40"/>
          <w:szCs w:val="40"/>
          <w:lang w:val="es-CL"/>
        </w:rPr>
        <w:br w:type="page"/>
      </w:r>
    </w:p>
    <w:p w14:paraId="373E0194" w14:textId="40C2F48E" w:rsidR="143FCD42" w:rsidRPr="007C18C4" w:rsidRDefault="143FCD42" w:rsidP="7866BBE5">
      <w:pPr>
        <w:rPr>
          <w:rFonts w:ascii="Arial" w:eastAsia="Arial" w:hAnsi="Arial" w:cs="Arial"/>
          <w:color w:val="000000" w:themeColor="text1"/>
          <w:sz w:val="40"/>
          <w:szCs w:val="40"/>
          <w:lang w:val="es-CL"/>
        </w:rPr>
      </w:pPr>
      <w:r w:rsidRPr="007C18C4">
        <w:rPr>
          <w:rFonts w:ascii="Arial" w:eastAsia="Arial" w:hAnsi="Arial" w:cs="Arial"/>
          <w:b/>
          <w:bCs/>
          <w:color w:val="FFC000" w:themeColor="accent4"/>
          <w:sz w:val="40"/>
          <w:szCs w:val="40"/>
          <w:lang w:val="es-CL"/>
        </w:rPr>
        <w:lastRenderedPageBreak/>
        <w:t xml:space="preserve">4. </w:t>
      </w:r>
      <w:bookmarkStart w:id="0" w:name="_Hlk142912341"/>
      <w:r w:rsidRPr="007C18C4">
        <w:rPr>
          <w:rFonts w:ascii="Arial" w:eastAsia="Arial" w:hAnsi="Arial" w:cs="Arial"/>
          <w:b/>
          <w:bCs/>
          <w:color w:val="000000" w:themeColor="text1"/>
          <w:sz w:val="40"/>
          <w:szCs w:val="40"/>
          <w:lang w:val="es-CL"/>
        </w:rPr>
        <w:t xml:space="preserve">Instrucciones </w:t>
      </w:r>
      <w:r w:rsidR="000C5C59" w:rsidRPr="007C18C4">
        <w:rPr>
          <w:rFonts w:ascii="Arial" w:eastAsia="Arial" w:hAnsi="Arial" w:cs="Arial"/>
          <w:b/>
          <w:bCs/>
          <w:color w:val="000000" w:themeColor="text1"/>
          <w:sz w:val="40"/>
          <w:szCs w:val="40"/>
          <w:lang w:val="es-CL"/>
        </w:rPr>
        <w:t xml:space="preserve">generales </w:t>
      </w:r>
      <w:r w:rsidRPr="007C18C4">
        <w:rPr>
          <w:rFonts w:ascii="Arial" w:eastAsia="Arial" w:hAnsi="Arial" w:cs="Arial"/>
          <w:b/>
          <w:bCs/>
          <w:color w:val="000000" w:themeColor="text1"/>
          <w:sz w:val="40"/>
          <w:szCs w:val="40"/>
          <w:lang w:val="es-CL"/>
        </w:rPr>
        <w:t>para el/la estudiante</w:t>
      </w:r>
      <w:bookmarkEnd w:id="0"/>
    </w:p>
    <w:p w14:paraId="55B26739" w14:textId="302D8A9E" w:rsidR="7866BBE5" w:rsidRPr="007C18C4" w:rsidRDefault="7866BBE5" w:rsidP="7866BBE5">
      <w:pPr>
        <w:rPr>
          <w:rFonts w:ascii="Arial" w:eastAsia="Arial" w:hAnsi="Arial" w:cs="Arial"/>
          <w:color w:val="000000" w:themeColor="text1"/>
          <w:sz w:val="22"/>
          <w:szCs w:val="22"/>
          <w:lang w:val="es-CL"/>
        </w:rPr>
      </w:pPr>
    </w:p>
    <w:tbl>
      <w:tblPr>
        <w:tblStyle w:val="Tablaconcuadrcula"/>
        <w:tblW w:w="0" w:type="auto"/>
        <w:tblLayout w:type="fixed"/>
        <w:tblLook w:val="06A0" w:firstRow="1" w:lastRow="0" w:firstColumn="1" w:lastColumn="0" w:noHBand="1" w:noVBand="1"/>
      </w:tblPr>
      <w:tblGrid>
        <w:gridCol w:w="12990"/>
      </w:tblGrid>
      <w:tr w:rsidR="7866BBE5" w:rsidRPr="007C18C4" w14:paraId="2A68794E" w14:textId="77777777" w:rsidTr="5FCB7DE0">
        <w:trPr>
          <w:trHeight w:val="300"/>
        </w:trPr>
        <w:tc>
          <w:tcPr>
            <w:tcW w:w="12990" w:type="dxa"/>
          </w:tcPr>
          <w:p w14:paraId="5AA8C282" w14:textId="72EC2C6C" w:rsidR="006F1F18" w:rsidRPr="007C18C4" w:rsidRDefault="006F1F18" w:rsidP="006F1F18">
            <w:pPr>
              <w:pStyle w:val="Piedepgina"/>
              <w:tabs>
                <w:tab w:val="clear" w:pos="4419"/>
                <w:tab w:val="clear" w:pos="8838"/>
              </w:tabs>
              <w:jc w:val="both"/>
              <w:rPr>
                <w:rFonts w:ascii="Arial" w:eastAsia="Arial" w:hAnsi="Arial" w:cs="Arial"/>
                <w:color w:val="000000" w:themeColor="text1"/>
                <w:sz w:val="22"/>
                <w:szCs w:val="22"/>
              </w:rPr>
            </w:pPr>
            <w:r w:rsidRPr="007C18C4">
              <w:rPr>
                <w:rFonts w:ascii="Arial" w:eastAsia="Arial" w:hAnsi="Arial" w:cs="Arial"/>
                <w:color w:val="000000" w:themeColor="text1"/>
                <w:sz w:val="22"/>
                <w:szCs w:val="22"/>
                <w:lang w:val="es-CL"/>
              </w:rPr>
              <w:t xml:space="preserve">Esta es una evaluación que corresponde a una </w:t>
            </w:r>
            <w:r w:rsidRPr="007C18C4">
              <w:rPr>
                <w:rFonts w:ascii="Arial" w:eastAsia="Arial" w:hAnsi="Arial" w:cs="Arial"/>
                <w:b/>
                <w:color w:val="000000" w:themeColor="text1"/>
                <w:sz w:val="22"/>
                <w:szCs w:val="22"/>
                <w:lang w:val="es-CL"/>
              </w:rPr>
              <w:t xml:space="preserve">evaluación sumativa </w:t>
            </w:r>
            <w:r w:rsidRPr="007C18C4">
              <w:rPr>
                <w:rFonts w:ascii="Arial" w:eastAsia="Arial" w:hAnsi="Arial" w:cs="Arial"/>
                <w:color w:val="000000" w:themeColor="text1"/>
                <w:sz w:val="22"/>
                <w:szCs w:val="22"/>
                <w:lang w:val="es-CL"/>
              </w:rPr>
              <w:t xml:space="preserve">y tiene un </w:t>
            </w:r>
            <w:r w:rsidR="00546102" w:rsidRPr="007C18C4">
              <w:rPr>
                <w:rFonts w:ascii="Arial" w:eastAsia="Arial" w:hAnsi="Arial" w:cs="Arial"/>
                <w:b/>
                <w:bCs/>
                <w:color w:val="000000" w:themeColor="text1"/>
                <w:sz w:val="22"/>
                <w:szCs w:val="22"/>
                <w:lang w:val="es-CL"/>
              </w:rPr>
              <w:t>3</w:t>
            </w:r>
            <w:r w:rsidR="000D0945" w:rsidRPr="007C18C4">
              <w:rPr>
                <w:rFonts w:ascii="Arial" w:eastAsia="Arial" w:hAnsi="Arial" w:cs="Arial"/>
                <w:b/>
                <w:bCs/>
                <w:color w:val="000000" w:themeColor="text1"/>
                <w:sz w:val="22"/>
                <w:szCs w:val="22"/>
                <w:lang w:val="es-CL"/>
              </w:rPr>
              <w:t>5</w:t>
            </w:r>
            <w:r w:rsidRPr="007C18C4">
              <w:rPr>
                <w:rFonts w:ascii="Arial" w:eastAsia="Arial" w:hAnsi="Arial" w:cs="Arial"/>
                <w:b/>
                <w:bCs/>
                <w:color w:val="000000" w:themeColor="text1"/>
                <w:sz w:val="22"/>
                <w:szCs w:val="22"/>
              </w:rPr>
              <w:t>%</w:t>
            </w:r>
            <w:r w:rsidRPr="007C18C4">
              <w:rPr>
                <w:rFonts w:ascii="Arial" w:eastAsia="Arial" w:hAnsi="Arial" w:cs="Arial"/>
                <w:b/>
                <w:bCs/>
                <w:i/>
                <w:iCs/>
                <w:color w:val="000000" w:themeColor="text1"/>
                <w:sz w:val="22"/>
                <w:szCs w:val="22"/>
              </w:rPr>
              <w:t xml:space="preserve"> </w:t>
            </w:r>
            <w:r w:rsidRPr="007C18C4">
              <w:rPr>
                <w:rFonts w:ascii="Arial" w:eastAsia="Arial" w:hAnsi="Arial" w:cs="Arial"/>
                <w:color w:val="000000" w:themeColor="text1"/>
                <w:sz w:val="22"/>
                <w:szCs w:val="22"/>
              </w:rPr>
              <w:t>de</w:t>
            </w:r>
            <w:r w:rsidRPr="007C18C4">
              <w:rPr>
                <w:rFonts w:ascii="Arial" w:eastAsia="Arial" w:hAnsi="Arial" w:cs="Arial"/>
                <w:i/>
                <w:iCs/>
                <w:color w:val="000000" w:themeColor="text1"/>
                <w:sz w:val="22"/>
                <w:szCs w:val="22"/>
              </w:rPr>
              <w:t xml:space="preserve"> </w:t>
            </w:r>
            <w:r w:rsidRPr="007C18C4">
              <w:rPr>
                <w:rFonts w:ascii="Arial" w:eastAsia="Arial" w:hAnsi="Arial" w:cs="Arial"/>
                <w:color w:val="000000" w:themeColor="text1"/>
                <w:sz w:val="22"/>
                <w:szCs w:val="22"/>
              </w:rPr>
              <w:t>ponderación</w:t>
            </w:r>
            <w:r w:rsidRPr="007C18C4">
              <w:rPr>
                <w:rFonts w:ascii="Arial" w:eastAsia="Arial" w:hAnsi="Arial" w:cs="Arial"/>
                <w:i/>
                <w:iCs/>
                <w:color w:val="000000" w:themeColor="text1"/>
                <w:sz w:val="22"/>
                <w:szCs w:val="22"/>
              </w:rPr>
              <w:t xml:space="preserve"> </w:t>
            </w:r>
            <w:r w:rsidRPr="007C18C4">
              <w:rPr>
                <w:rFonts w:ascii="Arial" w:eastAsia="Arial" w:hAnsi="Arial" w:cs="Arial"/>
                <w:color w:val="000000" w:themeColor="text1"/>
                <w:sz w:val="22"/>
                <w:szCs w:val="22"/>
                <w:lang w:val="es-CL"/>
              </w:rPr>
              <w:t>sobre la nota de las evaluaciones parciales.</w:t>
            </w:r>
          </w:p>
          <w:p w14:paraId="173AD849" w14:textId="77777777" w:rsidR="006F1F18" w:rsidRPr="007C18C4" w:rsidRDefault="006F1F18" w:rsidP="006F1F18">
            <w:pPr>
              <w:jc w:val="both"/>
              <w:rPr>
                <w:rFonts w:ascii="Arial" w:eastAsia="Arial" w:hAnsi="Arial" w:cs="Arial"/>
                <w:color w:val="000000" w:themeColor="text1"/>
                <w:sz w:val="22"/>
                <w:szCs w:val="22"/>
              </w:rPr>
            </w:pPr>
          </w:p>
          <w:p w14:paraId="478820F1" w14:textId="77777777" w:rsidR="006F1F18" w:rsidRPr="007C18C4" w:rsidRDefault="006F1F18" w:rsidP="006F1F18">
            <w:pPr>
              <w:pStyle w:val="Piedepgina"/>
              <w:tabs>
                <w:tab w:val="clear" w:pos="4419"/>
                <w:tab w:val="clear" w:pos="8838"/>
              </w:tabs>
              <w:jc w:val="both"/>
              <w:rPr>
                <w:rFonts w:ascii="Arial" w:eastAsia="Arial" w:hAnsi="Arial" w:cs="Arial"/>
                <w:color w:val="000000" w:themeColor="text1"/>
                <w:sz w:val="22"/>
                <w:szCs w:val="22"/>
              </w:rPr>
            </w:pPr>
            <w:r w:rsidRPr="007C18C4">
              <w:rPr>
                <w:rFonts w:ascii="Arial" w:eastAsia="Arial" w:hAnsi="Arial" w:cs="Arial"/>
                <w:color w:val="000000" w:themeColor="text1"/>
                <w:sz w:val="22"/>
                <w:szCs w:val="22"/>
              </w:rPr>
              <w:t xml:space="preserve">El </w:t>
            </w:r>
            <w:r w:rsidRPr="007C18C4">
              <w:rPr>
                <w:rFonts w:ascii="Arial" w:eastAsia="Arial" w:hAnsi="Arial" w:cs="Arial"/>
                <w:b/>
                <w:bCs/>
                <w:color w:val="000000" w:themeColor="text1"/>
                <w:sz w:val="22"/>
                <w:szCs w:val="22"/>
              </w:rPr>
              <w:t>tiempo</w:t>
            </w:r>
            <w:r w:rsidRPr="007C18C4">
              <w:rPr>
                <w:rFonts w:ascii="Arial" w:eastAsia="Arial" w:hAnsi="Arial" w:cs="Arial"/>
                <w:color w:val="000000" w:themeColor="text1"/>
                <w:sz w:val="22"/>
                <w:szCs w:val="22"/>
              </w:rPr>
              <w:t xml:space="preserve"> para desarrollar esta evaluación es de </w:t>
            </w:r>
            <w:r w:rsidRPr="007C18C4">
              <w:rPr>
                <w:rFonts w:ascii="Arial" w:eastAsia="Arial" w:hAnsi="Arial" w:cs="Arial"/>
                <w:b/>
                <w:bCs/>
                <w:color w:val="000000" w:themeColor="text1"/>
                <w:sz w:val="22"/>
                <w:szCs w:val="22"/>
              </w:rPr>
              <w:t xml:space="preserve">5 horas pedagógicas </w:t>
            </w:r>
            <w:r w:rsidRPr="007C18C4">
              <w:rPr>
                <w:rFonts w:ascii="Arial" w:eastAsia="Arial" w:hAnsi="Arial" w:cs="Arial"/>
                <w:color w:val="000000" w:themeColor="text1"/>
                <w:sz w:val="22"/>
                <w:szCs w:val="22"/>
              </w:rPr>
              <w:t>y se realiza de manera</w:t>
            </w:r>
            <w:r w:rsidRPr="007C18C4">
              <w:rPr>
                <w:rFonts w:ascii="Arial" w:eastAsia="Arial" w:hAnsi="Arial" w:cs="Arial"/>
                <w:b/>
                <w:bCs/>
                <w:color w:val="000000" w:themeColor="text1"/>
                <w:sz w:val="22"/>
                <w:szCs w:val="22"/>
              </w:rPr>
              <w:t xml:space="preserve"> individual</w:t>
            </w:r>
            <w:r w:rsidRPr="007C18C4">
              <w:rPr>
                <w:rFonts w:ascii="Arial" w:eastAsia="Arial" w:hAnsi="Arial" w:cs="Arial"/>
                <w:color w:val="000000" w:themeColor="text1"/>
                <w:sz w:val="22"/>
                <w:szCs w:val="22"/>
              </w:rPr>
              <w:t xml:space="preserve"> en </w:t>
            </w:r>
            <w:r w:rsidRPr="007C18C4">
              <w:rPr>
                <w:rFonts w:ascii="Arial" w:eastAsia="Arial" w:hAnsi="Arial" w:cs="Arial"/>
                <w:b/>
                <w:bCs/>
                <w:color w:val="000000" w:themeColor="text1"/>
                <w:sz w:val="22"/>
                <w:szCs w:val="22"/>
              </w:rPr>
              <w:t>laboratorio.</w:t>
            </w:r>
          </w:p>
          <w:p w14:paraId="6FD845C6" w14:textId="77777777" w:rsidR="7866BBE5" w:rsidRPr="007C18C4" w:rsidRDefault="7866BBE5" w:rsidP="00546102">
            <w:pPr>
              <w:pStyle w:val="Piedepgina"/>
              <w:tabs>
                <w:tab w:val="clear" w:pos="4419"/>
                <w:tab w:val="clear" w:pos="8838"/>
              </w:tabs>
              <w:jc w:val="both"/>
              <w:rPr>
                <w:rFonts w:ascii="Arial" w:eastAsia="Arial" w:hAnsi="Arial" w:cs="Arial"/>
                <w:color w:val="000000" w:themeColor="text1"/>
                <w:sz w:val="22"/>
                <w:szCs w:val="22"/>
                <w:lang w:val="es-CL"/>
              </w:rPr>
            </w:pPr>
          </w:p>
          <w:p w14:paraId="1776E44C" w14:textId="0CE64BF3" w:rsidR="00753B86" w:rsidRPr="007C18C4" w:rsidRDefault="00753B86"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7C18C4">
              <w:rPr>
                <w:rFonts w:ascii="Arial" w:eastAsia="Arial" w:hAnsi="Arial" w:cs="Arial"/>
                <w:color w:val="000000" w:themeColor="text1"/>
                <w:sz w:val="22"/>
                <w:szCs w:val="22"/>
                <w:lang w:val="es-CL"/>
              </w:rPr>
              <w:t>Puede hacer usos de las presentaciones de la asignatura y/o apuntes personales como material de consulta durante el desarrollo de la prueba.</w:t>
            </w:r>
          </w:p>
          <w:p w14:paraId="4720F32D" w14:textId="77777777" w:rsidR="00753B86" w:rsidRPr="007C18C4" w:rsidRDefault="00753B86"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7C18C4">
              <w:rPr>
                <w:rFonts w:ascii="Arial" w:eastAsia="Arial" w:hAnsi="Arial" w:cs="Arial"/>
                <w:color w:val="000000" w:themeColor="text1"/>
                <w:sz w:val="22"/>
                <w:szCs w:val="22"/>
                <w:lang w:val="es-CL"/>
              </w:rPr>
              <w:t xml:space="preserve">Desarrolle los casos planteados usando la herramienta Oracle SQLDeveloper.  </w:t>
            </w:r>
          </w:p>
          <w:p w14:paraId="6DB9BE44" w14:textId="47791311" w:rsidR="001646BF" w:rsidRPr="007C18C4" w:rsidRDefault="001646BF"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7C18C4">
              <w:rPr>
                <w:rFonts w:ascii="Arial" w:eastAsia="Arial" w:hAnsi="Arial" w:cs="Arial"/>
                <w:color w:val="000000" w:themeColor="text1"/>
                <w:sz w:val="22"/>
                <w:szCs w:val="22"/>
                <w:lang w:val="es-CL"/>
              </w:rPr>
              <w:t>Los casos están planteados sobre el Modelo que se adjunta como Anexo “A”. Por esta razón, para construir las soluciones de los requerimientos de información planteados en cada caso, deberá ejecutar el scrpts_crea_tablas_bd</w:t>
            </w:r>
            <w:r w:rsidR="00B10189" w:rsidRPr="007C18C4">
              <w:rPr>
                <w:rFonts w:ascii="Arial" w:eastAsia="Arial" w:hAnsi="Arial" w:cs="Arial"/>
                <w:color w:val="000000" w:themeColor="text1"/>
                <w:sz w:val="22"/>
                <w:szCs w:val="22"/>
                <w:lang w:val="es-CL"/>
              </w:rPr>
              <w:t>_001</w:t>
            </w:r>
            <w:r w:rsidR="008F5AEA" w:rsidRPr="007C18C4">
              <w:rPr>
                <w:rFonts w:ascii="Arial" w:eastAsia="Arial" w:hAnsi="Arial" w:cs="Arial"/>
                <w:color w:val="000000" w:themeColor="text1"/>
                <w:sz w:val="22"/>
                <w:szCs w:val="22"/>
                <w:lang w:val="es-CL"/>
              </w:rPr>
              <w:t xml:space="preserve"> </w:t>
            </w:r>
            <w:r w:rsidRPr="007C18C4">
              <w:rPr>
                <w:rFonts w:ascii="Arial" w:eastAsia="Arial" w:hAnsi="Arial" w:cs="Arial"/>
                <w:color w:val="000000" w:themeColor="text1"/>
                <w:sz w:val="22"/>
                <w:szCs w:val="22"/>
                <w:lang w:val="es-CL"/>
              </w:rPr>
              <w:t>sql (entregado por el docente), el que creará y poblará las tablas del Modelo que se adjunta.</w:t>
            </w:r>
          </w:p>
          <w:p w14:paraId="09C52334" w14:textId="77777777" w:rsidR="001646BF" w:rsidRPr="007C18C4" w:rsidRDefault="001646BF"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7C18C4">
              <w:rPr>
                <w:rFonts w:ascii="Arial" w:eastAsia="Arial" w:hAnsi="Arial" w:cs="Arial"/>
                <w:color w:val="000000" w:themeColor="text1"/>
                <w:sz w:val="22"/>
                <w:szCs w:val="22"/>
                <w:lang w:val="es-CL"/>
              </w:rPr>
              <w:t>Se debe trabajar con los valores REDONDEADOS a enteros sin decimales cuando sea necesario.</w:t>
            </w:r>
          </w:p>
          <w:p w14:paraId="281CA384" w14:textId="51CF2919" w:rsidR="001646BF" w:rsidRPr="007C18C4" w:rsidRDefault="001646BF"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7C18C4">
              <w:rPr>
                <w:rFonts w:ascii="Arial" w:eastAsia="Arial" w:hAnsi="Arial" w:cs="Arial"/>
                <w:color w:val="000000" w:themeColor="text1"/>
                <w:sz w:val="22"/>
                <w:szCs w:val="22"/>
                <w:lang w:val="es-CL"/>
              </w:rPr>
              <w:t>En los casos que se indique que el informe debe ser capaz de obtener la información del mes actual, del año o mes anterior a la ejecución del informe en forma paramétrica, significa que se deben usar las funciones adecuadas para obtener la fecha y NO USANDO FECHAS FIJAS.</w:t>
            </w:r>
          </w:p>
          <w:p w14:paraId="137DD7F2" w14:textId="77777777" w:rsidR="00753B86" w:rsidRPr="007C18C4" w:rsidRDefault="00753B86"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7C18C4">
              <w:rPr>
                <w:rFonts w:ascii="Arial" w:eastAsia="Arial" w:hAnsi="Arial" w:cs="Arial"/>
                <w:color w:val="000000" w:themeColor="text1"/>
                <w:sz w:val="22"/>
                <w:szCs w:val="22"/>
                <w:lang w:val="es-CL"/>
              </w:rPr>
              <w:t>La prueba debe ser entregada vía AVA en el buzón de entrega habilitado, siendo esta la única vía de entrega posible de la prueba.</w:t>
            </w:r>
          </w:p>
          <w:p w14:paraId="5DD22C9D" w14:textId="77777777" w:rsidR="00753B86" w:rsidRPr="007C18C4" w:rsidRDefault="00753B86"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7C18C4">
              <w:rPr>
                <w:rFonts w:ascii="Arial" w:eastAsia="Arial" w:hAnsi="Arial" w:cs="Arial"/>
                <w:color w:val="000000" w:themeColor="text1"/>
                <w:sz w:val="22"/>
                <w:szCs w:val="22"/>
                <w:lang w:val="es-CL"/>
              </w:rPr>
              <w:t>Debe adjuntar, en el buzón de entrega habilitado en AVA, el archivo que se detalla a continuación:</w:t>
            </w:r>
          </w:p>
          <w:p w14:paraId="63066ABC" w14:textId="3465C767" w:rsidR="00753B86" w:rsidRPr="007C18C4" w:rsidRDefault="00753B86" w:rsidP="00DF79A1">
            <w:pPr>
              <w:pStyle w:val="Piedepgina"/>
              <w:numPr>
                <w:ilvl w:val="1"/>
                <w:numId w:val="1"/>
              </w:numPr>
              <w:tabs>
                <w:tab w:val="clear" w:pos="4419"/>
                <w:tab w:val="clear" w:pos="8838"/>
              </w:tabs>
              <w:jc w:val="both"/>
              <w:rPr>
                <w:rFonts w:ascii="Arial" w:eastAsia="Arial" w:hAnsi="Arial" w:cs="Arial"/>
                <w:color w:val="000000" w:themeColor="text1"/>
                <w:sz w:val="22"/>
                <w:szCs w:val="22"/>
                <w:lang w:val="es-CL"/>
              </w:rPr>
            </w:pPr>
            <w:r w:rsidRPr="007C18C4">
              <w:rPr>
                <w:rFonts w:ascii="Arial" w:eastAsia="Arial" w:hAnsi="Arial" w:cs="Arial"/>
                <w:color w:val="000000" w:themeColor="text1"/>
                <w:sz w:val="22"/>
                <w:szCs w:val="22"/>
                <w:lang w:val="es-CL"/>
              </w:rPr>
              <w:t>Archivo 1: Una vez que haya creado la consulta y se haya asegurado de su correcto funcionamiento, debe guardarla en un archivo con el siguiente formato:   PruebaparcialN</w:t>
            </w:r>
            <w:r w:rsidR="000D0945" w:rsidRPr="007C18C4">
              <w:rPr>
                <w:rFonts w:ascii="Arial" w:eastAsia="Arial" w:hAnsi="Arial" w:cs="Arial"/>
                <w:color w:val="000000" w:themeColor="text1"/>
                <w:sz w:val="22"/>
                <w:szCs w:val="22"/>
                <w:lang w:val="es-CL"/>
              </w:rPr>
              <w:t>3</w:t>
            </w:r>
            <w:r w:rsidRPr="007C18C4">
              <w:rPr>
                <w:rFonts w:ascii="Arial" w:eastAsia="Arial" w:hAnsi="Arial" w:cs="Arial"/>
                <w:color w:val="000000" w:themeColor="text1"/>
                <w:sz w:val="22"/>
                <w:szCs w:val="22"/>
                <w:lang w:val="es-CL"/>
              </w:rPr>
              <w:t xml:space="preserve">_[sección]_[NombreApellido].sql. </w:t>
            </w:r>
          </w:p>
          <w:p w14:paraId="160B7AAA" w14:textId="186A3DE6" w:rsidR="00546102" w:rsidRPr="007C18C4" w:rsidRDefault="00753B86"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7C18C4">
              <w:rPr>
                <w:rFonts w:ascii="Arial" w:eastAsia="Arial" w:hAnsi="Arial" w:cs="Arial"/>
                <w:color w:val="000000" w:themeColor="text1"/>
                <w:sz w:val="22"/>
                <w:szCs w:val="22"/>
                <w:lang w:val="es-CL"/>
              </w:rPr>
              <w:t>No se aceptan entregas una vez que el buzón de entrega se haya cerrado.</w:t>
            </w:r>
          </w:p>
        </w:tc>
      </w:tr>
    </w:tbl>
    <w:p w14:paraId="404CD8BD" w14:textId="60F69E81" w:rsidR="7866BBE5" w:rsidRPr="007C18C4" w:rsidRDefault="7866BBE5" w:rsidP="7866BBE5">
      <w:pPr>
        <w:rPr>
          <w:rFonts w:ascii="Arial" w:eastAsia="Arial" w:hAnsi="Arial" w:cs="Arial"/>
          <w:color w:val="000000" w:themeColor="text1"/>
          <w:sz w:val="22"/>
          <w:szCs w:val="22"/>
          <w:lang w:val="es-CL"/>
        </w:rPr>
      </w:pPr>
    </w:p>
    <w:p w14:paraId="7F33E935" w14:textId="49554321" w:rsidR="7866BBE5" w:rsidRPr="007C18C4" w:rsidRDefault="7866BBE5" w:rsidP="7866BBE5">
      <w:pPr>
        <w:rPr>
          <w:rFonts w:ascii="Arial" w:eastAsia="Arial" w:hAnsi="Arial" w:cs="Arial"/>
          <w:color w:val="000000" w:themeColor="text1"/>
          <w:sz w:val="22"/>
          <w:szCs w:val="22"/>
          <w:lang w:val="es-CL"/>
        </w:rPr>
      </w:pPr>
    </w:p>
    <w:p w14:paraId="74E1179E" w14:textId="77777777" w:rsidR="00C20463" w:rsidRPr="007C18C4" w:rsidRDefault="00C20463">
      <w:pPr>
        <w:spacing w:after="160" w:line="259" w:lineRule="auto"/>
        <w:rPr>
          <w:rFonts w:ascii="Arial" w:eastAsia="Arial" w:hAnsi="Arial" w:cs="Arial"/>
          <w:b/>
          <w:bCs/>
          <w:color w:val="FFC000" w:themeColor="accent4"/>
          <w:sz w:val="40"/>
          <w:szCs w:val="40"/>
          <w:lang w:val="es-CL"/>
        </w:rPr>
      </w:pPr>
      <w:r w:rsidRPr="007C18C4">
        <w:rPr>
          <w:rFonts w:ascii="Arial" w:eastAsia="Arial" w:hAnsi="Arial" w:cs="Arial"/>
          <w:b/>
          <w:bCs/>
          <w:color w:val="FFC000" w:themeColor="accent4"/>
          <w:sz w:val="40"/>
          <w:szCs w:val="40"/>
          <w:lang w:val="es-CL"/>
        </w:rPr>
        <w:br w:type="page"/>
      </w:r>
    </w:p>
    <w:p w14:paraId="5385F711" w14:textId="58DB6C93" w:rsidR="000C5C59" w:rsidRPr="007C18C4" w:rsidRDefault="000C5C59" w:rsidP="000C5C59">
      <w:pPr>
        <w:rPr>
          <w:rFonts w:ascii="Arial" w:eastAsia="Arial" w:hAnsi="Arial" w:cs="Arial"/>
          <w:b/>
          <w:bCs/>
          <w:color w:val="000000" w:themeColor="text1"/>
          <w:sz w:val="40"/>
          <w:szCs w:val="40"/>
          <w:lang w:val="es-CL"/>
        </w:rPr>
      </w:pPr>
      <w:r w:rsidRPr="007C18C4">
        <w:rPr>
          <w:rFonts w:ascii="Arial" w:eastAsia="Arial" w:hAnsi="Arial" w:cs="Arial"/>
          <w:b/>
          <w:bCs/>
          <w:color w:val="FFC000" w:themeColor="accent4"/>
          <w:sz w:val="40"/>
          <w:szCs w:val="40"/>
          <w:lang w:val="es-CL"/>
        </w:rPr>
        <w:lastRenderedPageBreak/>
        <w:t xml:space="preserve">5. </w:t>
      </w:r>
      <w:r w:rsidRPr="007C18C4">
        <w:rPr>
          <w:rFonts w:ascii="Arial" w:eastAsia="Arial" w:hAnsi="Arial" w:cs="Arial"/>
          <w:b/>
          <w:bCs/>
          <w:color w:val="000000" w:themeColor="text1"/>
          <w:sz w:val="40"/>
          <w:szCs w:val="40"/>
          <w:lang w:val="es-CL"/>
        </w:rPr>
        <w:t>Evaluación</w:t>
      </w:r>
    </w:p>
    <w:tbl>
      <w:tblPr>
        <w:tblStyle w:val="Tablaconcuadrcula"/>
        <w:tblW w:w="0" w:type="auto"/>
        <w:tblLook w:val="04A0" w:firstRow="1" w:lastRow="0" w:firstColumn="1" w:lastColumn="0" w:noHBand="0" w:noVBand="1"/>
      </w:tblPr>
      <w:tblGrid>
        <w:gridCol w:w="12994"/>
      </w:tblGrid>
      <w:tr w:rsidR="000C5C59" w:rsidRPr="007C18C4" w14:paraId="2320F59F" w14:textId="77777777" w:rsidTr="000C5C59">
        <w:tc>
          <w:tcPr>
            <w:tcW w:w="12994" w:type="dxa"/>
          </w:tcPr>
          <w:p w14:paraId="4A709CCA" w14:textId="66B728C7" w:rsidR="00882399" w:rsidRPr="007C18C4" w:rsidRDefault="00882399" w:rsidP="00882399">
            <w:pPr>
              <w:pStyle w:val="Piedepgina"/>
              <w:tabs>
                <w:tab w:val="clear" w:pos="4419"/>
                <w:tab w:val="clear" w:pos="8838"/>
              </w:tabs>
              <w:jc w:val="both"/>
              <w:rPr>
                <w:rFonts w:ascii="Arial" w:eastAsia="Arial" w:hAnsi="Arial" w:cs="Arial"/>
                <w:color w:val="000000" w:themeColor="text1"/>
                <w:sz w:val="22"/>
                <w:szCs w:val="22"/>
              </w:rPr>
            </w:pPr>
            <w:r w:rsidRPr="007C18C4">
              <w:rPr>
                <w:rFonts w:ascii="Arial" w:eastAsia="Arial" w:hAnsi="Arial" w:cs="Arial"/>
                <w:color w:val="000000" w:themeColor="text1"/>
                <w:sz w:val="22"/>
                <w:szCs w:val="22"/>
                <w:lang w:val="es-CL"/>
              </w:rPr>
              <w:t xml:space="preserve">Esta es una evaluación que corresponde a una </w:t>
            </w:r>
            <w:r w:rsidRPr="007C18C4">
              <w:rPr>
                <w:rFonts w:ascii="Arial" w:eastAsia="Arial" w:hAnsi="Arial" w:cs="Arial"/>
                <w:b/>
                <w:color w:val="000000" w:themeColor="text1"/>
                <w:sz w:val="22"/>
                <w:szCs w:val="22"/>
                <w:lang w:val="es-CL"/>
              </w:rPr>
              <w:t xml:space="preserve">evaluación sumativa </w:t>
            </w:r>
            <w:r w:rsidRPr="007C18C4">
              <w:rPr>
                <w:rFonts w:ascii="Arial" w:eastAsia="Arial" w:hAnsi="Arial" w:cs="Arial"/>
                <w:color w:val="000000" w:themeColor="text1"/>
                <w:sz w:val="22"/>
                <w:szCs w:val="22"/>
                <w:lang w:val="es-CL"/>
              </w:rPr>
              <w:t xml:space="preserve">y tiene un </w:t>
            </w:r>
            <w:r w:rsidRPr="007C18C4">
              <w:rPr>
                <w:rFonts w:ascii="Arial" w:eastAsia="Arial" w:hAnsi="Arial" w:cs="Arial"/>
                <w:b/>
                <w:bCs/>
                <w:color w:val="000000" w:themeColor="text1"/>
                <w:sz w:val="22"/>
                <w:szCs w:val="22"/>
                <w:lang w:val="es-CL"/>
              </w:rPr>
              <w:t>3</w:t>
            </w:r>
            <w:r w:rsidR="000D0945" w:rsidRPr="007C18C4">
              <w:rPr>
                <w:rFonts w:ascii="Arial" w:eastAsia="Arial" w:hAnsi="Arial" w:cs="Arial"/>
                <w:b/>
                <w:bCs/>
                <w:color w:val="000000" w:themeColor="text1"/>
                <w:sz w:val="22"/>
                <w:szCs w:val="22"/>
                <w:lang w:val="es-CL"/>
              </w:rPr>
              <w:t>5</w:t>
            </w:r>
            <w:r w:rsidRPr="007C18C4">
              <w:rPr>
                <w:rFonts w:ascii="Arial" w:eastAsia="Arial" w:hAnsi="Arial" w:cs="Arial"/>
                <w:b/>
                <w:bCs/>
                <w:color w:val="000000" w:themeColor="text1"/>
                <w:sz w:val="22"/>
                <w:szCs w:val="22"/>
              </w:rPr>
              <w:t>%</w:t>
            </w:r>
            <w:r w:rsidRPr="007C18C4">
              <w:rPr>
                <w:rFonts w:ascii="Arial" w:eastAsia="Arial" w:hAnsi="Arial" w:cs="Arial"/>
                <w:b/>
                <w:bCs/>
                <w:i/>
                <w:iCs/>
                <w:color w:val="000000" w:themeColor="text1"/>
                <w:sz w:val="22"/>
                <w:szCs w:val="22"/>
              </w:rPr>
              <w:t xml:space="preserve"> </w:t>
            </w:r>
            <w:r w:rsidRPr="007C18C4">
              <w:rPr>
                <w:rFonts w:ascii="Arial" w:eastAsia="Arial" w:hAnsi="Arial" w:cs="Arial"/>
                <w:color w:val="000000" w:themeColor="text1"/>
                <w:sz w:val="22"/>
                <w:szCs w:val="22"/>
              </w:rPr>
              <w:t>de</w:t>
            </w:r>
            <w:r w:rsidRPr="007C18C4">
              <w:rPr>
                <w:rFonts w:ascii="Arial" w:eastAsia="Arial" w:hAnsi="Arial" w:cs="Arial"/>
                <w:i/>
                <w:iCs/>
                <w:color w:val="000000" w:themeColor="text1"/>
                <w:sz w:val="22"/>
                <w:szCs w:val="22"/>
              </w:rPr>
              <w:t xml:space="preserve"> </w:t>
            </w:r>
            <w:r w:rsidRPr="007C18C4">
              <w:rPr>
                <w:rFonts w:ascii="Arial" w:eastAsia="Arial" w:hAnsi="Arial" w:cs="Arial"/>
                <w:color w:val="000000" w:themeColor="text1"/>
                <w:sz w:val="22"/>
                <w:szCs w:val="22"/>
              </w:rPr>
              <w:t>ponderación</w:t>
            </w:r>
            <w:r w:rsidRPr="007C18C4">
              <w:rPr>
                <w:rFonts w:ascii="Arial" w:eastAsia="Arial" w:hAnsi="Arial" w:cs="Arial"/>
                <w:i/>
                <w:iCs/>
                <w:color w:val="000000" w:themeColor="text1"/>
                <w:sz w:val="22"/>
                <w:szCs w:val="22"/>
              </w:rPr>
              <w:t xml:space="preserve"> </w:t>
            </w:r>
            <w:r w:rsidRPr="007C18C4">
              <w:rPr>
                <w:rFonts w:ascii="Arial" w:eastAsia="Arial" w:hAnsi="Arial" w:cs="Arial"/>
                <w:color w:val="000000" w:themeColor="text1"/>
                <w:sz w:val="22"/>
                <w:szCs w:val="22"/>
                <w:lang w:val="es-CL"/>
              </w:rPr>
              <w:t>sobre la nota de las evaluaciones parciales.</w:t>
            </w:r>
          </w:p>
          <w:p w14:paraId="5D3BD230" w14:textId="77777777" w:rsidR="00882399" w:rsidRPr="007C18C4" w:rsidRDefault="00882399" w:rsidP="00882399">
            <w:pPr>
              <w:jc w:val="both"/>
              <w:rPr>
                <w:rFonts w:ascii="Arial" w:eastAsia="Arial" w:hAnsi="Arial" w:cs="Arial"/>
                <w:color w:val="000000" w:themeColor="text1"/>
                <w:sz w:val="22"/>
                <w:szCs w:val="22"/>
              </w:rPr>
            </w:pPr>
          </w:p>
          <w:p w14:paraId="5AFB6F5A" w14:textId="00401044" w:rsidR="00882399" w:rsidRPr="007C18C4" w:rsidRDefault="00882399" w:rsidP="00882399">
            <w:pPr>
              <w:pStyle w:val="Piedepgina"/>
              <w:tabs>
                <w:tab w:val="clear" w:pos="4419"/>
                <w:tab w:val="clear" w:pos="8838"/>
              </w:tabs>
              <w:jc w:val="both"/>
              <w:rPr>
                <w:rFonts w:ascii="Arial" w:eastAsia="Arial" w:hAnsi="Arial" w:cs="Arial"/>
                <w:b/>
                <w:bCs/>
                <w:color w:val="000000" w:themeColor="text1"/>
                <w:sz w:val="22"/>
                <w:szCs w:val="22"/>
              </w:rPr>
            </w:pPr>
            <w:r w:rsidRPr="007C18C4">
              <w:rPr>
                <w:rFonts w:ascii="Arial" w:eastAsia="Arial" w:hAnsi="Arial" w:cs="Arial"/>
                <w:color w:val="000000" w:themeColor="text1"/>
                <w:sz w:val="22"/>
                <w:szCs w:val="22"/>
              </w:rPr>
              <w:t xml:space="preserve">El </w:t>
            </w:r>
            <w:r w:rsidRPr="007C18C4">
              <w:rPr>
                <w:rFonts w:ascii="Arial" w:eastAsia="Arial" w:hAnsi="Arial" w:cs="Arial"/>
                <w:b/>
                <w:bCs/>
                <w:color w:val="000000" w:themeColor="text1"/>
                <w:sz w:val="22"/>
                <w:szCs w:val="22"/>
              </w:rPr>
              <w:t>tiempo</w:t>
            </w:r>
            <w:r w:rsidRPr="007C18C4">
              <w:rPr>
                <w:rFonts w:ascii="Arial" w:eastAsia="Arial" w:hAnsi="Arial" w:cs="Arial"/>
                <w:color w:val="000000" w:themeColor="text1"/>
                <w:sz w:val="22"/>
                <w:szCs w:val="22"/>
              </w:rPr>
              <w:t xml:space="preserve"> para desarrollar esta evaluación es de </w:t>
            </w:r>
            <w:r w:rsidR="004051CC" w:rsidRPr="007C18C4">
              <w:rPr>
                <w:rFonts w:ascii="Arial" w:eastAsia="Arial" w:hAnsi="Arial" w:cs="Arial"/>
                <w:color w:val="000000" w:themeColor="text1"/>
                <w:sz w:val="22"/>
                <w:szCs w:val="22"/>
              </w:rPr>
              <w:t>3</w:t>
            </w:r>
            <w:r w:rsidRPr="007C18C4">
              <w:rPr>
                <w:rFonts w:ascii="Arial" w:eastAsia="Arial" w:hAnsi="Arial" w:cs="Arial"/>
                <w:b/>
                <w:bCs/>
                <w:color w:val="000000" w:themeColor="text1"/>
                <w:sz w:val="22"/>
                <w:szCs w:val="22"/>
              </w:rPr>
              <w:t xml:space="preserve"> horas pedagógicas </w:t>
            </w:r>
            <w:r w:rsidRPr="007C18C4">
              <w:rPr>
                <w:rFonts w:ascii="Arial" w:eastAsia="Arial" w:hAnsi="Arial" w:cs="Arial"/>
                <w:color w:val="000000" w:themeColor="text1"/>
                <w:sz w:val="22"/>
                <w:szCs w:val="22"/>
              </w:rPr>
              <w:t>y se realiza de manera</w:t>
            </w:r>
            <w:r w:rsidRPr="007C18C4">
              <w:rPr>
                <w:rFonts w:ascii="Arial" w:eastAsia="Arial" w:hAnsi="Arial" w:cs="Arial"/>
                <w:b/>
                <w:bCs/>
                <w:color w:val="000000" w:themeColor="text1"/>
                <w:sz w:val="22"/>
                <w:szCs w:val="22"/>
              </w:rPr>
              <w:t xml:space="preserve"> individual</w:t>
            </w:r>
            <w:r w:rsidRPr="007C18C4">
              <w:rPr>
                <w:rFonts w:ascii="Arial" w:eastAsia="Arial" w:hAnsi="Arial" w:cs="Arial"/>
                <w:color w:val="000000" w:themeColor="text1"/>
                <w:sz w:val="22"/>
                <w:szCs w:val="22"/>
              </w:rPr>
              <w:t xml:space="preserve"> en </w:t>
            </w:r>
            <w:r w:rsidRPr="007C18C4">
              <w:rPr>
                <w:rFonts w:ascii="Arial" w:eastAsia="Arial" w:hAnsi="Arial" w:cs="Arial"/>
                <w:b/>
                <w:bCs/>
                <w:color w:val="000000" w:themeColor="text1"/>
                <w:sz w:val="22"/>
                <w:szCs w:val="22"/>
              </w:rPr>
              <w:t>laboratorio.</w:t>
            </w:r>
          </w:p>
          <w:p w14:paraId="7AEBA975" w14:textId="77777777" w:rsidR="00882399" w:rsidRPr="007C18C4" w:rsidRDefault="00882399" w:rsidP="00882399">
            <w:pPr>
              <w:pStyle w:val="Piedepgina"/>
              <w:tabs>
                <w:tab w:val="clear" w:pos="4419"/>
                <w:tab w:val="clear" w:pos="8838"/>
              </w:tabs>
              <w:jc w:val="both"/>
              <w:rPr>
                <w:rFonts w:ascii="Arial" w:eastAsia="Arial" w:hAnsi="Arial" w:cs="Arial"/>
                <w:color w:val="000000" w:themeColor="text1"/>
                <w:sz w:val="22"/>
                <w:szCs w:val="22"/>
              </w:rPr>
            </w:pPr>
          </w:p>
          <w:p w14:paraId="1C5DB2A0" w14:textId="0812A155" w:rsidR="005D258A" w:rsidRPr="007C18C4" w:rsidRDefault="005D258A" w:rsidP="005D258A">
            <w:pPr>
              <w:pStyle w:val="Piedepgina"/>
              <w:tabs>
                <w:tab w:val="clear" w:pos="4419"/>
                <w:tab w:val="clear" w:pos="8838"/>
              </w:tabs>
              <w:jc w:val="both"/>
              <w:rPr>
                <w:rFonts w:ascii="Arial" w:eastAsia="Arial" w:hAnsi="Arial" w:cs="Arial"/>
                <w:color w:val="000000" w:themeColor="text1"/>
                <w:sz w:val="22"/>
                <w:szCs w:val="22"/>
                <w:lang w:val="es-CL"/>
              </w:rPr>
            </w:pPr>
            <w:r w:rsidRPr="007C18C4">
              <w:rPr>
                <w:rFonts w:ascii="Arial" w:eastAsia="Arial" w:hAnsi="Arial" w:cs="Arial"/>
                <w:color w:val="000000" w:themeColor="text1"/>
                <w:sz w:val="22"/>
                <w:szCs w:val="22"/>
                <w:lang w:val="es-CL"/>
              </w:rPr>
              <w:t xml:space="preserve">De acuerdo con caso entregado por el profesor, el alumno debe </w:t>
            </w:r>
            <w:r w:rsidR="00753B86" w:rsidRPr="007C18C4">
              <w:rPr>
                <w:rFonts w:ascii="Arial" w:eastAsia="Arial" w:hAnsi="Arial" w:cs="Arial"/>
                <w:color w:val="000000" w:themeColor="text1"/>
                <w:sz w:val="22"/>
                <w:szCs w:val="22"/>
                <w:lang w:val="es-CL"/>
              </w:rPr>
              <w:t>construir lo solicitado</w:t>
            </w:r>
            <w:r w:rsidRPr="007C18C4">
              <w:rPr>
                <w:rFonts w:ascii="Arial" w:eastAsia="Arial" w:hAnsi="Arial" w:cs="Arial"/>
                <w:color w:val="000000" w:themeColor="text1"/>
                <w:sz w:val="22"/>
                <w:szCs w:val="22"/>
                <w:lang w:val="es-CL"/>
              </w:rPr>
              <w:t xml:space="preserve"> teniendo en consideración:</w:t>
            </w:r>
          </w:p>
          <w:p w14:paraId="519A6CBB" w14:textId="77777777" w:rsidR="005D258A" w:rsidRPr="007C18C4" w:rsidRDefault="005D258A" w:rsidP="005D258A">
            <w:pPr>
              <w:pStyle w:val="Piedepgina"/>
              <w:tabs>
                <w:tab w:val="clear" w:pos="4419"/>
                <w:tab w:val="clear" w:pos="8838"/>
              </w:tabs>
              <w:jc w:val="both"/>
              <w:rPr>
                <w:rFonts w:ascii="Arial" w:eastAsia="Arial" w:hAnsi="Arial" w:cs="Arial"/>
                <w:color w:val="000000" w:themeColor="text1"/>
                <w:sz w:val="22"/>
                <w:szCs w:val="22"/>
              </w:rPr>
            </w:pPr>
          </w:p>
          <w:p w14:paraId="2C4A1C26" w14:textId="240C148F" w:rsidR="005D258A" w:rsidRPr="007C18C4" w:rsidRDefault="005D258A" w:rsidP="00DF79A1">
            <w:pPr>
              <w:pStyle w:val="Piedepgina"/>
              <w:numPr>
                <w:ilvl w:val="0"/>
                <w:numId w:val="2"/>
              </w:numPr>
              <w:tabs>
                <w:tab w:val="clear" w:pos="4419"/>
                <w:tab w:val="clear" w:pos="8838"/>
              </w:tabs>
              <w:jc w:val="both"/>
              <w:rPr>
                <w:rFonts w:ascii="Arial" w:eastAsia="Arial" w:hAnsi="Arial" w:cs="Arial"/>
                <w:color w:val="000000" w:themeColor="text1"/>
                <w:sz w:val="22"/>
                <w:szCs w:val="22"/>
              </w:rPr>
            </w:pPr>
            <w:r w:rsidRPr="007C18C4">
              <w:rPr>
                <w:rFonts w:ascii="Arial" w:eastAsia="Arial" w:hAnsi="Arial" w:cs="Arial"/>
                <w:color w:val="000000" w:themeColor="text1"/>
                <w:sz w:val="22"/>
                <w:szCs w:val="22"/>
              </w:rPr>
              <w:t xml:space="preserve">Ejecutar el script llamado </w:t>
            </w:r>
            <w:r w:rsidR="001646BF" w:rsidRPr="007C18C4">
              <w:rPr>
                <w:rFonts w:ascii="Arial" w:eastAsia="Arial" w:hAnsi="Arial" w:cs="Arial"/>
                <w:color w:val="000000" w:themeColor="text1"/>
                <w:sz w:val="22"/>
                <w:szCs w:val="22"/>
              </w:rPr>
              <w:t>scrpts_crea_tablas_bd</w:t>
            </w:r>
            <w:r w:rsidRPr="007C18C4">
              <w:rPr>
                <w:rFonts w:ascii="Arial" w:eastAsia="Arial" w:hAnsi="Arial" w:cs="Arial"/>
                <w:color w:val="000000" w:themeColor="text1"/>
                <w:sz w:val="22"/>
                <w:szCs w:val="22"/>
              </w:rPr>
              <w:t>.sql</w:t>
            </w:r>
          </w:p>
          <w:p w14:paraId="3226ABF5" w14:textId="70286E5D" w:rsidR="005D258A" w:rsidRPr="007C18C4" w:rsidRDefault="005D258A" w:rsidP="00DF79A1">
            <w:pPr>
              <w:pStyle w:val="Piedepgina"/>
              <w:numPr>
                <w:ilvl w:val="0"/>
                <w:numId w:val="2"/>
              </w:numPr>
              <w:tabs>
                <w:tab w:val="clear" w:pos="4419"/>
                <w:tab w:val="clear" w:pos="8838"/>
              </w:tabs>
              <w:jc w:val="both"/>
              <w:rPr>
                <w:rFonts w:ascii="Arial" w:eastAsia="Arial" w:hAnsi="Arial" w:cs="Arial"/>
                <w:color w:val="000000" w:themeColor="text1"/>
                <w:sz w:val="22"/>
                <w:szCs w:val="22"/>
              </w:rPr>
            </w:pPr>
            <w:r w:rsidRPr="007C18C4">
              <w:rPr>
                <w:rFonts w:ascii="Arial" w:eastAsia="Arial" w:hAnsi="Arial" w:cs="Arial"/>
                <w:color w:val="000000" w:themeColor="text1"/>
                <w:sz w:val="22"/>
                <w:szCs w:val="22"/>
              </w:rPr>
              <w:t xml:space="preserve">Construir la consulta </w:t>
            </w:r>
            <w:r w:rsidR="00753B86" w:rsidRPr="007C18C4">
              <w:rPr>
                <w:rFonts w:ascii="Arial" w:eastAsia="Arial" w:hAnsi="Arial" w:cs="Arial"/>
                <w:color w:val="000000" w:themeColor="text1"/>
                <w:sz w:val="22"/>
                <w:szCs w:val="22"/>
              </w:rPr>
              <w:t>de acuerdo con</w:t>
            </w:r>
            <w:r w:rsidRPr="007C18C4">
              <w:rPr>
                <w:rFonts w:ascii="Arial" w:eastAsia="Arial" w:hAnsi="Arial" w:cs="Arial"/>
                <w:color w:val="000000" w:themeColor="text1"/>
                <w:sz w:val="22"/>
                <w:szCs w:val="22"/>
              </w:rPr>
              <w:t xml:space="preserve"> lo solicitado en el Requerimiento Nro. 1</w:t>
            </w:r>
          </w:p>
          <w:p w14:paraId="109F9ACB" w14:textId="18A46C61" w:rsidR="005D258A" w:rsidRPr="007C18C4" w:rsidRDefault="005D258A" w:rsidP="00DF79A1">
            <w:pPr>
              <w:pStyle w:val="Piedepgina"/>
              <w:numPr>
                <w:ilvl w:val="0"/>
                <w:numId w:val="2"/>
              </w:numPr>
              <w:tabs>
                <w:tab w:val="clear" w:pos="4419"/>
                <w:tab w:val="clear" w:pos="8838"/>
              </w:tabs>
              <w:jc w:val="both"/>
              <w:rPr>
                <w:rFonts w:ascii="Arial" w:eastAsia="Arial" w:hAnsi="Arial" w:cs="Arial"/>
                <w:color w:val="000000" w:themeColor="text1"/>
                <w:sz w:val="22"/>
                <w:szCs w:val="22"/>
              </w:rPr>
            </w:pPr>
            <w:r w:rsidRPr="007C18C4">
              <w:rPr>
                <w:rFonts w:ascii="Arial" w:eastAsia="Arial" w:hAnsi="Arial" w:cs="Arial"/>
                <w:color w:val="000000" w:themeColor="text1"/>
                <w:sz w:val="22"/>
                <w:szCs w:val="22"/>
              </w:rPr>
              <w:t xml:space="preserve">Construir la consulta </w:t>
            </w:r>
            <w:r w:rsidR="00753B86" w:rsidRPr="007C18C4">
              <w:rPr>
                <w:rFonts w:ascii="Arial" w:eastAsia="Arial" w:hAnsi="Arial" w:cs="Arial"/>
                <w:color w:val="000000" w:themeColor="text1"/>
                <w:sz w:val="22"/>
                <w:szCs w:val="22"/>
              </w:rPr>
              <w:t>de acuerdo con</w:t>
            </w:r>
            <w:r w:rsidRPr="007C18C4">
              <w:rPr>
                <w:rFonts w:ascii="Arial" w:eastAsia="Arial" w:hAnsi="Arial" w:cs="Arial"/>
                <w:color w:val="000000" w:themeColor="text1"/>
                <w:sz w:val="22"/>
                <w:szCs w:val="22"/>
              </w:rPr>
              <w:t xml:space="preserve"> lo solicitado en el Requerimiento Nro. 2</w:t>
            </w:r>
          </w:p>
          <w:p w14:paraId="02ABD24F" w14:textId="77777777" w:rsidR="00882399" w:rsidRPr="007C18C4" w:rsidRDefault="00882399" w:rsidP="00882399">
            <w:pPr>
              <w:pStyle w:val="Piedepgina"/>
              <w:tabs>
                <w:tab w:val="clear" w:pos="4419"/>
                <w:tab w:val="clear" w:pos="8838"/>
              </w:tabs>
              <w:jc w:val="both"/>
              <w:rPr>
                <w:rFonts w:ascii="Arial" w:eastAsia="Arial" w:hAnsi="Arial" w:cs="Arial"/>
                <w:color w:val="000000" w:themeColor="text1"/>
                <w:sz w:val="22"/>
                <w:szCs w:val="22"/>
              </w:rPr>
            </w:pPr>
          </w:p>
          <w:p w14:paraId="169311DC" w14:textId="1BA4497D" w:rsidR="000C5C59" w:rsidRPr="007C18C4" w:rsidRDefault="00882399" w:rsidP="000D0945">
            <w:pPr>
              <w:pStyle w:val="Piedepgina"/>
              <w:tabs>
                <w:tab w:val="clear" w:pos="4419"/>
                <w:tab w:val="clear" w:pos="8838"/>
              </w:tabs>
              <w:jc w:val="both"/>
              <w:rPr>
                <w:rFonts w:ascii="Arial" w:eastAsia="Arial" w:hAnsi="Arial" w:cs="Arial"/>
                <w:color w:val="000000" w:themeColor="text1"/>
                <w:sz w:val="22"/>
                <w:szCs w:val="22"/>
              </w:rPr>
            </w:pPr>
            <w:r w:rsidRPr="007C18C4">
              <w:rPr>
                <w:rFonts w:ascii="Arial" w:eastAsia="Arial" w:hAnsi="Arial" w:cs="Arial"/>
                <w:color w:val="000000" w:themeColor="text1"/>
                <w:sz w:val="22"/>
                <w:szCs w:val="22"/>
              </w:rPr>
              <w:t>El alumno debe realizar su entrega de acuerdo con las instrucciones generales de la evaluación.</w:t>
            </w:r>
          </w:p>
        </w:tc>
      </w:tr>
    </w:tbl>
    <w:p w14:paraId="5CDB07F0" w14:textId="06DE4356" w:rsidR="7866BBE5" w:rsidRPr="007C18C4" w:rsidRDefault="7866BBE5" w:rsidP="7866BBE5">
      <w:pPr>
        <w:rPr>
          <w:rFonts w:ascii="Arial" w:eastAsia="Arial" w:hAnsi="Arial" w:cs="Arial"/>
          <w:color w:val="000000" w:themeColor="text1"/>
          <w:sz w:val="22"/>
          <w:szCs w:val="22"/>
          <w:lang w:val="es-CL"/>
        </w:rPr>
      </w:pPr>
    </w:p>
    <w:p w14:paraId="178A29ED" w14:textId="77777777" w:rsidR="0027262B" w:rsidRPr="007C18C4" w:rsidRDefault="0027262B">
      <w:pPr>
        <w:spacing w:after="160" w:line="259" w:lineRule="auto"/>
        <w:rPr>
          <w:rFonts w:ascii="Arial" w:eastAsia="Arial" w:hAnsi="Arial" w:cs="Arial"/>
          <w:b/>
          <w:bCs/>
          <w:color w:val="FFC000" w:themeColor="accent4"/>
          <w:sz w:val="40"/>
          <w:szCs w:val="40"/>
          <w:lang w:val="es-CL"/>
        </w:rPr>
      </w:pPr>
      <w:r w:rsidRPr="007C18C4">
        <w:rPr>
          <w:rFonts w:ascii="Arial" w:eastAsia="Arial" w:hAnsi="Arial" w:cs="Arial"/>
          <w:b/>
          <w:bCs/>
          <w:color w:val="FFC000" w:themeColor="accent4"/>
          <w:sz w:val="40"/>
          <w:szCs w:val="40"/>
          <w:lang w:val="es-CL"/>
        </w:rPr>
        <w:br w:type="page"/>
      </w:r>
    </w:p>
    <w:p w14:paraId="31370E33" w14:textId="6A455923" w:rsidR="143FCD42" w:rsidRPr="007C18C4" w:rsidRDefault="0027262B" w:rsidP="7866BBE5">
      <w:pPr>
        <w:rPr>
          <w:rFonts w:ascii="Arial" w:hAnsi="Arial" w:cs="Arial"/>
          <w:color w:val="000000" w:themeColor="text1"/>
          <w:lang w:val="es-CL"/>
        </w:rPr>
      </w:pPr>
      <w:r w:rsidRPr="007C18C4">
        <w:rPr>
          <w:rFonts w:ascii="Arial" w:eastAsia="Arial" w:hAnsi="Arial" w:cs="Arial"/>
          <w:b/>
          <w:bCs/>
          <w:color w:val="FFC000" w:themeColor="accent4"/>
          <w:sz w:val="40"/>
          <w:szCs w:val="40"/>
          <w:lang w:val="es-CL"/>
        </w:rPr>
        <w:lastRenderedPageBreak/>
        <w:t>6</w:t>
      </w:r>
      <w:r w:rsidR="143FCD42" w:rsidRPr="007C18C4">
        <w:rPr>
          <w:rFonts w:ascii="Arial" w:eastAsia="Arial" w:hAnsi="Arial" w:cs="Arial"/>
          <w:b/>
          <w:bCs/>
          <w:color w:val="FFC000" w:themeColor="accent4"/>
          <w:sz w:val="40"/>
          <w:szCs w:val="40"/>
          <w:lang w:val="es-CL"/>
        </w:rPr>
        <w:t xml:space="preserve">. </w:t>
      </w:r>
      <w:r w:rsidR="143FCD42" w:rsidRPr="007C18C4">
        <w:rPr>
          <w:rFonts w:ascii="Arial" w:eastAsia="Arial" w:hAnsi="Arial" w:cs="Arial"/>
          <w:b/>
          <w:bCs/>
          <w:color w:val="000000" w:themeColor="text1"/>
          <w:sz w:val="40"/>
          <w:szCs w:val="40"/>
          <w:lang w:val="es-CL"/>
        </w:rPr>
        <w:t>Pauta de Evaluación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44"/>
        <w:gridCol w:w="1134"/>
        <w:gridCol w:w="9222"/>
      </w:tblGrid>
      <w:tr w:rsidR="2A29FA5A" w:rsidRPr="007C18C4" w14:paraId="2B826AD7" w14:textId="77777777" w:rsidTr="00C20463">
        <w:trPr>
          <w:trHeight w:val="405"/>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00775CDC" w14:textId="509D7E7D" w:rsidR="2A29FA5A" w:rsidRPr="007C18C4" w:rsidRDefault="2A29FA5A" w:rsidP="2A29FA5A">
            <w:pPr>
              <w:jc w:val="center"/>
              <w:rPr>
                <w:rFonts w:ascii="Arial" w:eastAsia="Arial" w:hAnsi="Arial" w:cs="Arial"/>
                <w:color w:val="FFFFFF" w:themeColor="background1"/>
                <w:sz w:val="22"/>
                <w:szCs w:val="22"/>
              </w:rPr>
            </w:pPr>
            <w:r w:rsidRPr="007C18C4">
              <w:rPr>
                <w:rFonts w:ascii="Arial" w:eastAsia="Arial" w:hAnsi="Arial" w:cs="Arial"/>
                <w:b/>
                <w:bCs/>
                <w:color w:val="FFFFFF" w:themeColor="background1"/>
                <w:sz w:val="22"/>
                <w:szCs w:val="22"/>
              </w:rPr>
              <w:t>Categoría</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084B7D15" w14:textId="3F1668FC" w:rsidR="2A29FA5A" w:rsidRPr="007C18C4" w:rsidRDefault="2A29FA5A" w:rsidP="2A29FA5A">
            <w:pPr>
              <w:tabs>
                <w:tab w:val="left" w:pos="3630"/>
              </w:tabs>
              <w:jc w:val="center"/>
              <w:rPr>
                <w:rFonts w:ascii="Arial" w:eastAsia="Arial" w:hAnsi="Arial" w:cs="Arial"/>
                <w:color w:val="FFFFFF" w:themeColor="background1"/>
                <w:sz w:val="22"/>
                <w:szCs w:val="22"/>
              </w:rPr>
            </w:pPr>
            <w:r w:rsidRPr="007C18C4">
              <w:rPr>
                <w:rFonts w:ascii="Arial" w:eastAsia="Arial" w:hAnsi="Arial" w:cs="Arial"/>
                <w:b/>
                <w:bCs/>
                <w:color w:val="FFFFFF" w:themeColor="background1"/>
                <w:sz w:val="22"/>
                <w:szCs w:val="22"/>
              </w:rPr>
              <w:t>% logro</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1F4A1126" w14:textId="23FE3E28" w:rsidR="2A29FA5A" w:rsidRPr="007C18C4" w:rsidRDefault="2A29FA5A" w:rsidP="2A29FA5A">
            <w:pPr>
              <w:jc w:val="center"/>
              <w:rPr>
                <w:rFonts w:ascii="Arial" w:eastAsia="Arial" w:hAnsi="Arial" w:cs="Arial"/>
                <w:color w:val="FFFFFF" w:themeColor="background1"/>
                <w:sz w:val="22"/>
                <w:szCs w:val="22"/>
              </w:rPr>
            </w:pPr>
            <w:r w:rsidRPr="007C18C4">
              <w:rPr>
                <w:rFonts w:ascii="Arial" w:eastAsia="Arial" w:hAnsi="Arial" w:cs="Arial"/>
                <w:b/>
                <w:bCs/>
                <w:color w:val="FFFFFF" w:themeColor="background1"/>
                <w:sz w:val="22"/>
                <w:szCs w:val="22"/>
              </w:rPr>
              <w:t>Descripción niveles de logro</w:t>
            </w:r>
          </w:p>
        </w:tc>
      </w:tr>
      <w:tr w:rsidR="2A29FA5A" w:rsidRPr="007C18C4" w14:paraId="6130E8E8" w14:textId="77777777" w:rsidTr="00C20463">
        <w:trPr>
          <w:trHeight w:val="454"/>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52627540" w14:textId="439BF627" w:rsidR="2A29FA5A" w:rsidRPr="007C18C4" w:rsidRDefault="2A29FA5A" w:rsidP="2A29FA5A">
            <w:pPr>
              <w:pStyle w:val="Default"/>
              <w:jc w:val="center"/>
              <w:rPr>
                <w:rFonts w:ascii="Arial" w:eastAsia="Arial" w:hAnsi="Arial" w:cs="Arial"/>
                <w:color w:val="262626" w:themeColor="text1" w:themeTint="D9"/>
                <w:sz w:val="20"/>
                <w:szCs w:val="20"/>
              </w:rPr>
            </w:pPr>
            <w:r w:rsidRPr="007C18C4">
              <w:rPr>
                <w:rFonts w:ascii="Arial" w:eastAsia="Arial" w:hAnsi="Arial" w:cs="Arial"/>
                <w:b/>
                <w:bCs/>
                <w:color w:val="262626" w:themeColor="text1" w:themeTint="D9"/>
                <w:sz w:val="20"/>
                <w:szCs w:val="20"/>
              </w:rPr>
              <w:t>Muy buen desempeño</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5FD8945B" w14:textId="71EBCAE9" w:rsidR="2A29FA5A" w:rsidRPr="007C18C4" w:rsidRDefault="2A29FA5A" w:rsidP="2A29FA5A">
            <w:pPr>
              <w:jc w:val="center"/>
              <w:rPr>
                <w:rFonts w:ascii="Arial" w:eastAsia="Arial" w:hAnsi="Arial" w:cs="Arial"/>
                <w:color w:val="262626" w:themeColor="text1" w:themeTint="D9"/>
              </w:rPr>
            </w:pPr>
            <w:r w:rsidRPr="007C18C4">
              <w:rPr>
                <w:rFonts w:ascii="Arial" w:eastAsia="Arial" w:hAnsi="Arial" w:cs="Arial"/>
                <w:b/>
                <w:bCs/>
                <w:color w:val="262626" w:themeColor="text1" w:themeTint="D9"/>
              </w:rPr>
              <w:t>100%</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EE5300B" w14:textId="1054F2D5" w:rsidR="2A29FA5A" w:rsidRPr="007C18C4" w:rsidRDefault="2A29FA5A" w:rsidP="2A29FA5A">
            <w:pPr>
              <w:rPr>
                <w:rFonts w:ascii="Arial" w:eastAsia="Arial" w:hAnsi="Arial" w:cs="Arial"/>
                <w:color w:val="000000" w:themeColor="text1"/>
              </w:rPr>
            </w:pPr>
            <w:r w:rsidRPr="007C18C4">
              <w:rPr>
                <w:rFonts w:ascii="Arial" w:eastAsia="Arial" w:hAnsi="Arial" w:cs="Arial"/>
                <w:color w:val="000000" w:themeColor="text1"/>
              </w:rPr>
              <w:t xml:space="preserve">Demuestra un desempeño destacado, evidenciando el logro de todos los aspectos evaluados en el indicador. </w:t>
            </w:r>
          </w:p>
        </w:tc>
      </w:tr>
      <w:tr w:rsidR="2A29FA5A" w:rsidRPr="007C18C4" w14:paraId="625F9752" w14:textId="77777777" w:rsidTr="00C20463">
        <w:trPr>
          <w:trHeight w:val="454"/>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9FC11DE" w14:textId="7A07A40F" w:rsidR="2A29FA5A" w:rsidRPr="007C18C4" w:rsidRDefault="2A29FA5A" w:rsidP="2A29FA5A">
            <w:pPr>
              <w:pStyle w:val="Default"/>
              <w:jc w:val="center"/>
              <w:rPr>
                <w:rFonts w:ascii="Arial" w:eastAsia="Arial" w:hAnsi="Arial" w:cs="Arial"/>
                <w:color w:val="262626" w:themeColor="text1" w:themeTint="D9"/>
                <w:sz w:val="20"/>
                <w:szCs w:val="20"/>
              </w:rPr>
            </w:pPr>
            <w:r w:rsidRPr="007C18C4">
              <w:rPr>
                <w:rFonts w:ascii="Arial" w:eastAsia="Arial" w:hAnsi="Arial" w:cs="Arial"/>
                <w:b/>
                <w:bCs/>
                <w:color w:val="262626" w:themeColor="text1" w:themeTint="D9"/>
                <w:sz w:val="20"/>
                <w:szCs w:val="20"/>
              </w:rPr>
              <w:t>Buen desempeño</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7A53736C" w14:textId="18E79C49" w:rsidR="2A29FA5A" w:rsidRPr="007C18C4" w:rsidRDefault="2A29FA5A" w:rsidP="2A29FA5A">
            <w:pPr>
              <w:jc w:val="center"/>
              <w:rPr>
                <w:rFonts w:ascii="Arial" w:eastAsia="Arial" w:hAnsi="Arial" w:cs="Arial"/>
                <w:color w:val="262626" w:themeColor="text1" w:themeTint="D9"/>
              </w:rPr>
            </w:pPr>
            <w:r w:rsidRPr="007C18C4">
              <w:rPr>
                <w:rFonts w:ascii="Arial" w:eastAsia="Arial" w:hAnsi="Arial" w:cs="Arial"/>
                <w:b/>
                <w:bCs/>
                <w:color w:val="262626" w:themeColor="text1" w:themeTint="D9"/>
              </w:rPr>
              <w:t>80%</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2AA2D1F0" w14:textId="121FB0FB" w:rsidR="2A29FA5A" w:rsidRPr="007C18C4" w:rsidRDefault="2A29FA5A" w:rsidP="2A29FA5A">
            <w:pPr>
              <w:rPr>
                <w:rFonts w:ascii="Arial" w:eastAsia="Arial" w:hAnsi="Arial" w:cs="Arial"/>
                <w:color w:val="000000" w:themeColor="text1"/>
              </w:rPr>
            </w:pPr>
            <w:r w:rsidRPr="007C18C4">
              <w:rPr>
                <w:rFonts w:ascii="Arial" w:eastAsia="Arial" w:hAnsi="Arial" w:cs="Arial"/>
                <w:color w:val="000000" w:themeColor="text1"/>
              </w:rPr>
              <w:t>Demuestra un alto desempeño del indicador, presentando pequeñas omisiones, dificultades y/o errores.</w:t>
            </w:r>
          </w:p>
        </w:tc>
      </w:tr>
      <w:tr w:rsidR="2A29FA5A" w:rsidRPr="007C18C4" w14:paraId="4C26E89E" w14:textId="77777777" w:rsidTr="00C20463">
        <w:trPr>
          <w:trHeight w:val="454"/>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DADB150" w14:textId="2431F49E" w:rsidR="2A29FA5A" w:rsidRPr="007C18C4" w:rsidRDefault="2A29FA5A" w:rsidP="2A29FA5A">
            <w:pPr>
              <w:pStyle w:val="Default"/>
              <w:jc w:val="center"/>
              <w:rPr>
                <w:rFonts w:ascii="Arial" w:eastAsia="Arial" w:hAnsi="Arial" w:cs="Arial"/>
                <w:color w:val="262626" w:themeColor="text1" w:themeTint="D9"/>
                <w:sz w:val="20"/>
                <w:szCs w:val="20"/>
              </w:rPr>
            </w:pPr>
            <w:r w:rsidRPr="007C18C4">
              <w:rPr>
                <w:rFonts w:ascii="Arial" w:eastAsia="Arial" w:hAnsi="Arial" w:cs="Arial"/>
                <w:b/>
                <w:bCs/>
                <w:color w:val="262626" w:themeColor="text1" w:themeTint="D9"/>
                <w:sz w:val="20"/>
                <w:szCs w:val="20"/>
              </w:rPr>
              <w:t xml:space="preserve">Desempeño aceptable </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7866A29F" w14:textId="669B2BEC" w:rsidR="2A29FA5A" w:rsidRPr="007C18C4" w:rsidRDefault="2A29FA5A" w:rsidP="2A29FA5A">
            <w:pPr>
              <w:jc w:val="center"/>
              <w:rPr>
                <w:rFonts w:ascii="Arial" w:eastAsia="Arial" w:hAnsi="Arial" w:cs="Arial"/>
                <w:color w:val="262626" w:themeColor="text1" w:themeTint="D9"/>
              </w:rPr>
            </w:pPr>
            <w:r w:rsidRPr="007C18C4">
              <w:rPr>
                <w:rFonts w:ascii="Arial" w:eastAsia="Arial" w:hAnsi="Arial" w:cs="Arial"/>
                <w:b/>
                <w:bCs/>
                <w:color w:val="262626" w:themeColor="text1" w:themeTint="D9"/>
              </w:rPr>
              <w:t>60%</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B58BA40" w14:textId="0C9A1065" w:rsidR="2A29FA5A" w:rsidRPr="007C18C4" w:rsidRDefault="2A29FA5A" w:rsidP="2A29FA5A">
            <w:pPr>
              <w:rPr>
                <w:rFonts w:ascii="Arial" w:eastAsia="Arial" w:hAnsi="Arial" w:cs="Arial"/>
                <w:color w:val="000000" w:themeColor="text1"/>
              </w:rPr>
            </w:pPr>
            <w:r w:rsidRPr="007C18C4">
              <w:rPr>
                <w:rFonts w:ascii="Arial" w:eastAsia="Arial" w:hAnsi="Arial" w:cs="Arial"/>
                <w:color w:val="000000" w:themeColor="text1"/>
              </w:rPr>
              <w:t>Demuestra un desempeño competente, evidenciando el logro de los elementos básicos del indicador, pero con omisiones, dificultades o errores.</w:t>
            </w:r>
          </w:p>
        </w:tc>
      </w:tr>
      <w:tr w:rsidR="2A29FA5A" w:rsidRPr="007C18C4" w14:paraId="1A684B68" w14:textId="77777777" w:rsidTr="00C20463">
        <w:trPr>
          <w:trHeight w:val="454"/>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009AF9A3" w14:textId="6ED4EF73" w:rsidR="2A29FA5A" w:rsidRPr="007C18C4" w:rsidRDefault="2A29FA5A" w:rsidP="2A29FA5A">
            <w:pPr>
              <w:pStyle w:val="Default"/>
              <w:jc w:val="center"/>
              <w:rPr>
                <w:rFonts w:ascii="Arial" w:eastAsia="Arial" w:hAnsi="Arial" w:cs="Arial"/>
                <w:color w:val="262626" w:themeColor="text1" w:themeTint="D9"/>
                <w:sz w:val="20"/>
                <w:szCs w:val="20"/>
              </w:rPr>
            </w:pPr>
            <w:r w:rsidRPr="007C18C4">
              <w:rPr>
                <w:rFonts w:ascii="Arial" w:eastAsia="Arial" w:hAnsi="Arial" w:cs="Arial"/>
                <w:b/>
                <w:bCs/>
                <w:color w:val="262626" w:themeColor="text1" w:themeTint="D9"/>
                <w:sz w:val="20"/>
                <w:szCs w:val="20"/>
              </w:rPr>
              <w:t xml:space="preserve">Desempeño incipiente </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4620DD26" w14:textId="1778A576" w:rsidR="2A29FA5A" w:rsidRPr="007C18C4" w:rsidRDefault="2A29FA5A" w:rsidP="2A29FA5A">
            <w:pPr>
              <w:jc w:val="center"/>
              <w:rPr>
                <w:rFonts w:ascii="Arial" w:eastAsia="Arial" w:hAnsi="Arial" w:cs="Arial"/>
                <w:color w:val="000000" w:themeColor="text1"/>
              </w:rPr>
            </w:pPr>
            <w:r w:rsidRPr="007C18C4">
              <w:rPr>
                <w:rFonts w:ascii="Arial" w:eastAsia="Arial" w:hAnsi="Arial" w:cs="Arial"/>
                <w:b/>
                <w:bCs/>
                <w:color w:val="000000" w:themeColor="text1"/>
              </w:rPr>
              <w:t>30%</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19B3454F" w14:textId="22DFC79E" w:rsidR="2A29FA5A" w:rsidRPr="007C18C4" w:rsidRDefault="2A29FA5A" w:rsidP="2A29FA5A">
            <w:pPr>
              <w:jc w:val="both"/>
              <w:rPr>
                <w:rFonts w:ascii="Arial" w:eastAsia="Arial" w:hAnsi="Arial" w:cs="Arial"/>
                <w:color w:val="000000" w:themeColor="text1"/>
              </w:rPr>
            </w:pPr>
            <w:r w:rsidRPr="007C18C4">
              <w:rPr>
                <w:rFonts w:ascii="Arial" w:eastAsia="Arial" w:hAnsi="Arial" w:cs="Arial"/>
                <w:color w:val="000000" w:themeColor="text1"/>
              </w:rPr>
              <w:t>Presenta importantes omisiones, dificultades o errores en el desempeño, que no permiten evidenciar los elementos básicos del logro del indicador, por lo que no puede ser considerado competente.</w:t>
            </w:r>
          </w:p>
        </w:tc>
      </w:tr>
      <w:tr w:rsidR="2A29FA5A" w:rsidRPr="007C18C4" w14:paraId="6127616F" w14:textId="77777777" w:rsidTr="00C20463">
        <w:trPr>
          <w:trHeight w:val="465"/>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6BC0B9E" w14:textId="53968377" w:rsidR="2A29FA5A" w:rsidRPr="007C18C4" w:rsidRDefault="2A29FA5A" w:rsidP="2A29FA5A">
            <w:pPr>
              <w:pStyle w:val="Default"/>
              <w:jc w:val="center"/>
              <w:rPr>
                <w:rFonts w:ascii="Arial" w:eastAsia="Arial" w:hAnsi="Arial" w:cs="Arial"/>
                <w:color w:val="000000" w:themeColor="text1"/>
                <w:sz w:val="20"/>
                <w:szCs w:val="20"/>
              </w:rPr>
            </w:pPr>
            <w:r w:rsidRPr="007C18C4">
              <w:rPr>
                <w:rFonts w:ascii="Arial" w:eastAsia="Arial" w:hAnsi="Arial" w:cs="Arial"/>
                <w:b/>
                <w:bCs/>
                <w:color w:val="000000" w:themeColor="text1"/>
                <w:sz w:val="20"/>
                <w:szCs w:val="20"/>
              </w:rPr>
              <w:t>Desempeño no logrado</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0D2F1AFA" w14:textId="622A15A7" w:rsidR="2A29FA5A" w:rsidRPr="007C18C4" w:rsidRDefault="2A29FA5A" w:rsidP="2A29FA5A">
            <w:pPr>
              <w:jc w:val="center"/>
              <w:rPr>
                <w:rFonts w:ascii="Arial" w:eastAsia="Arial" w:hAnsi="Arial" w:cs="Arial"/>
                <w:color w:val="000000" w:themeColor="text1"/>
              </w:rPr>
            </w:pPr>
            <w:r w:rsidRPr="007C18C4">
              <w:rPr>
                <w:rFonts w:ascii="Arial" w:eastAsia="Arial" w:hAnsi="Arial" w:cs="Arial"/>
                <w:b/>
                <w:bCs/>
                <w:color w:val="000000" w:themeColor="text1"/>
              </w:rPr>
              <w:t>0%</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54A4F3BB" w14:textId="3AD6C74A" w:rsidR="2A29FA5A" w:rsidRPr="007C18C4" w:rsidRDefault="2A29FA5A" w:rsidP="2A29FA5A">
            <w:pPr>
              <w:rPr>
                <w:rFonts w:ascii="Arial" w:eastAsia="Arial" w:hAnsi="Arial" w:cs="Arial"/>
                <w:color w:val="000000" w:themeColor="text1"/>
              </w:rPr>
            </w:pPr>
            <w:r w:rsidRPr="007C18C4">
              <w:rPr>
                <w:rFonts w:ascii="Arial" w:eastAsia="Arial" w:hAnsi="Arial" w:cs="Arial"/>
                <w:color w:val="000000" w:themeColor="text1"/>
              </w:rPr>
              <w:t>Presenta ausencia o incorrecto desempeño.</w:t>
            </w:r>
          </w:p>
        </w:tc>
      </w:tr>
    </w:tbl>
    <w:p w14:paraId="4A9E0827" w14:textId="34173FFB" w:rsidR="001A2845" w:rsidRPr="007C18C4" w:rsidRDefault="001A2845" w:rsidP="00D6470E">
      <w:pPr>
        <w:jc w:val="center"/>
        <w:rPr>
          <w:rFonts w:ascii="Arial" w:hAnsi="Arial" w:cs="Arial"/>
          <w:b/>
          <w:bCs/>
          <w:color w:val="000000" w:themeColor="text1"/>
          <w:sz w:val="40"/>
          <w:szCs w:val="40"/>
          <w:lang w:val="es-CL" w:eastAsia="es-CL"/>
        </w:rPr>
      </w:pPr>
    </w:p>
    <w:tbl>
      <w:tblPr>
        <w:tblStyle w:val="Tablaconcuadrculaclara"/>
        <w:tblpPr w:leftFromText="141" w:rightFromText="141" w:vertAnchor="text" w:tblpXSpec="center" w:tblpY="1"/>
        <w:tblW w:w="1313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1701"/>
        <w:gridCol w:w="1843"/>
        <w:gridCol w:w="1701"/>
        <w:gridCol w:w="1984"/>
        <w:gridCol w:w="1701"/>
        <w:gridCol w:w="1237"/>
      </w:tblGrid>
      <w:tr w:rsidR="001A2845" w:rsidRPr="007C18C4" w14:paraId="1138EAD7" w14:textId="77777777" w:rsidTr="00C20463">
        <w:trPr>
          <w:trHeight w:val="416"/>
        </w:trPr>
        <w:tc>
          <w:tcPr>
            <w:tcW w:w="2972" w:type="dxa"/>
            <w:vMerge w:val="restart"/>
            <w:shd w:val="clear" w:color="auto" w:fill="000000" w:themeFill="text1"/>
            <w:vAlign w:val="center"/>
            <w:hideMark/>
          </w:tcPr>
          <w:p w14:paraId="2BAB8D1F" w14:textId="0C1F3AB1" w:rsidR="001A2845" w:rsidRPr="007C18C4" w:rsidRDefault="009D4502" w:rsidP="009D4502">
            <w:pPr>
              <w:jc w:val="center"/>
              <w:rPr>
                <w:rFonts w:ascii="Arial" w:hAnsi="Arial" w:cs="Arial"/>
                <w:b/>
                <w:bCs/>
                <w:color w:val="000000"/>
                <w:sz w:val="18"/>
                <w:szCs w:val="18"/>
                <w:lang w:eastAsia="es-CL"/>
              </w:rPr>
            </w:pPr>
            <w:r w:rsidRPr="007C18C4">
              <w:rPr>
                <w:rFonts w:ascii="Arial" w:hAnsi="Arial" w:cs="Arial"/>
                <w:b/>
                <w:bCs/>
                <w:color w:val="FFFFFF" w:themeColor="background1"/>
                <w:sz w:val="18"/>
                <w:szCs w:val="18"/>
                <w:lang w:eastAsia="es-CL"/>
              </w:rPr>
              <w:t>Indicador</w:t>
            </w:r>
            <w:r w:rsidR="001A2845" w:rsidRPr="007C18C4">
              <w:rPr>
                <w:rFonts w:ascii="Arial" w:hAnsi="Arial" w:cs="Arial"/>
                <w:b/>
                <w:bCs/>
                <w:color w:val="FFFFFF" w:themeColor="background1"/>
                <w:sz w:val="18"/>
                <w:szCs w:val="18"/>
                <w:lang w:eastAsia="es-CL"/>
              </w:rPr>
              <w:t xml:space="preserve"> de Evaluación</w:t>
            </w:r>
          </w:p>
        </w:tc>
        <w:tc>
          <w:tcPr>
            <w:tcW w:w="8930" w:type="dxa"/>
            <w:gridSpan w:val="5"/>
            <w:shd w:val="clear" w:color="auto" w:fill="000000" w:themeFill="text1"/>
            <w:vAlign w:val="center"/>
            <w:hideMark/>
          </w:tcPr>
          <w:p w14:paraId="6F51A6A4" w14:textId="0DDB17F0" w:rsidR="001A2845" w:rsidRPr="007C18C4" w:rsidRDefault="001A2845" w:rsidP="003F5065">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8"/>
                <w:szCs w:val="18"/>
                <w:lang w:eastAsia="es-CL"/>
              </w:rPr>
              <w:t>Categoría</w:t>
            </w:r>
            <w:r w:rsidR="005758E3" w:rsidRPr="007C18C4">
              <w:rPr>
                <w:rFonts w:ascii="Arial" w:hAnsi="Arial" w:cs="Arial"/>
                <w:b/>
                <w:bCs/>
                <w:color w:val="FFFFFF" w:themeColor="background1"/>
                <w:sz w:val="18"/>
                <w:szCs w:val="18"/>
                <w:lang w:eastAsia="es-CL"/>
              </w:rPr>
              <w:t>s</w:t>
            </w:r>
            <w:r w:rsidRPr="007C18C4">
              <w:rPr>
                <w:rFonts w:ascii="Arial" w:hAnsi="Arial" w:cs="Arial"/>
                <w:b/>
                <w:bCs/>
                <w:color w:val="FFFFFF" w:themeColor="background1"/>
                <w:sz w:val="18"/>
                <w:szCs w:val="18"/>
                <w:lang w:eastAsia="es-CL"/>
              </w:rPr>
              <w:t xml:space="preserve"> de Respuesta</w:t>
            </w:r>
          </w:p>
        </w:tc>
        <w:tc>
          <w:tcPr>
            <w:tcW w:w="1237" w:type="dxa"/>
            <w:vMerge w:val="restart"/>
            <w:shd w:val="clear" w:color="auto" w:fill="000000" w:themeFill="text1"/>
            <w:vAlign w:val="center"/>
            <w:hideMark/>
          </w:tcPr>
          <w:p w14:paraId="2A72CD40" w14:textId="476A00F0" w:rsidR="001A2845" w:rsidRPr="007C18C4" w:rsidRDefault="001A2845" w:rsidP="003F5065">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6"/>
                <w:szCs w:val="18"/>
                <w:lang w:eastAsia="es-CL"/>
              </w:rPr>
              <w:t>Ponderación Indicador de Evaluación</w:t>
            </w:r>
          </w:p>
        </w:tc>
      </w:tr>
      <w:tr w:rsidR="001A2845" w:rsidRPr="007C18C4" w14:paraId="461CC0D2" w14:textId="77777777" w:rsidTr="00C20463">
        <w:trPr>
          <w:trHeight w:val="563"/>
        </w:trPr>
        <w:tc>
          <w:tcPr>
            <w:tcW w:w="2972" w:type="dxa"/>
            <w:vMerge/>
            <w:shd w:val="clear" w:color="auto" w:fill="000000" w:themeFill="text1"/>
            <w:hideMark/>
          </w:tcPr>
          <w:p w14:paraId="4F9604BC" w14:textId="77777777" w:rsidR="001A2845" w:rsidRPr="007C18C4" w:rsidRDefault="001A2845" w:rsidP="003F5065">
            <w:pPr>
              <w:rPr>
                <w:rFonts w:ascii="Arial" w:hAnsi="Arial" w:cs="Arial"/>
                <w:b/>
                <w:bCs/>
                <w:color w:val="000000"/>
                <w:sz w:val="18"/>
                <w:szCs w:val="18"/>
                <w:lang w:eastAsia="es-CL"/>
              </w:rPr>
            </w:pPr>
          </w:p>
        </w:tc>
        <w:tc>
          <w:tcPr>
            <w:tcW w:w="1701" w:type="dxa"/>
            <w:shd w:val="clear" w:color="auto" w:fill="000000" w:themeFill="text1"/>
            <w:vAlign w:val="center"/>
            <w:hideMark/>
          </w:tcPr>
          <w:p w14:paraId="494076D7" w14:textId="77777777" w:rsidR="001A2845" w:rsidRPr="007C18C4" w:rsidRDefault="001A2845" w:rsidP="003F5065">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8"/>
                <w:szCs w:val="18"/>
                <w:lang w:eastAsia="es-CL"/>
              </w:rPr>
              <w:t>Muy buen desempeño</w:t>
            </w:r>
          </w:p>
          <w:p w14:paraId="491BE814" w14:textId="77777777" w:rsidR="001A2845" w:rsidRPr="007C18C4" w:rsidRDefault="001A2845" w:rsidP="003F5065">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8"/>
                <w:szCs w:val="18"/>
                <w:lang w:eastAsia="es-CL"/>
              </w:rPr>
              <w:t>100%</w:t>
            </w:r>
          </w:p>
        </w:tc>
        <w:tc>
          <w:tcPr>
            <w:tcW w:w="1843" w:type="dxa"/>
            <w:shd w:val="clear" w:color="auto" w:fill="000000" w:themeFill="text1"/>
            <w:vAlign w:val="center"/>
            <w:hideMark/>
          </w:tcPr>
          <w:p w14:paraId="4EA3162A" w14:textId="77777777" w:rsidR="001A2845" w:rsidRPr="007C18C4" w:rsidRDefault="001A2845" w:rsidP="003F5065">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8"/>
                <w:szCs w:val="18"/>
                <w:lang w:eastAsia="es-CL"/>
              </w:rPr>
              <w:t>Buen desempeño</w:t>
            </w:r>
          </w:p>
          <w:p w14:paraId="61962D5C" w14:textId="77777777" w:rsidR="001A2845" w:rsidRPr="007C18C4" w:rsidRDefault="001A2845" w:rsidP="003F5065">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8"/>
                <w:szCs w:val="18"/>
                <w:lang w:eastAsia="es-CL"/>
              </w:rPr>
              <w:t>80%</w:t>
            </w:r>
          </w:p>
        </w:tc>
        <w:tc>
          <w:tcPr>
            <w:tcW w:w="1701" w:type="dxa"/>
            <w:shd w:val="clear" w:color="auto" w:fill="000000" w:themeFill="text1"/>
            <w:vAlign w:val="center"/>
            <w:hideMark/>
          </w:tcPr>
          <w:p w14:paraId="59571609" w14:textId="77777777" w:rsidR="001A2845" w:rsidRPr="007C18C4" w:rsidRDefault="001A2845" w:rsidP="003F5065">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8"/>
                <w:szCs w:val="18"/>
                <w:lang w:eastAsia="es-CL"/>
              </w:rPr>
              <w:t>Desempeño aceptable</w:t>
            </w:r>
          </w:p>
          <w:p w14:paraId="7CF53B85" w14:textId="77777777" w:rsidR="001A2845" w:rsidRPr="007C18C4" w:rsidRDefault="001A2845" w:rsidP="003F5065">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8"/>
                <w:szCs w:val="18"/>
                <w:lang w:eastAsia="es-CL"/>
              </w:rPr>
              <w:t>60%</w:t>
            </w:r>
          </w:p>
        </w:tc>
        <w:tc>
          <w:tcPr>
            <w:tcW w:w="1984" w:type="dxa"/>
            <w:shd w:val="clear" w:color="auto" w:fill="000000" w:themeFill="text1"/>
            <w:vAlign w:val="center"/>
            <w:hideMark/>
          </w:tcPr>
          <w:p w14:paraId="66F95EDE" w14:textId="77777777" w:rsidR="001A2845" w:rsidRPr="007C18C4" w:rsidRDefault="001A2845" w:rsidP="003F5065">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8"/>
                <w:szCs w:val="18"/>
                <w:lang w:eastAsia="es-CL"/>
              </w:rPr>
              <w:t>Desempeño incipiente</w:t>
            </w:r>
          </w:p>
          <w:p w14:paraId="07B946BD" w14:textId="3A5C81A5" w:rsidR="001A2845" w:rsidRPr="007C18C4" w:rsidRDefault="6340F98B" w:rsidP="003F5065">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8"/>
                <w:szCs w:val="18"/>
                <w:lang w:eastAsia="es-CL"/>
              </w:rPr>
              <w:t>3</w:t>
            </w:r>
            <w:r w:rsidR="001A2845" w:rsidRPr="007C18C4">
              <w:rPr>
                <w:rFonts w:ascii="Arial" w:hAnsi="Arial" w:cs="Arial"/>
                <w:b/>
                <w:bCs/>
                <w:color w:val="FFFFFF" w:themeColor="background1"/>
                <w:sz w:val="18"/>
                <w:szCs w:val="18"/>
                <w:lang w:eastAsia="es-CL"/>
              </w:rPr>
              <w:t>0%</w:t>
            </w:r>
          </w:p>
        </w:tc>
        <w:tc>
          <w:tcPr>
            <w:tcW w:w="1701" w:type="dxa"/>
            <w:shd w:val="clear" w:color="auto" w:fill="000000" w:themeFill="text1"/>
            <w:vAlign w:val="center"/>
            <w:hideMark/>
          </w:tcPr>
          <w:p w14:paraId="593DCB59" w14:textId="2BBB0849" w:rsidR="001A2845" w:rsidRPr="007C18C4" w:rsidRDefault="001A2845" w:rsidP="7116A520">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8"/>
                <w:szCs w:val="18"/>
                <w:lang w:eastAsia="es-CL"/>
              </w:rPr>
              <w:t xml:space="preserve">Desempeño </w:t>
            </w:r>
            <w:r w:rsidR="2ED24094" w:rsidRPr="007C18C4">
              <w:rPr>
                <w:rFonts w:ascii="Arial" w:hAnsi="Arial" w:cs="Arial"/>
                <w:b/>
                <w:bCs/>
                <w:color w:val="FFFFFF" w:themeColor="background1"/>
                <w:sz w:val="18"/>
                <w:szCs w:val="18"/>
                <w:lang w:eastAsia="es-CL"/>
              </w:rPr>
              <w:t>no logrado</w:t>
            </w:r>
          </w:p>
          <w:p w14:paraId="245F04BE" w14:textId="0A1FCDDC" w:rsidR="001A2845" w:rsidRPr="007C18C4" w:rsidRDefault="5775D43C" w:rsidP="003F5065">
            <w:pPr>
              <w:jc w:val="center"/>
              <w:rPr>
                <w:rFonts w:ascii="Arial" w:hAnsi="Arial" w:cs="Arial"/>
                <w:b/>
                <w:bCs/>
                <w:color w:val="FFFFFF" w:themeColor="background1"/>
                <w:sz w:val="18"/>
                <w:szCs w:val="18"/>
                <w:lang w:eastAsia="es-CL"/>
              </w:rPr>
            </w:pPr>
            <w:r w:rsidRPr="007C18C4">
              <w:rPr>
                <w:rFonts w:ascii="Arial" w:hAnsi="Arial" w:cs="Arial"/>
                <w:b/>
                <w:bCs/>
                <w:color w:val="FFFFFF" w:themeColor="background1"/>
                <w:sz w:val="18"/>
                <w:szCs w:val="18"/>
                <w:lang w:eastAsia="es-CL"/>
              </w:rPr>
              <w:t>0</w:t>
            </w:r>
            <w:r w:rsidR="001A2845" w:rsidRPr="007C18C4">
              <w:rPr>
                <w:rFonts w:ascii="Arial" w:hAnsi="Arial" w:cs="Arial"/>
                <w:b/>
                <w:bCs/>
                <w:color w:val="FFFFFF" w:themeColor="background1"/>
                <w:sz w:val="18"/>
                <w:szCs w:val="18"/>
                <w:lang w:eastAsia="es-CL"/>
              </w:rPr>
              <w:t>%</w:t>
            </w:r>
          </w:p>
        </w:tc>
        <w:tc>
          <w:tcPr>
            <w:tcW w:w="1237" w:type="dxa"/>
            <w:vMerge/>
            <w:shd w:val="clear" w:color="auto" w:fill="000000" w:themeFill="text1"/>
            <w:hideMark/>
          </w:tcPr>
          <w:p w14:paraId="6C45A01F" w14:textId="77777777" w:rsidR="001A2845" w:rsidRPr="007C18C4" w:rsidRDefault="001A2845" w:rsidP="003F5065">
            <w:pPr>
              <w:rPr>
                <w:rFonts w:ascii="Arial" w:hAnsi="Arial" w:cs="Arial"/>
                <w:b/>
                <w:bCs/>
                <w:color w:val="000000"/>
                <w:sz w:val="18"/>
                <w:szCs w:val="18"/>
                <w:lang w:eastAsia="es-CL"/>
              </w:rPr>
            </w:pPr>
          </w:p>
        </w:tc>
      </w:tr>
      <w:tr w:rsidR="00074991" w:rsidRPr="007C18C4" w14:paraId="756C1FD4" w14:textId="77777777" w:rsidTr="00C20463">
        <w:trPr>
          <w:trHeight w:val="482"/>
        </w:trPr>
        <w:tc>
          <w:tcPr>
            <w:tcW w:w="2972" w:type="dxa"/>
            <w:vAlign w:val="center"/>
          </w:tcPr>
          <w:p w14:paraId="71891F80" w14:textId="22EC305E" w:rsidR="00074991" w:rsidRPr="007C18C4" w:rsidRDefault="00074991" w:rsidP="00C20463">
            <w:pPr>
              <w:jc w:val="both"/>
              <w:rPr>
                <w:rFonts w:ascii="Arial" w:hAnsi="Arial" w:cs="Arial"/>
                <w:szCs w:val="18"/>
                <w:shd w:val="clear" w:color="auto" w:fill="FFFFFF"/>
              </w:rPr>
            </w:pPr>
            <w:r w:rsidRPr="007C18C4">
              <w:rPr>
                <w:rFonts w:ascii="Arial" w:hAnsi="Arial" w:cs="Arial"/>
                <w:szCs w:val="18"/>
                <w:shd w:val="clear" w:color="auto" w:fill="FFFFFF"/>
              </w:rPr>
              <w:t>IE 3.1.1 Utiliza los operadores básicos PL/SQL tales como: lógicos, de comparación, matemáticos, concatenación, de control de orden de las operaciones y exponenciales en la base de datos, de acuerdo a los requerimientos de información planteados.</w:t>
            </w:r>
          </w:p>
        </w:tc>
        <w:tc>
          <w:tcPr>
            <w:tcW w:w="1701" w:type="dxa"/>
            <w:vAlign w:val="center"/>
          </w:tcPr>
          <w:p w14:paraId="348A6D6F" w14:textId="2CEF4549" w:rsidR="00074991" w:rsidRPr="007C18C4" w:rsidRDefault="00074991" w:rsidP="00C20463">
            <w:pPr>
              <w:jc w:val="both"/>
              <w:rPr>
                <w:rFonts w:ascii="Arial" w:hAnsi="Arial" w:cs="Arial"/>
                <w:sz w:val="16"/>
                <w:szCs w:val="18"/>
                <w:shd w:val="clear" w:color="auto" w:fill="FFFFFF"/>
              </w:rPr>
            </w:pPr>
            <w:r w:rsidRPr="007C18C4">
              <w:rPr>
                <w:rFonts w:ascii="Arial" w:hAnsi="Arial" w:cs="Arial"/>
                <w:sz w:val="16"/>
                <w:szCs w:val="18"/>
              </w:rPr>
              <w:t xml:space="preserve">Utiliza </w:t>
            </w:r>
            <w:r w:rsidRPr="007C18C4">
              <w:rPr>
                <w:rFonts w:ascii="Arial" w:hAnsi="Arial" w:cs="Arial"/>
                <w:bCs/>
                <w:sz w:val="16"/>
                <w:szCs w:val="18"/>
              </w:rPr>
              <w:t>en forma correcta todos</w:t>
            </w:r>
            <w:r w:rsidRPr="007C18C4">
              <w:rPr>
                <w:rFonts w:ascii="Arial" w:hAnsi="Arial" w:cs="Arial"/>
                <w:sz w:val="16"/>
                <w:szCs w:val="18"/>
                <w:shd w:val="clear" w:color="auto" w:fill="FFFFFF"/>
              </w:rPr>
              <w:t xml:space="preserve"> los operadores básicos PL/SQL tales como: lógicos, de comparación, matemáticos, concatenación, de control de orden de las operaciones y exponenciales en la base de datos, de acuerdo a los requerimientos de información planteados.</w:t>
            </w:r>
          </w:p>
        </w:tc>
        <w:tc>
          <w:tcPr>
            <w:tcW w:w="1843" w:type="dxa"/>
            <w:vAlign w:val="center"/>
          </w:tcPr>
          <w:p w14:paraId="3D94FF96" w14:textId="7953E2F7" w:rsidR="00074991" w:rsidRPr="007C18C4" w:rsidRDefault="00074991" w:rsidP="00C20463">
            <w:pPr>
              <w:jc w:val="both"/>
              <w:rPr>
                <w:rFonts w:ascii="Arial" w:hAnsi="Arial" w:cs="Arial"/>
                <w:sz w:val="16"/>
                <w:szCs w:val="18"/>
                <w:shd w:val="clear" w:color="auto" w:fill="FFFFFF"/>
              </w:rPr>
            </w:pPr>
            <w:r w:rsidRPr="007C18C4">
              <w:rPr>
                <w:rFonts w:ascii="Arial" w:hAnsi="Arial" w:cs="Arial"/>
                <w:sz w:val="16"/>
                <w:szCs w:val="18"/>
              </w:rPr>
              <w:t xml:space="preserve">Utiliza </w:t>
            </w:r>
            <w:r w:rsidRPr="007C18C4">
              <w:rPr>
                <w:rFonts w:ascii="Arial" w:hAnsi="Arial" w:cs="Arial"/>
                <w:bCs/>
                <w:sz w:val="16"/>
                <w:szCs w:val="18"/>
              </w:rPr>
              <w:t>en forma correcta entre el 80% y menos de la totalidad de</w:t>
            </w:r>
            <w:r w:rsidRPr="007C18C4">
              <w:rPr>
                <w:rFonts w:ascii="Arial" w:hAnsi="Arial" w:cs="Arial"/>
                <w:sz w:val="16"/>
                <w:szCs w:val="18"/>
                <w:shd w:val="clear" w:color="auto" w:fill="FFFFFF"/>
              </w:rPr>
              <w:t xml:space="preserve"> los operadores básicos PL/SQL tales como: lógicos, de comparación, matemáticos, concatenación, de control de orden de las operaciones y exponenciales en la base de datos, de acuerdo a los requerimientos de información planteados.</w:t>
            </w:r>
          </w:p>
        </w:tc>
        <w:tc>
          <w:tcPr>
            <w:tcW w:w="1701" w:type="dxa"/>
            <w:vAlign w:val="center"/>
          </w:tcPr>
          <w:p w14:paraId="181DE32E" w14:textId="459AE19F" w:rsidR="00074991" w:rsidRPr="007C18C4" w:rsidRDefault="00074991" w:rsidP="00C20463">
            <w:pPr>
              <w:jc w:val="both"/>
              <w:rPr>
                <w:rFonts w:ascii="Arial" w:hAnsi="Arial" w:cs="Arial"/>
                <w:sz w:val="16"/>
                <w:szCs w:val="18"/>
                <w:shd w:val="clear" w:color="auto" w:fill="FFFFFF"/>
              </w:rPr>
            </w:pPr>
            <w:r w:rsidRPr="007C18C4">
              <w:rPr>
                <w:rFonts w:ascii="Arial" w:hAnsi="Arial" w:cs="Arial"/>
                <w:sz w:val="16"/>
                <w:szCs w:val="18"/>
              </w:rPr>
              <w:t xml:space="preserve">Utiliza </w:t>
            </w:r>
            <w:r w:rsidRPr="007C18C4">
              <w:rPr>
                <w:rFonts w:ascii="Arial" w:hAnsi="Arial" w:cs="Arial"/>
                <w:bCs/>
                <w:sz w:val="16"/>
                <w:szCs w:val="18"/>
              </w:rPr>
              <w:t>en forma correcta entre el 60% y menos del 80% de</w:t>
            </w:r>
            <w:r w:rsidRPr="007C18C4">
              <w:rPr>
                <w:rFonts w:ascii="Arial" w:hAnsi="Arial" w:cs="Arial"/>
                <w:sz w:val="16"/>
                <w:szCs w:val="18"/>
                <w:shd w:val="clear" w:color="auto" w:fill="FFFFFF"/>
              </w:rPr>
              <w:t xml:space="preserve"> los operadores básicos PL/SQL tales como: lógicos, de comparación, matemáticos, concatenación, de control de orden de las operaciones y exponenciales en la base de datos, de acuerdo a los requerimientos de información planteados.</w:t>
            </w:r>
          </w:p>
        </w:tc>
        <w:tc>
          <w:tcPr>
            <w:tcW w:w="1984" w:type="dxa"/>
            <w:vAlign w:val="center"/>
          </w:tcPr>
          <w:p w14:paraId="4DA10C57" w14:textId="30F0C978" w:rsidR="00074991" w:rsidRPr="007C18C4" w:rsidRDefault="00074991" w:rsidP="00C20463">
            <w:pPr>
              <w:jc w:val="both"/>
              <w:rPr>
                <w:rFonts w:ascii="Arial" w:hAnsi="Arial" w:cs="Arial"/>
                <w:sz w:val="16"/>
                <w:szCs w:val="18"/>
                <w:shd w:val="clear" w:color="auto" w:fill="FFFFFF"/>
              </w:rPr>
            </w:pPr>
            <w:r w:rsidRPr="007C18C4">
              <w:rPr>
                <w:rFonts w:ascii="Arial" w:hAnsi="Arial" w:cs="Arial"/>
                <w:sz w:val="16"/>
                <w:szCs w:val="18"/>
              </w:rPr>
              <w:t xml:space="preserve">Utiliza </w:t>
            </w:r>
            <w:r w:rsidRPr="007C18C4">
              <w:rPr>
                <w:rFonts w:ascii="Arial" w:hAnsi="Arial" w:cs="Arial"/>
                <w:bCs/>
                <w:sz w:val="16"/>
                <w:szCs w:val="18"/>
              </w:rPr>
              <w:t>en forma correcta entre el 30% y menos del 60% de</w:t>
            </w:r>
            <w:r w:rsidRPr="007C18C4">
              <w:rPr>
                <w:rFonts w:ascii="Arial" w:hAnsi="Arial" w:cs="Arial"/>
                <w:sz w:val="16"/>
                <w:szCs w:val="18"/>
                <w:shd w:val="clear" w:color="auto" w:fill="FFFFFF"/>
              </w:rPr>
              <w:t xml:space="preserve"> los operadores básicos PL/SQL tales como: lógicos, de comparación, matemáticos, concatenación, de control de orden de las operaciones y exponenciales en la base de datos, de acuerdo a los requerimientos de información planteados.</w:t>
            </w:r>
          </w:p>
        </w:tc>
        <w:tc>
          <w:tcPr>
            <w:tcW w:w="1701" w:type="dxa"/>
            <w:vAlign w:val="center"/>
          </w:tcPr>
          <w:p w14:paraId="36633B06" w14:textId="5766348B" w:rsidR="00074991" w:rsidRPr="007C18C4" w:rsidRDefault="00074991" w:rsidP="00C20463">
            <w:pPr>
              <w:jc w:val="both"/>
              <w:rPr>
                <w:rFonts w:ascii="Arial" w:hAnsi="Arial" w:cs="Arial"/>
                <w:sz w:val="16"/>
                <w:szCs w:val="18"/>
                <w:shd w:val="clear" w:color="auto" w:fill="FFFFFF"/>
              </w:rPr>
            </w:pPr>
            <w:r w:rsidRPr="007C18C4">
              <w:rPr>
                <w:rFonts w:ascii="Arial" w:hAnsi="Arial" w:cs="Arial"/>
                <w:sz w:val="16"/>
                <w:szCs w:val="18"/>
              </w:rPr>
              <w:t xml:space="preserve">Utiliza </w:t>
            </w:r>
            <w:r w:rsidRPr="007C18C4">
              <w:rPr>
                <w:rFonts w:ascii="Arial" w:hAnsi="Arial" w:cs="Arial"/>
                <w:bCs/>
                <w:sz w:val="16"/>
                <w:szCs w:val="18"/>
              </w:rPr>
              <w:t xml:space="preserve">en forma correcta menos del 30% de </w:t>
            </w:r>
            <w:r w:rsidRPr="007C18C4">
              <w:rPr>
                <w:rFonts w:ascii="Arial" w:hAnsi="Arial" w:cs="Arial"/>
                <w:sz w:val="16"/>
                <w:szCs w:val="18"/>
                <w:shd w:val="clear" w:color="auto" w:fill="FFFFFF"/>
              </w:rPr>
              <w:t>los operadores básicos PL/SQL tales como: lógicos, de comparación, matemáticos, concatenación, de control de orden de las operaciones y exponenciales en la base de datos, de acuerdo a los requerimientos de información planteados.</w:t>
            </w:r>
          </w:p>
        </w:tc>
        <w:tc>
          <w:tcPr>
            <w:tcW w:w="1237" w:type="dxa"/>
            <w:vAlign w:val="center"/>
          </w:tcPr>
          <w:p w14:paraId="17DC31B8" w14:textId="1AA802A2" w:rsidR="00074991" w:rsidRPr="007C18C4" w:rsidRDefault="00074991" w:rsidP="00074991">
            <w:pPr>
              <w:jc w:val="center"/>
              <w:rPr>
                <w:rFonts w:ascii="Arial" w:hAnsi="Arial" w:cs="Arial"/>
                <w:sz w:val="18"/>
                <w:szCs w:val="18"/>
                <w:shd w:val="clear" w:color="auto" w:fill="FFFFFF"/>
              </w:rPr>
            </w:pPr>
            <w:r w:rsidRPr="007C18C4">
              <w:rPr>
                <w:rFonts w:ascii="Arial" w:hAnsi="Arial" w:cs="Arial"/>
                <w:sz w:val="18"/>
                <w:szCs w:val="18"/>
                <w:shd w:val="clear" w:color="auto" w:fill="FFFFFF"/>
              </w:rPr>
              <w:t>15%</w:t>
            </w:r>
          </w:p>
        </w:tc>
      </w:tr>
    </w:tbl>
    <w:p w14:paraId="67910274" w14:textId="4FBD2A6C" w:rsidR="00C20463" w:rsidRPr="007C18C4" w:rsidRDefault="00C20463">
      <w:pPr>
        <w:rPr>
          <w:rFonts w:ascii="Arial" w:hAnsi="Arial" w:cs="Arial"/>
        </w:rPr>
      </w:pPr>
      <w:r w:rsidRPr="007C18C4">
        <w:rPr>
          <w:rFonts w:ascii="Arial" w:hAnsi="Arial" w:cs="Arial"/>
        </w:rPr>
        <w:br w:type="page"/>
      </w:r>
    </w:p>
    <w:tbl>
      <w:tblPr>
        <w:tblStyle w:val="Tablaconcuadrculaclara"/>
        <w:tblpPr w:leftFromText="141" w:rightFromText="141" w:vertAnchor="text" w:tblpXSpec="center" w:tblpY="1"/>
        <w:tblW w:w="1313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1701"/>
        <w:gridCol w:w="1843"/>
        <w:gridCol w:w="1843"/>
        <w:gridCol w:w="1842"/>
        <w:gridCol w:w="1985"/>
        <w:gridCol w:w="953"/>
      </w:tblGrid>
      <w:tr w:rsidR="00074991" w:rsidRPr="007C18C4" w14:paraId="332BFD75" w14:textId="77777777" w:rsidTr="00C20463">
        <w:trPr>
          <w:trHeight w:val="482"/>
        </w:trPr>
        <w:tc>
          <w:tcPr>
            <w:tcW w:w="2972" w:type="dxa"/>
            <w:vAlign w:val="center"/>
          </w:tcPr>
          <w:p w14:paraId="7CC1AB9A" w14:textId="28448437" w:rsidR="00074991" w:rsidRPr="007C18C4" w:rsidRDefault="00074991" w:rsidP="00C20463">
            <w:pPr>
              <w:jc w:val="both"/>
              <w:rPr>
                <w:rFonts w:ascii="Arial" w:hAnsi="Arial" w:cs="Arial"/>
                <w:szCs w:val="18"/>
                <w:shd w:val="clear" w:color="auto" w:fill="FFFFFF"/>
              </w:rPr>
            </w:pPr>
            <w:r w:rsidRPr="007C18C4">
              <w:rPr>
                <w:rFonts w:ascii="Arial" w:hAnsi="Arial" w:cs="Arial"/>
                <w:szCs w:val="18"/>
                <w:shd w:val="clear" w:color="auto" w:fill="FFFFFF"/>
              </w:rPr>
              <w:lastRenderedPageBreak/>
              <w:t>IE 3.2.1 Utiliza variables que permitan almacenar y manipular datos en los bloques PL/SQL, de acuerdo a los requerimientos de información planteados.</w:t>
            </w:r>
          </w:p>
        </w:tc>
        <w:tc>
          <w:tcPr>
            <w:tcW w:w="1701" w:type="dxa"/>
            <w:vAlign w:val="center"/>
          </w:tcPr>
          <w:p w14:paraId="2CE11D92" w14:textId="0D9C4BB2"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todas variables requeridas en los bloques PL/SQL construidos para solucionar los requerimientos planteados en los casos</w:t>
            </w:r>
          </w:p>
        </w:tc>
        <w:tc>
          <w:tcPr>
            <w:tcW w:w="1843" w:type="dxa"/>
            <w:vAlign w:val="center"/>
          </w:tcPr>
          <w:p w14:paraId="53382FCC" w14:textId="4010A582"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entre el 80% y menos de la totalidad de las variables requeridas los bloques PL/SQL construidos para solucionar los requerimientos planteados en los casos</w:t>
            </w:r>
          </w:p>
        </w:tc>
        <w:tc>
          <w:tcPr>
            <w:tcW w:w="1843" w:type="dxa"/>
            <w:vAlign w:val="center"/>
          </w:tcPr>
          <w:p w14:paraId="2D8E8312" w14:textId="59AA4EC2"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entre el 60% y menos del 80% de las variables requeridas en los bloques PL/SQL construidos para solucionar los requerimientos planteados en los casos</w:t>
            </w:r>
          </w:p>
        </w:tc>
        <w:tc>
          <w:tcPr>
            <w:tcW w:w="1842" w:type="dxa"/>
            <w:vAlign w:val="center"/>
          </w:tcPr>
          <w:p w14:paraId="4F471AD6" w14:textId="759C3CD8"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entre el 30% y menos del 60% de las variables requeridas en los bloques PL/SQL construidos para solucionar los requerimientos planteados en los casos</w:t>
            </w:r>
          </w:p>
        </w:tc>
        <w:tc>
          <w:tcPr>
            <w:tcW w:w="1985" w:type="dxa"/>
            <w:vAlign w:val="center"/>
          </w:tcPr>
          <w:p w14:paraId="75DD60A6" w14:textId="05D7188B"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menos del 30% de las variables requeridas en los bloques PL/SQL construidos para solucionar los requerimientos planteados en los casos</w:t>
            </w:r>
          </w:p>
        </w:tc>
        <w:tc>
          <w:tcPr>
            <w:tcW w:w="953" w:type="dxa"/>
            <w:vAlign w:val="center"/>
          </w:tcPr>
          <w:p w14:paraId="48D1C980" w14:textId="53C82E39" w:rsidR="00074991" w:rsidRPr="007C18C4" w:rsidRDefault="00074991" w:rsidP="00074991">
            <w:pPr>
              <w:jc w:val="center"/>
              <w:rPr>
                <w:rFonts w:ascii="Arial" w:hAnsi="Arial" w:cs="Arial"/>
                <w:sz w:val="18"/>
                <w:szCs w:val="18"/>
                <w:shd w:val="clear" w:color="auto" w:fill="FFFFFF"/>
              </w:rPr>
            </w:pPr>
            <w:r w:rsidRPr="007C18C4">
              <w:rPr>
                <w:rFonts w:ascii="Arial" w:hAnsi="Arial" w:cs="Arial"/>
                <w:sz w:val="18"/>
                <w:szCs w:val="18"/>
                <w:shd w:val="clear" w:color="auto" w:fill="FFFFFF"/>
              </w:rPr>
              <w:t>20%</w:t>
            </w:r>
          </w:p>
        </w:tc>
      </w:tr>
      <w:tr w:rsidR="00074991" w:rsidRPr="007C18C4" w14:paraId="01010095" w14:textId="77777777" w:rsidTr="00C20463">
        <w:trPr>
          <w:trHeight w:val="482"/>
        </w:trPr>
        <w:tc>
          <w:tcPr>
            <w:tcW w:w="2972" w:type="dxa"/>
            <w:vAlign w:val="center"/>
          </w:tcPr>
          <w:p w14:paraId="45A8322E" w14:textId="1BE08CCE" w:rsidR="00074991" w:rsidRPr="007C18C4" w:rsidRDefault="00074991" w:rsidP="00C20463">
            <w:pPr>
              <w:jc w:val="both"/>
              <w:rPr>
                <w:rFonts w:ascii="Arial" w:hAnsi="Arial" w:cs="Arial"/>
                <w:szCs w:val="18"/>
                <w:shd w:val="clear" w:color="auto" w:fill="FFFFFF"/>
              </w:rPr>
            </w:pPr>
            <w:r w:rsidRPr="007C18C4">
              <w:rPr>
                <w:rFonts w:ascii="Arial" w:hAnsi="Arial" w:cs="Arial"/>
                <w:szCs w:val="18"/>
                <w:shd w:val="clear" w:color="auto" w:fill="FFFFFF"/>
              </w:rPr>
              <w:t>IE 3.3.1 Utiliza sentencias y funciones SQL en los bloques PL/SQL, de acuerdo a los requerimientos de información planteados.</w:t>
            </w:r>
          </w:p>
        </w:tc>
        <w:tc>
          <w:tcPr>
            <w:tcW w:w="1701" w:type="dxa"/>
            <w:vAlign w:val="center"/>
          </w:tcPr>
          <w:p w14:paraId="6099E208" w14:textId="22292E6F" w:rsidR="00074991" w:rsidRPr="007C18C4" w:rsidRDefault="00074991" w:rsidP="00C20463">
            <w:pPr>
              <w:jc w:val="both"/>
              <w:rPr>
                <w:rFonts w:ascii="Arial" w:hAnsi="Arial" w:cs="Arial"/>
                <w:sz w:val="16"/>
                <w:szCs w:val="18"/>
              </w:rPr>
            </w:pPr>
            <w:r w:rsidRPr="007C18C4">
              <w:rPr>
                <w:rFonts w:ascii="Arial" w:hAnsi="Arial" w:cs="Arial"/>
                <w:sz w:val="16"/>
                <w:szCs w:val="18"/>
              </w:rPr>
              <w:t>Utiliza todas las sentencias y funciones SQL en los bloques PL/SQL construidos, de acuerdo a los requerimientos planteados</w:t>
            </w:r>
          </w:p>
        </w:tc>
        <w:tc>
          <w:tcPr>
            <w:tcW w:w="1843" w:type="dxa"/>
            <w:vAlign w:val="center"/>
          </w:tcPr>
          <w:p w14:paraId="0A812626" w14:textId="3592B75D" w:rsidR="00074991" w:rsidRPr="007C18C4" w:rsidRDefault="00074991" w:rsidP="00C20463">
            <w:pPr>
              <w:jc w:val="both"/>
              <w:rPr>
                <w:rFonts w:ascii="Arial" w:hAnsi="Arial" w:cs="Arial"/>
                <w:sz w:val="16"/>
                <w:szCs w:val="18"/>
              </w:rPr>
            </w:pPr>
            <w:r w:rsidRPr="007C18C4">
              <w:rPr>
                <w:rFonts w:ascii="Arial" w:hAnsi="Arial" w:cs="Arial"/>
                <w:sz w:val="16"/>
                <w:szCs w:val="18"/>
              </w:rPr>
              <w:t>Utiliza en forma correcta entre el 80% y menos de la totalidad de las sentencias y funciones SQL en los bloques PL/SQL construidos, de acuerdo a los requerimientos planteados</w:t>
            </w:r>
          </w:p>
        </w:tc>
        <w:tc>
          <w:tcPr>
            <w:tcW w:w="1843" w:type="dxa"/>
            <w:vAlign w:val="center"/>
          </w:tcPr>
          <w:p w14:paraId="17A14019" w14:textId="60909EFC" w:rsidR="00074991" w:rsidRPr="007C18C4" w:rsidRDefault="00074991" w:rsidP="00C20463">
            <w:pPr>
              <w:jc w:val="both"/>
              <w:rPr>
                <w:rFonts w:ascii="Arial" w:hAnsi="Arial" w:cs="Arial"/>
                <w:sz w:val="16"/>
                <w:szCs w:val="18"/>
              </w:rPr>
            </w:pPr>
            <w:r w:rsidRPr="007C18C4">
              <w:rPr>
                <w:rFonts w:ascii="Arial" w:hAnsi="Arial" w:cs="Arial"/>
                <w:sz w:val="16"/>
                <w:szCs w:val="18"/>
              </w:rPr>
              <w:t>Utiliza en forma correcta entre el 60% y menos del 80% de las sentencias y funciones SQL en los bloques PL/SQL construidos, de acuerdo a los requerimientos planteados</w:t>
            </w:r>
          </w:p>
        </w:tc>
        <w:tc>
          <w:tcPr>
            <w:tcW w:w="1842" w:type="dxa"/>
            <w:vAlign w:val="center"/>
          </w:tcPr>
          <w:p w14:paraId="2024ACB7" w14:textId="06EA4E95" w:rsidR="00074991" w:rsidRPr="007C18C4" w:rsidRDefault="00074991" w:rsidP="00C20463">
            <w:pPr>
              <w:jc w:val="both"/>
              <w:rPr>
                <w:rFonts w:ascii="Arial" w:hAnsi="Arial" w:cs="Arial"/>
                <w:sz w:val="16"/>
                <w:szCs w:val="18"/>
              </w:rPr>
            </w:pPr>
            <w:r w:rsidRPr="007C18C4">
              <w:rPr>
                <w:rFonts w:ascii="Arial" w:hAnsi="Arial" w:cs="Arial"/>
                <w:sz w:val="16"/>
                <w:szCs w:val="18"/>
              </w:rPr>
              <w:t>Utiliza en forma correcta entre el 30% y menos del 60% de las sentencias y funciones SQL en los bloques PL/SQL construidos, de acuerdo a los requerimientos planteados</w:t>
            </w:r>
          </w:p>
        </w:tc>
        <w:tc>
          <w:tcPr>
            <w:tcW w:w="1985" w:type="dxa"/>
            <w:vAlign w:val="center"/>
          </w:tcPr>
          <w:p w14:paraId="3A02B3B6" w14:textId="044B2CDD" w:rsidR="00074991" w:rsidRPr="007C18C4" w:rsidRDefault="00074991" w:rsidP="00C20463">
            <w:pPr>
              <w:jc w:val="both"/>
              <w:rPr>
                <w:rFonts w:ascii="Arial" w:hAnsi="Arial" w:cs="Arial"/>
                <w:sz w:val="16"/>
                <w:szCs w:val="18"/>
              </w:rPr>
            </w:pPr>
            <w:r w:rsidRPr="007C18C4">
              <w:rPr>
                <w:rFonts w:ascii="Arial" w:hAnsi="Arial" w:cs="Arial"/>
                <w:sz w:val="16"/>
                <w:szCs w:val="18"/>
              </w:rPr>
              <w:t>Utiliza en forma correcta menos del 30% de las sentencias y funciones SQL en los bloques PL/SQL construidos, de acuerdo a los requerimientos planteados</w:t>
            </w:r>
          </w:p>
        </w:tc>
        <w:tc>
          <w:tcPr>
            <w:tcW w:w="953" w:type="dxa"/>
            <w:vAlign w:val="center"/>
          </w:tcPr>
          <w:p w14:paraId="14B50EAF" w14:textId="3046701A" w:rsidR="00074991" w:rsidRPr="007C18C4" w:rsidRDefault="00074991" w:rsidP="00074991">
            <w:pPr>
              <w:jc w:val="center"/>
              <w:rPr>
                <w:rFonts w:ascii="Arial" w:hAnsi="Arial" w:cs="Arial"/>
                <w:sz w:val="18"/>
                <w:szCs w:val="18"/>
                <w:shd w:val="clear" w:color="auto" w:fill="FFFFFF"/>
              </w:rPr>
            </w:pPr>
            <w:r w:rsidRPr="007C18C4">
              <w:rPr>
                <w:rFonts w:ascii="Arial" w:hAnsi="Arial" w:cs="Arial"/>
                <w:sz w:val="18"/>
                <w:szCs w:val="18"/>
                <w:shd w:val="clear" w:color="auto" w:fill="FFFFFF"/>
              </w:rPr>
              <w:t>20%</w:t>
            </w:r>
          </w:p>
        </w:tc>
      </w:tr>
      <w:tr w:rsidR="00074991" w:rsidRPr="007C18C4" w14:paraId="12034D93" w14:textId="77777777" w:rsidTr="00C20463">
        <w:trPr>
          <w:trHeight w:val="482"/>
        </w:trPr>
        <w:tc>
          <w:tcPr>
            <w:tcW w:w="2972" w:type="dxa"/>
            <w:vAlign w:val="center"/>
          </w:tcPr>
          <w:p w14:paraId="6AC3E9DC" w14:textId="60A32826" w:rsidR="00074991" w:rsidRPr="007C18C4" w:rsidRDefault="00074991" w:rsidP="00C20463">
            <w:pPr>
              <w:jc w:val="both"/>
              <w:rPr>
                <w:rFonts w:ascii="Arial" w:hAnsi="Arial" w:cs="Arial"/>
                <w:szCs w:val="18"/>
                <w:shd w:val="clear" w:color="auto" w:fill="FFFFFF"/>
              </w:rPr>
            </w:pPr>
            <w:r w:rsidRPr="007C18C4">
              <w:rPr>
                <w:rFonts w:ascii="Arial" w:hAnsi="Arial" w:cs="Arial"/>
                <w:szCs w:val="18"/>
                <w:shd w:val="clear" w:color="auto" w:fill="FFFFFF"/>
              </w:rPr>
              <w:t>IE 3.4.1 Utiliza estructuras de control en los bloques PL/SQL para manejar la ejecución lógica de las sentencias, de acuerdo a los requerimientos de información planteados.</w:t>
            </w:r>
          </w:p>
        </w:tc>
        <w:tc>
          <w:tcPr>
            <w:tcW w:w="1701" w:type="dxa"/>
            <w:vAlign w:val="center"/>
          </w:tcPr>
          <w:p w14:paraId="78EF88AA" w14:textId="0BD76064"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todas las Estructuras de Control en los bloques PL/SQL para manejar la ejecución lógica de las sentencias, de acuerdo a los requerimientos de información planteados.</w:t>
            </w:r>
          </w:p>
        </w:tc>
        <w:tc>
          <w:tcPr>
            <w:tcW w:w="1843" w:type="dxa"/>
            <w:vAlign w:val="center"/>
          </w:tcPr>
          <w:p w14:paraId="185AE99B" w14:textId="6099A4B5"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entre el 80% y menos de la totalidad de las Estructuras de Control en los bloques PL/SQL para manejar la ejecución lógica de las sentencias, de acuerdo a los requerimientos de información planteados.</w:t>
            </w:r>
          </w:p>
        </w:tc>
        <w:tc>
          <w:tcPr>
            <w:tcW w:w="1843" w:type="dxa"/>
            <w:vAlign w:val="center"/>
          </w:tcPr>
          <w:p w14:paraId="72C09EEC" w14:textId="01509F6E"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entre el 60% y menos del 80% de las Estructuras de Control en los bloques PL/SQL para manejar la ejecución lógica de las sentencias, de acuerdo a los requerimientos de información planteados.</w:t>
            </w:r>
          </w:p>
        </w:tc>
        <w:tc>
          <w:tcPr>
            <w:tcW w:w="1842" w:type="dxa"/>
            <w:vAlign w:val="center"/>
          </w:tcPr>
          <w:p w14:paraId="629DA5BD" w14:textId="0D00F31D"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entre el 30% y menos del 60% de las Estructuras de Control en los bloques PL/SQL para manejar la ejecución lógica de las sentencias, de acuerdo a los requerimientos de información planteados.</w:t>
            </w:r>
          </w:p>
        </w:tc>
        <w:tc>
          <w:tcPr>
            <w:tcW w:w="1985" w:type="dxa"/>
            <w:vAlign w:val="center"/>
          </w:tcPr>
          <w:p w14:paraId="54EC33FA" w14:textId="787B6332"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menos del 30% de las Estructuras de Control en los bloques PL/SQL para manejar la ejecución lógica de las sentencias, de acuerdo a los requerimientos de información planteados.</w:t>
            </w:r>
          </w:p>
        </w:tc>
        <w:tc>
          <w:tcPr>
            <w:tcW w:w="953" w:type="dxa"/>
            <w:vAlign w:val="center"/>
          </w:tcPr>
          <w:p w14:paraId="0492E261" w14:textId="147F2CFA" w:rsidR="00074991" w:rsidRPr="007C18C4" w:rsidRDefault="00074991" w:rsidP="00074991">
            <w:pPr>
              <w:jc w:val="center"/>
              <w:rPr>
                <w:rFonts w:ascii="Arial" w:hAnsi="Arial" w:cs="Arial"/>
                <w:sz w:val="18"/>
                <w:szCs w:val="18"/>
                <w:shd w:val="clear" w:color="auto" w:fill="FFFFFF"/>
              </w:rPr>
            </w:pPr>
            <w:r w:rsidRPr="007C18C4">
              <w:rPr>
                <w:rFonts w:ascii="Arial" w:hAnsi="Arial" w:cs="Arial"/>
                <w:sz w:val="18"/>
                <w:szCs w:val="18"/>
                <w:shd w:val="clear" w:color="auto" w:fill="FFFFFF"/>
              </w:rPr>
              <w:t>20%</w:t>
            </w:r>
          </w:p>
        </w:tc>
      </w:tr>
      <w:tr w:rsidR="00074991" w:rsidRPr="007C18C4" w14:paraId="47514300" w14:textId="77777777" w:rsidTr="00C20463">
        <w:trPr>
          <w:trHeight w:val="482"/>
        </w:trPr>
        <w:tc>
          <w:tcPr>
            <w:tcW w:w="2972" w:type="dxa"/>
            <w:vAlign w:val="center"/>
          </w:tcPr>
          <w:p w14:paraId="39A72FB2" w14:textId="53FCD16E" w:rsidR="00074991" w:rsidRPr="007C18C4" w:rsidRDefault="00074991" w:rsidP="00C20463">
            <w:pPr>
              <w:jc w:val="both"/>
              <w:rPr>
                <w:rFonts w:ascii="Arial" w:hAnsi="Arial" w:cs="Arial"/>
                <w:szCs w:val="18"/>
                <w:shd w:val="clear" w:color="auto" w:fill="FFFFFF"/>
              </w:rPr>
            </w:pPr>
            <w:r w:rsidRPr="007C18C4">
              <w:rPr>
                <w:rFonts w:ascii="Arial" w:hAnsi="Arial" w:cs="Arial"/>
                <w:szCs w:val="18"/>
                <w:shd w:val="clear" w:color="auto" w:fill="FFFFFF"/>
              </w:rPr>
              <w:t>IE 3.5.1 Utiliza cursores explícitos sin parámetros en los bloques PL/SQL, que permitan procesar datos masivamente, de acuerdo a los requerimientos de información planteados.</w:t>
            </w:r>
          </w:p>
        </w:tc>
        <w:tc>
          <w:tcPr>
            <w:tcW w:w="1701" w:type="dxa"/>
            <w:vAlign w:val="center"/>
          </w:tcPr>
          <w:p w14:paraId="5DDD905C" w14:textId="533828D4"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todos los cursores explícitos sin parámetros en los bloques PL/SQL, que permitan procesar datos masivamente, de acuerdo con los requerimientos de información planteados.</w:t>
            </w:r>
          </w:p>
        </w:tc>
        <w:tc>
          <w:tcPr>
            <w:tcW w:w="1843" w:type="dxa"/>
            <w:vAlign w:val="center"/>
          </w:tcPr>
          <w:p w14:paraId="17F80B51" w14:textId="41A1887B"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entre el 80% y menos de la totalidad de los cursores explícitos sin parámetros en los bloques PL/SQL, que permitan procesar datos masivamente, de acuerdo con los requerimientos de información planteados.</w:t>
            </w:r>
          </w:p>
        </w:tc>
        <w:tc>
          <w:tcPr>
            <w:tcW w:w="1843" w:type="dxa"/>
            <w:vAlign w:val="center"/>
          </w:tcPr>
          <w:p w14:paraId="21D6D980" w14:textId="7D50B6CE"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entre el 60% y menos del 80% de los cursores explícitos sin parámetros en los bloques PL/SQL, que permitan procesar datos masivamente, de acuerdo con los requerimientos de información planteados.</w:t>
            </w:r>
          </w:p>
        </w:tc>
        <w:tc>
          <w:tcPr>
            <w:tcW w:w="1842" w:type="dxa"/>
            <w:vAlign w:val="center"/>
          </w:tcPr>
          <w:p w14:paraId="4A62CA62" w14:textId="1F87BAE4"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entre el 30% y menos del 60% de los cursores explícitos sin parámetros en los bloques PL/SQL, que permitan procesar datos masivamente, de acuerdo con los requerimientos de información planteados.</w:t>
            </w:r>
          </w:p>
        </w:tc>
        <w:tc>
          <w:tcPr>
            <w:tcW w:w="1985" w:type="dxa"/>
            <w:vAlign w:val="center"/>
          </w:tcPr>
          <w:p w14:paraId="4AFAE4FF" w14:textId="128ADDFE" w:rsidR="00074991" w:rsidRPr="007C18C4" w:rsidRDefault="00074991" w:rsidP="00C20463">
            <w:pPr>
              <w:jc w:val="both"/>
              <w:rPr>
                <w:rFonts w:ascii="Arial" w:hAnsi="Arial" w:cs="Arial"/>
                <w:sz w:val="16"/>
                <w:szCs w:val="18"/>
              </w:rPr>
            </w:pPr>
            <w:r w:rsidRPr="007C18C4">
              <w:rPr>
                <w:rFonts w:ascii="Arial" w:hAnsi="Arial" w:cs="Arial"/>
                <w:sz w:val="16"/>
                <w:szCs w:val="18"/>
              </w:rPr>
              <w:t>Define y utiliza en forma correcta menos del 30% de los cursores explícitos sin parámetros en los bloques PL/SQL, que permitan procesar datos masivamente, de acuerdo con los requerimientos de información planteados.</w:t>
            </w:r>
          </w:p>
        </w:tc>
        <w:tc>
          <w:tcPr>
            <w:tcW w:w="953" w:type="dxa"/>
            <w:vAlign w:val="center"/>
          </w:tcPr>
          <w:p w14:paraId="162FEAD9" w14:textId="6B150D49" w:rsidR="00074991" w:rsidRPr="007C18C4" w:rsidRDefault="00074991" w:rsidP="00074991">
            <w:pPr>
              <w:jc w:val="center"/>
              <w:rPr>
                <w:rFonts w:ascii="Arial" w:hAnsi="Arial" w:cs="Arial"/>
                <w:sz w:val="18"/>
                <w:szCs w:val="18"/>
                <w:shd w:val="clear" w:color="auto" w:fill="FFFFFF"/>
              </w:rPr>
            </w:pPr>
            <w:r w:rsidRPr="007C18C4">
              <w:rPr>
                <w:rFonts w:ascii="Arial" w:hAnsi="Arial" w:cs="Arial"/>
                <w:sz w:val="18"/>
                <w:szCs w:val="18"/>
                <w:shd w:val="clear" w:color="auto" w:fill="FFFFFF"/>
              </w:rPr>
              <w:t>25%</w:t>
            </w:r>
          </w:p>
        </w:tc>
      </w:tr>
      <w:tr w:rsidR="00074991" w:rsidRPr="007C18C4" w14:paraId="564FC6BA" w14:textId="77777777" w:rsidTr="00C20463">
        <w:trPr>
          <w:trHeight w:val="374"/>
        </w:trPr>
        <w:tc>
          <w:tcPr>
            <w:tcW w:w="12186" w:type="dxa"/>
            <w:gridSpan w:val="6"/>
            <w:vAlign w:val="center"/>
          </w:tcPr>
          <w:p w14:paraId="554533C4" w14:textId="77777777" w:rsidR="00074991" w:rsidRPr="007C18C4" w:rsidRDefault="00074991" w:rsidP="00074991">
            <w:pPr>
              <w:jc w:val="right"/>
              <w:rPr>
                <w:rFonts w:ascii="Arial" w:hAnsi="Arial" w:cs="Arial"/>
                <w:b/>
                <w:sz w:val="18"/>
                <w:szCs w:val="18"/>
                <w:lang w:eastAsia="es-CL"/>
              </w:rPr>
            </w:pPr>
            <w:r w:rsidRPr="007C18C4">
              <w:rPr>
                <w:rFonts w:ascii="Arial" w:hAnsi="Arial" w:cs="Arial"/>
                <w:b/>
                <w:sz w:val="18"/>
                <w:szCs w:val="18"/>
                <w:lang w:eastAsia="es-CL"/>
              </w:rPr>
              <w:t>Total</w:t>
            </w:r>
          </w:p>
        </w:tc>
        <w:tc>
          <w:tcPr>
            <w:tcW w:w="953" w:type="dxa"/>
            <w:vAlign w:val="center"/>
          </w:tcPr>
          <w:p w14:paraId="5ADFC9DB" w14:textId="77777777" w:rsidR="00074991" w:rsidRPr="007C18C4" w:rsidRDefault="00074991" w:rsidP="00074991">
            <w:pPr>
              <w:jc w:val="center"/>
              <w:rPr>
                <w:rFonts w:ascii="Arial" w:hAnsi="Arial" w:cs="Arial"/>
                <w:b/>
                <w:sz w:val="18"/>
                <w:szCs w:val="18"/>
                <w:lang w:eastAsia="es-CL"/>
              </w:rPr>
            </w:pPr>
            <w:r w:rsidRPr="007C18C4">
              <w:rPr>
                <w:rFonts w:ascii="Arial" w:hAnsi="Arial" w:cs="Arial"/>
                <w:b/>
                <w:sz w:val="18"/>
                <w:szCs w:val="18"/>
                <w:lang w:eastAsia="es-CL"/>
              </w:rPr>
              <w:t>100%</w:t>
            </w:r>
          </w:p>
        </w:tc>
      </w:tr>
    </w:tbl>
    <w:p w14:paraId="7E591CD6" w14:textId="77777777" w:rsidR="00A8384A" w:rsidRPr="007C18C4" w:rsidRDefault="00A8384A" w:rsidP="008830BA">
      <w:pPr>
        <w:spacing w:after="160" w:line="259" w:lineRule="auto"/>
        <w:rPr>
          <w:rFonts w:ascii="Arial" w:hAnsi="Arial" w:cs="Arial"/>
          <w:color w:val="000000" w:themeColor="text1"/>
          <w:sz w:val="22"/>
          <w:szCs w:val="22"/>
          <w:lang w:val="es-CL" w:eastAsia="es-CL"/>
        </w:rPr>
      </w:pPr>
    </w:p>
    <w:p w14:paraId="29AB08FB" w14:textId="77777777" w:rsidR="00E03AED" w:rsidRPr="007C18C4" w:rsidRDefault="00E03AED" w:rsidP="00E03AED">
      <w:pPr>
        <w:ind w:left="10" w:right="52"/>
        <w:rPr>
          <w:rFonts w:ascii="Arial" w:hAnsi="Arial" w:cs="Arial"/>
          <w:b/>
          <w:bCs/>
        </w:rPr>
      </w:pPr>
      <w:r w:rsidRPr="007C18C4">
        <w:rPr>
          <w:rFonts w:ascii="Arial" w:hAnsi="Arial" w:cs="Arial"/>
          <w:b/>
          <w:bCs/>
        </w:rPr>
        <w:lastRenderedPageBreak/>
        <w:t xml:space="preserve">CONTEXTO: </w:t>
      </w:r>
    </w:p>
    <w:p w14:paraId="2184445A" w14:textId="77777777" w:rsidR="00E03AED" w:rsidRPr="007C18C4" w:rsidRDefault="00E03AED" w:rsidP="00E03AED">
      <w:pPr>
        <w:spacing w:line="259" w:lineRule="auto"/>
        <w:rPr>
          <w:rFonts w:ascii="Arial" w:hAnsi="Arial" w:cs="Arial"/>
        </w:rPr>
      </w:pPr>
      <w:r w:rsidRPr="007C18C4">
        <w:rPr>
          <w:rFonts w:ascii="Arial" w:hAnsi="Arial" w:cs="Arial"/>
          <w:noProof/>
        </w:rPr>
        <w:drawing>
          <wp:anchor distT="0" distB="0" distL="0" distR="0" simplePos="0" relativeHeight="251659264" behindDoc="0" locked="0" layoutInCell="0" allowOverlap="1" wp14:anchorId="3DE8E633" wp14:editId="2AD409F8">
            <wp:simplePos x="0" y="0"/>
            <wp:positionH relativeFrom="column">
              <wp:posOffset>1765300</wp:posOffset>
            </wp:positionH>
            <wp:positionV relativeFrom="paragraph">
              <wp:posOffset>5080</wp:posOffset>
            </wp:positionV>
            <wp:extent cx="3118485" cy="2080260"/>
            <wp:effectExtent l="0" t="0" r="0" b="0"/>
            <wp:wrapSquare wrapText="largest"/>
            <wp:docPr id="1" name="Imagen1" descr="Hombre parado en un aeropue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Hombre parado en un aeropuerto&#10;&#10;Descripción generada automáticamente"/>
                    <pic:cNvPicPr>
                      <a:picLocks noChangeAspect="1" noChangeArrowheads="1"/>
                    </pic:cNvPicPr>
                  </pic:nvPicPr>
                  <pic:blipFill>
                    <a:blip r:embed="rId12"/>
                    <a:stretch>
                      <a:fillRect/>
                    </a:stretch>
                  </pic:blipFill>
                  <pic:spPr bwMode="auto">
                    <a:xfrm>
                      <a:off x="0" y="0"/>
                      <a:ext cx="3118485" cy="2080260"/>
                    </a:xfrm>
                    <a:prstGeom prst="rect">
                      <a:avLst/>
                    </a:prstGeom>
                  </pic:spPr>
                </pic:pic>
              </a:graphicData>
            </a:graphic>
          </wp:anchor>
        </w:drawing>
      </w:r>
      <w:r w:rsidRPr="007C18C4">
        <w:rPr>
          <w:rFonts w:ascii="Arial" w:hAnsi="Arial" w:cs="Arial"/>
        </w:rPr>
        <w:t xml:space="preserve"> </w:t>
      </w:r>
    </w:p>
    <w:p w14:paraId="6A3EE8E4" w14:textId="77777777" w:rsidR="00E03AED" w:rsidRPr="007C18C4" w:rsidRDefault="00E03AED" w:rsidP="00E03AED">
      <w:pPr>
        <w:ind w:left="10" w:right="52"/>
        <w:rPr>
          <w:rFonts w:ascii="Arial" w:hAnsi="Arial" w:cs="Arial"/>
        </w:rPr>
      </w:pPr>
    </w:p>
    <w:p w14:paraId="0A795583" w14:textId="77777777" w:rsidR="00E03AED" w:rsidRPr="007C18C4" w:rsidRDefault="00E03AED" w:rsidP="00E03AED">
      <w:pPr>
        <w:ind w:left="10" w:right="52"/>
        <w:rPr>
          <w:rFonts w:ascii="Arial" w:hAnsi="Arial" w:cs="Arial"/>
        </w:rPr>
      </w:pPr>
    </w:p>
    <w:p w14:paraId="6BD23E88" w14:textId="77777777" w:rsidR="00E03AED" w:rsidRPr="007C18C4" w:rsidRDefault="00E03AED" w:rsidP="00E03AED">
      <w:pPr>
        <w:ind w:left="10" w:right="52"/>
        <w:rPr>
          <w:rFonts w:ascii="Arial" w:hAnsi="Arial" w:cs="Arial"/>
        </w:rPr>
      </w:pPr>
    </w:p>
    <w:p w14:paraId="7BB5CD3B" w14:textId="77777777" w:rsidR="00E03AED" w:rsidRPr="007C18C4" w:rsidRDefault="00E03AED" w:rsidP="00E03AED">
      <w:pPr>
        <w:ind w:left="10" w:right="52"/>
        <w:rPr>
          <w:rFonts w:ascii="Arial" w:hAnsi="Arial" w:cs="Arial"/>
        </w:rPr>
      </w:pPr>
    </w:p>
    <w:p w14:paraId="088F4AF2" w14:textId="77777777" w:rsidR="00E03AED" w:rsidRPr="007C18C4" w:rsidRDefault="00E03AED" w:rsidP="00E03AED">
      <w:pPr>
        <w:ind w:left="10" w:right="52"/>
        <w:rPr>
          <w:rFonts w:ascii="Arial" w:hAnsi="Arial" w:cs="Arial"/>
        </w:rPr>
      </w:pPr>
    </w:p>
    <w:p w14:paraId="7C3AD8C9" w14:textId="77777777" w:rsidR="00E03AED" w:rsidRPr="007C18C4" w:rsidRDefault="00E03AED" w:rsidP="00E03AED">
      <w:pPr>
        <w:ind w:left="10" w:right="52"/>
        <w:rPr>
          <w:rFonts w:ascii="Arial" w:hAnsi="Arial" w:cs="Arial"/>
        </w:rPr>
      </w:pPr>
    </w:p>
    <w:p w14:paraId="789BA408" w14:textId="77777777" w:rsidR="00E03AED" w:rsidRPr="007C18C4" w:rsidRDefault="00E03AED" w:rsidP="00E03AED">
      <w:pPr>
        <w:ind w:left="10" w:right="52"/>
        <w:rPr>
          <w:rFonts w:ascii="Arial" w:hAnsi="Arial" w:cs="Arial"/>
        </w:rPr>
      </w:pPr>
    </w:p>
    <w:p w14:paraId="05F0C16B" w14:textId="77777777" w:rsidR="00E03AED" w:rsidRPr="007C18C4" w:rsidRDefault="00E03AED" w:rsidP="00E03AED">
      <w:pPr>
        <w:ind w:left="10" w:right="52"/>
        <w:rPr>
          <w:rFonts w:ascii="Arial" w:hAnsi="Arial" w:cs="Arial"/>
        </w:rPr>
      </w:pPr>
    </w:p>
    <w:p w14:paraId="0038D8C0" w14:textId="77777777" w:rsidR="00E03AED" w:rsidRPr="007C18C4" w:rsidRDefault="00E03AED" w:rsidP="00E03AED">
      <w:pPr>
        <w:ind w:left="10" w:right="52"/>
        <w:rPr>
          <w:rFonts w:ascii="Arial" w:hAnsi="Arial" w:cs="Arial"/>
        </w:rPr>
      </w:pPr>
    </w:p>
    <w:p w14:paraId="1FDFFE0A" w14:textId="77777777" w:rsidR="00E03AED" w:rsidRPr="007C18C4" w:rsidRDefault="00E03AED" w:rsidP="00E03AED">
      <w:pPr>
        <w:ind w:left="10" w:right="52"/>
        <w:rPr>
          <w:rFonts w:ascii="Arial" w:hAnsi="Arial" w:cs="Arial"/>
        </w:rPr>
      </w:pPr>
    </w:p>
    <w:p w14:paraId="6F2199A0" w14:textId="77777777" w:rsidR="00E03AED" w:rsidRPr="007C18C4" w:rsidRDefault="00E03AED" w:rsidP="00E03AED">
      <w:pPr>
        <w:ind w:left="10" w:right="52"/>
        <w:rPr>
          <w:rFonts w:ascii="Arial" w:hAnsi="Arial" w:cs="Arial"/>
        </w:rPr>
      </w:pPr>
    </w:p>
    <w:p w14:paraId="770F8F19" w14:textId="77777777" w:rsidR="00E03AED" w:rsidRPr="007C18C4" w:rsidRDefault="00E03AED" w:rsidP="00E03AED">
      <w:pPr>
        <w:ind w:left="10" w:right="52"/>
        <w:rPr>
          <w:rFonts w:ascii="Arial" w:hAnsi="Arial" w:cs="Arial"/>
        </w:rPr>
      </w:pPr>
    </w:p>
    <w:p w14:paraId="2AF1BB94" w14:textId="77777777" w:rsidR="00E03AED" w:rsidRPr="007C18C4" w:rsidRDefault="00E03AED" w:rsidP="00E03AED">
      <w:pPr>
        <w:ind w:left="10" w:right="52"/>
        <w:rPr>
          <w:rFonts w:ascii="Arial" w:hAnsi="Arial" w:cs="Arial"/>
        </w:rPr>
      </w:pPr>
    </w:p>
    <w:p w14:paraId="16B5DC3C" w14:textId="77777777" w:rsidR="00E03AED" w:rsidRPr="007C18C4" w:rsidRDefault="00E03AED" w:rsidP="00E03AED">
      <w:pPr>
        <w:ind w:left="10" w:right="52"/>
        <w:rPr>
          <w:rFonts w:ascii="Arial" w:hAnsi="Arial" w:cs="Arial"/>
        </w:rPr>
      </w:pPr>
      <w:r w:rsidRPr="007C18C4">
        <w:rPr>
          <w:rFonts w:ascii="Arial" w:hAnsi="Arial" w:cs="Arial"/>
        </w:rPr>
        <w:t>Ingeniería Global Solutions (IGS) es una reconocida empresa de ingeniería con sede en Santiago, especializada en proporcionar soluciones de ingeniería innovadoras y sostenibles en una variedad de industrias. Fundada en 1998, la empresa ha adquirido vasta experiencia en áreas como la ingeniería civil, mecánica, eléctrica y de software.</w:t>
      </w:r>
    </w:p>
    <w:p w14:paraId="59CE9780" w14:textId="77777777" w:rsidR="00E03AED" w:rsidRPr="007C18C4" w:rsidRDefault="00E03AED" w:rsidP="00E03AED">
      <w:pPr>
        <w:ind w:left="10" w:right="52"/>
        <w:rPr>
          <w:rFonts w:ascii="Arial" w:hAnsi="Arial" w:cs="Arial"/>
        </w:rPr>
      </w:pPr>
    </w:p>
    <w:p w14:paraId="6597020F" w14:textId="77777777" w:rsidR="00E03AED" w:rsidRPr="007C18C4" w:rsidRDefault="00E03AED" w:rsidP="00E03AED">
      <w:pPr>
        <w:ind w:left="10" w:right="52"/>
        <w:rPr>
          <w:rFonts w:ascii="Arial" w:hAnsi="Arial" w:cs="Arial"/>
        </w:rPr>
      </w:pPr>
      <w:r w:rsidRPr="007C18C4">
        <w:rPr>
          <w:rFonts w:ascii="Arial" w:hAnsi="Arial" w:cs="Arial"/>
        </w:rPr>
        <w:t>IGS se encuentra en la vanguardia de la integración tecnológica en soluciones de ingeniería, colaborando con otras empresas líderes en tecnología para desarrollar sistemas de ingeniería de alta calidad que sean eficientes, seguros y ambientalmente amigables. La empresa es conocida por su enfoque innovador y estratégico para resolver problemas de ingeniería complejos y por su compromiso con la excelencia en diseño y construcción.</w:t>
      </w:r>
    </w:p>
    <w:p w14:paraId="6D36DD40" w14:textId="77777777" w:rsidR="00E03AED" w:rsidRPr="007C18C4" w:rsidRDefault="00E03AED" w:rsidP="00E03AED">
      <w:pPr>
        <w:ind w:left="10" w:right="52"/>
        <w:rPr>
          <w:rFonts w:ascii="Arial" w:hAnsi="Arial" w:cs="Arial"/>
        </w:rPr>
      </w:pPr>
    </w:p>
    <w:p w14:paraId="6CD2DE5A" w14:textId="77777777" w:rsidR="00E03AED" w:rsidRPr="007C18C4" w:rsidRDefault="00E03AED" w:rsidP="00E03AED">
      <w:pPr>
        <w:ind w:left="10" w:right="52"/>
        <w:rPr>
          <w:rFonts w:ascii="Arial" w:hAnsi="Arial" w:cs="Arial"/>
        </w:rPr>
      </w:pPr>
      <w:r w:rsidRPr="007C18C4">
        <w:rPr>
          <w:rFonts w:ascii="Arial" w:hAnsi="Arial" w:cs="Arial"/>
        </w:rPr>
        <w:t>La misión de IGS es ofrecer soluciones de ingeniería de alta calidad que satisfagan las necesidades de sus clientes, al tiempo que buscan minimizar el impacto ambiental de sus operaciones y promueven la sustentabilidad. Su visión es ser líder en la creación e implementación de soluciones de ingeniería sostenibles que mejoren la calidad de vida.</w:t>
      </w:r>
    </w:p>
    <w:p w14:paraId="70A91782" w14:textId="77777777" w:rsidR="00E03AED" w:rsidRPr="007C18C4" w:rsidRDefault="00E03AED" w:rsidP="00E03AED">
      <w:pPr>
        <w:ind w:left="10" w:right="52"/>
        <w:rPr>
          <w:rFonts w:ascii="Arial" w:hAnsi="Arial" w:cs="Arial"/>
        </w:rPr>
      </w:pPr>
    </w:p>
    <w:p w14:paraId="21F7B6F6" w14:textId="77777777" w:rsidR="00E03AED" w:rsidRPr="007C18C4" w:rsidRDefault="00E03AED" w:rsidP="00E03AED">
      <w:pPr>
        <w:ind w:left="10" w:right="52"/>
        <w:rPr>
          <w:rFonts w:ascii="Arial" w:hAnsi="Arial" w:cs="Arial"/>
        </w:rPr>
      </w:pPr>
      <w:r w:rsidRPr="007C18C4">
        <w:rPr>
          <w:rFonts w:ascii="Arial" w:hAnsi="Arial" w:cs="Arial"/>
        </w:rPr>
        <w:t>IGS tiene un equipo de ingenieros, técnicos y especialistas altamente calificados y con gran experiencia en diferentes áreas de la ingeniería. Este equipo multidisciplinario permite a la empresa ofrecer a sus clientes soluciones de ingeniería personalizadas y completas a través de asesorías.</w:t>
      </w:r>
    </w:p>
    <w:p w14:paraId="3732C207" w14:textId="77777777" w:rsidR="00E03AED" w:rsidRPr="007C18C4" w:rsidRDefault="00E03AED" w:rsidP="00E03AED">
      <w:pPr>
        <w:pStyle w:val="NormalWeb"/>
        <w:spacing w:before="280" w:after="280"/>
        <w:jc w:val="both"/>
        <w:rPr>
          <w:rFonts w:ascii="Arial" w:hAnsi="Arial" w:cs="Arial"/>
        </w:rPr>
      </w:pPr>
      <w:r w:rsidRPr="007C18C4">
        <w:rPr>
          <w:rFonts w:ascii="Arial" w:hAnsi="Arial" w:cs="Arial"/>
          <w:sz w:val="22"/>
          <w:szCs w:val="22"/>
        </w:rPr>
        <w:t>Actualmente el gerente requiere de una serie de nuevos informes que permitan apoyar las tareas de los pagos de las asignaciones, por lo que le pide que le ayude en esta tarea puesto que actualmente el registro de los datos se realiza en hojas Excel.</w:t>
      </w:r>
    </w:p>
    <w:p w14:paraId="314A4509" w14:textId="77777777" w:rsidR="00E03AED" w:rsidRPr="007C18C4" w:rsidRDefault="00E03AED" w:rsidP="00E03AED">
      <w:pPr>
        <w:pStyle w:val="NormalWeb"/>
        <w:spacing w:before="280" w:after="280"/>
        <w:jc w:val="both"/>
        <w:rPr>
          <w:rFonts w:ascii="Arial" w:hAnsi="Arial" w:cs="Arial"/>
        </w:rPr>
      </w:pPr>
      <w:r w:rsidRPr="007C18C4">
        <w:rPr>
          <w:rFonts w:ascii="Arial" w:hAnsi="Arial" w:cs="Arial"/>
          <w:sz w:val="22"/>
          <w:szCs w:val="22"/>
        </w:rPr>
        <w:t xml:space="preserve">En principio, le solicitó elaborar un proceso que permita procesar las asignaciones en un mes determinado, de acuerdo con las reglas que impone el negocio y que permita elaborar el detalle mensual y un resumen. </w:t>
      </w:r>
    </w:p>
    <w:p w14:paraId="0947307B" w14:textId="77777777" w:rsidR="00E03AED" w:rsidRPr="007C18C4" w:rsidRDefault="00E03AED" w:rsidP="00E03AED">
      <w:pPr>
        <w:pStyle w:val="NormalWeb"/>
        <w:spacing w:before="280" w:after="280"/>
        <w:ind w:left="10" w:right="52" w:hanging="10"/>
        <w:jc w:val="both"/>
        <w:rPr>
          <w:rFonts w:ascii="Arial" w:hAnsi="Arial" w:cs="Arial"/>
        </w:rPr>
      </w:pPr>
      <w:r w:rsidRPr="007C18C4">
        <w:rPr>
          <w:rFonts w:ascii="Arial" w:hAnsi="Arial" w:cs="Arial"/>
          <w:sz w:val="22"/>
          <w:szCs w:val="22"/>
        </w:rPr>
        <w:t>Para dicho propósito se le ha proporcionado una muestra de datos, las que debe utilizar para efectuar las pruebas respectivas.</w:t>
      </w:r>
    </w:p>
    <w:p w14:paraId="119BF1CB" w14:textId="77777777" w:rsidR="00E03AED" w:rsidRPr="007C18C4" w:rsidRDefault="00E03AED" w:rsidP="00E03AED">
      <w:pPr>
        <w:spacing w:line="259" w:lineRule="auto"/>
        <w:rPr>
          <w:rFonts w:ascii="Arial" w:hAnsi="Arial" w:cs="Arial"/>
        </w:rPr>
      </w:pPr>
    </w:p>
    <w:p w14:paraId="2697B6B7" w14:textId="77777777" w:rsidR="00E03AED" w:rsidRPr="007C18C4" w:rsidRDefault="00E03AED" w:rsidP="00E03AED">
      <w:pPr>
        <w:spacing w:line="259" w:lineRule="auto"/>
        <w:ind w:left="-5"/>
        <w:rPr>
          <w:rFonts w:ascii="Arial" w:hAnsi="Arial" w:cs="Arial"/>
        </w:rPr>
      </w:pPr>
      <w:r w:rsidRPr="007C18C4">
        <w:rPr>
          <w:rFonts w:ascii="Arial" w:hAnsi="Arial" w:cs="Arial"/>
          <w:b/>
        </w:rPr>
        <w:lastRenderedPageBreak/>
        <w:t xml:space="preserve">4.- REGLAS DEL NEGOCIO </w:t>
      </w:r>
    </w:p>
    <w:p w14:paraId="25494646" w14:textId="77777777" w:rsidR="00E03AED" w:rsidRPr="007C18C4" w:rsidRDefault="00E03AED" w:rsidP="00E03AED">
      <w:pPr>
        <w:spacing w:line="259" w:lineRule="auto"/>
        <w:ind w:left="-5"/>
        <w:rPr>
          <w:rFonts w:ascii="Arial" w:hAnsi="Arial" w:cs="Arial"/>
          <w:b/>
        </w:rPr>
      </w:pPr>
    </w:p>
    <w:p w14:paraId="0719C353" w14:textId="77777777" w:rsidR="00E03AED" w:rsidRDefault="00E03AED" w:rsidP="00E03AED">
      <w:pPr>
        <w:spacing w:line="259" w:lineRule="auto"/>
        <w:ind w:left="-5"/>
        <w:rPr>
          <w:rFonts w:ascii="Arial" w:hAnsi="Arial" w:cs="Arial"/>
        </w:rPr>
      </w:pPr>
      <w:r w:rsidRPr="007C18C4">
        <w:rPr>
          <w:rFonts w:ascii="Arial" w:hAnsi="Arial" w:cs="Arial"/>
        </w:rPr>
        <w:t xml:space="preserve">Se requiere hacer un informe que permita desplegar las asignaciones que reciben </w:t>
      </w:r>
      <w:r w:rsidRPr="007C18C4">
        <w:rPr>
          <w:rFonts w:ascii="Arial" w:hAnsi="Arial" w:cs="Arial"/>
          <w:b/>
          <w:bCs/>
        </w:rPr>
        <w:t>TODOS los</w:t>
      </w:r>
      <w:r w:rsidRPr="007C18C4">
        <w:rPr>
          <w:rFonts w:ascii="Arial" w:hAnsi="Arial" w:cs="Arial"/>
        </w:rPr>
        <w:t xml:space="preserve"> </w:t>
      </w:r>
      <w:r w:rsidRPr="007C18C4">
        <w:rPr>
          <w:rFonts w:ascii="Arial" w:hAnsi="Arial" w:cs="Arial"/>
          <w:b/>
          <w:bCs/>
        </w:rPr>
        <w:t>profesionales</w:t>
      </w:r>
      <w:r w:rsidRPr="007C18C4">
        <w:rPr>
          <w:rFonts w:ascii="Arial" w:hAnsi="Arial" w:cs="Arial"/>
        </w:rPr>
        <w:t xml:space="preserve"> que trabajan en la empresa.</w:t>
      </w:r>
    </w:p>
    <w:p w14:paraId="576A5968" w14:textId="77777777" w:rsidR="007C18C4" w:rsidRPr="007C18C4" w:rsidRDefault="007C18C4" w:rsidP="00E03AED">
      <w:pPr>
        <w:spacing w:line="259" w:lineRule="auto"/>
        <w:ind w:left="-5"/>
        <w:rPr>
          <w:rFonts w:ascii="Arial" w:hAnsi="Arial" w:cs="Arial"/>
        </w:rPr>
      </w:pPr>
    </w:p>
    <w:p w14:paraId="0266FD1B" w14:textId="77777777" w:rsidR="00E03AED" w:rsidRPr="007C18C4" w:rsidRDefault="00E03AED" w:rsidP="00E03AED">
      <w:pPr>
        <w:spacing w:line="259" w:lineRule="auto"/>
        <w:ind w:left="-5"/>
        <w:rPr>
          <w:rFonts w:ascii="Arial" w:hAnsi="Arial" w:cs="Arial"/>
        </w:rPr>
      </w:pPr>
      <w:r w:rsidRPr="007C18C4">
        <w:rPr>
          <w:rFonts w:ascii="Arial" w:hAnsi="Arial" w:cs="Arial"/>
        </w:rPr>
        <w:t>Los primeros campos del informe indican mes y año en que se hace el proceso junto con la identificación de cada uno de los profesionales ordenados por Rut de manera ascendente.</w:t>
      </w:r>
    </w:p>
    <w:p w14:paraId="44089FE4" w14:textId="77777777" w:rsidR="00E03AED" w:rsidRPr="007C18C4" w:rsidRDefault="00E03AED" w:rsidP="00E03AED">
      <w:pPr>
        <w:spacing w:line="259" w:lineRule="auto"/>
        <w:ind w:left="-5"/>
        <w:rPr>
          <w:rFonts w:ascii="Arial" w:hAnsi="Arial" w:cs="Arial"/>
        </w:rPr>
      </w:pPr>
    </w:p>
    <w:p w14:paraId="19EAD8AE" w14:textId="77777777" w:rsidR="00E03AED" w:rsidRPr="007C18C4" w:rsidRDefault="00E03AED" w:rsidP="00E03AED">
      <w:pPr>
        <w:spacing w:line="259" w:lineRule="auto"/>
        <w:ind w:left="-5"/>
        <w:rPr>
          <w:rFonts w:ascii="Arial" w:hAnsi="Arial" w:cs="Arial"/>
        </w:rPr>
      </w:pPr>
      <w:r w:rsidRPr="007C18C4">
        <w:rPr>
          <w:rFonts w:ascii="Arial" w:hAnsi="Arial" w:cs="Arial"/>
        </w:rPr>
        <w:t>Los siguientes campos del informe se explican a continuación:</w:t>
      </w:r>
    </w:p>
    <w:p w14:paraId="61875670" w14:textId="77777777" w:rsidR="00E03AED" w:rsidRPr="007C18C4" w:rsidRDefault="00E03AED" w:rsidP="00E03AED">
      <w:pPr>
        <w:spacing w:line="259" w:lineRule="auto"/>
        <w:rPr>
          <w:rFonts w:ascii="Arial" w:hAnsi="Arial" w:cs="Arial"/>
          <w:sz w:val="4"/>
          <w:szCs w:val="4"/>
        </w:rPr>
      </w:pPr>
      <w:r w:rsidRPr="007C18C4">
        <w:rPr>
          <w:rFonts w:ascii="Arial" w:hAnsi="Arial" w:cs="Arial"/>
        </w:rPr>
        <w:t xml:space="preserve"> </w:t>
      </w:r>
    </w:p>
    <w:p w14:paraId="200BEE9E" w14:textId="77777777" w:rsidR="00E03AED" w:rsidRPr="007C18C4" w:rsidRDefault="00E03AED" w:rsidP="00E03AED">
      <w:pPr>
        <w:spacing w:line="259" w:lineRule="auto"/>
        <w:rPr>
          <w:rFonts w:ascii="Arial" w:hAnsi="Arial" w:cs="Arial"/>
          <w:sz w:val="4"/>
          <w:szCs w:val="4"/>
        </w:rPr>
      </w:pPr>
    </w:p>
    <w:p w14:paraId="04CDD468" w14:textId="77777777" w:rsidR="00E03AED" w:rsidRPr="007C18C4" w:rsidRDefault="00E03AED" w:rsidP="00E03AED">
      <w:pPr>
        <w:spacing w:line="259" w:lineRule="auto"/>
        <w:rPr>
          <w:rFonts w:ascii="Arial" w:hAnsi="Arial" w:cs="Arial"/>
          <w:sz w:val="4"/>
          <w:szCs w:val="4"/>
        </w:rPr>
      </w:pPr>
    </w:p>
    <w:p w14:paraId="675A4550" w14:textId="3A8C74E8" w:rsidR="00E03AED" w:rsidRPr="007C18C4" w:rsidRDefault="00E03AED" w:rsidP="00E03AED">
      <w:pPr>
        <w:numPr>
          <w:ilvl w:val="0"/>
          <w:numId w:val="14"/>
        </w:numPr>
        <w:suppressAutoHyphens/>
        <w:spacing w:after="9" w:line="247" w:lineRule="auto"/>
        <w:ind w:right="52" w:hanging="360"/>
        <w:jc w:val="both"/>
        <w:rPr>
          <w:rFonts w:ascii="Arial" w:hAnsi="Arial" w:cs="Arial"/>
        </w:rPr>
      </w:pPr>
      <w:r w:rsidRPr="007C18C4">
        <w:rPr>
          <w:rFonts w:ascii="Arial" w:hAnsi="Arial" w:cs="Arial"/>
        </w:rPr>
        <w:t>El número de asesorías corresponde a el número de asesorías que ha realizado un profesional en un periodo de tiempo (0</w:t>
      </w:r>
      <w:r w:rsidR="007C18C4">
        <w:rPr>
          <w:rFonts w:ascii="Arial" w:hAnsi="Arial" w:cs="Arial"/>
        </w:rPr>
        <w:t>2</w:t>
      </w:r>
      <w:r w:rsidRPr="007C18C4">
        <w:rPr>
          <w:rFonts w:ascii="Arial" w:hAnsi="Arial" w:cs="Arial"/>
        </w:rPr>
        <w:t>/2025).</w:t>
      </w:r>
    </w:p>
    <w:p w14:paraId="0D21FC5C" w14:textId="77777777" w:rsidR="00E03AED" w:rsidRPr="007C18C4" w:rsidRDefault="00E03AED" w:rsidP="00E03AED">
      <w:pPr>
        <w:spacing w:line="259" w:lineRule="auto"/>
        <w:rPr>
          <w:rFonts w:ascii="Arial" w:hAnsi="Arial" w:cs="Arial"/>
          <w:sz w:val="12"/>
          <w:szCs w:val="12"/>
        </w:rPr>
      </w:pPr>
    </w:p>
    <w:p w14:paraId="6BDB1748" w14:textId="77777777" w:rsidR="00E03AED" w:rsidRPr="007C18C4" w:rsidRDefault="00E03AED" w:rsidP="00E03AED">
      <w:pPr>
        <w:spacing w:line="259" w:lineRule="auto"/>
        <w:rPr>
          <w:rFonts w:ascii="Arial" w:hAnsi="Arial" w:cs="Arial"/>
          <w:sz w:val="12"/>
          <w:szCs w:val="12"/>
        </w:rPr>
      </w:pPr>
    </w:p>
    <w:p w14:paraId="4F191865" w14:textId="77777777" w:rsidR="00E03AED" w:rsidRPr="007C18C4" w:rsidRDefault="00E03AED" w:rsidP="00E03AED">
      <w:pPr>
        <w:numPr>
          <w:ilvl w:val="0"/>
          <w:numId w:val="14"/>
        </w:numPr>
        <w:suppressAutoHyphens/>
        <w:spacing w:after="9" w:line="247" w:lineRule="auto"/>
        <w:ind w:right="52" w:hanging="360"/>
        <w:jc w:val="both"/>
        <w:rPr>
          <w:rFonts w:ascii="Arial" w:hAnsi="Arial" w:cs="Arial"/>
        </w:rPr>
      </w:pPr>
      <w:r w:rsidRPr="007C18C4">
        <w:rPr>
          <w:rFonts w:ascii="Arial" w:hAnsi="Arial" w:cs="Arial"/>
        </w:rPr>
        <w:t>Los honorarios corresponden al sueldo base del profesional.</w:t>
      </w:r>
    </w:p>
    <w:p w14:paraId="10C9C29F" w14:textId="77777777" w:rsidR="00E03AED" w:rsidRPr="007C18C4" w:rsidRDefault="00E03AED" w:rsidP="00E03AED">
      <w:pPr>
        <w:ind w:right="52"/>
        <w:rPr>
          <w:rFonts w:ascii="Arial" w:hAnsi="Arial" w:cs="Arial"/>
        </w:rPr>
      </w:pPr>
    </w:p>
    <w:p w14:paraId="273BFEC4" w14:textId="77777777" w:rsidR="00E03AED" w:rsidRPr="007C18C4" w:rsidRDefault="00E03AED" w:rsidP="00E03AED">
      <w:pPr>
        <w:numPr>
          <w:ilvl w:val="0"/>
          <w:numId w:val="14"/>
        </w:numPr>
        <w:suppressAutoHyphens/>
        <w:spacing w:after="9" w:line="247" w:lineRule="auto"/>
        <w:ind w:right="52" w:hanging="360"/>
        <w:jc w:val="both"/>
        <w:rPr>
          <w:rFonts w:ascii="Arial" w:hAnsi="Arial" w:cs="Arial"/>
        </w:rPr>
      </w:pPr>
      <w:r w:rsidRPr="007C18C4">
        <w:rPr>
          <w:rFonts w:ascii="Arial" w:hAnsi="Arial" w:cs="Arial"/>
        </w:rPr>
        <w:t>El monto móvil extra corresponde a un bono del 5% de sus honorarios que reciben los profesionales que ganan menos de $800.000.</w:t>
      </w:r>
    </w:p>
    <w:p w14:paraId="43A9771A" w14:textId="77777777" w:rsidR="00E03AED" w:rsidRPr="007C18C4" w:rsidRDefault="00E03AED" w:rsidP="00E03AED">
      <w:pPr>
        <w:ind w:left="705" w:right="52"/>
        <w:rPr>
          <w:rFonts w:ascii="Arial" w:hAnsi="Arial" w:cs="Arial"/>
        </w:rPr>
      </w:pPr>
      <w:r w:rsidRPr="007C18C4">
        <w:rPr>
          <w:rFonts w:ascii="Arial" w:hAnsi="Arial" w:cs="Arial"/>
        </w:rPr>
        <w:t xml:space="preserve"> </w:t>
      </w:r>
    </w:p>
    <w:p w14:paraId="574AE860" w14:textId="77777777" w:rsidR="00E03AED" w:rsidRPr="007C18C4" w:rsidRDefault="00E03AED" w:rsidP="00E03AED">
      <w:pPr>
        <w:numPr>
          <w:ilvl w:val="0"/>
          <w:numId w:val="14"/>
        </w:numPr>
        <w:suppressAutoHyphens/>
        <w:spacing w:after="9" w:line="247" w:lineRule="auto"/>
        <w:ind w:right="52" w:hanging="360"/>
        <w:jc w:val="both"/>
        <w:rPr>
          <w:rFonts w:ascii="Arial" w:hAnsi="Arial" w:cs="Arial"/>
          <w:b/>
          <w:bCs/>
        </w:rPr>
      </w:pPr>
      <w:r w:rsidRPr="007C18C4">
        <w:rPr>
          <w:rFonts w:ascii="Arial" w:hAnsi="Arial" w:cs="Arial"/>
        </w:rPr>
        <w:t xml:space="preserve">El monto de asignación por tipo de contrato corresponde al sueldo por un porcentaje según tipo de contrato. Los datos de encuentran en la tabla </w:t>
      </w:r>
      <w:r w:rsidRPr="007C18C4">
        <w:rPr>
          <w:rFonts w:ascii="Arial" w:hAnsi="Arial" w:cs="Arial"/>
          <w:b/>
          <w:bCs/>
        </w:rPr>
        <w:t>TIPO_CONTRATO</w:t>
      </w:r>
    </w:p>
    <w:p w14:paraId="6FC19319" w14:textId="77777777" w:rsidR="00E03AED" w:rsidRPr="007C18C4" w:rsidRDefault="00E03AED" w:rsidP="00E03AED">
      <w:pPr>
        <w:ind w:right="52"/>
        <w:rPr>
          <w:rFonts w:ascii="Arial" w:hAnsi="Arial" w:cs="Arial"/>
          <w:sz w:val="14"/>
          <w:szCs w:val="14"/>
        </w:rPr>
      </w:pPr>
      <w:r w:rsidRPr="007C18C4">
        <w:rPr>
          <w:rFonts w:ascii="Arial" w:hAnsi="Arial" w:cs="Arial"/>
          <w:sz w:val="14"/>
          <w:szCs w:val="14"/>
        </w:rPr>
        <w:t xml:space="preserve">         </w:t>
      </w:r>
      <w:r w:rsidRPr="007C18C4">
        <w:rPr>
          <w:rFonts w:ascii="Arial" w:hAnsi="Arial" w:cs="Arial"/>
          <w:sz w:val="14"/>
          <w:szCs w:val="14"/>
        </w:rPr>
        <w:tab/>
      </w:r>
      <w:r w:rsidRPr="007C18C4">
        <w:rPr>
          <w:rFonts w:ascii="Arial" w:hAnsi="Arial" w:cs="Arial"/>
          <w:noProof/>
          <w:sz w:val="14"/>
          <w:szCs w:val="14"/>
        </w:rPr>
        <w:drawing>
          <wp:inline distT="0" distB="0" distL="0" distR="0" wp14:anchorId="238F47F6" wp14:editId="4AC86C2D">
            <wp:extent cx="4076910" cy="1016052"/>
            <wp:effectExtent l="0" t="0" r="0" b="0"/>
            <wp:docPr id="131941326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13266" name="Imagen 1" descr="Interfaz de usuario gráfica, Texto&#10;&#10;Descripción generada automáticamente"/>
                    <pic:cNvPicPr/>
                  </pic:nvPicPr>
                  <pic:blipFill>
                    <a:blip r:embed="rId13"/>
                    <a:stretch>
                      <a:fillRect/>
                    </a:stretch>
                  </pic:blipFill>
                  <pic:spPr>
                    <a:xfrm>
                      <a:off x="0" y="0"/>
                      <a:ext cx="4076910" cy="1016052"/>
                    </a:xfrm>
                    <a:prstGeom prst="rect">
                      <a:avLst/>
                    </a:prstGeom>
                  </pic:spPr>
                </pic:pic>
              </a:graphicData>
            </a:graphic>
          </wp:inline>
        </w:drawing>
      </w:r>
    </w:p>
    <w:p w14:paraId="70351952" w14:textId="77777777" w:rsidR="00E03AED" w:rsidRPr="007C18C4" w:rsidRDefault="00E03AED" w:rsidP="00E03AED">
      <w:pPr>
        <w:ind w:left="705" w:right="52"/>
        <w:rPr>
          <w:rFonts w:ascii="Arial" w:hAnsi="Arial" w:cs="Arial"/>
          <w:sz w:val="14"/>
          <w:szCs w:val="14"/>
        </w:rPr>
      </w:pPr>
    </w:p>
    <w:p w14:paraId="401946B7" w14:textId="77777777" w:rsidR="00E03AED" w:rsidRPr="007C18C4" w:rsidRDefault="00E03AED" w:rsidP="00E03AED">
      <w:pPr>
        <w:suppressAutoHyphens/>
        <w:spacing w:line="247" w:lineRule="auto"/>
        <w:ind w:left="705" w:right="52"/>
        <w:rPr>
          <w:rFonts w:ascii="Arial" w:hAnsi="Arial" w:cs="Arial"/>
        </w:rPr>
      </w:pPr>
    </w:p>
    <w:p w14:paraId="24BAB1EC" w14:textId="77777777" w:rsidR="00E03AED" w:rsidRPr="007C18C4" w:rsidRDefault="00E03AED" w:rsidP="00E03AED">
      <w:pPr>
        <w:spacing w:line="259" w:lineRule="auto"/>
        <w:rPr>
          <w:rFonts w:ascii="Arial" w:hAnsi="Arial" w:cs="Arial"/>
          <w:sz w:val="12"/>
          <w:szCs w:val="12"/>
        </w:rPr>
      </w:pPr>
      <w:r w:rsidRPr="007C18C4">
        <w:rPr>
          <w:rFonts w:ascii="Arial" w:hAnsi="Arial" w:cs="Arial"/>
          <w:sz w:val="12"/>
          <w:szCs w:val="12"/>
        </w:rPr>
        <w:t xml:space="preserve"> </w:t>
      </w:r>
    </w:p>
    <w:p w14:paraId="2948839A" w14:textId="440D41CD" w:rsidR="00E03AED" w:rsidRPr="007C18C4" w:rsidRDefault="00E03AED" w:rsidP="00E03AED">
      <w:pPr>
        <w:numPr>
          <w:ilvl w:val="0"/>
          <w:numId w:val="14"/>
        </w:numPr>
        <w:suppressAutoHyphens/>
        <w:spacing w:after="9" w:line="247" w:lineRule="auto"/>
        <w:ind w:right="52" w:hanging="360"/>
        <w:jc w:val="both"/>
        <w:rPr>
          <w:rFonts w:ascii="Arial" w:hAnsi="Arial" w:cs="Arial"/>
        </w:rPr>
      </w:pPr>
      <w:r w:rsidRPr="007C18C4">
        <w:rPr>
          <w:rFonts w:ascii="Arial" w:hAnsi="Arial" w:cs="Arial"/>
        </w:rPr>
        <w:t xml:space="preserve">El monto total de las asignaciones corresponde a la suma los 3 montos de asignación (b, c y </w:t>
      </w:r>
      <w:r w:rsidR="007C18C4" w:rsidRPr="007C18C4">
        <w:rPr>
          <w:rFonts w:ascii="Arial" w:hAnsi="Arial" w:cs="Arial"/>
        </w:rPr>
        <w:t>d)</w:t>
      </w:r>
    </w:p>
    <w:p w14:paraId="5DED6EC1" w14:textId="77777777" w:rsidR="00E03AED" w:rsidRPr="007C18C4" w:rsidRDefault="00E03AED" w:rsidP="00E03AED">
      <w:pPr>
        <w:rPr>
          <w:rFonts w:ascii="Arial" w:hAnsi="Arial" w:cs="Arial"/>
          <w:sz w:val="10"/>
          <w:szCs w:val="10"/>
        </w:rPr>
      </w:pPr>
    </w:p>
    <w:p w14:paraId="78BECAB6" w14:textId="77777777" w:rsidR="00E03AED" w:rsidRPr="007C18C4" w:rsidRDefault="00E03AED" w:rsidP="00E03AED">
      <w:pPr>
        <w:rPr>
          <w:rFonts w:ascii="Arial" w:hAnsi="Arial" w:cs="Arial"/>
          <w:sz w:val="10"/>
          <w:szCs w:val="10"/>
        </w:rPr>
      </w:pPr>
    </w:p>
    <w:p w14:paraId="4A7397D6" w14:textId="77777777" w:rsidR="00E03AED" w:rsidRPr="007C18C4" w:rsidRDefault="00E03AED" w:rsidP="00E03AED">
      <w:pPr>
        <w:rPr>
          <w:rFonts w:ascii="Arial" w:hAnsi="Arial" w:cs="Arial"/>
          <w:b/>
          <w:bCs/>
        </w:rPr>
      </w:pPr>
      <w:r w:rsidRPr="007C18C4">
        <w:rPr>
          <w:rFonts w:ascii="Arial" w:hAnsi="Arial" w:cs="Arial"/>
          <w:b/>
          <w:bCs/>
        </w:rPr>
        <w:t>Finalmente, se requiere otro informe resumen, basado en el anterior, que permita identificar los totales respectivos según las profesiones de los profesionales de la empresa.</w:t>
      </w:r>
    </w:p>
    <w:p w14:paraId="4F94BFFD" w14:textId="77777777" w:rsidR="00E03AED" w:rsidRPr="007C18C4" w:rsidRDefault="00E03AED" w:rsidP="00E03AED">
      <w:pPr>
        <w:ind w:right="52"/>
        <w:rPr>
          <w:rFonts w:ascii="Arial" w:hAnsi="Arial" w:cs="Arial"/>
          <w:b/>
        </w:rPr>
      </w:pPr>
      <w:r w:rsidRPr="007C18C4">
        <w:rPr>
          <w:rFonts w:ascii="Arial" w:hAnsi="Arial" w:cs="Arial"/>
        </w:rPr>
        <w:br w:type="page"/>
      </w:r>
    </w:p>
    <w:p w14:paraId="18961F2F" w14:textId="77777777" w:rsidR="00E03AED" w:rsidRPr="007C18C4" w:rsidRDefault="00E03AED" w:rsidP="00E03AED">
      <w:pPr>
        <w:spacing w:line="259" w:lineRule="auto"/>
        <w:ind w:left="-5"/>
        <w:rPr>
          <w:rFonts w:ascii="Arial" w:hAnsi="Arial" w:cs="Arial"/>
        </w:rPr>
      </w:pPr>
    </w:p>
    <w:p w14:paraId="5237127C" w14:textId="77777777" w:rsidR="00E03AED" w:rsidRPr="007C18C4" w:rsidRDefault="00E03AED" w:rsidP="00E03AED">
      <w:pPr>
        <w:spacing w:line="259" w:lineRule="auto"/>
        <w:ind w:left="-5"/>
        <w:rPr>
          <w:rFonts w:ascii="Arial" w:hAnsi="Arial" w:cs="Arial"/>
          <w:b/>
        </w:rPr>
      </w:pPr>
      <w:r w:rsidRPr="007C18C4">
        <w:rPr>
          <w:rFonts w:ascii="Arial" w:hAnsi="Arial" w:cs="Arial"/>
          <w:b/>
        </w:rPr>
        <w:t xml:space="preserve">5.- REQUERIMIENTOS MÍNIMOS, EN TÉRMINOS DE DISEÑO, PARA CONSTRUIR EL PROCESO: </w:t>
      </w:r>
    </w:p>
    <w:p w14:paraId="25CCF2AB" w14:textId="77777777" w:rsidR="00E03AED" w:rsidRPr="007C18C4" w:rsidRDefault="00E03AED" w:rsidP="00E03AED">
      <w:pPr>
        <w:spacing w:line="259" w:lineRule="auto"/>
        <w:rPr>
          <w:rFonts w:ascii="Arial" w:hAnsi="Arial" w:cs="Arial"/>
        </w:rPr>
      </w:pPr>
      <w:r w:rsidRPr="007C18C4">
        <w:rPr>
          <w:rFonts w:ascii="Arial" w:hAnsi="Arial" w:cs="Arial"/>
          <w:b/>
        </w:rPr>
        <w:t xml:space="preserve"> </w:t>
      </w:r>
    </w:p>
    <w:p w14:paraId="428658DF" w14:textId="77777777" w:rsidR="00E03AED" w:rsidRPr="007C18C4" w:rsidRDefault="00E03AED" w:rsidP="00E03AED">
      <w:pPr>
        <w:ind w:left="10" w:right="52"/>
        <w:rPr>
          <w:rFonts w:ascii="Arial" w:hAnsi="Arial" w:cs="Arial"/>
        </w:rPr>
      </w:pPr>
      <w:r w:rsidRPr="007C18C4">
        <w:rPr>
          <w:rFonts w:ascii="Arial" w:hAnsi="Arial" w:cs="Arial"/>
        </w:rPr>
        <w:t xml:space="preserve">Para la construcción del proceso, la Gerencia ha establecido los siguientes requerimientos: </w:t>
      </w:r>
    </w:p>
    <w:p w14:paraId="370C392E" w14:textId="77777777" w:rsidR="00E03AED" w:rsidRPr="007C18C4" w:rsidRDefault="00E03AED" w:rsidP="00E03AED">
      <w:pPr>
        <w:ind w:left="10" w:right="52"/>
        <w:rPr>
          <w:rFonts w:ascii="Arial" w:hAnsi="Arial" w:cs="Arial"/>
        </w:rPr>
      </w:pPr>
    </w:p>
    <w:p w14:paraId="6AFA6F34" w14:textId="77777777" w:rsidR="00E03AED" w:rsidRPr="007C18C4" w:rsidRDefault="00E03AED" w:rsidP="00E03AED">
      <w:pPr>
        <w:numPr>
          <w:ilvl w:val="0"/>
          <w:numId w:val="15"/>
        </w:numPr>
        <w:suppressAutoHyphens/>
        <w:spacing w:after="9" w:line="247" w:lineRule="auto"/>
        <w:ind w:right="52" w:hanging="360"/>
        <w:jc w:val="both"/>
        <w:rPr>
          <w:rFonts w:ascii="Arial" w:hAnsi="Arial" w:cs="Arial"/>
        </w:rPr>
      </w:pPr>
      <w:r w:rsidRPr="007C18C4">
        <w:rPr>
          <w:rFonts w:ascii="Arial" w:hAnsi="Arial" w:cs="Arial"/>
        </w:rPr>
        <w:t>Como primera prueba, el proceso se debe implementar en un Bloque PL/SQL Anónimo. Se deben procesar todos los datos básicos de los profesionales en un CURSOR.</w:t>
      </w:r>
    </w:p>
    <w:p w14:paraId="24890166" w14:textId="77777777" w:rsidR="00E03AED" w:rsidRPr="007C18C4" w:rsidRDefault="00E03AED" w:rsidP="00E03AED">
      <w:pPr>
        <w:ind w:left="705" w:right="52"/>
        <w:rPr>
          <w:rFonts w:ascii="Arial" w:hAnsi="Arial" w:cs="Arial"/>
        </w:rPr>
      </w:pPr>
    </w:p>
    <w:p w14:paraId="370761EC" w14:textId="77777777" w:rsidR="00E03AED" w:rsidRPr="007C18C4" w:rsidRDefault="00E03AED" w:rsidP="00E03AED">
      <w:pPr>
        <w:numPr>
          <w:ilvl w:val="0"/>
          <w:numId w:val="15"/>
        </w:numPr>
        <w:suppressAutoHyphens/>
        <w:spacing w:after="9" w:line="247" w:lineRule="auto"/>
        <w:ind w:right="52" w:hanging="360"/>
        <w:jc w:val="both"/>
        <w:rPr>
          <w:rFonts w:ascii="Arial" w:hAnsi="Arial" w:cs="Arial"/>
        </w:rPr>
      </w:pPr>
      <w:r w:rsidRPr="007C18C4">
        <w:rPr>
          <w:rFonts w:ascii="Arial" w:hAnsi="Arial" w:cs="Arial"/>
        </w:rPr>
        <w:t xml:space="preserve">Dada su variación mensual, los siguientes valores deben ser ingresados al proceso a través de variables BIND: </w:t>
      </w:r>
    </w:p>
    <w:p w14:paraId="31447998" w14:textId="77777777" w:rsidR="00E03AED" w:rsidRPr="007C18C4" w:rsidRDefault="00E03AED" w:rsidP="00E03AED">
      <w:pPr>
        <w:ind w:left="705" w:right="52"/>
        <w:rPr>
          <w:rFonts w:ascii="Arial" w:hAnsi="Arial" w:cs="Arial"/>
        </w:rPr>
      </w:pPr>
    </w:p>
    <w:p w14:paraId="2AF99469" w14:textId="77777777" w:rsidR="00E03AED" w:rsidRPr="007C18C4" w:rsidRDefault="00E03AED" w:rsidP="00E03AED">
      <w:pPr>
        <w:ind w:left="705" w:right="52"/>
        <w:rPr>
          <w:rFonts w:ascii="Arial" w:hAnsi="Arial" w:cs="Arial"/>
        </w:rPr>
      </w:pPr>
      <w:r w:rsidRPr="007C18C4">
        <w:rPr>
          <w:rFonts w:ascii="Arial" w:hAnsi="Arial" w:cs="Arial"/>
        </w:rPr>
        <w:t>-Variable Año. Para las pruebas debe ser 2025.</w:t>
      </w:r>
    </w:p>
    <w:p w14:paraId="43BF51F7" w14:textId="204E49A4" w:rsidR="00E03AED" w:rsidRPr="007C18C4" w:rsidRDefault="00E03AED" w:rsidP="00E03AED">
      <w:pPr>
        <w:ind w:left="705" w:right="52"/>
        <w:rPr>
          <w:rFonts w:ascii="Arial" w:hAnsi="Arial" w:cs="Arial"/>
        </w:rPr>
      </w:pPr>
      <w:r w:rsidRPr="007C18C4">
        <w:rPr>
          <w:rFonts w:ascii="Arial" w:hAnsi="Arial" w:cs="Arial"/>
        </w:rPr>
        <w:t xml:space="preserve">-Mes. Para las pruebas debe ser </w:t>
      </w:r>
      <w:r w:rsidR="007C18C4">
        <w:rPr>
          <w:rFonts w:ascii="Arial" w:hAnsi="Arial" w:cs="Arial"/>
        </w:rPr>
        <w:t>febrero</w:t>
      </w:r>
      <w:r w:rsidRPr="007C18C4">
        <w:rPr>
          <w:rFonts w:ascii="Arial" w:hAnsi="Arial" w:cs="Arial"/>
        </w:rPr>
        <w:t>.</w:t>
      </w:r>
    </w:p>
    <w:p w14:paraId="1DB8580F" w14:textId="77777777" w:rsidR="00E03AED" w:rsidRPr="007C18C4" w:rsidRDefault="00E03AED" w:rsidP="00E03AED">
      <w:pPr>
        <w:ind w:left="705" w:right="52"/>
        <w:rPr>
          <w:rFonts w:ascii="Arial" w:hAnsi="Arial" w:cs="Arial"/>
        </w:rPr>
      </w:pPr>
      <w:r w:rsidRPr="007C18C4">
        <w:rPr>
          <w:rFonts w:ascii="Arial" w:hAnsi="Arial" w:cs="Arial"/>
        </w:rPr>
        <w:t>-Valor bono movilización extra.</w:t>
      </w:r>
    </w:p>
    <w:p w14:paraId="4416FD6F" w14:textId="77777777" w:rsidR="00E03AED" w:rsidRPr="007C18C4" w:rsidRDefault="00E03AED" w:rsidP="00E03AED">
      <w:pPr>
        <w:spacing w:line="259" w:lineRule="auto"/>
        <w:ind w:left="1440"/>
        <w:rPr>
          <w:rFonts w:ascii="Arial" w:hAnsi="Arial" w:cs="Arial"/>
          <w:sz w:val="16"/>
          <w:szCs w:val="16"/>
        </w:rPr>
      </w:pPr>
      <w:r w:rsidRPr="007C18C4">
        <w:rPr>
          <w:rFonts w:ascii="Arial" w:hAnsi="Arial" w:cs="Arial"/>
          <w:sz w:val="16"/>
          <w:szCs w:val="16"/>
        </w:rPr>
        <w:t xml:space="preserve"> </w:t>
      </w:r>
    </w:p>
    <w:p w14:paraId="410557D4" w14:textId="77777777" w:rsidR="00E03AED" w:rsidRPr="007C18C4" w:rsidRDefault="00E03AED" w:rsidP="00E03AED">
      <w:pPr>
        <w:numPr>
          <w:ilvl w:val="0"/>
          <w:numId w:val="15"/>
        </w:numPr>
        <w:suppressAutoHyphens/>
        <w:spacing w:after="9" w:line="247" w:lineRule="auto"/>
        <w:ind w:right="52" w:hanging="360"/>
        <w:jc w:val="both"/>
        <w:rPr>
          <w:rFonts w:ascii="Arial" w:hAnsi="Arial" w:cs="Arial"/>
        </w:rPr>
      </w:pPr>
      <w:r w:rsidRPr="007C18C4">
        <w:rPr>
          <w:rFonts w:ascii="Arial" w:hAnsi="Arial" w:cs="Arial"/>
        </w:rPr>
        <w:t>Por eficiencia del proceso, todos los cálculos se deben efectuar en sentencias PL/SQL no en las sentencias SQL utilizadas por el bloque.</w:t>
      </w:r>
    </w:p>
    <w:p w14:paraId="050724F4" w14:textId="77777777" w:rsidR="00E03AED" w:rsidRPr="007C18C4" w:rsidRDefault="00E03AED" w:rsidP="00E03AED">
      <w:pPr>
        <w:numPr>
          <w:ilvl w:val="0"/>
          <w:numId w:val="15"/>
        </w:numPr>
        <w:suppressAutoHyphens/>
        <w:spacing w:after="9" w:line="247" w:lineRule="auto"/>
        <w:ind w:right="52" w:hanging="360"/>
        <w:jc w:val="both"/>
        <w:rPr>
          <w:rFonts w:ascii="Arial" w:hAnsi="Arial" w:cs="Arial"/>
        </w:rPr>
      </w:pPr>
      <w:r w:rsidRPr="007C18C4">
        <w:rPr>
          <w:rFonts w:ascii="Arial" w:hAnsi="Arial" w:cs="Arial"/>
        </w:rPr>
        <w:t>Tiene libertad para escoger las estructuras de control condicionales e iterativas que usará en el bloque.</w:t>
      </w:r>
    </w:p>
    <w:p w14:paraId="7E215C4F" w14:textId="77777777" w:rsidR="00E03AED" w:rsidRPr="007C18C4" w:rsidRDefault="00E03AED" w:rsidP="00E03AED">
      <w:pPr>
        <w:numPr>
          <w:ilvl w:val="0"/>
          <w:numId w:val="15"/>
        </w:numPr>
        <w:suppressAutoHyphens/>
        <w:spacing w:after="9" w:line="247" w:lineRule="auto"/>
        <w:ind w:right="52" w:hanging="360"/>
        <w:jc w:val="both"/>
        <w:rPr>
          <w:rFonts w:ascii="Arial" w:hAnsi="Arial" w:cs="Arial"/>
        </w:rPr>
      </w:pPr>
      <w:r w:rsidRPr="007C18C4">
        <w:rPr>
          <w:rFonts w:ascii="Arial" w:hAnsi="Arial" w:cs="Arial"/>
        </w:rPr>
        <w:t xml:space="preserve">Todos los cálculos deben ser redondeados en valores enteros o truncados según corresponda. </w:t>
      </w:r>
    </w:p>
    <w:p w14:paraId="60DF4154" w14:textId="77777777" w:rsidR="00E03AED" w:rsidRPr="007C18C4" w:rsidRDefault="00E03AED" w:rsidP="00E03AED">
      <w:pPr>
        <w:numPr>
          <w:ilvl w:val="0"/>
          <w:numId w:val="15"/>
        </w:numPr>
        <w:suppressAutoHyphens/>
        <w:spacing w:after="9" w:line="247" w:lineRule="auto"/>
        <w:ind w:right="52" w:hanging="360"/>
        <w:jc w:val="both"/>
        <w:rPr>
          <w:rFonts w:ascii="Arial" w:hAnsi="Arial" w:cs="Arial"/>
        </w:rPr>
      </w:pPr>
      <w:r w:rsidRPr="007C18C4">
        <w:rPr>
          <w:rFonts w:ascii="Arial" w:hAnsi="Arial" w:cs="Arial"/>
        </w:rPr>
        <w:t xml:space="preserve">El bloque PL/SQL debe procesar las asignaciones de los todos los profesionales y el resumen por profesión. Sus valores deben ser almacenados en las siguientes tablas: </w:t>
      </w:r>
    </w:p>
    <w:p w14:paraId="6FDA0C74" w14:textId="77777777" w:rsidR="00E03AED" w:rsidRPr="007C18C4" w:rsidRDefault="00E03AED" w:rsidP="00E03AED">
      <w:pPr>
        <w:ind w:left="705" w:right="52"/>
        <w:rPr>
          <w:rFonts w:ascii="Arial" w:hAnsi="Arial" w:cs="Arial"/>
          <w:sz w:val="10"/>
          <w:szCs w:val="10"/>
        </w:rPr>
      </w:pPr>
    </w:p>
    <w:p w14:paraId="1B1CAF49" w14:textId="77777777" w:rsidR="00E03AED" w:rsidRPr="007C18C4" w:rsidRDefault="00E03AED" w:rsidP="00E03AED">
      <w:pPr>
        <w:numPr>
          <w:ilvl w:val="1"/>
          <w:numId w:val="13"/>
        </w:numPr>
        <w:suppressAutoHyphens/>
        <w:spacing w:after="9" w:line="247" w:lineRule="auto"/>
        <w:ind w:right="52" w:hanging="360"/>
        <w:jc w:val="both"/>
        <w:rPr>
          <w:rFonts w:ascii="Arial" w:hAnsi="Arial" w:cs="Arial"/>
        </w:rPr>
      </w:pPr>
      <w:r w:rsidRPr="007C18C4">
        <w:rPr>
          <w:rFonts w:ascii="Arial" w:hAnsi="Arial" w:cs="Arial"/>
        </w:rPr>
        <w:t xml:space="preserve">Las Asignaciones deben quedar almacenadas en la tabla </w:t>
      </w:r>
      <w:r w:rsidRPr="007C18C4">
        <w:rPr>
          <w:rFonts w:ascii="Arial" w:hAnsi="Arial" w:cs="Arial"/>
          <w:b/>
          <w:bCs/>
        </w:rPr>
        <w:t>DETALLE_ASIGNACION_MES</w:t>
      </w:r>
      <w:r w:rsidRPr="007C18C4">
        <w:rPr>
          <w:rFonts w:ascii="Arial" w:hAnsi="Arial" w:cs="Arial"/>
        </w:rPr>
        <w:t xml:space="preserve">. </w:t>
      </w:r>
    </w:p>
    <w:p w14:paraId="367D41C9" w14:textId="77777777" w:rsidR="00E03AED" w:rsidRPr="007C18C4" w:rsidRDefault="00E03AED" w:rsidP="00E03AED">
      <w:pPr>
        <w:numPr>
          <w:ilvl w:val="1"/>
          <w:numId w:val="13"/>
        </w:numPr>
        <w:suppressAutoHyphens/>
        <w:spacing w:after="9" w:line="247" w:lineRule="auto"/>
        <w:ind w:right="52" w:hanging="360"/>
        <w:jc w:val="both"/>
        <w:rPr>
          <w:rFonts w:ascii="Arial" w:hAnsi="Arial" w:cs="Arial"/>
        </w:rPr>
      </w:pPr>
      <w:r w:rsidRPr="007C18C4">
        <w:rPr>
          <w:rFonts w:ascii="Arial" w:hAnsi="Arial" w:cs="Arial"/>
        </w:rPr>
        <w:t xml:space="preserve">El Resumen de las asignaciones se debe almacenar en la tabla </w:t>
      </w:r>
      <w:r w:rsidRPr="007C18C4">
        <w:rPr>
          <w:rFonts w:ascii="Arial" w:hAnsi="Arial" w:cs="Arial"/>
          <w:b/>
          <w:bCs/>
        </w:rPr>
        <w:t>RESUMEN_MES_PROFESION</w:t>
      </w:r>
    </w:p>
    <w:p w14:paraId="7E5193AF" w14:textId="77777777" w:rsidR="00E03AED" w:rsidRPr="007C18C4" w:rsidRDefault="00E03AED" w:rsidP="00E03AED">
      <w:pPr>
        <w:numPr>
          <w:ilvl w:val="1"/>
          <w:numId w:val="13"/>
        </w:numPr>
        <w:suppressAutoHyphens/>
        <w:spacing w:after="9" w:line="247" w:lineRule="auto"/>
        <w:ind w:right="52" w:hanging="360"/>
        <w:jc w:val="both"/>
        <w:rPr>
          <w:rFonts w:ascii="Arial" w:hAnsi="Arial" w:cs="Arial"/>
        </w:rPr>
      </w:pPr>
      <w:r w:rsidRPr="007C18C4">
        <w:rPr>
          <w:rFonts w:ascii="Arial" w:hAnsi="Arial" w:cs="Arial"/>
        </w:rPr>
        <w:t xml:space="preserve">Se deberán TRUNCAR estas tablas durante el desarrollo.  Esto permitirá poder ejecutar el bloque PL/SQL todas las veces que se requiera </w:t>
      </w:r>
    </w:p>
    <w:p w14:paraId="1A9B8E59" w14:textId="77777777" w:rsidR="00E03AED" w:rsidRPr="007C18C4" w:rsidRDefault="00E03AED" w:rsidP="00E03AED">
      <w:pPr>
        <w:ind w:left="1440" w:right="52"/>
        <w:rPr>
          <w:rFonts w:ascii="Arial" w:hAnsi="Arial" w:cs="Arial"/>
        </w:rPr>
      </w:pPr>
    </w:p>
    <w:p w14:paraId="5CB0A3DA" w14:textId="77777777" w:rsidR="00E03AED" w:rsidRPr="007C18C4" w:rsidRDefault="00E03AED" w:rsidP="00E03AED">
      <w:pPr>
        <w:numPr>
          <w:ilvl w:val="0"/>
          <w:numId w:val="15"/>
        </w:numPr>
        <w:suppressAutoHyphens/>
        <w:spacing w:after="9" w:line="247" w:lineRule="auto"/>
        <w:ind w:right="52" w:hanging="360"/>
        <w:jc w:val="both"/>
        <w:rPr>
          <w:rFonts w:ascii="Arial" w:hAnsi="Arial" w:cs="Arial"/>
        </w:rPr>
      </w:pPr>
      <w:r w:rsidRPr="007C18C4">
        <w:rPr>
          <w:rFonts w:ascii="Arial" w:hAnsi="Arial" w:cs="Arial"/>
        </w:rPr>
        <w:t>DEBERÁ documentar la estructura del bloque PL/SQL del bloque que construya.</w:t>
      </w:r>
    </w:p>
    <w:p w14:paraId="7F8AD2E2" w14:textId="77777777" w:rsidR="00E03AED" w:rsidRPr="007C18C4" w:rsidRDefault="00E03AED" w:rsidP="00E03AED">
      <w:pPr>
        <w:spacing w:line="259" w:lineRule="auto"/>
        <w:rPr>
          <w:rFonts w:ascii="Arial" w:hAnsi="Arial" w:cs="Arial"/>
          <w:sz w:val="16"/>
          <w:szCs w:val="16"/>
        </w:rPr>
      </w:pPr>
    </w:p>
    <w:p w14:paraId="402FFDAB" w14:textId="77777777" w:rsidR="00E03AED" w:rsidRPr="007C18C4" w:rsidRDefault="00E03AED" w:rsidP="00E03AED">
      <w:pPr>
        <w:ind w:right="52"/>
        <w:rPr>
          <w:rFonts w:ascii="Arial" w:hAnsi="Arial" w:cs="Arial"/>
        </w:rPr>
      </w:pPr>
    </w:p>
    <w:p w14:paraId="0C235D7E" w14:textId="77777777" w:rsidR="00E03AED" w:rsidRPr="007C18C4" w:rsidRDefault="00E03AED" w:rsidP="00E03AED">
      <w:pPr>
        <w:ind w:left="345" w:right="52"/>
        <w:rPr>
          <w:rFonts w:ascii="Arial" w:hAnsi="Arial" w:cs="Arial"/>
        </w:rPr>
      </w:pPr>
    </w:p>
    <w:p w14:paraId="43C6727B" w14:textId="77777777" w:rsidR="00E03AED" w:rsidRPr="007C18C4" w:rsidRDefault="00E03AED" w:rsidP="00E03AED">
      <w:pPr>
        <w:ind w:right="52"/>
        <w:rPr>
          <w:rFonts w:ascii="Arial" w:hAnsi="Arial" w:cs="Arial"/>
        </w:rPr>
      </w:pPr>
    </w:p>
    <w:p w14:paraId="2F22AC01" w14:textId="77777777" w:rsidR="00E03AED" w:rsidRPr="007C18C4" w:rsidRDefault="00E03AED" w:rsidP="00E03AED">
      <w:pPr>
        <w:spacing w:line="259" w:lineRule="auto"/>
        <w:rPr>
          <w:rFonts w:ascii="Arial" w:hAnsi="Arial" w:cs="Arial"/>
          <w:b/>
        </w:rPr>
      </w:pPr>
      <w:r w:rsidRPr="007C18C4">
        <w:rPr>
          <w:rFonts w:ascii="Arial" w:hAnsi="Arial" w:cs="Arial"/>
          <w:b/>
        </w:rPr>
        <w:t xml:space="preserve"> </w:t>
      </w:r>
    </w:p>
    <w:p w14:paraId="602D7B9A" w14:textId="77777777" w:rsidR="00E03AED" w:rsidRPr="007C18C4" w:rsidRDefault="00E03AED" w:rsidP="00E03AED">
      <w:pPr>
        <w:spacing w:after="160" w:line="259" w:lineRule="auto"/>
        <w:rPr>
          <w:rFonts w:ascii="Arial" w:hAnsi="Arial" w:cs="Arial"/>
          <w:b/>
        </w:rPr>
      </w:pPr>
      <w:r w:rsidRPr="007C18C4">
        <w:rPr>
          <w:rFonts w:ascii="Arial" w:hAnsi="Arial" w:cs="Arial"/>
        </w:rPr>
        <w:br w:type="page"/>
      </w:r>
    </w:p>
    <w:p w14:paraId="4BEBA999" w14:textId="77777777" w:rsidR="00E03AED" w:rsidRPr="007C18C4" w:rsidRDefault="00E03AED" w:rsidP="00E03AED">
      <w:pPr>
        <w:spacing w:line="259" w:lineRule="auto"/>
        <w:rPr>
          <w:rFonts w:ascii="Arial" w:hAnsi="Arial" w:cs="Arial"/>
        </w:rPr>
      </w:pPr>
      <w:r w:rsidRPr="007C18C4">
        <w:rPr>
          <w:rFonts w:ascii="Arial" w:hAnsi="Arial" w:cs="Arial"/>
          <w:b/>
        </w:rPr>
        <w:lastRenderedPageBreak/>
        <w:t>RESULTADOS DEL PROCESO</w:t>
      </w:r>
      <w:r w:rsidRPr="007C18C4">
        <w:rPr>
          <w:rFonts w:ascii="Arial" w:hAnsi="Arial" w:cs="Arial"/>
        </w:rPr>
        <w:t xml:space="preserve"> </w:t>
      </w:r>
    </w:p>
    <w:p w14:paraId="2AD62694" w14:textId="77777777" w:rsidR="00E03AED" w:rsidRPr="007C18C4" w:rsidRDefault="00E03AED" w:rsidP="00E03AED">
      <w:pPr>
        <w:spacing w:line="259" w:lineRule="auto"/>
        <w:rPr>
          <w:rFonts w:ascii="Arial" w:hAnsi="Arial" w:cs="Arial"/>
        </w:rPr>
      </w:pPr>
      <w:r w:rsidRPr="007C18C4">
        <w:rPr>
          <w:rFonts w:ascii="Arial" w:hAnsi="Arial" w:cs="Arial"/>
        </w:rPr>
        <w:t xml:space="preserve"> </w:t>
      </w:r>
    </w:p>
    <w:p w14:paraId="7492C6FE" w14:textId="77777777" w:rsidR="00E03AED" w:rsidRPr="007C18C4" w:rsidRDefault="00E03AED" w:rsidP="00E03AED">
      <w:pPr>
        <w:pStyle w:val="Ttulo1"/>
        <w:ind w:left="-5"/>
        <w:rPr>
          <w:rFonts w:ascii="Arial" w:hAnsi="Arial" w:cs="Arial"/>
        </w:rPr>
      </w:pPr>
      <w:r w:rsidRPr="007C18C4">
        <w:rPr>
          <w:rFonts w:ascii="Arial" w:hAnsi="Arial" w:cs="Arial"/>
        </w:rPr>
        <w:t>TABLA DETALLE_ASIGNACION_MES</w:t>
      </w:r>
    </w:p>
    <w:p w14:paraId="63FF1501" w14:textId="323D78CD" w:rsidR="00015DAB" w:rsidRPr="007C18C4" w:rsidRDefault="00F34AE3" w:rsidP="00E03AED">
      <w:pPr>
        <w:jc w:val="both"/>
        <w:rPr>
          <w:rFonts w:ascii="Arial" w:hAnsi="Arial" w:cs="Arial"/>
          <w:b/>
          <w:sz w:val="22"/>
          <w:szCs w:val="22"/>
        </w:rPr>
      </w:pPr>
      <w:r w:rsidRPr="00F34AE3">
        <w:rPr>
          <w:rFonts w:ascii="Arial" w:hAnsi="Arial" w:cs="Arial"/>
          <w:b/>
          <w:sz w:val="22"/>
          <w:szCs w:val="22"/>
        </w:rPr>
        <w:drawing>
          <wp:inline distT="0" distB="0" distL="0" distR="0" wp14:anchorId="7B5018ED" wp14:editId="61F1DF2E">
            <wp:extent cx="8257540" cy="3928745"/>
            <wp:effectExtent l="0" t="0" r="0" b="0"/>
            <wp:docPr id="1162661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61111" name=""/>
                    <pic:cNvPicPr/>
                  </pic:nvPicPr>
                  <pic:blipFill>
                    <a:blip r:embed="rId14"/>
                    <a:stretch>
                      <a:fillRect/>
                    </a:stretch>
                  </pic:blipFill>
                  <pic:spPr>
                    <a:xfrm>
                      <a:off x="0" y="0"/>
                      <a:ext cx="8257540" cy="3928745"/>
                    </a:xfrm>
                    <a:prstGeom prst="rect">
                      <a:avLst/>
                    </a:prstGeom>
                  </pic:spPr>
                </pic:pic>
              </a:graphicData>
            </a:graphic>
          </wp:inline>
        </w:drawing>
      </w:r>
    </w:p>
    <w:sectPr w:rsidR="00015DAB" w:rsidRPr="007C18C4" w:rsidSect="005B5294">
      <w:headerReference w:type="default" r:id="rId15"/>
      <w:footerReference w:type="default" r:id="rId16"/>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07CD9" w14:textId="77777777" w:rsidR="001568F5" w:rsidRDefault="001568F5" w:rsidP="00B2162E">
      <w:r>
        <w:separator/>
      </w:r>
    </w:p>
  </w:endnote>
  <w:endnote w:type="continuationSeparator" w:id="0">
    <w:p w14:paraId="6D16F8EF" w14:textId="77777777" w:rsidR="001568F5" w:rsidRDefault="001568F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B2AEA" w14:textId="5ECDB781" w:rsidR="00F23C6A" w:rsidRPr="004C7214" w:rsidRDefault="004D08D3" w:rsidP="004C7214">
    <w:pPr>
      <w:pStyle w:val="Piedepgina"/>
      <w:jc w:val="right"/>
      <w:rPr>
        <w:rFonts w:ascii="Arial" w:hAnsi="Arial" w:cs="Arial"/>
        <w:sz w:val="18"/>
      </w:rPr>
    </w:pPr>
    <w:r w:rsidRPr="004D08D3">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1505BBFD" wp14:editId="18099082">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238EC3" w14:textId="3C890E77" w:rsidR="004D08D3" w:rsidRDefault="004D08D3">
                                <w:pPr>
                                  <w:jc w:val="right"/>
                                  <w:rPr>
                                    <w:color w:val="7F7F7F" w:themeColor="text1" w:themeTint="80"/>
                                  </w:rPr>
                                </w:pPr>
                                <w:r w:rsidRPr="004D08D3">
                                  <w:rPr>
                                    <w:rFonts w:ascii="Arial" w:hAnsi="Arial" w:cs="Arial"/>
                                    <w:sz w:val="16"/>
                                    <w:szCs w:val="16"/>
                                  </w:rPr>
                                  <w:t>Subdirección de Evaluación de Resultados de Aprendizaje - Subdirección de Diseño Instruccional</w:t>
                                </w:r>
                                <w:r>
                                  <w:rPr>
                                    <w:rFonts w:ascii="Arial" w:hAnsi="Arial" w:cs="Arial"/>
                                    <w:sz w:val="16"/>
                                    <w:szCs w:val="16"/>
                                  </w:rPr>
                                  <w:t xml:space="preserve"> 2-</w:t>
                                </w:r>
                                <w:r w:rsidR="00B776C4">
                                  <w:rPr>
                                    <w:rFonts w:ascii="Arial" w:hAnsi="Arial" w:cs="Arial"/>
                                    <w:sz w:val="16"/>
                                    <w:szCs w:val="16"/>
                                  </w:rPr>
                                  <w:t xml:space="preserve"> 2023</w:t>
                                </w:r>
                              </w:p>
                            </w:sdtContent>
                          </w:sdt>
                          <w:p w14:paraId="622881A4" w14:textId="77777777" w:rsidR="004D08D3" w:rsidRDefault="004D08D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505BBFD"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238EC3" w14:textId="3C890E77" w:rsidR="004D08D3" w:rsidRDefault="004D08D3">
                          <w:pPr>
                            <w:jc w:val="right"/>
                            <w:rPr>
                              <w:color w:val="7F7F7F" w:themeColor="text1" w:themeTint="80"/>
                            </w:rPr>
                          </w:pPr>
                          <w:r w:rsidRPr="004D08D3">
                            <w:rPr>
                              <w:rFonts w:ascii="Arial" w:hAnsi="Arial" w:cs="Arial"/>
                              <w:sz w:val="16"/>
                              <w:szCs w:val="16"/>
                            </w:rPr>
                            <w:t>Subdirección de Evaluación de Resultados de Aprendizaje - Subdirección de Diseño Instruccional</w:t>
                          </w:r>
                          <w:r>
                            <w:rPr>
                              <w:rFonts w:ascii="Arial" w:hAnsi="Arial" w:cs="Arial"/>
                              <w:sz w:val="16"/>
                              <w:szCs w:val="16"/>
                            </w:rPr>
                            <w:t xml:space="preserve"> 2-</w:t>
                          </w:r>
                          <w:r w:rsidR="00B776C4">
                            <w:rPr>
                              <w:rFonts w:ascii="Arial" w:hAnsi="Arial" w:cs="Arial"/>
                              <w:sz w:val="16"/>
                              <w:szCs w:val="16"/>
                            </w:rPr>
                            <w:t xml:space="preserve"> 2023</w:t>
                          </w:r>
                        </w:p>
                      </w:sdtContent>
                    </w:sdt>
                    <w:p w14:paraId="622881A4" w14:textId="77777777" w:rsidR="004D08D3" w:rsidRDefault="004D08D3">
                      <w:pPr>
                        <w:jc w:val="right"/>
                        <w:rPr>
                          <w:color w:val="808080" w:themeColor="background1" w:themeShade="80"/>
                        </w:rPr>
                      </w:pPr>
                    </w:p>
                  </w:txbxContent>
                </v:textbox>
              </v:shape>
              <w10:wrap type="square" anchorx="margin" anchory="margin"/>
            </v:group>
          </w:pict>
        </mc:Fallback>
      </mc:AlternateContent>
    </w:r>
    <w:r w:rsidRPr="004D08D3">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41F99C86" wp14:editId="1FF69D98">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CDF275" w14:textId="69BBCE36" w:rsidR="004D08D3" w:rsidRPr="00963A47" w:rsidRDefault="004D08D3">
                          <w:pPr>
                            <w:jc w:val="right"/>
                            <w:rPr>
                              <w:rFonts w:ascii="Arial" w:hAnsi="Arial" w:cs="Arial"/>
                              <w:color w:val="FFFFFF" w:themeColor="background1"/>
                              <w:sz w:val="22"/>
                              <w:szCs w:val="28"/>
                            </w:rPr>
                          </w:pPr>
                          <w:r w:rsidRPr="00963A47">
                            <w:rPr>
                              <w:rFonts w:ascii="Arial" w:hAnsi="Arial" w:cs="Arial"/>
                              <w:color w:val="FFFFFF" w:themeColor="background1"/>
                              <w:sz w:val="22"/>
                              <w:szCs w:val="28"/>
                            </w:rPr>
                            <w:fldChar w:fldCharType="begin"/>
                          </w:r>
                          <w:r w:rsidRPr="00963A47">
                            <w:rPr>
                              <w:rFonts w:ascii="Arial" w:hAnsi="Arial" w:cs="Arial"/>
                              <w:color w:val="FFFFFF" w:themeColor="background1"/>
                              <w:sz w:val="22"/>
                              <w:szCs w:val="28"/>
                            </w:rPr>
                            <w:instrText>PAGE   \* MERGEFORMAT</w:instrText>
                          </w:r>
                          <w:r w:rsidRPr="00963A47">
                            <w:rPr>
                              <w:rFonts w:ascii="Arial" w:hAnsi="Arial" w:cs="Arial"/>
                              <w:color w:val="FFFFFF" w:themeColor="background1"/>
                              <w:sz w:val="22"/>
                              <w:szCs w:val="28"/>
                            </w:rPr>
                            <w:fldChar w:fldCharType="separate"/>
                          </w:r>
                          <w:r w:rsidR="00C20463">
                            <w:rPr>
                              <w:rFonts w:ascii="Arial" w:hAnsi="Arial" w:cs="Arial"/>
                              <w:noProof/>
                              <w:color w:val="FFFFFF" w:themeColor="background1"/>
                              <w:sz w:val="22"/>
                              <w:szCs w:val="28"/>
                            </w:rPr>
                            <w:t>4</w:t>
                          </w:r>
                          <w:r w:rsidRPr="00963A47">
                            <w:rPr>
                              <w:rFonts w:ascii="Arial" w:hAnsi="Arial" w:cs="Arial"/>
                              <w:color w:val="FFFFFF" w:themeColor="background1"/>
                              <w:sz w:val="22"/>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99C86"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ECDF275" w14:textId="69BBCE36" w:rsidR="004D08D3" w:rsidRPr="00963A47" w:rsidRDefault="004D08D3">
                    <w:pPr>
                      <w:jc w:val="right"/>
                      <w:rPr>
                        <w:rFonts w:ascii="Arial" w:hAnsi="Arial" w:cs="Arial"/>
                        <w:color w:val="FFFFFF" w:themeColor="background1"/>
                        <w:sz w:val="22"/>
                        <w:szCs w:val="28"/>
                      </w:rPr>
                    </w:pPr>
                    <w:r w:rsidRPr="00963A47">
                      <w:rPr>
                        <w:rFonts w:ascii="Arial" w:hAnsi="Arial" w:cs="Arial"/>
                        <w:color w:val="FFFFFF" w:themeColor="background1"/>
                        <w:sz w:val="22"/>
                        <w:szCs w:val="28"/>
                      </w:rPr>
                      <w:fldChar w:fldCharType="begin"/>
                    </w:r>
                    <w:r w:rsidRPr="00963A47">
                      <w:rPr>
                        <w:rFonts w:ascii="Arial" w:hAnsi="Arial" w:cs="Arial"/>
                        <w:color w:val="FFFFFF" w:themeColor="background1"/>
                        <w:sz w:val="22"/>
                        <w:szCs w:val="28"/>
                      </w:rPr>
                      <w:instrText>PAGE   \* MERGEFORMAT</w:instrText>
                    </w:r>
                    <w:r w:rsidRPr="00963A47">
                      <w:rPr>
                        <w:rFonts w:ascii="Arial" w:hAnsi="Arial" w:cs="Arial"/>
                        <w:color w:val="FFFFFF" w:themeColor="background1"/>
                        <w:sz w:val="22"/>
                        <w:szCs w:val="28"/>
                      </w:rPr>
                      <w:fldChar w:fldCharType="separate"/>
                    </w:r>
                    <w:r w:rsidR="00C20463">
                      <w:rPr>
                        <w:rFonts w:ascii="Arial" w:hAnsi="Arial" w:cs="Arial"/>
                        <w:noProof/>
                        <w:color w:val="FFFFFF" w:themeColor="background1"/>
                        <w:sz w:val="22"/>
                        <w:szCs w:val="28"/>
                      </w:rPr>
                      <w:t>4</w:t>
                    </w:r>
                    <w:r w:rsidRPr="00963A47">
                      <w:rPr>
                        <w:rFonts w:ascii="Arial" w:hAnsi="Arial" w:cs="Arial"/>
                        <w:color w:val="FFFFFF" w:themeColor="background1"/>
                        <w:sz w:val="22"/>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6035E" w14:textId="77777777" w:rsidR="001568F5" w:rsidRDefault="001568F5" w:rsidP="00B2162E">
      <w:r>
        <w:separator/>
      </w:r>
    </w:p>
  </w:footnote>
  <w:footnote w:type="continuationSeparator" w:id="0">
    <w:p w14:paraId="4B411B5B" w14:textId="77777777" w:rsidR="001568F5" w:rsidRDefault="001568F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048C5" w14:textId="2A349FE7" w:rsidR="00F23C6A" w:rsidRPr="00AC716E" w:rsidRDefault="00EE51CD"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3FE719F0" wp14:editId="29E6CF55">
          <wp:simplePos x="0" y="0"/>
          <wp:positionH relativeFrom="margin">
            <wp:align>right</wp:align>
          </wp:positionH>
          <wp:positionV relativeFrom="paragraph">
            <wp:posOffset>-143510</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0E1"/>
    <w:multiLevelType w:val="hybridMultilevel"/>
    <w:tmpl w:val="0DE20B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ED7EF7"/>
    <w:multiLevelType w:val="hybridMultilevel"/>
    <w:tmpl w:val="1A72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338EA"/>
    <w:multiLevelType w:val="hybridMultilevel"/>
    <w:tmpl w:val="79FC502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17F25303"/>
    <w:multiLevelType w:val="hybridMultilevel"/>
    <w:tmpl w:val="8BAE2116"/>
    <w:lvl w:ilvl="0" w:tplc="3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2ED1549"/>
    <w:multiLevelType w:val="multilevel"/>
    <w:tmpl w:val="6E681B44"/>
    <w:lvl w:ilvl="0">
      <w:start w:val="1"/>
      <w:numFmt w:val="lowerLetter"/>
      <w:lvlText w:val="%1)"/>
      <w:lvlJc w:val="left"/>
      <w:pPr>
        <w:tabs>
          <w:tab w:val="num" w:pos="0"/>
        </w:tabs>
        <w:ind w:left="705" w:firstLine="0"/>
      </w:pPr>
      <w:rPr>
        <w:b w:val="0"/>
        <w:i w:val="0"/>
        <w:strike w:val="0"/>
        <w:dstrike w:val="0"/>
        <w:color w:val="000000"/>
        <w:position w:val="0"/>
        <w:sz w:val="22"/>
        <w:szCs w:val="22"/>
        <w:u w:val="none" w:color="000000"/>
        <w:shd w:val="clear" w:color="auto" w:fill="auto"/>
        <w:vertAlign w:val="baseline"/>
      </w:rPr>
    </w:lvl>
    <w:lvl w:ilvl="1">
      <w:start w:val="1"/>
      <w:numFmt w:val="bullet"/>
      <w:lvlText w:val="o"/>
      <w:lvlJc w:val="left"/>
      <w:pPr>
        <w:tabs>
          <w:tab w:val="num" w:pos="0"/>
        </w:tabs>
        <w:ind w:left="144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2">
      <w:start w:val="1"/>
      <w:numFmt w:val="bullet"/>
      <w:lvlText w:val="▪"/>
      <w:lvlJc w:val="left"/>
      <w:pPr>
        <w:tabs>
          <w:tab w:val="num" w:pos="0"/>
        </w:tabs>
        <w:ind w:left="216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3">
      <w:start w:val="1"/>
      <w:numFmt w:val="bullet"/>
      <w:lvlText w:val="•"/>
      <w:lvlJc w:val="left"/>
      <w:pPr>
        <w:tabs>
          <w:tab w:val="num" w:pos="0"/>
        </w:tabs>
        <w:ind w:left="288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4">
      <w:start w:val="1"/>
      <w:numFmt w:val="bullet"/>
      <w:lvlText w:val="o"/>
      <w:lvlJc w:val="left"/>
      <w:pPr>
        <w:tabs>
          <w:tab w:val="num" w:pos="0"/>
        </w:tabs>
        <w:ind w:left="360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5">
      <w:start w:val="1"/>
      <w:numFmt w:val="bullet"/>
      <w:lvlText w:val="▪"/>
      <w:lvlJc w:val="left"/>
      <w:pPr>
        <w:tabs>
          <w:tab w:val="num" w:pos="0"/>
        </w:tabs>
        <w:ind w:left="432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6">
      <w:start w:val="1"/>
      <w:numFmt w:val="bullet"/>
      <w:lvlText w:val="•"/>
      <w:lvlJc w:val="left"/>
      <w:pPr>
        <w:tabs>
          <w:tab w:val="num" w:pos="0"/>
        </w:tabs>
        <w:ind w:left="504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7">
      <w:start w:val="1"/>
      <w:numFmt w:val="bullet"/>
      <w:lvlText w:val="o"/>
      <w:lvlJc w:val="left"/>
      <w:pPr>
        <w:tabs>
          <w:tab w:val="num" w:pos="0"/>
        </w:tabs>
        <w:ind w:left="576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8">
      <w:start w:val="1"/>
      <w:numFmt w:val="bullet"/>
      <w:lvlText w:val="▪"/>
      <w:lvlJc w:val="left"/>
      <w:pPr>
        <w:tabs>
          <w:tab w:val="num" w:pos="0"/>
        </w:tabs>
        <w:ind w:left="648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abstractNum>
  <w:abstractNum w:abstractNumId="6" w15:restartNumberingAfterBreak="0">
    <w:nsid w:val="25BC5619"/>
    <w:multiLevelType w:val="multilevel"/>
    <w:tmpl w:val="A5C2AFAC"/>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2"/>
        <w:szCs w:val="22"/>
        <w:u w:val="none" w:color="000000"/>
        <w:shd w:val="clear" w:color="auto" w:fill="auto"/>
        <w:vertAlign w:val="baseline"/>
      </w:rPr>
    </w:lvl>
    <w:lvl w:ilvl="1">
      <w:start w:val="1"/>
      <w:numFmt w:val="bullet"/>
      <w:lvlText w:val="o"/>
      <w:lvlJc w:val="left"/>
      <w:pPr>
        <w:tabs>
          <w:tab w:val="num" w:pos="0"/>
        </w:tabs>
        <w:ind w:left="144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2">
      <w:start w:val="1"/>
      <w:numFmt w:val="bullet"/>
      <w:lvlText w:val="▪"/>
      <w:lvlJc w:val="left"/>
      <w:pPr>
        <w:tabs>
          <w:tab w:val="num" w:pos="0"/>
        </w:tabs>
        <w:ind w:left="216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3">
      <w:start w:val="1"/>
      <w:numFmt w:val="bullet"/>
      <w:lvlText w:val="•"/>
      <w:lvlJc w:val="left"/>
      <w:pPr>
        <w:tabs>
          <w:tab w:val="num" w:pos="0"/>
        </w:tabs>
        <w:ind w:left="288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4">
      <w:start w:val="1"/>
      <w:numFmt w:val="bullet"/>
      <w:lvlText w:val="o"/>
      <w:lvlJc w:val="left"/>
      <w:pPr>
        <w:tabs>
          <w:tab w:val="num" w:pos="0"/>
        </w:tabs>
        <w:ind w:left="360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5">
      <w:start w:val="1"/>
      <w:numFmt w:val="bullet"/>
      <w:lvlText w:val="▪"/>
      <w:lvlJc w:val="left"/>
      <w:pPr>
        <w:tabs>
          <w:tab w:val="num" w:pos="0"/>
        </w:tabs>
        <w:ind w:left="432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6">
      <w:start w:val="1"/>
      <w:numFmt w:val="bullet"/>
      <w:lvlText w:val="•"/>
      <w:lvlJc w:val="left"/>
      <w:pPr>
        <w:tabs>
          <w:tab w:val="num" w:pos="0"/>
        </w:tabs>
        <w:ind w:left="504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7">
      <w:start w:val="1"/>
      <w:numFmt w:val="bullet"/>
      <w:lvlText w:val="o"/>
      <w:lvlJc w:val="left"/>
      <w:pPr>
        <w:tabs>
          <w:tab w:val="num" w:pos="0"/>
        </w:tabs>
        <w:ind w:left="576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lvl w:ilvl="8">
      <w:start w:val="1"/>
      <w:numFmt w:val="bullet"/>
      <w:lvlText w:val="▪"/>
      <w:lvlJc w:val="left"/>
      <w:pPr>
        <w:tabs>
          <w:tab w:val="num" w:pos="0"/>
        </w:tabs>
        <w:ind w:left="6480" w:firstLine="0"/>
      </w:pPr>
      <w:rPr>
        <w:rFonts w:ascii="Courier New" w:hAnsi="Courier New" w:cs="Courier New" w:hint="default"/>
        <w:b w:val="0"/>
        <w:i w:val="0"/>
        <w:strike w:val="0"/>
        <w:dstrike w:val="0"/>
        <w:color w:val="000000"/>
        <w:position w:val="0"/>
        <w:sz w:val="22"/>
        <w:szCs w:val="22"/>
        <w:u w:val="none" w:color="000000"/>
        <w:shd w:val="clear" w:color="auto" w:fill="auto"/>
        <w:vertAlign w:val="baseline"/>
      </w:rPr>
    </w:lvl>
  </w:abstractNum>
  <w:abstractNum w:abstractNumId="7" w15:restartNumberingAfterBreak="0">
    <w:nsid w:val="411D35C0"/>
    <w:multiLevelType w:val="hybridMultilevel"/>
    <w:tmpl w:val="D8C2269A"/>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407E3"/>
    <w:multiLevelType w:val="hybridMultilevel"/>
    <w:tmpl w:val="5CE677D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67456E"/>
    <w:multiLevelType w:val="hybridMultilevel"/>
    <w:tmpl w:val="18EA2D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E690A50"/>
    <w:multiLevelType w:val="multilevel"/>
    <w:tmpl w:val="AE823DF6"/>
    <w:lvl w:ilvl="0">
      <w:start w:val="1"/>
      <w:numFmt w:val="lowerLetter"/>
      <w:lvlText w:val="%1."/>
      <w:lvlJc w:val="left"/>
      <w:pPr>
        <w:tabs>
          <w:tab w:val="num" w:pos="0"/>
        </w:tabs>
        <w:ind w:left="705" w:firstLine="0"/>
      </w:pPr>
      <w:rPr>
        <w:b w:val="0"/>
        <w:i w:val="0"/>
        <w:strike w:val="0"/>
        <w:dstrike w:val="0"/>
        <w:color w:val="000000"/>
        <w:position w:val="0"/>
        <w:sz w:val="22"/>
        <w:szCs w:val="22"/>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2"/>
        <w:szCs w:val="22"/>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2"/>
        <w:szCs w:val="22"/>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2"/>
        <w:szCs w:val="22"/>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2"/>
        <w:szCs w:val="22"/>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2"/>
        <w:szCs w:val="22"/>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2"/>
        <w:szCs w:val="22"/>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2"/>
        <w:szCs w:val="22"/>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2"/>
        <w:szCs w:val="22"/>
        <w:u w:val="none" w:color="000000"/>
        <w:shd w:val="clear" w:color="auto" w:fill="auto"/>
        <w:vertAlign w:val="baseline"/>
      </w:rPr>
    </w:lvl>
  </w:abstractNum>
  <w:abstractNum w:abstractNumId="13"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F91C93"/>
    <w:multiLevelType w:val="hybridMultilevel"/>
    <w:tmpl w:val="BAE6C0C6"/>
    <w:lvl w:ilvl="0" w:tplc="340A0019">
      <w:start w:val="1"/>
      <w:numFmt w:val="lowerLetter"/>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296911475">
    <w:abstractNumId w:val="9"/>
  </w:num>
  <w:num w:numId="2" w16cid:durableId="1557206190">
    <w:abstractNumId w:val="0"/>
  </w:num>
  <w:num w:numId="3" w16cid:durableId="411241629">
    <w:abstractNumId w:val="2"/>
  </w:num>
  <w:num w:numId="4" w16cid:durableId="481118904">
    <w:abstractNumId w:val="8"/>
  </w:num>
  <w:num w:numId="5" w16cid:durableId="1396120139">
    <w:abstractNumId w:val="10"/>
  </w:num>
  <w:num w:numId="6" w16cid:durableId="1290477952">
    <w:abstractNumId w:val="13"/>
  </w:num>
  <w:num w:numId="7" w16cid:durableId="852840653">
    <w:abstractNumId w:val="11"/>
  </w:num>
  <w:num w:numId="8" w16cid:durableId="2019844268">
    <w:abstractNumId w:val="7"/>
  </w:num>
  <w:num w:numId="9" w16cid:durableId="1520583749">
    <w:abstractNumId w:val="1"/>
  </w:num>
  <w:num w:numId="10" w16cid:durableId="407505404">
    <w:abstractNumId w:val="3"/>
  </w:num>
  <w:num w:numId="11" w16cid:durableId="1407654956">
    <w:abstractNumId w:val="4"/>
  </w:num>
  <w:num w:numId="12" w16cid:durableId="996961243">
    <w:abstractNumId w:val="14"/>
  </w:num>
  <w:num w:numId="13" w16cid:durableId="2040425138">
    <w:abstractNumId w:val="6"/>
  </w:num>
  <w:num w:numId="14" w16cid:durableId="2133818702">
    <w:abstractNumId w:val="12"/>
  </w:num>
  <w:num w:numId="15" w16cid:durableId="158186565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D77"/>
    <w:rsid w:val="00015A14"/>
    <w:rsid w:val="00015DAB"/>
    <w:rsid w:val="00023890"/>
    <w:rsid w:val="00025345"/>
    <w:rsid w:val="000316AA"/>
    <w:rsid w:val="000317FD"/>
    <w:rsid w:val="00032E8B"/>
    <w:rsid w:val="00036CFE"/>
    <w:rsid w:val="00037DD1"/>
    <w:rsid w:val="0004571E"/>
    <w:rsid w:val="00053A01"/>
    <w:rsid w:val="00065650"/>
    <w:rsid w:val="00066DC7"/>
    <w:rsid w:val="00070554"/>
    <w:rsid w:val="00072A25"/>
    <w:rsid w:val="00074991"/>
    <w:rsid w:val="00076E0E"/>
    <w:rsid w:val="0008057B"/>
    <w:rsid w:val="000855F1"/>
    <w:rsid w:val="00086BFF"/>
    <w:rsid w:val="000B022E"/>
    <w:rsid w:val="000B46DD"/>
    <w:rsid w:val="000B5578"/>
    <w:rsid w:val="000C2803"/>
    <w:rsid w:val="000C3E6C"/>
    <w:rsid w:val="000C5C59"/>
    <w:rsid w:val="000D0945"/>
    <w:rsid w:val="000D149C"/>
    <w:rsid w:val="000E427A"/>
    <w:rsid w:val="000E6C92"/>
    <w:rsid w:val="000F58F5"/>
    <w:rsid w:val="001018E1"/>
    <w:rsid w:val="00103C5B"/>
    <w:rsid w:val="00117F11"/>
    <w:rsid w:val="00124E08"/>
    <w:rsid w:val="00124FA8"/>
    <w:rsid w:val="00130D4D"/>
    <w:rsid w:val="001316EE"/>
    <w:rsid w:val="0013187B"/>
    <w:rsid w:val="001367BF"/>
    <w:rsid w:val="00137327"/>
    <w:rsid w:val="001455D1"/>
    <w:rsid w:val="00150001"/>
    <w:rsid w:val="001529B9"/>
    <w:rsid w:val="00155960"/>
    <w:rsid w:val="001568F5"/>
    <w:rsid w:val="001617F5"/>
    <w:rsid w:val="0016445F"/>
    <w:rsid w:val="001646BF"/>
    <w:rsid w:val="00172AF2"/>
    <w:rsid w:val="0017317D"/>
    <w:rsid w:val="00175049"/>
    <w:rsid w:val="00175519"/>
    <w:rsid w:val="001829C2"/>
    <w:rsid w:val="00191325"/>
    <w:rsid w:val="0019144D"/>
    <w:rsid w:val="00191C7C"/>
    <w:rsid w:val="00197633"/>
    <w:rsid w:val="001A2845"/>
    <w:rsid w:val="001A7221"/>
    <w:rsid w:val="001A72DF"/>
    <w:rsid w:val="001B160A"/>
    <w:rsid w:val="001D0A4B"/>
    <w:rsid w:val="001E220B"/>
    <w:rsid w:val="001E2851"/>
    <w:rsid w:val="001E6B0C"/>
    <w:rsid w:val="001F1473"/>
    <w:rsid w:val="001F43C0"/>
    <w:rsid w:val="001F7989"/>
    <w:rsid w:val="00212479"/>
    <w:rsid w:val="00214F84"/>
    <w:rsid w:val="002167D7"/>
    <w:rsid w:val="00223A41"/>
    <w:rsid w:val="00227AE2"/>
    <w:rsid w:val="0024271B"/>
    <w:rsid w:val="00246E1A"/>
    <w:rsid w:val="00260813"/>
    <w:rsid w:val="00266A79"/>
    <w:rsid w:val="002709EC"/>
    <w:rsid w:val="00270D65"/>
    <w:rsid w:val="0027262B"/>
    <w:rsid w:val="0027411D"/>
    <w:rsid w:val="00286A59"/>
    <w:rsid w:val="00295A8C"/>
    <w:rsid w:val="002A1F2C"/>
    <w:rsid w:val="002A3E51"/>
    <w:rsid w:val="002A4AD7"/>
    <w:rsid w:val="002C74BA"/>
    <w:rsid w:val="002D0F6D"/>
    <w:rsid w:val="002D4356"/>
    <w:rsid w:val="002D7C74"/>
    <w:rsid w:val="002E0FAC"/>
    <w:rsid w:val="002E117B"/>
    <w:rsid w:val="002E199C"/>
    <w:rsid w:val="002E1F9F"/>
    <w:rsid w:val="002F096E"/>
    <w:rsid w:val="002F65F4"/>
    <w:rsid w:val="003015DD"/>
    <w:rsid w:val="00312C57"/>
    <w:rsid w:val="00317EBC"/>
    <w:rsid w:val="00326B6A"/>
    <w:rsid w:val="003323B5"/>
    <w:rsid w:val="003331C5"/>
    <w:rsid w:val="00333D78"/>
    <w:rsid w:val="003347D3"/>
    <w:rsid w:val="00334FAC"/>
    <w:rsid w:val="00335A89"/>
    <w:rsid w:val="00340211"/>
    <w:rsid w:val="003414FE"/>
    <w:rsid w:val="0034225C"/>
    <w:rsid w:val="00351149"/>
    <w:rsid w:val="00352653"/>
    <w:rsid w:val="00354A25"/>
    <w:rsid w:val="003559CB"/>
    <w:rsid w:val="00357677"/>
    <w:rsid w:val="00363BEF"/>
    <w:rsid w:val="00365C58"/>
    <w:rsid w:val="0036782A"/>
    <w:rsid w:val="00372690"/>
    <w:rsid w:val="00385BFA"/>
    <w:rsid w:val="00386FB2"/>
    <w:rsid w:val="00396E6E"/>
    <w:rsid w:val="003A1728"/>
    <w:rsid w:val="003A2AE6"/>
    <w:rsid w:val="003A7E85"/>
    <w:rsid w:val="003C0423"/>
    <w:rsid w:val="003C4081"/>
    <w:rsid w:val="003E452B"/>
    <w:rsid w:val="003E5189"/>
    <w:rsid w:val="003F5065"/>
    <w:rsid w:val="004051CC"/>
    <w:rsid w:val="00411438"/>
    <w:rsid w:val="004148F2"/>
    <w:rsid w:val="00414EEE"/>
    <w:rsid w:val="00415B21"/>
    <w:rsid w:val="004321AE"/>
    <w:rsid w:val="004321D9"/>
    <w:rsid w:val="004406DC"/>
    <w:rsid w:val="004418F9"/>
    <w:rsid w:val="00444852"/>
    <w:rsid w:val="00452F6F"/>
    <w:rsid w:val="004556ED"/>
    <w:rsid w:val="00464D06"/>
    <w:rsid w:val="004657B1"/>
    <w:rsid w:val="00472F7D"/>
    <w:rsid w:val="00476C5D"/>
    <w:rsid w:val="00481A5D"/>
    <w:rsid w:val="00482ADC"/>
    <w:rsid w:val="004830AE"/>
    <w:rsid w:val="00486162"/>
    <w:rsid w:val="0049012E"/>
    <w:rsid w:val="004922E1"/>
    <w:rsid w:val="004A1DBB"/>
    <w:rsid w:val="004A370D"/>
    <w:rsid w:val="004A41FB"/>
    <w:rsid w:val="004A5EDB"/>
    <w:rsid w:val="004B4AEA"/>
    <w:rsid w:val="004C53F3"/>
    <w:rsid w:val="004C7214"/>
    <w:rsid w:val="004D08D3"/>
    <w:rsid w:val="004E1217"/>
    <w:rsid w:val="004E21E7"/>
    <w:rsid w:val="004E45D3"/>
    <w:rsid w:val="004F0B5D"/>
    <w:rsid w:val="004F0C17"/>
    <w:rsid w:val="004F58FC"/>
    <w:rsid w:val="004F6A3B"/>
    <w:rsid w:val="00500C5A"/>
    <w:rsid w:val="00501C24"/>
    <w:rsid w:val="00521859"/>
    <w:rsid w:val="0052275B"/>
    <w:rsid w:val="00522FF0"/>
    <w:rsid w:val="00532E25"/>
    <w:rsid w:val="00536A80"/>
    <w:rsid w:val="00546102"/>
    <w:rsid w:val="00547908"/>
    <w:rsid w:val="0055467D"/>
    <w:rsid w:val="005566FF"/>
    <w:rsid w:val="00563089"/>
    <w:rsid w:val="00566A40"/>
    <w:rsid w:val="005672B6"/>
    <w:rsid w:val="00570BCF"/>
    <w:rsid w:val="005758E3"/>
    <w:rsid w:val="00575FA6"/>
    <w:rsid w:val="005762CF"/>
    <w:rsid w:val="00586D20"/>
    <w:rsid w:val="00590E6F"/>
    <w:rsid w:val="00593967"/>
    <w:rsid w:val="0059687F"/>
    <w:rsid w:val="005974B9"/>
    <w:rsid w:val="00597F89"/>
    <w:rsid w:val="005A03F9"/>
    <w:rsid w:val="005B1032"/>
    <w:rsid w:val="005B182B"/>
    <w:rsid w:val="005B5294"/>
    <w:rsid w:val="005B52EB"/>
    <w:rsid w:val="005B729B"/>
    <w:rsid w:val="005C380F"/>
    <w:rsid w:val="005C4AA3"/>
    <w:rsid w:val="005D117A"/>
    <w:rsid w:val="005D258A"/>
    <w:rsid w:val="005D48EA"/>
    <w:rsid w:val="005E1FC4"/>
    <w:rsid w:val="005E3DF5"/>
    <w:rsid w:val="005F2B37"/>
    <w:rsid w:val="006048EB"/>
    <w:rsid w:val="00605074"/>
    <w:rsid w:val="00613552"/>
    <w:rsid w:val="006142EB"/>
    <w:rsid w:val="00616E01"/>
    <w:rsid w:val="006174CC"/>
    <w:rsid w:val="00617F5C"/>
    <w:rsid w:val="00620677"/>
    <w:rsid w:val="006234E9"/>
    <w:rsid w:val="00624E45"/>
    <w:rsid w:val="00626117"/>
    <w:rsid w:val="0063678C"/>
    <w:rsid w:val="006536E7"/>
    <w:rsid w:val="00661ED1"/>
    <w:rsid w:val="00683F17"/>
    <w:rsid w:val="00695440"/>
    <w:rsid w:val="006A0AF4"/>
    <w:rsid w:val="006A0F55"/>
    <w:rsid w:val="006A450F"/>
    <w:rsid w:val="006A5643"/>
    <w:rsid w:val="006B0300"/>
    <w:rsid w:val="006C53AB"/>
    <w:rsid w:val="006C5697"/>
    <w:rsid w:val="006C7BEE"/>
    <w:rsid w:val="006D06E3"/>
    <w:rsid w:val="006D0FF4"/>
    <w:rsid w:val="006D696C"/>
    <w:rsid w:val="006E04E4"/>
    <w:rsid w:val="006E18E2"/>
    <w:rsid w:val="006F1F18"/>
    <w:rsid w:val="006F39FF"/>
    <w:rsid w:val="006F7CFE"/>
    <w:rsid w:val="007055B6"/>
    <w:rsid w:val="007064ED"/>
    <w:rsid w:val="00707266"/>
    <w:rsid w:val="00710CA3"/>
    <w:rsid w:val="007168B5"/>
    <w:rsid w:val="00750FAF"/>
    <w:rsid w:val="00752417"/>
    <w:rsid w:val="00753B86"/>
    <w:rsid w:val="0075779B"/>
    <w:rsid w:val="0076563D"/>
    <w:rsid w:val="007903E3"/>
    <w:rsid w:val="007A33F9"/>
    <w:rsid w:val="007B351D"/>
    <w:rsid w:val="007B56B6"/>
    <w:rsid w:val="007C18C4"/>
    <w:rsid w:val="007C1CA5"/>
    <w:rsid w:val="007D4860"/>
    <w:rsid w:val="007D4D23"/>
    <w:rsid w:val="007E2FFB"/>
    <w:rsid w:val="007E3378"/>
    <w:rsid w:val="007E5914"/>
    <w:rsid w:val="007F3CB6"/>
    <w:rsid w:val="007F426E"/>
    <w:rsid w:val="008043A0"/>
    <w:rsid w:val="008070B0"/>
    <w:rsid w:val="00807681"/>
    <w:rsid w:val="008113C2"/>
    <w:rsid w:val="0081418F"/>
    <w:rsid w:val="00815D5B"/>
    <w:rsid w:val="008163CB"/>
    <w:rsid w:val="00832FC2"/>
    <w:rsid w:val="00833E13"/>
    <w:rsid w:val="00835A2A"/>
    <w:rsid w:val="008444AA"/>
    <w:rsid w:val="0084454C"/>
    <w:rsid w:val="0085756F"/>
    <w:rsid w:val="0086158E"/>
    <w:rsid w:val="008627C4"/>
    <w:rsid w:val="00866A4E"/>
    <w:rsid w:val="00869192"/>
    <w:rsid w:val="0087142C"/>
    <w:rsid w:val="00877104"/>
    <w:rsid w:val="008776F5"/>
    <w:rsid w:val="0088194E"/>
    <w:rsid w:val="00882399"/>
    <w:rsid w:val="00882469"/>
    <w:rsid w:val="008830BA"/>
    <w:rsid w:val="008A0266"/>
    <w:rsid w:val="008A46E8"/>
    <w:rsid w:val="008A51A2"/>
    <w:rsid w:val="008B05EC"/>
    <w:rsid w:val="008B6FA5"/>
    <w:rsid w:val="008B7775"/>
    <w:rsid w:val="008C29BC"/>
    <w:rsid w:val="008C6DF5"/>
    <w:rsid w:val="008D1C8D"/>
    <w:rsid w:val="008D2467"/>
    <w:rsid w:val="008D6190"/>
    <w:rsid w:val="008D6409"/>
    <w:rsid w:val="008E34F2"/>
    <w:rsid w:val="008F595B"/>
    <w:rsid w:val="008F5AEA"/>
    <w:rsid w:val="00900FBD"/>
    <w:rsid w:val="00907045"/>
    <w:rsid w:val="00911CAD"/>
    <w:rsid w:val="00926B14"/>
    <w:rsid w:val="0092715D"/>
    <w:rsid w:val="009342E6"/>
    <w:rsid w:val="00944A1D"/>
    <w:rsid w:val="00951BFE"/>
    <w:rsid w:val="00953A89"/>
    <w:rsid w:val="009605AC"/>
    <w:rsid w:val="00961969"/>
    <w:rsid w:val="00963A47"/>
    <w:rsid w:val="009669A4"/>
    <w:rsid w:val="00966BCB"/>
    <w:rsid w:val="00970DC4"/>
    <w:rsid w:val="00973844"/>
    <w:rsid w:val="00982FF8"/>
    <w:rsid w:val="00984EEC"/>
    <w:rsid w:val="00993201"/>
    <w:rsid w:val="00994617"/>
    <w:rsid w:val="009946BE"/>
    <w:rsid w:val="009968DB"/>
    <w:rsid w:val="009A1004"/>
    <w:rsid w:val="009A178B"/>
    <w:rsid w:val="009B18C2"/>
    <w:rsid w:val="009B298B"/>
    <w:rsid w:val="009B7BAE"/>
    <w:rsid w:val="009C1132"/>
    <w:rsid w:val="009C31AF"/>
    <w:rsid w:val="009C31EF"/>
    <w:rsid w:val="009D0FA5"/>
    <w:rsid w:val="009D4502"/>
    <w:rsid w:val="009D4644"/>
    <w:rsid w:val="009D76F1"/>
    <w:rsid w:val="009E5F0D"/>
    <w:rsid w:val="009E6474"/>
    <w:rsid w:val="00A03C35"/>
    <w:rsid w:val="00A0494E"/>
    <w:rsid w:val="00A12210"/>
    <w:rsid w:val="00A22B8F"/>
    <w:rsid w:val="00A248C5"/>
    <w:rsid w:val="00A329AA"/>
    <w:rsid w:val="00A358CB"/>
    <w:rsid w:val="00A46D63"/>
    <w:rsid w:val="00A477C1"/>
    <w:rsid w:val="00A52B45"/>
    <w:rsid w:val="00A63243"/>
    <w:rsid w:val="00A63596"/>
    <w:rsid w:val="00A70E4C"/>
    <w:rsid w:val="00A825F8"/>
    <w:rsid w:val="00A8384A"/>
    <w:rsid w:val="00A85464"/>
    <w:rsid w:val="00AA265B"/>
    <w:rsid w:val="00AA64CA"/>
    <w:rsid w:val="00AB10A7"/>
    <w:rsid w:val="00AB48F8"/>
    <w:rsid w:val="00AB5951"/>
    <w:rsid w:val="00AC01D9"/>
    <w:rsid w:val="00AC164E"/>
    <w:rsid w:val="00AC45AD"/>
    <w:rsid w:val="00AC4CDA"/>
    <w:rsid w:val="00AC716E"/>
    <w:rsid w:val="00AE5086"/>
    <w:rsid w:val="00AF0F6E"/>
    <w:rsid w:val="00AF425A"/>
    <w:rsid w:val="00B10189"/>
    <w:rsid w:val="00B10351"/>
    <w:rsid w:val="00B12156"/>
    <w:rsid w:val="00B20C65"/>
    <w:rsid w:val="00B2162E"/>
    <w:rsid w:val="00B217FE"/>
    <w:rsid w:val="00B24AC5"/>
    <w:rsid w:val="00B3402E"/>
    <w:rsid w:val="00B40B35"/>
    <w:rsid w:val="00B4107A"/>
    <w:rsid w:val="00B42526"/>
    <w:rsid w:val="00B43B18"/>
    <w:rsid w:val="00B52AF3"/>
    <w:rsid w:val="00B55883"/>
    <w:rsid w:val="00B60C54"/>
    <w:rsid w:val="00B60C8A"/>
    <w:rsid w:val="00B60E91"/>
    <w:rsid w:val="00B65D93"/>
    <w:rsid w:val="00B70AAE"/>
    <w:rsid w:val="00B75752"/>
    <w:rsid w:val="00B7708E"/>
    <w:rsid w:val="00B77387"/>
    <w:rsid w:val="00B776C4"/>
    <w:rsid w:val="00B9125F"/>
    <w:rsid w:val="00B94AAA"/>
    <w:rsid w:val="00BA1FB2"/>
    <w:rsid w:val="00BA25E0"/>
    <w:rsid w:val="00BA4947"/>
    <w:rsid w:val="00BA4E60"/>
    <w:rsid w:val="00BA7E11"/>
    <w:rsid w:val="00BC29CD"/>
    <w:rsid w:val="00BC3854"/>
    <w:rsid w:val="00BC490C"/>
    <w:rsid w:val="00BD3EB6"/>
    <w:rsid w:val="00BE2AAC"/>
    <w:rsid w:val="00BF3FBC"/>
    <w:rsid w:val="00C004D2"/>
    <w:rsid w:val="00C1109A"/>
    <w:rsid w:val="00C11694"/>
    <w:rsid w:val="00C178B1"/>
    <w:rsid w:val="00C20463"/>
    <w:rsid w:val="00C22BD9"/>
    <w:rsid w:val="00C25510"/>
    <w:rsid w:val="00C307C4"/>
    <w:rsid w:val="00C343CD"/>
    <w:rsid w:val="00C523F4"/>
    <w:rsid w:val="00C62220"/>
    <w:rsid w:val="00C630E1"/>
    <w:rsid w:val="00C668EA"/>
    <w:rsid w:val="00C72DCF"/>
    <w:rsid w:val="00C813F4"/>
    <w:rsid w:val="00C8171C"/>
    <w:rsid w:val="00C8183F"/>
    <w:rsid w:val="00C83D54"/>
    <w:rsid w:val="00C92FD9"/>
    <w:rsid w:val="00C9472F"/>
    <w:rsid w:val="00CA02BB"/>
    <w:rsid w:val="00CA1749"/>
    <w:rsid w:val="00CA38C5"/>
    <w:rsid w:val="00CB6601"/>
    <w:rsid w:val="00CC7D01"/>
    <w:rsid w:val="00CF1D56"/>
    <w:rsid w:val="00CF6152"/>
    <w:rsid w:val="00D004F0"/>
    <w:rsid w:val="00D06928"/>
    <w:rsid w:val="00D10152"/>
    <w:rsid w:val="00D11E42"/>
    <w:rsid w:val="00D15350"/>
    <w:rsid w:val="00D23ED5"/>
    <w:rsid w:val="00D2673D"/>
    <w:rsid w:val="00D27B49"/>
    <w:rsid w:val="00D31C2D"/>
    <w:rsid w:val="00D34193"/>
    <w:rsid w:val="00D4019D"/>
    <w:rsid w:val="00D45EC9"/>
    <w:rsid w:val="00D6470E"/>
    <w:rsid w:val="00D73097"/>
    <w:rsid w:val="00D74EA2"/>
    <w:rsid w:val="00D76E42"/>
    <w:rsid w:val="00D778ED"/>
    <w:rsid w:val="00D816FA"/>
    <w:rsid w:val="00D82B37"/>
    <w:rsid w:val="00D85C7B"/>
    <w:rsid w:val="00D87295"/>
    <w:rsid w:val="00D95AFE"/>
    <w:rsid w:val="00DA1FAF"/>
    <w:rsid w:val="00DA76C3"/>
    <w:rsid w:val="00DB3158"/>
    <w:rsid w:val="00DB6E5C"/>
    <w:rsid w:val="00DC03B1"/>
    <w:rsid w:val="00DC26F0"/>
    <w:rsid w:val="00DC2C92"/>
    <w:rsid w:val="00DC72F1"/>
    <w:rsid w:val="00DD1114"/>
    <w:rsid w:val="00DE2D75"/>
    <w:rsid w:val="00DE63DA"/>
    <w:rsid w:val="00DE7190"/>
    <w:rsid w:val="00DF79A1"/>
    <w:rsid w:val="00E03AED"/>
    <w:rsid w:val="00E10238"/>
    <w:rsid w:val="00E206DF"/>
    <w:rsid w:val="00E21719"/>
    <w:rsid w:val="00E2361C"/>
    <w:rsid w:val="00E247D8"/>
    <w:rsid w:val="00E27C3B"/>
    <w:rsid w:val="00E37A79"/>
    <w:rsid w:val="00E444C7"/>
    <w:rsid w:val="00E46CA2"/>
    <w:rsid w:val="00E479C6"/>
    <w:rsid w:val="00E506C1"/>
    <w:rsid w:val="00E50B5D"/>
    <w:rsid w:val="00E52D68"/>
    <w:rsid w:val="00E54601"/>
    <w:rsid w:val="00E56C71"/>
    <w:rsid w:val="00E600C4"/>
    <w:rsid w:val="00E64E1E"/>
    <w:rsid w:val="00E749A8"/>
    <w:rsid w:val="00E77ED3"/>
    <w:rsid w:val="00E86FCB"/>
    <w:rsid w:val="00E90F12"/>
    <w:rsid w:val="00EA3493"/>
    <w:rsid w:val="00EB13F5"/>
    <w:rsid w:val="00EB230E"/>
    <w:rsid w:val="00EB325B"/>
    <w:rsid w:val="00EB676B"/>
    <w:rsid w:val="00EC0D2E"/>
    <w:rsid w:val="00ED2E28"/>
    <w:rsid w:val="00ED3F66"/>
    <w:rsid w:val="00ED4C58"/>
    <w:rsid w:val="00ED69AB"/>
    <w:rsid w:val="00EE0E5B"/>
    <w:rsid w:val="00EE51CD"/>
    <w:rsid w:val="00EE677C"/>
    <w:rsid w:val="00EE7F8D"/>
    <w:rsid w:val="00EF2CF7"/>
    <w:rsid w:val="00EF4C47"/>
    <w:rsid w:val="00F13261"/>
    <w:rsid w:val="00F13662"/>
    <w:rsid w:val="00F16A3A"/>
    <w:rsid w:val="00F235FA"/>
    <w:rsid w:val="00F23C6A"/>
    <w:rsid w:val="00F2645D"/>
    <w:rsid w:val="00F27EE1"/>
    <w:rsid w:val="00F31A4C"/>
    <w:rsid w:val="00F33789"/>
    <w:rsid w:val="00F34AE3"/>
    <w:rsid w:val="00F435E8"/>
    <w:rsid w:val="00F47844"/>
    <w:rsid w:val="00F6652E"/>
    <w:rsid w:val="00F74EC4"/>
    <w:rsid w:val="00F809EA"/>
    <w:rsid w:val="00F90927"/>
    <w:rsid w:val="00F94FBA"/>
    <w:rsid w:val="00F96FB1"/>
    <w:rsid w:val="00F97599"/>
    <w:rsid w:val="00F976AF"/>
    <w:rsid w:val="00F989C3"/>
    <w:rsid w:val="00FA16CB"/>
    <w:rsid w:val="00FA451B"/>
    <w:rsid w:val="00FA4DC2"/>
    <w:rsid w:val="00FA6E08"/>
    <w:rsid w:val="00FB49D8"/>
    <w:rsid w:val="00FB4C85"/>
    <w:rsid w:val="00FC0436"/>
    <w:rsid w:val="00FC326C"/>
    <w:rsid w:val="00FD2BBF"/>
    <w:rsid w:val="00FD58AF"/>
    <w:rsid w:val="00FD5B10"/>
    <w:rsid w:val="00FE14BA"/>
    <w:rsid w:val="00FE7065"/>
    <w:rsid w:val="00FF2941"/>
    <w:rsid w:val="0169ED97"/>
    <w:rsid w:val="0495B0E0"/>
    <w:rsid w:val="05720DC1"/>
    <w:rsid w:val="0715031E"/>
    <w:rsid w:val="08365D7A"/>
    <w:rsid w:val="08C68513"/>
    <w:rsid w:val="0A29E74E"/>
    <w:rsid w:val="0AF376A1"/>
    <w:rsid w:val="0BF17680"/>
    <w:rsid w:val="0E1D368B"/>
    <w:rsid w:val="0E664411"/>
    <w:rsid w:val="0FBA1CEF"/>
    <w:rsid w:val="13685D10"/>
    <w:rsid w:val="143DC3BF"/>
    <w:rsid w:val="143FCD42"/>
    <w:rsid w:val="1592A929"/>
    <w:rsid w:val="15AC0E0D"/>
    <w:rsid w:val="1B830A69"/>
    <w:rsid w:val="1C8F1311"/>
    <w:rsid w:val="1D0271EF"/>
    <w:rsid w:val="21978AD2"/>
    <w:rsid w:val="29E79134"/>
    <w:rsid w:val="2A29FA5A"/>
    <w:rsid w:val="2A84EDD0"/>
    <w:rsid w:val="2AB8176C"/>
    <w:rsid w:val="2D114814"/>
    <w:rsid w:val="2ED24094"/>
    <w:rsid w:val="33A9AA26"/>
    <w:rsid w:val="358193A7"/>
    <w:rsid w:val="367CFCFC"/>
    <w:rsid w:val="38F03B13"/>
    <w:rsid w:val="39EF54D7"/>
    <w:rsid w:val="3B274942"/>
    <w:rsid w:val="400B8762"/>
    <w:rsid w:val="41D2E456"/>
    <w:rsid w:val="42FF4730"/>
    <w:rsid w:val="445994D0"/>
    <w:rsid w:val="476A5AD7"/>
    <w:rsid w:val="49F18AAC"/>
    <w:rsid w:val="4B559D7B"/>
    <w:rsid w:val="4FE1B59E"/>
    <w:rsid w:val="500D1A05"/>
    <w:rsid w:val="51E8EEAB"/>
    <w:rsid w:val="54D22EB1"/>
    <w:rsid w:val="5503141C"/>
    <w:rsid w:val="5775D43C"/>
    <w:rsid w:val="585F4E14"/>
    <w:rsid w:val="5FCB7DE0"/>
    <w:rsid w:val="60B914C9"/>
    <w:rsid w:val="60C1EB73"/>
    <w:rsid w:val="61E8CDEE"/>
    <w:rsid w:val="6340F98B"/>
    <w:rsid w:val="63D02613"/>
    <w:rsid w:val="64755E84"/>
    <w:rsid w:val="6F7AD4BF"/>
    <w:rsid w:val="7116A520"/>
    <w:rsid w:val="737040DD"/>
    <w:rsid w:val="7692ADF0"/>
    <w:rsid w:val="76CC98AF"/>
    <w:rsid w:val="7866BBE5"/>
    <w:rsid w:val="7A2824D8"/>
    <w:rsid w:val="7A52D54C"/>
    <w:rsid w:val="7A7A782B"/>
    <w:rsid w:val="7BAF238F"/>
    <w:rsid w:val="7D546D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E3C3F"/>
  <w15:chartTrackingRefBased/>
  <w15:docId w15:val="{FA15B69D-FD23-4A44-9EB7-AE561CB8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next w:val="Normal"/>
    <w:link w:val="Ttulo1Car"/>
    <w:uiPriority w:val="9"/>
    <w:qFormat/>
    <w:rsid w:val="00015DAB"/>
    <w:pPr>
      <w:keepNext/>
      <w:keepLines/>
      <w:spacing w:after="0"/>
      <w:ind w:left="10" w:hanging="10"/>
      <w:outlineLvl w:val="0"/>
    </w:pPr>
    <w:rPr>
      <w:rFonts w:ascii="Times New Roman" w:eastAsia="Times New Roman" w:hAnsi="Times New Roman" w:cs="Times New Roman"/>
      <w:b/>
      <w:color w:val="000000"/>
      <w:sz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5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Sinespaciado">
    <w:name w:val="No Spacing"/>
    <w:uiPriority w:val="1"/>
    <w:qFormat/>
    <w:rsid w:val="009D76F1"/>
    <w:pPr>
      <w:spacing w:after="0" w:line="240" w:lineRule="auto"/>
    </w:pPr>
    <w:rPr>
      <w:rFonts w:ascii="Arial Narrow" w:hAnsi="Arial Narrow"/>
    </w:rPr>
  </w:style>
  <w:style w:type="paragraph" w:styleId="Descripcin">
    <w:name w:val="caption"/>
    <w:basedOn w:val="Normal"/>
    <w:next w:val="Normal"/>
    <w:uiPriority w:val="35"/>
    <w:unhideWhenUsed/>
    <w:qFormat/>
    <w:rsid w:val="00951BFE"/>
    <w:pPr>
      <w:spacing w:after="200"/>
    </w:pPr>
    <w:rPr>
      <w:i/>
      <w:iCs/>
      <w:color w:val="44546A" w:themeColor="text2"/>
      <w:sz w:val="18"/>
      <w:szCs w:val="18"/>
    </w:rPr>
  </w:style>
  <w:style w:type="character" w:customStyle="1" w:styleId="Ttulo1Car">
    <w:name w:val="Título 1 Car"/>
    <w:basedOn w:val="Fuentedeprrafopredeter"/>
    <w:link w:val="Ttulo1"/>
    <w:rsid w:val="00015DAB"/>
    <w:rPr>
      <w:rFonts w:ascii="Times New Roman" w:eastAsia="Times New Roman" w:hAnsi="Times New Roman" w:cs="Times New Roman"/>
      <w:b/>
      <w:color w:val="000000"/>
      <w:sz w:val="20"/>
      <w:lang w:val="es-ES" w:eastAsia="es-ES"/>
    </w:rPr>
  </w:style>
  <w:style w:type="paragraph" w:styleId="NormalWeb">
    <w:name w:val="Normal (Web)"/>
    <w:basedOn w:val="Normal"/>
    <w:qFormat/>
    <w:rsid w:val="00E03AED"/>
    <w:pPr>
      <w:suppressAutoHyphens/>
      <w:spacing w:beforeAutospacing="1" w:after="9" w:afterAutospacing="1"/>
    </w:pPr>
    <w:rPr>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763656">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2- 2023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322f9391-964b-48b6-b3b0-13a7ac8a75d6" xsi:nil="true"/>
    <lcf76f155ced4ddcb4097134ff3c332f xmlns="c2ef7064-63f7-4dcd-87f2-3580cf294d1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6A490DE1D59CF8418FDA5A26334C9654" ma:contentTypeVersion="13" ma:contentTypeDescription="Crear nuevo documento." ma:contentTypeScope="" ma:versionID="0947c955fb93921eafb35975722a95d7">
  <xsd:schema xmlns:xsd="http://www.w3.org/2001/XMLSchema" xmlns:xs="http://www.w3.org/2001/XMLSchema" xmlns:p="http://schemas.microsoft.com/office/2006/metadata/properties" xmlns:ns2="c2ef7064-63f7-4dcd-87f2-3580cf294d1c" xmlns:ns3="322f9391-964b-48b6-b3b0-13a7ac8a75d6" targetNamespace="http://schemas.microsoft.com/office/2006/metadata/properties" ma:root="true" ma:fieldsID="7a1f18c72603c702d1675a48c9701c9d" ns2:_="" ns3:_="">
    <xsd:import namespace="c2ef7064-63f7-4dcd-87f2-3580cf294d1c"/>
    <xsd:import namespace="322f9391-964b-48b6-b3b0-13a7ac8a75d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f7064-63f7-4dcd-87f2-3580cf294d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2f9391-964b-48b6-b3b0-13a7ac8a75d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117467f-38fe-41e0-8cfe-bab1e1047489}" ma:internalName="TaxCatchAll" ma:showField="CatchAllData" ma:web="322f9391-964b-48b6-b3b0-13a7ac8a75d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3.xml><?xml version="1.0" encoding="utf-8"?>
<ds:datastoreItem xmlns:ds="http://schemas.openxmlformats.org/officeDocument/2006/customXml" ds:itemID="{AD06B464-8BC1-4651-86E5-4D7A5C3B3C3F}">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AE814E90-74F6-473C-896B-AD84E7EFF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f7064-63f7-4dcd-87f2-3580cf294d1c"/>
    <ds:schemaRef ds:uri="322f9391-964b-48b6-b3b0-13a7ac8a7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2579</Words>
  <Characters>14189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Germangabriel Barrientos Tereucan</cp:lastModifiedBy>
  <cp:revision>25</cp:revision>
  <cp:lastPrinted>2021-11-25T12:30:00Z</cp:lastPrinted>
  <dcterms:created xsi:type="dcterms:W3CDTF">2025-06-30T00:47:00Z</dcterms:created>
  <dcterms:modified xsi:type="dcterms:W3CDTF">2025-07-01T21:48:00Z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0x0101006A490DE1D59CF8418FDA5A26334C9654</vt:lpwstr>
  </property>
  <property fmtid="{D5CDD505-2E9C-101B-9397-08002B2CF9AE}" pid="3" name="MediaServiceImageTags">
    <vt:lpwstr/>
  </property>
</Properties>
</file>