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These instructions are for using Docker Desktop's built-in Kubernetes instead of Minikube on Windows. If you do not wish to use Docker Desktop, please see the instructions for installing and configuring Minikube </w:t>
      </w:r>
      <w:hyperlink r:id="rId6">
        <w:r w:rsidDel="00000000" w:rsidR="00000000" w:rsidRPr="00000000">
          <w:rPr>
            <w:rFonts w:ascii="Roboto" w:cs="Roboto" w:eastAsia="Roboto" w:hAnsi="Roboto"/>
            <w:color w:val="5624d0"/>
            <w:sz w:val="27"/>
            <w:szCs w:val="27"/>
            <w:rtl w:val="0"/>
          </w:rPr>
          <w:t xml:space="preserve">here</w:t>
        </w:r>
      </w:hyperlink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i w:val="1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i w:val="1"/>
          <w:color w:val="1c1d1f"/>
          <w:sz w:val="27"/>
          <w:szCs w:val="27"/>
          <w:rtl w:val="0"/>
        </w:rPr>
        <w:t xml:space="preserve">Note - It is assumed that Docker Desktop has already been installed and is in a working state.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Click the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upward-facing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arrow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on the right side of the Windows System Tray, then click the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Docker icon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</w:rPr>
        <w:drawing>
          <wp:inline distB="114300" distT="114300" distL="114300" distR="114300">
            <wp:extent cx="2425700" cy="1663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Click the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Gear icon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in the top menu bar of the Docker Desktop application.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</w:rPr>
        <w:drawing>
          <wp:inline distB="114300" distT="114300" distL="114300" distR="114300">
            <wp:extent cx="5943600" cy="32385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In the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General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settings section, make sure that the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Use WSL 2 based engine box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is checked. This assumes that WSL2 is supported by your OS and has already been installed and enabled. If not, please see the WSL2 setup instructions </w:t>
      </w:r>
      <w:hyperlink r:id="rId9">
        <w:r w:rsidDel="00000000" w:rsidR="00000000" w:rsidRPr="00000000">
          <w:rPr>
            <w:rFonts w:ascii="Roboto" w:cs="Roboto" w:eastAsia="Roboto" w:hAnsi="Roboto"/>
            <w:color w:val="5624d0"/>
            <w:sz w:val="27"/>
            <w:szCs w:val="27"/>
            <w:rtl w:val="0"/>
          </w:rPr>
          <w:t xml:space="preserve">here</w:t>
        </w:r>
      </w:hyperlink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</w:rPr>
        <w:drawing>
          <wp:inline distB="114300" distT="114300" distL="114300" distR="114300">
            <wp:extent cx="5943600" cy="2235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Click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Kubernetes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in the left side menu.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</w:rPr>
        <w:drawing>
          <wp:inline distB="114300" distT="114300" distL="114300" distR="114300">
            <wp:extent cx="3009900" cy="2781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Check the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Enable Kubernetes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box and then click the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Apply &amp; Restart 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button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</w:rPr>
        <w:drawing>
          <wp:inline distB="114300" distT="114300" distL="114300" distR="114300">
            <wp:extent cx="5943600" cy="2895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</w:rPr>
        <w:drawing>
          <wp:inline distB="114300" distT="114300" distL="114300" distR="114300">
            <wp:extent cx="5943600" cy="4279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Click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Install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to allow the cluster installation.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</w:rPr>
        <w:drawing>
          <wp:inline distB="114300" distT="114300" distL="114300" distR="114300">
            <wp:extent cx="5943600" cy="2044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After the installation dialog disappears, look at the bottom left side of the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General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Settings page and make sure there is a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green Kubernetes icon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. If you click it, it should display a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RUNNING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tooltip.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</w:rPr>
        <w:drawing>
          <wp:inline distB="114300" distT="114300" distL="114300" distR="114300">
            <wp:extent cx="3136900" cy="1739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Finally, open up your terminal of choice and make sure that you can run </w:t>
      </w:r>
      <w:r w:rsidDel="00000000" w:rsidR="00000000" w:rsidRPr="00000000">
        <w:rPr>
          <w:rFonts w:ascii="Courier New" w:cs="Courier New" w:eastAsia="Courier New" w:hAnsi="Courier New"/>
          <w:color w:val="b4690e"/>
          <w:sz w:val="24"/>
          <w:szCs w:val="24"/>
          <w:rtl w:val="0"/>
        </w:rPr>
        <w:t xml:space="preserve">kubectl version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b4690e"/>
          <w:sz w:val="24"/>
          <w:szCs w:val="24"/>
        </w:rPr>
        <w:drawing>
          <wp:inline distB="114300" distT="114300" distL="114300" distR="114300">
            <wp:extent cx="5816600" cy="1790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b4690e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7"/>
          <w:szCs w:val="27"/>
          <w:rtl w:val="0"/>
        </w:rPr>
        <w:t xml:space="preserve">Note - the client and server can be off by one minor version without error or issue.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Roboto" w:cs="Roboto" w:eastAsia="Roboto" w:hAnsi="Roboto"/>
          <w:b w:val="1"/>
          <w:color w:val="1c1d1f"/>
          <w:sz w:val="36"/>
          <w:szCs w:val="36"/>
        </w:rPr>
      </w:pPr>
      <w:bookmarkStart w:colFirst="0" w:colLast="0" w:name="_u3k00nht73oa" w:id="0"/>
      <w:bookmarkEnd w:id="0"/>
      <w:r w:rsidDel="00000000" w:rsidR="00000000" w:rsidRPr="00000000">
        <w:rPr>
          <w:rFonts w:ascii="Roboto" w:cs="Roboto" w:eastAsia="Roboto" w:hAnsi="Roboto"/>
          <w:b w:val="1"/>
          <w:color w:val="1c1d1f"/>
          <w:sz w:val="36"/>
          <w:szCs w:val="36"/>
          <w:rtl w:val="0"/>
        </w:rPr>
        <w:t xml:space="preserve">Usage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Going forward, any minikube commands run in the lecture videos can be ignored. Also, you will be using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localhost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to access the services running in your cluster instead of the minikube IP address.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For example, in the first project where we deploy our simple React app, using minikube we would visit: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192.168.99.101:31515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Instead, when using Docker Desktop's Kubernetes, we would visit: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 localhost:31515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d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windows/wsl/install-win10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www.udemy.com/course/docker-and-kubernetes-the-complete-guide/learn/lecture/25129362#questions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