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Problem Statement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Task 2: Create a Quantum Multiplier that takes two integers of unit digits as input and outputs their product.</w:t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Medium" w:cs="EB Garamond Medium" w:eastAsia="EB Garamond Medium" w:hAnsi="EB Garamond Medium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42424"/>
          <w:sz w:val="28"/>
          <w:szCs w:val="28"/>
          <w:highlight w:val="white"/>
          <w:rtl w:val="0"/>
        </w:rPr>
        <w:t xml:space="preserve">Proposed solutions :</w:t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Possible methods for encoding 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QFT based encoding (encoding the states in their relative phases)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Amplitude amplification encoding</w:t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Algorithms for multiplication 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QFT (QFT itself is not directly used, but an adder is built out of QFT which is then implemented for the controlled rotations in the multiplication circuit)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Phase Estimation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424"/>
          <w:sz w:val="28"/>
          <w:szCs w:val="28"/>
          <w:highlight w:val="white"/>
          <w:rtl w:val="0"/>
        </w:rPr>
        <w:t xml:space="preserve">Grover’s Algorithm</w:t>
      </w:r>
    </w:p>
    <w:p w:rsidR="00000000" w:rsidDel="00000000" w:rsidP="00000000" w:rsidRDefault="00000000" w:rsidRPr="00000000" w14:paraId="0000000E">
      <w:pPr>
        <w:ind w:left="0" w:firstLine="0"/>
        <w:rPr>
          <w:rFonts w:ascii="EB Garamond" w:cs="EB Garamond" w:eastAsia="EB Garamond" w:hAnsi="EB Garamond"/>
          <w:color w:val="2424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EB Garamond" w:cs="EB Garamond" w:eastAsia="EB Garamond" w:hAnsi="EB Garamond"/>
          <w:color w:val="2424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EB Garamond Medium" w:cs="EB Garamond Medium" w:eastAsia="EB Garamond Medium" w:hAnsi="EB Garamond Medium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42424"/>
          <w:sz w:val="28"/>
          <w:szCs w:val="28"/>
          <w:highlight w:val="white"/>
          <w:rtl w:val="0"/>
        </w:rPr>
        <w:t xml:space="preserve">Curated Papers :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sz w:val="28"/>
            <w:szCs w:val="28"/>
            <w:highlight w:val="white"/>
            <w:u w:val="single"/>
            <w:rtl w:val="0"/>
          </w:rPr>
          <w:t xml:space="preserve">Addition on a Quantum Computer by Thomas G. Draper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sz w:val="28"/>
            <w:szCs w:val="28"/>
            <w:highlight w:val="white"/>
            <w:u w:val="single"/>
            <w:rtl w:val="0"/>
          </w:rPr>
          <w:t xml:space="preserve">Quantum Arithmetic with QFT by Lidia Perez and Juan Garcia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hyperlink r:id="rId8">
        <w:r w:rsidDel="00000000" w:rsidR="00000000" w:rsidRPr="00000000">
          <w:rPr>
            <w:rFonts w:ascii="EB Garamond" w:cs="EB Garamond" w:eastAsia="EB Garamond" w:hAnsi="EB Garamond"/>
            <w:color w:val="1155cc"/>
            <w:sz w:val="28"/>
            <w:szCs w:val="28"/>
            <w:highlight w:val="white"/>
            <w:u w:val="single"/>
            <w:rtl w:val="0"/>
          </w:rPr>
          <w:t xml:space="preserve">Quantum Networks for Elementary Arithmetic Operations by Artur Ekert et 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EB Garamond" w:cs="EB Garamond" w:eastAsia="EB Garamond" w:hAnsi="EB Garamond"/>
          <w:color w:val="2424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EB Garamond" w:cs="EB Garamond" w:eastAsia="EB Garamond" w:hAnsi="EB Garamond"/>
          <w:color w:val="2424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EB Garamond Medium" w:cs="EB Garamond Medium" w:eastAsia="EB Garamond Medium" w:hAnsi="EB Garamond Medium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42424"/>
          <w:sz w:val="28"/>
          <w:szCs w:val="28"/>
          <w:highlight w:val="white"/>
          <w:rtl w:val="0"/>
        </w:rPr>
        <w:t xml:space="preserve">Other resources :</w:t>
      </w:r>
    </w:p>
    <w:p w:rsidR="00000000" w:rsidDel="00000000" w:rsidP="00000000" w:rsidRDefault="00000000" w:rsidRPr="00000000" w14:paraId="00000017">
      <w:pPr>
        <w:ind w:left="0" w:firstLine="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8"/>
            <w:szCs w:val="28"/>
            <w:highlight w:val="white"/>
            <w:u w:val="single"/>
            <w:rtl w:val="0"/>
          </w:rPr>
          <w:t xml:space="preserve">https://medium.com/@sashwat.anagolum/arithmetic-on-quantum-computers-multiplication-4482cdc2d83b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EB Garamond" w:cs="EB Garamond" w:eastAsia="EB Garamond" w:hAnsi="EB Garamond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sashwat.anagolum/arithmetic-on-quantum-computers-multiplication-4482cdc2d83b" TargetMode="External"/><Relationship Id="rId5" Type="http://schemas.openxmlformats.org/officeDocument/2006/relationships/styles" Target="styles.xml"/><Relationship Id="rId6" Type="http://schemas.openxmlformats.org/officeDocument/2006/relationships/hyperlink" Target="https://arxiv.org/abs/quant-ph/0008033v1" TargetMode="External"/><Relationship Id="rId7" Type="http://schemas.openxmlformats.org/officeDocument/2006/relationships/hyperlink" Target="https://arxiv.org/abs/1411.5949v2" TargetMode="External"/><Relationship Id="rId8" Type="http://schemas.openxmlformats.org/officeDocument/2006/relationships/hyperlink" Target="https://arxiv.org/abs/quant-ph/9511018v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