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spacing w:after="120"/>
        <w:jc w:val="center"/>
      </w:pPr>
      <w:r>
        <w:rPr>
          <w:rFonts w:ascii="Arial" w:cs="Arial" w:eastAsia="Arial" w:hAnsi="Arial"/>
          <w:b/>
          <w:bCs/>
          <w:color w:val="1B4F72"/>
          <w:sz w:val="40"/>
          <w:szCs w:val="40"/>
        </w:rPr>
        <w:t xml:space="preserve">Performance Benchmarks Verification</w:t>
      </w:r>
    </w:p>
    <w:p>
      <w:pPr>
        <w:spacing w:after="120"/>
        <w:jc w:val="center"/>
      </w:pPr>
      <w:r>
        <w:rPr>
          <w:rFonts w:ascii="Arial" w:cs="Arial" w:eastAsia="Arial" w:hAnsi="Arial"/>
          <w:color w:val="2C3E50"/>
          <w:sz w:val="28"/>
          <w:szCs w:val="28"/>
        </w:rPr>
        <w:t xml:space="preserve">Data Vault 2.0 Tax System Data Warehouse</w:t>
      </w:r>
    </w:p>
    <w:p>
      <w:pPr>
        <w:spacing w:after="120"/>
        <w:jc w:val="center"/>
      </w:pPr>
      <w:r>
        <w:rPr>
          <w:rFonts w:ascii="Arial" w:cs="Arial" w:eastAsia="Arial" w:hAnsi="Arial"/>
          <w:color w:val="666666"/>
          <w:sz w:val="22"/>
          <w:szCs w:val="22"/>
        </w:rPr>
        <w:t xml:space="preserve">Companion Document to Chapter 5 (Sections 5.3.1–5.3.4)</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spacing w:after="120"/>
        <w:jc w:val="center"/>
      </w:pPr>
      <w:r>
        <w:rPr>
          <w:rFonts w:ascii="Arial" w:cs="Arial" w:eastAsia="Arial" w:hAnsi="Arial"/>
          <w:sz w:val="22"/>
          <w:szCs w:val="22"/>
        </w:rPr>
        <w:t xml:space="preserve">Author: Mr. Sot So</w:t>
      </w:r>
    </w:p>
    <w:p>
      <w:pPr>
        <w:spacing w:after="120"/>
        <w:jc w:val="center"/>
      </w:pPr>
      <w:r>
        <w:rPr>
          <w:rFonts w:ascii="Arial" w:cs="Arial" w:eastAsia="Arial" w:hAnsi="Arial"/>
          <w:sz w:val="22"/>
          <w:szCs w:val="22"/>
        </w:rPr>
        <w:t xml:space="preserve">Supervisor: Mr. Chap Chanpiseth</w:t>
      </w:r>
    </w:p>
    <w:p>
      <w:pPr>
        <w:spacing w:after="120"/>
        <w:jc w:val="center"/>
      </w:pPr>
      <w:r>
        <w:rPr>
          <w:rFonts w:ascii="Arial" w:cs="Arial" w:eastAsia="Arial" w:hAnsi="Arial"/>
          <w:color w:val="666666"/>
          <w:sz w:val="20"/>
          <w:szCs w:val="20"/>
        </w:rPr>
        <w:t xml:space="preserve">Royal University of Phnom Penh — Master of Science in Data Science and Engineering</w:t>
      </w:r>
    </w:p>
    <w:p>
      <w:pPr>
        <w:spacing w:after="120"/>
        <w:jc w:val="center"/>
      </w:pPr>
      <w:r>
        <w:rPr>
          <w:rFonts w:ascii="Arial" w:cs="Arial" w:eastAsia="Arial" w:hAnsi="Arial"/>
          <w:sz w:val="22"/>
          <w:szCs w:val="22"/>
        </w:rPr>
        <w:t xml:space="preserve">February 2026</w:t>
      </w:r>
    </w:p>
    <w:p>
      <w:pPr>
        <w:pageBreakBefore/>
      </w:pPr>
    </w:p>
    <w:p>
      <w:pPr>
        <w:pStyle w:val="Heading1"/>
      </w:pPr>
      <w:r>
        <w:rPr>
          <w:rFonts w:ascii="Arial" w:cs="Arial" w:eastAsia="Arial" w:hAnsi="Arial"/>
        </w:rPr>
        <w:t xml:space="preserve">1. Overview</w:t>
      </w:r>
    </w:p>
    <w:p>
      <w:pPr>
        <w:spacing w:after="120"/>
      </w:pPr>
      <w:r>
        <w:rPr>
          <w:rFonts w:ascii="Arial" w:cs="Arial" w:eastAsia="Arial" w:hAnsi="Arial"/>
          <w:sz w:val="20"/>
          <w:szCs w:val="20"/>
        </w:rPr>
        <w:t xml:space="preserve">This companion document provides step-by-step instructions and expected results for independently verifying all performance benchmarks reported in Chapter 5 of the thesis. Each benchmark corresponds to a table in the thesis report, with SQL scripts that can be executed in SSMS to reproduce the exact results.</w:t>
      </w:r>
    </w:p>
    <w:p>
      <w:pPr>
        <w:spacing w:after="120"/>
      </w:pPr>
      <w:r>
        <w:rPr>
          <w:rFonts w:ascii="Arial" w:cs="Arial" w:eastAsia="Arial" w:hAnsi="Arial"/>
          <w:sz w:val="20"/>
          <w:szCs w:val="20"/>
        </w:rPr>
        <w:t xml:space="preserve">The document is structured to match the thesis sections:</w:t>
      </w:r>
    </w:p>
    <w:p>
      <w:pPr>
        <w:spacing w:after="120"/>
      </w:pPr>
      <w:r>
        <w:rPr>
          <w:rFonts w:ascii="Arial" w:cs="Arial" w:eastAsia="Arial" w:hAnsi="Arial"/>
          <w:b/>
          <w:bCs/>
          <w:sz w:val="20"/>
          <w:szCs w:val="20"/>
        </w:rPr>
        <w:t xml:space="preserve">Benchmark 1: </w:t>
      </w:r>
      <w:r>
        <w:rPr>
          <w:rFonts w:ascii="Arial" w:cs="Arial" w:eastAsia="Arial" w:hAnsi="Arial"/>
          <w:sz w:val="20"/>
          <w:szCs w:val="20"/>
        </w:rPr>
        <w:t xml:space="preserve">ETL Load Time (Table 5.3) — Full Load and Incremental Load durations across all 4 layers</w:t>
      </w:r>
    </w:p>
    <w:p>
      <w:pPr>
        <w:spacing w:after="120"/>
      </w:pPr>
      <w:r>
        <w:rPr>
          <w:rFonts w:ascii="Arial" w:cs="Arial" w:eastAsia="Arial" w:hAnsi="Arial"/>
          <w:b/>
          <w:bCs/>
          <w:sz w:val="20"/>
          <w:szCs w:val="20"/>
        </w:rPr>
        <w:t xml:space="preserve">Benchmark 2: </w:t>
      </w:r>
      <w:r>
        <w:rPr>
          <w:rFonts w:ascii="Arial" w:cs="Arial" w:eastAsia="Arial" w:hAnsi="Arial"/>
          <w:sz w:val="20"/>
          <w:szCs w:val="20"/>
        </w:rPr>
        <w:t xml:space="preserve">Query Performance (Table 5.4) — Gold Star Schema vs Raw Vault query response times</w:t>
      </w:r>
    </w:p>
    <w:p>
      <w:pPr>
        <w:spacing w:after="120"/>
      </w:pPr>
      <w:r>
        <w:rPr>
          <w:rFonts w:ascii="Arial" w:cs="Arial" w:eastAsia="Arial" w:hAnsi="Arial"/>
          <w:b/>
          <w:bCs/>
          <w:sz w:val="20"/>
          <w:szCs w:val="20"/>
        </w:rPr>
        <w:t xml:space="preserve">Benchmark 3: </w:t>
      </w:r>
      <w:r>
        <w:rPr>
          <w:rFonts w:ascii="Arial" w:cs="Arial" w:eastAsia="Arial" w:hAnsi="Arial"/>
          <w:sz w:val="20"/>
          <w:szCs w:val="20"/>
        </w:rPr>
        <w:t xml:space="preserve">Scalability Analysis (Table 5.5) — Pipeline throughput at increasing data volumes</w:t>
      </w:r>
    </w:p>
    <w:p>
      <w:pPr>
        <w:spacing w:after="120"/>
      </w:pPr>
      <w:r>
        <w:rPr>
          <w:rFonts w:ascii="Arial" w:cs="Arial" w:eastAsia="Arial" w:hAnsi="Arial"/>
          <w:b/>
          <w:bCs/>
          <w:sz w:val="20"/>
          <w:szCs w:val="20"/>
        </w:rPr>
        <w:t xml:space="preserve">Benchmark 4: </w:t>
      </w:r>
      <w:r>
        <w:rPr>
          <w:rFonts w:ascii="Arial" w:cs="Arial" w:eastAsia="Arial" w:hAnsi="Arial"/>
          <w:sz w:val="20"/>
          <w:szCs w:val="20"/>
        </w:rPr>
        <w:t xml:space="preserve">Database Object Count — Verification of 67 objects across 6 databases</w:t>
      </w:r>
    </w:p>
    <w:p>
      <w:pPr>
        <w:spacing w:after="120"/>
      </w:pPr>
      <w:r>
        <w:rPr>
          <w:rFonts w:ascii="Arial" w:cs="Arial" w:eastAsia="Arial" w:hAnsi="Arial"/>
          <w:b/>
          <w:bCs/>
          <w:sz w:val="20"/>
          <w:szCs w:val="20"/>
        </w:rPr>
        <w:t xml:space="preserve">Benchmark 5: </w:t>
      </w:r>
      <w:r>
        <w:rPr>
          <w:rFonts w:ascii="Arial" w:cs="Arial" w:eastAsia="Arial" w:hAnsi="Arial"/>
          <w:sz w:val="20"/>
          <w:szCs w:val="20"/>
        </w:rPr>
        <w:t xml:space="preserve">SSIS Package Inventory — Verification of 60 SSIS packages (3 master + 8 orchestrator + 49 child)</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1.1 Prerequisites</w:t>
      </w:r>
    </w:p>
    <w:p>
      <w:pPr>
        <w:spacing w:after="120"/>
        <w:ind w:left="360"/>
      </w:pPr>
      <w:r>
        <w:rPr>
          <w:rFonts w:ascii="Arial" w:cs="Arial" w:eastAsia="Arial" w:hAnsi="Arial"/>
          <w:b/>
          <w:bCs/>
          <w:color w:val="1B4F72"/>
          <w:sz w:val="20"/>
          <w:szCs w:val="20"/>
        </w:rPr>
        <w:t xml:space="preserve">Environment: </w:t>
      </w:r>
      <w:r>
        <w:rPr>
          <w:rFonts w:ascii="Arial" w:cs="Arial" w:eastAsia="Arial" w:hAnsi="Arial"/>
          <w:sz w:val="20"/>
          <w:szCs w:val="20"/>
        </w:rPr>
        <w:t xml:space="preserve">GCP e2-standard-4 VM (4 vCPU, 16 GB RAM, 128 GB SSD)</w:t>
      </w:r>
    </w:p>
    <w:p>
      <w:pPr>
        <w:spacing w:after="120"/>
        <w:ind w:left="360"/>
      </w:pPr>
      <w:r>
        <w:rPr>
          <w:rFonts w:ascii="Arial" w:cs="Arial" w:eastAsia="Arial" w:hAnsi="Arial"/>
          <w:b/>
          <w:bCs/>
          <w:color w:val="1B4F72"/>
          <w:sz w:val="20"/>
          <w:szCs w:val="20"/>
        </w:rPr>
        <w:t xml:space="preserve">Software: </w:t>
      </w:r>
      <w:r>
        <w:rPr>
          <w:rFonts w:ascii="Arial" w:cs="Arial" w:eastAsia="Arial" w:hAnsi="Arial"/>
          <w:sz w:val="20"/>
          <w:szCs w:val="20"/>
        </w:rPr>
        <w:t xml:space="preserve">SQL Server 2025 Developer Edition (v17), SSMS 20.2+</w:t>
      </w:r>
    </w:p>
    <w:p>
      <w:pPr>
        <w:spacing w:after="120"/>
        <w:ind w:left="360"/>
      </w:pPr>
      <w:r>
        <w:rPr>
          <w:rFonts w:ascii="Arial" w:cs="Arial" w:eastAsia="Arial" w:hAnsi="Arial"/>
          <w:b/>
          <w:bCs/>
          <w:color w:val="1B4F72"/>
          <w:sz w:val="20"/>
          <w:szCs w:val="20"/>
        </w:rPr>
        <w:t xml:space="preserve">State: </w:t>
      </w:r>
      <w:r>
        <w:rPr>
          <w:rFonts w:ascii="Arial" w:cs="Arial" w:eastAsia="Arial" w:hAnsi="Arial"/>
          <w:sz w:val="20"/>
          <w:szCs w:val="20"/>
        </w:rPr>
        <w:t xml:space="preserve">All 6 databases created and Full Load pipeline executed successfully</w:t>
      </w:r>
    </w:p>
    <w:p>
      <w:pPr>
        <w:spacing w:after="120"/>
        <w:ind w:left="360"/>
      </w:pPr>
      <w:r>
        <w:rPr>
          <w:rFonts w:ascii="Arial" w:cs="Arial" w:eastAsia="Arial" w:hAnsi="Arial"/>
          <w:b/>
          <w:bCs/>
          <w:color w:val="1B4F72"/>
          <w:sz w:val="20"/>
          <w:szCs w:val="20"/>
        </w:rPr>
        <w:t xml:space="preserve">Scripts Required: </w:t>
      </w:r>
      <w:r>
        <w:rPr>
          <w:rFonts w:ascii="Arial" w:cs="Arial" w:eastAsia="Arial" w:hAnsi="Arial"/>
          <w:sz w:val="20"/>
          <w:szCs w:val="20"/>
        </w:rPr>
        <w:t xml:space="preserve">Scripts 00–09 executed, SSIS packages built and deployed</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1.2 Capturing Screenshots</w:t>
      </w:r>
    </w:p>
    <w:p>
      <w:pPr>
        <w:spacing w:after="120"/>
      </w:pPr>
      <w:r>
        <w:rPr>
          <w:rFonts w:ascii="Arial" w:cs="Arial" w:eastAsia="Arial" w:hAnsi="Arial"/>
          <w:sz w:val="20"/>
          <w:szCs w:val="20"/>
        </w:rPr>
        <w:t xml:space="preserve">For each benchmark step, execute the SQL in SSMS and capture a screenshot showing:</w:t>
      </w:r>
    </w:p>
    <w:p>
      <w:pPr>
        <w:spacing w:after="120"/>
      </w:pPr>
      <w:r>
        <w:rPr>
          <w:rFonts w:ascii="Arial" w:cs="Arial" w:eastAsia="Arial" w:hAnsi="Arial"/>
          <w:sz w:val="20"/>
          <w:szCs w:val="20"/>
        </w:rPr>
        <w:t xml:space="preserve">1. The SQL query in the query editor pane (top)</w:t>
      </w:r>
    </w:p>
    <w:p>
      <w:pPr>
        <w:spacing w:after="120"/>
      </w:pPr>
      <w:r>
        <w:rPr>
          <w:rFonts w:ascii="Arial" w:cs="Arial" w:eastAsia="Arial" w:hAnsi="Arial"/>
          <w:sz w:val="20"/>
          <w:szCs w:val="20"/>
        </w:rPr>
        <w:t xml:space="preserve">2. The Results grid showing output (bottom)</w:t>
      </w:r>
    </w:p>
    <w:p>
      <w:pPr>
        <w:spacing w:after="120"/>
      </w:pPr>
      <w:r>
        <w:rPr>
          <w:rFonts w:ascii="Arial" w:cs="Arial" w:eastAsia="Arial" w:hAnsi="Arial"/>
          <w:sz w:val="20"/>
          <w:szCs w:val="20"/>
        </w:rPr>
        <w:t xml:space="preserve">3. The Messages tab showing execution time</w:t>
      </w:r>
    </w:p>
    <w:p>
      <w:pPr>
        <w:spacing w:after="120"/>
      </w:pPr>
      <w:r>
        <w:rPr>
          <w:rFonts w:ascii="Arial" w:cs="Arial" w:eastAsia="Arial" w:hAnsi="Arial"/>
          <w:sz w:val="20"/>
          <w:szCs w:val="20"/>
        </w:rPr>
        <w:t xml:space="preserve">Use Windows Snipping Tool (Win+Shift+S) or PrtSc to capture the full SSMS window.</w:t>
      </w:r>
    </w:p>
    <w:p>
      <w:pPr>
        <w:pageBreakBefore/>
      </w:pPr>
    </w:p>
    <w:p>
      <w:pPr>
        <w:pStyle w:val="Heading1"/>
      </w:pPr>
      <w:r>
        <w:rPr>
          <w:rFonts w:ascii="Arial" w:cs="Arial" w:eastAsia="Arial" w:hAnsi="Arial"/>
        </w:rPr>
        <w:t xml:space="preserve">2. Benchmark 1: ETL Load Time (Table 5.3)</w:t>
      </w:r>
    </w:p>
    <w:p>
      <w:pPr>
        <w:spacing w:after="120"/>
      </w:pPr>
      <w:r>
        <w:rPr>
          <w:rFonts w:ascii="Arial" w:cs="Arial" w:eastAsia="Arial" w:hAnsi="Arial"/>
          <w:sz w:val="20"/>
          <w:szCs w:val="20"/>
        </w:rPr>
        <w:t xml:space="preserve">This benchmark measures the execution time of the complete ETL pipeline across all four layers during both Full Load and Incremental Load operations. The source database contains 1,002 taxpayers with approximately 57,000 source transaction records, producing 336,677 total processed records during Full Load.</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2.1 Step 1: Execute Fresh Full Load</w:t>
      </w:r>
    </w:p>
    <w:p>
      <w:pPr>
        <w:spacing w:after="120"/>
      </w:pPr>
      <w:r>
        <w:rPr>
          <w:rFonts w:ascii="Arial" w:cs="Arial" w:eastAsia="Arial" w:hAnsi="Arial"/>
          <w:sz w:val="20"/>
          <w:szCs w:val="20"/>
        </w:rPr>
        <w:t xml:space="preserve">Reset all databases and execute a fresh full load to establish baseline.</w:t>
      </w:r>
    </w:p>
    <w:p>
      <w:pPr>
        <w:spacing w:after="0"/>
        <w:ind w:left="360"/>
      </w:pPr>
      <w:r>
        <w:rPr>
          <w:rFonts w:ascii="Consolas" w:cs="Consolas" w:eastAsia="Consolas" w:hAnsi="Consolas"/>
          <w:sz w:val="18"/>
          <w:szCs w:val="18"/>
        </w:rPr>
        <w:t xml:space="preserve">-- Step 1a: Clean all databases (run in SSMS)</w:t>
      </w:r>
    </w:p>
    <w:p>
      <w:pPr>
        <w:spacing w:after="0"/>
        <w:ind w:left="360"/>
      </w:pPr>
      <w:r>
        <w:rPr>
          <w:rFonts w:ascii="Consolas" w:cs="Consolas" w:eastAsia="Consolas" w:hAnsi="Consolas"/>
          <w:sz w:val="18"/>
          <w:szCs w:val="18"/>
        </w:rPr>
        <w:t xml:space="preserve">-- Open: sql-scripts/00_CleanAll_FreshFullLoad.sql</w:t>
      </w:r>
    </w:p>
    <w:p>
      <w:pPr>
        <w:spacing w:after="0"/>
        <w:ind w:left="360"/>
      </w:pPr>
      <w:r>
        <w:rPr>
          <w:rFonts w:ascii="Consolas" w:cs="Consolas" w:eastAsia="Consolas" w:hAnsi="Consolas"/>
          <w:sz w:val="18"/>
          <w:szCs w:val="18"/>
        </w:rPr>
        <w:t xml:space="preserve">-- Execute: F5 (entire script)</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 Step 1b: In Visual Studio, run Master_Complete_Pipeline.dtsx</w:t>
      </w:r>
    </w:p>
    <w:p>
      <w:pPr>
        <w:spacing w:after="0"/>
        <w:ind w:left="360"/>
      </w:pPr>
      <w:r>
        <w:rPr>
          <w:rFonts w:ascii="Consolas" w:cs="Consolas" w:eastAsia="Consolas" w:hAnsi="Consolas"/>
          <w:sz w:val="18"/>
          <w:szCs w:val="18"/>
        </w:rPr>
        <w:t xml:space="preserve">-- This selects FULL LOAD path and executes all 49 steps</w:t>
      </w:r>
    </w:p>
    <w:p>
      <w:pPr>
        <w:spacing w:before="120" w:after="120"/>
        <w:ind w:left="360"/>
      </w:pPr>
      <w:r>
        <w:rPr>
          <w:rFonts w:ascii="Arial" w:cs="Arial" w:eastAsia="Arial" w:hAnsi="Arial"/>
          <w:i/>
          <w:iCs/>
          <w:color w:val="666666"/>
          <w:sz w:val="20"/>
          <w:szCs w:val="20"/>
        </w:rPr>
        <w:t xml:space="preserve">[Screenshot: SSIS execution window showing Master_Complete_Pipeline.dtsx completed successfully with green checkmarks on all tasks]</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2.2 Step 2: Query ETL Batch Log</w:t>
      </w:r>
    </w:p>
    <w:p>
      <w:pPr>
        <w:spacing w:after="120"/>
      </w:pPr>
      <w:r>
        <w:rPr>
          <w:rFonts w:ascii="Arial" w:cs="Arial" w:eastAsia="Arial" w:hAnsi="Arial"/>
          <w:sz w:val="20"/>
          <w:szCs w:val="20"/>
        </w:rPr>
        <w:t xml:space="preserve">After the pipeline completes, query the ETL_BatchLog table to get the total execution time.</w:t>
      </w:r>
    </w:p>
    <w:p>
      <w:pPr>
        <w:spacing w:after="0"/>
        <w:ind w:left="360"/>
      </w:pPr>
      <w:r>
        <w:rPr>
          <w:rFonts w:ascii="Consolas" w:cs="Consolas" w:eastAsia="Consolas" w:hAnsi="Consolas"/>
          <w:sz w:val="18"/>
          <w:szCs w:val="18"/>
        </w:rPr>
        <w:t xml:space="preserve">-- Run in SSMS against ETL_Control database</w:t>
      </w:r>
    </w:p>
    <w:p>
      <w:pPr>
        <w:spacing w:after="0"/>
        <w:ind w:left="360"/>
      </w:pPr>
      <w:r>
        <w:rPr>
          <w:rFonts w:ascii="Consolas" w:cs="Consolas" w:eastAsia="Consolas" w:hAnsi="Consolas"/>
          <w:sz w:val="18"/>
          <w:szCs w:val="18"/>
        </w:rPr>
        <w:t xml:space="preserve">SELECT</w:t>
      </w:r>
    </w:p>
    <w:p>
      <w:pPr>
        <w:spacing w:after="0"/>
        <w:ind w:left="360"/>
      </w:pPr>
      <w:r>
        <w:rPr>
          <w:rFonts w:ascii="Consolas" w:cs="Consolas" w:eastAsia="Consolas" w:hAnsi="Consolas"/>
          <w:sz w:val="18"/>
          <w:szCs w:val="18"/>
        </w:rPr>
        <w:t xml:space="preserve">    b.BatchID,</w:t>
      </w:r>
    </w:p>
    <w:p>
      <w:pPr>
        <w:spacing w:after="0"/>
        <w:ind w:left="360"/>
      </w:pPr>
      <w:r>
        <w:rPr>
          <w:rFonts w:ascii="Consolas" w:cs="Consolas" w:eastAsia="Consolas" w:hAnsi="Consolas"/>
          <w:sz w:val="18"/>
          <w:szCs w:val="18"/>
        </w:rPr>
        <w:t xml:space="preserve">    b.BatchType,</w:t>
      </w:r>
    </w:p>
    <w:p>
      <w:pPr>
        <w:spacing w:after="0"/>
        <w:ind w:left="360"/>
      </w:pPr>
      <w:r>
        <w:rPr>
          <w:rFonts w:ascii="Consolas" w:cs="Consolas" w:eastAsia="Consolas" w:hAnsi="Consolas"/>
          <w:sz w:val="18"/>
          <w:szCs w:val="18"/>
        </w:rPr>
        <w:t xml:space="preserve">    b.BatchStartTime,</w:t>
      </w:r>
    </w:p>
    <w:p>
      <w:pPr>
        <w:spacing w:after="0"/>
        <w:ind w:left="360"/>
      </w:pPr>
      <w:r>
        <w:rPr>
          <w:rFonts w:ascii="Consolas" w:cs="Consolas" w:eastAsia="Consolas" w:hAnsi="Consolas"/>
          <w:sz w:val="18"/>
          <w:szCs w:val="18"/>
        </w:rPr>
        <w:t xml:space="preserve">    b.BatchEndTime,</w:t>
      </w:r>
    </w:p>
    <w:p>
      <w:pPr>
        <w:spacing w:after="0"/>
        <w:ind w:left="360"/>
      </w:pPr>
      <w:r>
        <w:rPr>
          <w:rFonts w:ascii="Consolas" w:cs="Consolas" w:eastAsia="Consolas" w:hAnsi="Consolas"/>
          <w:sz w:val="18"/>
          <w:szCs w:val="18"/>
        </w:rPr>
        <w:t xml:space="preserve">    b.BatchStatus,</w:t>
      </w:r>
    </w:p>
    <w:p>
      <w:pPr>
        <w:spacing w:after="0"/>
        <w:ind w:left="360"/>
      </w:pPr>
      <w:r>
        <w:rPr>
          <w:rFonts w:ascii="Consolas" w:cs="Consolas" w:eastAsia="Consolas" w:hAnsi="Consolas"/>
          <w:sz w:val="18"/>
          <w:szCs w:val="18"/>
        </w:rPr>
        <w:t xml:space="preserve">    DATEDIFF(SECOND, b.BatchStartTime, b.BatchEndTime) AS Duration_Sec,</w:t>
      </w:r>
    </w:p>
    <w:p>
      <w:pPr>
        <w:spacing w:after="0"/>
        <w:ind w:left="360"/>
      </w:pPr>
      <w:r>
        <w:rPr>
          <w:rFonts w:ascii="Consolas" w:cs="Consolas" w:eastAsia="Consolas" w:hAnsi="Consolas"/>
          <w:sz w:val="18"/>
          <w:szCs w:val="18"/>
        </w:rPr>
        <w:t xml:space="preserve">    CAST(DATEDIFF(MILLISECOND, b.BatchStartTime, b.BatchEndTime) / 1000.0 AS DECIMAL(10,1)) AS Duration_SecDec</w:t>
      </w:r>
    </w:p>
    <w:p>
      <w:pPr>
        <w:spacing w:after="0"/>
        <w:ind w:left="360"/>
      </w:pPr>
      <w:r>
        <w:rPr>
          <w:rFonts w:ascii="Consolas" w:cs="Consolas" w:eastAsia="Consolas" w:hAnsi="Consolas"/>
          <w:sz w:val="18"/>
          <w:szCs w:val="18"/>
        </w:rPr>
        <w:t xml:space="preserve">FROM ETL_Control.dbo.ETL_BatchLog b</w:t>
      </w:r>
    </w:p>
    <w:p>
      <w:pPr>
        <w:spacing w:after="0"/>
        <w:ind w:left="360"/>
      </w:pPr>
      <w:r>
        <w:rPr>
          <w:rFonts w:ascii="Consolas" w:cs="Consolas" w:eastAsia="Consolas" w:hAnsi="Consolas"/>
          <w:sz w:val="18"/>
          <w:szCs w:val="18"/>
        </w:rPr>
        <w:t xml:space="preserve">ORDER BY b.BatchID DESC;</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Expected Result (Full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000"/>
        <w:gridCol w:w="1200"/>
        <w:gridCol w:w="900"/>
        <w:gridCol w:w="860"/>
      </w:tblGrid>
      <w:tr>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BatchID</w:t>
            </w:r>
          </w:p>
        </w:tc>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BatchType</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StartTime</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EndTime</w:t>
            </w:r>
          </w:p>
        </w:tc>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Status</w:t>
            </w:r>
          </w:p>
        </w:tc>
        <w:tc>
          <w:tcPr>
            <w:tcW w:type="dxa" w:w="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Sec</w:t>
            </w:r>
          </w:p>
        </w:tc>
        <w:tc>
          <w:tcPr>
            <w:tcW w:type="dxa" w:w="8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Sec(d)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Full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2026-02-xx 08:xx:xx</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2026-02-xx 08:xx:xx</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Success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~121</w:t>
            </w:r>
          </w:p>
        </w:tc>
        <w:tc>
          <w:tcPr>
            <w:tcW w:type="dxa" w:w="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120.9</w:t>
            </w:r>
          </w:p>
        </w:tc>
      </w:tr>
    </w:tbl>
    <w:p>
      <w:pPr>
        <w:spacing w:before="120" w:after="120"/>
        <w:ind w:left="360"/>
      </w:pPr>
      <w:r>
        <w:rPr>
          <w:rFonts w:ascii="Arial" w:cs="Arial" w:eastAsia="Arial" w:hAnsi="Arial"/>
          <w:i/>
          <w:iCs/>
          <w:color w:val="666666"/>
          <w:sz w:val="20"/>
          <w:szCs w:val="20"/>
        </w:rPr>
        <w:t xml:space="preserve">[Screenshot: SSMS Results grid showing BatchLog with BatchStatus = 'Success' and Duration ≈ 120.9 seconds]</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2.3 Step 3: Query Per-Layer Timings</w:t>
      </w:r>
    </w:p>
    <w:p>
      <w:pPr>
        <w:spacing w:after="120"/>
      </w:pPr>
      <w:r>
        <w:rPr>
          <w:rFonts w:ascii="Arial" w:cs="Arial" w:eastAsia="Arial" w:hAnsi="Arial"/>
          <w:sz w:val="20"/>
          <w:szCs w:val="20"/>
        </w:rPr>
        <w:t xml:space="preserve">Query the ETL_StepLog to calculate per-layer execution times and record counts.</w:t>
      </w:r>
    </w:p>
    <w:p>
      <w:pPr>
        <w:spacing w:after="0"/>
        <w:ind w:left="360"/>
      </w:pPr>
      <w:r>
        <w:rPr>
          <w:rFonts w:ascii="Consolas" w:cs="Consolas" w:eastAsia="Consolas" w:hAnsi="Consolas"/>
          <w:sz w:val="18"/>
          <w:szCs w:val="18"/>
        </w:rPr>
        <w:t xml:space="preserve">-- Per-Layer Summary from StepLog</w:t>
      </w:r>
    </w:p>
    <w:p>
      <w:pPr>
        <w:spacing w:after="0"/>
        <w:ind w:left="360"/>
      </w:pPr>
      <w:r>
        <w:rPr>
          <w:rFonts w:ascii="Consolas" w:cs="Consolas" w:eastAsia="Consolas" w:hAnsi="Consolas"/>
          <w:sz w:val="18"/>
          <w:szCs w:val="18"/>
        </w:rPr>
        <w:t xml:space="preserve">DECLARE @BatchID INT = (SELECT MAX(BatchID) FROM ETL_Control.dbo.ETL_BatchLog</w:t>
      </w:r>
    </w:p>
    <w:p>
      <w:pPr>
        <w:spacing w:after="0"/>
        <w:ind w:left="360"/>
      </w:pPr>
      <w:r>
        <w:rPr>
          <w:rFonts w:ascii="Consolas" w:cs="Consolas" w:eastAsia="Consolas" w:hAnsi="Consolas"/>
          <w:sz w:val="18"/>
          <w:szCs w:val="18"/>
        </w:rPr>
        <w:t xml:space="preserve">                        WHERE BatchStatus = 'Success');</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SELECT</w:t>
      </w:r>
    </w:p>
    <w:p>
      <w:pPr>
        <w:spacing w:after="0"/>
        <w:ind w:left="360"/>
      </w:pPr>
      <w:r>
        <w:rPr>
          <w:rFonts w:ascii="Consolas" w:cs="Consolas" w:eastAsia="Consolas" w:hAnsi="Consolas"/>
          <w:sz w:val="18"/>
          <w:szCs w:val="18"/>
        </w:rPr>
        <w:t xml:space="preserve">    CASE</w:t>
      </w:r>
    </w:p>
    <w:p>
      <w:pPr>
        <w:spacing w:after="0"/>
        <w:ind w:left="360"/>
      </w:pPr>
      <w:r>
        <w:rPr>
          <w:rFonts w:ascii="Consolas" w:cs="Consolas" w:eastAsia="Consolas" w:hAnsi="Consolas"/>
          <w:sz w:val="18"/>
          <w:szCs w:val="18"/>
        </w:rPr>
        <w:t xml:space="preserve">        WHEN StepName LIKE 'Load_STG_%' THEN '1. Staging'</w:t>
      </w:r>
    </w:p>
    <w:p>
      <w:pPr>
        <w:spacing w:after="0"/>
        <w:ind w:left="360"/>
      </w:pPr>
      <w:r>
        <w:rPr>
          <w:rFonts w:ascii="Consolas" w:cs="Consolas" w:eastAsia="Consolas" w:hAnsi="Consolas"/>
          <w:sz w:val="18"/>
          <w:szCs w:val="18"/>
        </w:rPr>
        <w:t xml:space="preserve">        WHEN StepName LIKE 'Load_HUB_%' THEN '2. Bronze (Hub)'</w:t>
      </w:r>
    </w:p>
    <w:p>
      <w:pPr>
        <w:spacing w:after="0"/>
        <w:ind w:left="360"/>
      </w:pPr>
      <w:r>
        <w:rPr>
          <w:rFonts w:ascii="Consolas" w:cs="Consolas" w:eastAsia="Consolas" w:hAnsi="Consolas"/>
          <w:sz w:val="18"/>
          <w:szCs w:val="18"/>
        </w:rPr>
        <w:t xml:space="preserve">        WHEN StepName LIKE 'Load_SAT_%' THEN '2. Bronze (Sat)'</w:t>
      </w:r>
    </w:p>
    <w:p>
      <w:pPr>
        <w:spacing w:after="0"/>
        <w:ind w:left="360"/>
      </w:pPr>
      <w:r>
        <w:rPr>
          <w:rFonts w:ascii="Consolas" w:cs="Consolas" w:eastAsia="Consolas" w:hAnsi="Consolas"/>
          <w:sz w:val="18"/>
          <w:szCs w:val="18"/>
        </w:rPr>
        <w:t xml:space="preserve">        WHEN StepName LIKE 'Load_LNK_%' THEN '2. Bronze (Link)'</w:t>
      </w:r>
    </w:p>
    <w:p>
      <w:pPr>
        <w:spacing w:after="0"/>
        <w:ind w:left="360"/>
      </w:pPr>
      <w:r>
        <w:rPr>
          <w:rFonts w:ascii="Consolas" w:cs="Consolas" w:eastAsia="Consolas" w:hAnsi="Consolas"/>
          <w:sz w:val="18"/>
          <w:szCs w:val="18"/>
        </w:rPr>
        <w:t xml:space="preserve">        WHEN StepName LIKE 'Load_PIT_%' OR StepName LIKE 'Load_BRG_%'</w:t>
      </w:r>
    </w:p>
    <w:p>
      <w:pPr>
        <w:spacing w:after="0"/>
        <w:ind w:left="360"/>
      </w:pPr>
      <w:r>
        <w:rPr>
          <w:rFonts w:ascii="Consolas" w:cs="Consolas" w:eastAsia="Consolas" w:hAnsi="Consolas"/>
          <w:sz w:val="18"/>
          <w:szCs w:val="18"/>
        </w:rPr>
        <w:t xml:space="preserve">             OR StepName LIKE 'Load_BUS_%' THEN '3. Silver'</w:t>
      </w:r>
    </w:p>
    <w:p>
      <w:pPr>
        <w:spacing w:after="0"/>
        <w:ind w:left="360"/>
      </w:pPr>
      <w:r>
        <w:rPr>
          <w:rFonts w:ascii="Consolas" w:cs="Consolas" w:eastAsia="Consolas" w:hAnsi="Consolas"/>
          <w:sz w:val="18"/>
          <w:szCs w:val="18"/>
        </w:rPr>
        <w:t xml:space="preserve">        WHEN StepName LIKE 'Load_DIM_%' OR StepName LIKE 'Load_FACT_%'</w:t>
      </w:r>
    </w:p>
    <w:p>
      <w:pPr>
        <w:spacing w:after="0"/>
        <w:ind w:left="360"/>
      </w:pPr>
      <w:r>
        <w:rPr>
          <w:rFonts w:ascii="Consolas" w:cs="Consolas" w:eastAsia="Consolas" w:hAnsi="Consolas"/>
          <w:sz w:val="18"/>
          <w:szCs w:val="18"/>
        </w:rPr>
        <w:t xml:space="preserve">             THEN '4. Gold'</w:t>
      </w:r>
    </w:p>
    <w:p>
      <w:pPr>
        <w:spacing w:after="0"/>
        <w:ind w:left="360"/>
      </w:pPr>
      <w:r>
        <w:rPr>
          <w:rFonts w:ascii="Consolas" w:cs="Consolas" w:eastAsia="Consolas" w:hAnsi="Consolas"/>
          <w:sz w:val="18"/>
          <w:szCs w:val="18"/>
        </w:rPr>
        <w:t xml:space="preserve">        ELSE '0. Other'</w:t>
      </w:r>
    </w:p>
    <w:p>
      <w:pPr>
        <w:spacing w:after="0"/>
        <w:ind w:left="360"/>
      </w:pPr>
      <w:r>
        <w:rPr>
          <w:rFonts w:ascii="Consolas" w:cs="Consolas" w:eastAsia="Consolas" w:hAnsi="Consolas"/>
          <w:sz w:val="18"/>
          <w:szCs w:val="18"/>
        </w:rPr>
        <w:t xml:space="preserve">    END AS Layer,</w:t>
      </w:r>
    </w:p>
    <w:p>
      <w:pPr>
        <w:spacing w:after="0"/>
        <w:ind w:left="360"/>
      </w:pPr>
      <w:r>
        <w:rPr>
          <w:rFonts w:ascii="Consolas" w:cs="Consolas" w:eastAsia="Consolas" w:hAnsi="Consolas"/>
          <w:sz w:val="18"/>
          <w:szCs w:val="18"/>
        </w:rPr>
        <w:t xml:space="preserve">    COUNT(*) AS Steps,</w:t>
      </w:r>
    </w:p>
    <w:p>
      <w:pPr>
        <w:spacing w:after="0"/>
        <w:ind w:left="360"/>
      </w:pPr>
      <w:r>
        <w:rPr>
          <w:rFonts w:ascii="Consolas" w:cs="Consolas" w:eastAsia="Consolas" w:hAnsi="Consolas"/>
          <w:sz w:val="18"/>
          <w:szCs w:val="18"/>
        </w:rPr>
        <w:t xml:space="preserve">    SUM(DATEDIFF(MILLISECOND, StepStartTime, StepEndTime)) / 1000.0 AS TotalSec,</w:t>
      </w:r>
    </w:p>
    <w:p>
      <w:pPr>
        <w:spacing w:after="0"/>
        <w:ind w:left="360"/>
      </w:pPr>
      <w:r>
        <w:rPr>
          <w:rFonts w:ascii="Consolas" w:cs="Consolas" w:eastAsia="Consolas" w:hAnsi="Consolas"/>
          <w:sz w:val="18"/>
          <w:szCs w:val="18"/>
        </w:rPr>
        <w:t xml:space="preserve">    SUM(RecordsProcessed) AS TotalRecords</w:t>
      </w:r>
    </w:p>
    <w:p>
      <w:pPr>
        <w:spacing w:after="0"/>
        <w:ind w:left="360"/>
      </w:pPr>
      <w:r>
        <w:rPr>
          <w:rFonts w:ascii="Consolas" w:cs="Consolas" w:eastAsia="Consolas" w:hAnsi="Consolas"/>
          <w:sz w:val="18"/>
          <w:szCs w:val="18"/>
        </w:rPr>
        <w:t xml:space="preserve">FROM ETL_Control.dbo.ETL_StepLog</w:t>
      </w:r>
    </w:p>
    <w:p>
      <w:pPr>
        <w:spacing w:after="0"/>
        <w:ind w:left="360"/>
      </w:pPr>
      <w:r>
        <w:rPr>
          <w:rFonts w:ascii="Consolas" w:cs="Consolas" w:eastAsia="Consolas" w:hAnsi="Consolas"/>
          <w:sz w:val="18"/>
          <w:szCs w:val="18"/>
        </w:rPr>
        <w:t xml:space="preserve">WHERE BatchID = @BatchID</w:t>
      </w:r>
    </w:p>
    <w:p>
      <w:pPr>
        <w:spacing w:after="0"/>
        <w:ind w:left="360"/>
      </w:pPr>
      <w:r>
        <w:rPr>
          <w:rFonts w:ascii="Consolas" w:cs="Consolas" w:eastAsia="Consolas" w:hAnsi="Consolas"/>
          <w:sz w:val="18"/>
          <w:szCs w:val="18"/>
        </w:rPr>
        <w:t xml:space="preserve">GROUP BY CASE</w:t>
      </w:r>
    </w:p>
    <w:p>
      <w:pPr>
        <w:spacing w:after="0"/>
        <w:ind w:left="360"/>
      </w:pPr>
      <w:r>
        <w:rPr>
          <w:rFonts w:ascii="Consolas" w:cs="Consolas" w:eastAsia="Consolas" w:hAnsi="Consolas"/>
          <w:sz w:val="18"/>
          <w:szCs w:val="18"/>
        </w:rPr>
        <w:t xml:space="preserve">    WHEN StepName LIKE 'Load_STG_%' THEN '1. Staging'</w:t>
      </w:r>
    </w:p>
    <w:p>
      <w:pPr>
        <w:spacing w:after="0"/>
        <w:ind w:left="360"/>
      </w:pPr>
      <w:r>
        <w:rPr>
          <w:rFonts w:ascii="Consolas" w:cs="Consolas" w:eastAsia="Consolas" w:hAnsi="Consolas"/>
          <w:sz w:val="18"/>
          <w:szCs w:val="18"/>
        </w:rPr>
        <w:t xml:space="preserve">    WHEN StepName LIKE 'Load_HUB_%' THEN '2. Bronze (Hub)'</w:t>
      </w:r>
    </w:p>
    <w:p>
      <w:pPr>
        <w:spacing w:after="0"/>
        <w:ind w:left="360"/>
      </w:pPr>
      <w:r>
        <w:rPr>
          <w:rFonts w:ascii="Consolas" w:cs="Consolas" w:eastAsia="Consolas" w:hAnsi="Consolas"/>
          <w:sz w:val="18"/>
          <w:szCs w:val="18"/>
        </w:rPr>
        <w:t xml:space="preserve">    WHEN StepName LIKE 'Load_SAT_%' THEN '2. Bronze (Sat)'</w:t>
      </w:r>
    </w:p>
    <w:p>
      <w:pPr>
        <w:spacing w:after="0"/>
        <w:ind w:left="360"/>
      </w:pPr>
      <w:r>
        <w:rPr>
          <w:rFonts w:ascii="Consolas" w:cs="Consolas" w:eastAsia="Consolas" w:hAnsi="Consolas"/>
          <w:sz w:val="18"/>
          <w:szCs w:val="18"/>
        </w:rPr>
        <w:t xml:space="preserve">    WHEN StepName LIKE 'Load_LNK_%' THEN '2. Bronze (Link)'</w:t>
      </w:r>
    </w:p>
    <w:p>
      <w:pPr>
        <w:spacing w:after="0"/>
        <w:ind w:left="360"/>
      </w:pPr>
      <w:r>
        <w:rPr>
          <w:rFonts w:ascii="Consolas" w:cs="Consolas" w:eastAsia="Consolas" w:hAnsi="Consolas"/>
          <w:sz w:val="18"/>
          <w:szCs w:val="18"/>
        </w:rPr>
        <w:t xml:space="preserve">    WHEN StepName LIKE 'Load_PIT_%' OR StepName LIKE 'Load_BRG_%'</w:t>
      </w:r>
    </w:p>
    <w:p>
      <w:pPr>
        <w:spacing w:after="0"/>
        <w:ind w:left="360"/>
      </w:pPr>
      <w:r>
        <w:rPr>
          <w:rFonts w:ascii="Consolas" w:cs="Consolas" w:eastAsia="Consolas" w:hAnsi="Consolas"/>
          <w:sz w:val="18"/>
          <w:szCs w:val="18"/>
        </w:rPr>
        <w:t xml:space="preserve">         OR StepName LIKE 'Load_BUS_%' THEN '3. Silver'</w:t>
      </w:r>
    </w:p>
    <w:p>
      <w:pPr>
        <w:spacing w:after="0"/>
        <w:ind w:left="360"/>
      </w:pPr>
      <w:r>
        <w:rPr>
          <w:rFonts w:ascii="Consolas" w:cs="Consolas" w:eastAsia="Consolas" w:hAnsi="Consolas"/>
          <w:sz w:val="18"/>
          <w:szCs w:val="18"/>
        </w:rPr>
        <w:t xml:space="preserve">    WHEN StepName LIKE 'Load_DIM_%' OR StepName LIKE 'Load_FACT_%'</w:t>
      </w:r>
    </w:p>
    <w:p>
      <w:pPr>
        <w:spacing w:after="0"/>
        <w:ind w:left="360"/>
      </w:pPr>
      <w:r>
        <w:rPr>
          <w:rFonts w:ascii="Consolas" w:cs="Consolas" w:eastAsia="Consolas" w:hAnsi="Consolas"/>
          <w:sz w:val="18"/>
          <w:szCs w:val="18"/>
        </w:rPr>
        <w:t xml:space="preserve">         THEN '4. Gold'</w:t>
      </w:r>
    </w:p>
    <w:p>
      <w:pPr>
        <w:spacing w:after="0"/>
        <w:ind w:left="360"/>
      </w:pPr>
      <w:r>
        <w:rPr>
          <w:rFonts w:ascii="Consolas" w:cs="Consolas" w:eastAsia="Consolas" w:hAnsi="Consolas"/>
          <w:sz w:val="18"/>
          <w:szCs w:val="18"/>
        </w:rPr>
        <w:t xml:space="preserve">    ELSE '0. Other'</w:t>
      </w:r>
    </w:p>
    <w:p>
      <w:pPr>
        <w:spacing w:after="0"/>
        <w:ind w:left="360"/>
      </w:pPr>
      <w:r>
        <w:rPr>
          <w:rFonts w:ascii="Consolas" w:cs="Consolas" w:eastAsia="Consolas" w:hAnsi="Consolas"/>
          <w:sz w:val="18"/>
          <w:szCs w:val="18"/>
        </w:rPr>
        <w:t xml:space="preserve">END</w:t>
      </w:r>
    </w:p>
    <w:p>
      <w:pPr>
        <w:spacing w:after="0"/>
        <w:ind w:left="360"/>
      </w:pPr>
      <w:r>
        <w:rPr>
          <w:rFonts w:ascii="Consolas" w:cs="Consolas" w:eastAsia="Consolas" w:hAnsi="Consolas"/>
          <w:sz w:val="18"/>
          <w:szCs w:val="18"/>
        </w:rPr>
        <w:t xml:space="preserve">ORDER BY Layer;</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Expected Result (Full Load — matching Table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400"/>
        <w:gridCol w:w="1400"/>
        <w:gridCol w:w="1400"/>
        <w:gridCol w:w="1000"/>
        <w:gridCol w:w="1360"/>
      </w:tblGrid>
      <w:tr>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Layer</w:t>
            </w:r>
          </w:p>
        </w:tc>
        <w:tc>
          <w:tcPr>
            <w:tcW w:type="dxa" w:w="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Steps</w:t>
            </w:r>
          </w:p>
        </w:tc>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Objects</w:t>
            </w:r>
          </w:p>
        </w:tc>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Full (s)</w:t>
            </w:r>
          </w:p>
        </w:tc>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Incr. (s)</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Full Rec</w:t>
            </w:r>
          </w:p>
        </w:tc>
        <w:tc>
          <w:tcPr>
            <w:tcW w:type="dxa" w:w="13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Incr. Rec</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Staging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9</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9 tables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22.8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6.0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58,813</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58,824</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Bronze (H+S+L)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23 objects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39.5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30.3</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184,108</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50</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Silver (PIT+BRG+BUS)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6</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6 objects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3.4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3.5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2,004</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57,186</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Gold (DIM+FACT)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11 objects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11.0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12.7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91,752</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90,729</w:t>
            </w:r>
          </w:p>
        </w:tc>
      </w:tr>
      <w:tr>
        <w:tc>
          <w:tcPr>
            <w:tcW w:type="dxa" w:w="20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pPr>
            <w:r>
              <w:rPr>
                <w:rFonts w:ascii="Arial" w:cs="Arial" w:eastAsia="Arial" w:hAnsi="Arial"/>
                <w:b/>
                <w:bCs/>
                <w:sz w:val="20"/>
                <w:szCs w:val="20"/>
              </w:rPr>
              <w:t xml:space="preserve">Total Pipeline</w:t>
            </w:r>
          </w:p>
        </w:tc>
        <w:tc>
          <w:tcPr>
            <w:tcW w:type="dxa" w:w="8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jc w:val="right"/>
            </w:pPr>
            <w:r>
              <w:rPr>
                <w:rFonts w:ascii="Arial" w:cs="Arial" w:eastAsia="Arial" w:hAnsi="Arial"/>
                <w:b/>
                <w:bCs/>
                <w:sz w:val="20"/>
                <w:szCs w:val="20"/>
              </w:rPr>
              <w:t xml:space="preserve">49</w:t>
            </w:r>
          </w:p>
        </w:tc>
        <w:tc>
          <w:tcPr>
            <w:tcW w:type="dxa" w:w="14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pPr>
            <w:r>
              <w:rPr>
                <w:rFonts w:ascii="Arial" w:cs="Arial" w:eastAsia="Arial" w:hAnsi="Arial"/>
                <w:b/>
                <w:bCs/>
                <w:sz w:val="20"/>
                <w:szCs w:val="20"/>
              </w:rPr>
              <w:t xml:space="preserve">49 steps</w:t>
            </w:r>
          </w:p>
        </w:tc>
        <w:tc>
          <w:tcPr>
            <w:tcW w:type="dxa" w:w="14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jc w:val="right"/>
            </w:pPr>
            <w:r>
              <w:rPr>
                <w:rFonts w:ascii="Arial" w:cs="Arial" w:eastAsia="Arial" w:hAnsi="Arial"/>
                <w:b/>
                <w:bCs/>
                <w:sz w:val="20"/>
                <w:szCs w:val="20"/>
              </w:rPr>
              <w:t xml:space="preserve">120.9</w:t>
            </w:r>
          </w:p>
        </w:tc>
        <w:tc>
          <w:tcPr>
            <w:tcW w:type="dxa" w:w="14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jc w:val="right"/>
            </w:pPr>
            <w:r>
              <w:rPr>
                <w:rFonts w:ascii="Arial" w:cs="Arial" w:eastAsia="Arial" w:hAnsi="Arial"/>
                <w:b/>
                <w:bCs/>
                <w:sz w:val="20"/>
                <w:szCs w:val="20"/>
              </w:rPr>
              <w:t xml:space="preserve">93.6</w:t>
            </w:r>
          </w:p>
        </w:tc>
        <w:tc>
          <w:tcPr>
            <w:tcW w:type="dxa" w:w="10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jc w:val="right"/>
            </w:pPr>
            <w:r>
              <w:rPr>
                <w:rFonts w:ascii="Arial" w:cs="Arial" w:eastAsia="Arial" w:hAnsi="Arial"/>
                <w:b/>
                <w:bCs/>
                <w:sz w:val="20"/>
                <w:szCs w:val="20"/>
              </w:rPr>
              <w:t xml:space="preserve">336,677</w:t>
            </w:r>
          </w:p>
        </w:tc>
        <w:tc>
          <w:tcPr>
            <w:tcW w:type="dxa" w:w="136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jc w:val="right"/>
            </w:pPr>
            <w:r>
              <w:rPr>
                <w:rFonts w:ascii="Arial" w:cs="Arial" w:eastAsia="Arial" w:hAnsi="Arial"/>
                <w:b/>
                <w:bCs/>
                <w:sz w:val="20"/>
                <w:szCs w:val="20"/>
              </w:rPr>
              <w:t xml:space="preserve">206,780</w:t>
            </w:r>
          </w:p>
        </w:tc>
      </w:tr>
    </w:tbl>
    <w:p>
      <w:pPr>
        <w:spacing w:before="120" w:after="120"/>
        <w:ind w:left="360"/>
      </w:pPr>
      <w:r>
        <w:rPr>
          <w:rFonts w:ascii="Arial" w:cs="Arial" w:eastAsia="Arial" w:hAnsi="Arial"/>
          <w:i/>
          <w:iCs/>
          <w:color w:val="666666"/>
          <w:sz w:val="20"/>
          <w:szCs w:val="20"/>
        </w:rPr>
        <w:t xml:space="preserve">[Screenshot: SSMS Results grid showing per-layer summary with Staging=22.8s, Bronze=39.5s, Silver=3.4s, Gold=11.0s, Total=120.9s]</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2.4 Step 4: Verify All 49 Steps Succeeded</w:t>
      </w:r>
    </w:p>
    <w:p>
      <w:pPr>
        <w:spacing w:after="120"/>
      </w:pPr>
      <w:r>
        <w:rPr>
          <w:rFonts w:ascii="Arial" w:cs="Arial" w:eastAsia="Arial" w:hAnsi="Arial"/>
          <w:sz w:val="20"/>
          <w:szCs w:val="20"/>
        </w:rPr>
        <w:t xml:space="preserve">Query individual step results to confirm all 49 steps completed successfully.</w:t>
      </w:r>
    </w:p>
    <w:p>
      <w:pPr>
        <w:spacing w:after="0"/>
        <w:ind w:left="360"/>
      </w:pPr>
      <w:r>
        <w:rPr>
          <w:rFonts w:ascii="Consolas" w:cs="Consolas" w:eastAsia="Consolas" w:hAnsi="Consolas"/>
          <w:sz w:val="18"/>
          <w:szCs w:val="18"/>
        </w:rPr>
        <w:t xml:space="preserve">-- All 49 steps with individual timings</w:t>
      </w:r>
    </w:p>
    <w:p>
      <w:pPr>
        <w:spacing w:after="0"/>
        <w:ind w:left="360"/>
      </w:pPr>
      <w:r>
        <w:rPr>
          <w:rFonts w:ascii="Consolas" w:cs="Consolas" w:eastAsia="Consolas" w:hAnsi="Consolas"/>
          <w:sz w:val="18"/>
          <w:szCs w:val="18"/>
        </w:rPr>
        <w:t xml:space="preserve">SELECT</w:t>
      </w:r>
    </w:p>
    <w:p>
      <w:pPr>
        <w:spacing w:after="0"/>
        <w:ind w:left="360"/>
      </w:pPr>
      <w:r>
        <w:rPr>
          <w:rFonts w:ascii="Consolas" w:cs="Consolas" w:eastAsia="Consolas" w:hAnsi="Consolas"/>
          <w:sz w:val="18"/>
          <w:szCs w:val="18"/>
        </w:rPr>
        <w:t xml:space="preserve">    ROW_NUMBER() OVER (ORDER BY s.StepLogID) AS [#],</w:t>
      </w:r>
    </w:p>
    <w:p>
      <w:pPr>
        <w:spacing w:after="0"/>
        <w:ind w:left="360"/>
      </w:pPr>
      <w:r>
        <w:rPr>
          <w:rFonts w:ascii="Consolas" w:cs="Consolas" w:eastAsia="Consolas" w:hAnsi="Consolas"/>
          <w:sz w:val="18"/>
          <w:szCs w:val="18"/>
        </w:rPr>
        <w:t xml:space="preserve">    s.StepName,</w:t>
      </w:r>
    </w:p>
    <w:p>
      <w:pPr>
        <w:spacing w:after="0"/>
        <w:ind w:left="360"/>
      </w:pPr>
      <w:r>
        <w:rPr>
          <w:rFonts w:ascii="Consolas" w:cs="Consolas" w:eastAsia="Consolas" w:hAnsi="Consolas"/>
          <w:sz w:val="18"/>
          <w:szCs w:val="18"/>
        </w:rPr>
        <w:t xml:space="preserve">    s.StepStatus,</w:t>
      </w:r>
    </w:p>
    <w:p>
      <w:pPr>
        <w:spacing w:after="0"/>
        <w:ind w:left="360"/>
      </w:pPr>
      <w:r>
        <w:rPr>
          <w:rFonts w:ascii="Consolas" w:cs="Consolas" w:eastAsia="Consolas" w:hAnsi="Consolas"/>
          <w:sz w:val="18"/>
          <w:szCs w:val="18"/>
        </w:rPr>
        <w:t xml:space="preserve">    DATEDIFF(MILLISECOND, s.StepStartTime, s.StepEndTime) / 1000.0 AS Duration_Sec,</w:t>
      </w:r>
    </w:p>
    <w:p>
      <w:pPr>
        <w:spacing w:after="0"/>
        <w:ind w:left="360"/>
      </w:pPr>
      <w:r>
        <w:rPr>
          <w:rFonts w:ascii="Consolas" w:cs="Consolas" w:eastAsia="Consolas" w:hAnsi="Consolas"/>
          <w:sz w:val="18"/>
          <w:szCs w:val="18"/>
        </w:rPr>
        <w:t xml:space="preserve">    s.RecordsProcessed</w:t>
      </w:r>
    </w:p>
    <w:p>
      <w:pPr>
        <w:spacing w:after="0"/>
        <w:ind w:left="360"/>
      </w:pPr>
      <w:r>
        <w:rPr>
          <w:rFonts w:ascii="Consolas" w:cs="Consolas" w:eastAsia="Consolas" w:hAnsi="Consolas"/>
          <w:sz w:val="18"/>
          <w:szCs w:val="18"/>
        </w:rPr>
        <w:t xml:space="preserve">FROM ETL_Control.dbo.ETL_StepLog s</w:t>
      </w:r>
    </w:p>
    <w:p>
      <w:pPr>
        <w:spacing w:after="0"/>
        <w:ind w:left="360"/>
      </w:pPr>
      <w:r>
        <w:rPr>
          <w:rFonts w:ascii="Consolas" w:cs="Consolas" w:eastAsia="Consolas" w:hAnsi="Consolas"/>
          <w:sz w:val="18"/>
          <w:szCs w:val="18"/>
        </w:rPr>
        <w:t xml:space="preserve">WHERE s.BatchID = (SELECT MAX(BatchID) FROM ETL_Control.dbo.ETL_BatchLog)</w:t>
      </w:r>
    </w:p>
    <w:p>
      <w:pPr>
        <w:spacing w:after="0"/>
        <w:ind w:left="360"/>
      </w:pPr>
      <w:r>
        <w:rPr>
          <w:rFonts w:ascii="Consolas" w:cs="Consolas" w:eastAsia="Consolas" w:hAnsi="Consolas"/>
          <w:sz w:val="18"/>
          <w:szCs w:val="18"/>
        </w:rPr>
        <w:t xml:space="preserve">ORDER BY s.StepLogID;</w:t>
      </w:r>
    </w:p>
    <w:p>
      <w:pPr>
        <w:spacing w:after="120"/>
      </w:pPr>
      <w:r>
        <w:rPr>
          <w:rFonts w:ascii="Arial" w:cs="Arial" w:eastAsia="Arial" w:hAnsi="Arial"/>
          <w:b/>
          <w:bCs/>
          <w:sz w:val="20"/>
          <w:szCs w:val="20"/>
        </w:rPr>
        <w:t xml:space="preserve">Expected: </w:t>
      </w:r>
      <w:r>
        <w:rPr>
          <w:rFonts w:ascii="Arial" w:cs="Arial" w:eastAsia="Arial" w:hAnsi="Arial"/>
          <w:sz w:val="20"/>
          <w:szCs w:val="20"/>
        </w:rPr>
        <w:t xml:space="preserve">49 rows, all with StepStatus = 'Success'. Zero rows with 'Failed'. Sum of RecordsProcessed = 336,677.</w:t>
      </w:r>
    </w:p>
    <w:p>
      <w:pPr>
        <w:spacing w:before="120" w:after="120"/>
        <w:ind w:left="360"/>
      </w:pPr>
      <w:r>
        <w:rPr>
          <w:rFonts w:ascii="Arial" w:cs="Arial" w:eastAsia="Arial" w:hAnsi="Arial"/>
          <w:i/>
          <w:iCs/>
          <w:color w:val="666666"/>
          <w:sz w:val="20"/>
          <w:szCs w:val="20"/>
        </w:rPr>
        <w:t xml:space="preserve">[Screenshot: SSMS Results grid showing 49 rows, all 'Success' status, with RecordsProcessed column]</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2.5 Step 5: Verify Zero Errors</w:t>
      </w:r>
    </w:p>
    <w:p>
      <w:pPr>
        <w:spacing w:after="0"/>
        <w:ind w:left="360"/>
      </w:pPr>
      <w:r>
        <w:rPr>
          <w:rFonts w:ascii="Consolas" w:cs="Consolas" w:eastAsia="Consolas" w:hAnsi="Consolas"/>
          <w:sz w:val="18"/>
          <w:szCs w:val="18"/>
        </w:rPr>
        <w:t xml:space="preserve">-- Verify no errors during Full Load</w:t>
      </w:r>
    </w:p>
    <w:p>
      <w:pPr>
        <w:spacing w:after="0"/>
        <w:ind w:left="360"/>
      </w:pPr>
      <w:r>
        <w:rPr>
          <w:rFonts w:ascii="Consolas" w:cs="Consolas" w:eastAsia="Consolas" w:hAnsi="Consolas"/>
          <w:sz w:val="18"/>
          <w:szCs w:val="18"/>
        </w:rPr>
        <w:t xml:space="preserve">SELECT COUNT(*) AS ErrorCount</w:t>
      </w:r>
    </w:p>
    <w:p>
      <w:pPr>
        <w:spacing w:after="0"/>
        <w:ind w:left="360"/>
      </w:pPr>
      <w:r>
        <w:rPr>
          <w:rFonts w:ascii="Consolas" w:cs="Consolas" w:eastAsia="Consolas" w:hAnsi="Consolas"/>
          <w:sz w:val="18"/>
          <w:szCs w:val="18"/>
        </w:rPr>
        <w:t xml:space="preserve">FROM ETL_Control.dbo.ETL_ErrorLog</w:t>
      </w:r>
    </w:p>
    <w:p>
      <w:pPr>
        <w:spacing w:after="0"/>
        <w:ind w:left="360"/>
      </w:pPr>
      <w:r>
        <w:rPr>
          <w:rFonts w:ascii="Consolas" w:cs="Consolas" w:eastAsia="Consolas" w:hAnsi="Consolas"/>
          <w:sz w:val="18"/>
          <w:szCs w:val="18"/>
        </w:rPr>
        <w:t xml:space="preserve">WHERE BatchID = (SELECT MAX(BatchID) FROM ETL_Control.dbo.ETL_BatchLog);</w:t>
      </w:r>
    </w:p>
    <w:p>
      <w:pPr>
        <w:spacing w:after="120"/>
      </w:pPr>
      <w:r>
        <w:rPr>
          <w:rFonts w:ascii="Arial" w:cs="Arial" w:eastAsia="Arial" w:hAnsi="Arial"/>
          <w:b/>
          <w:bCs/>
          <w:sz w:val="20"/>
          <w:szCs w:val="20"/>
        </w:rPr>
        <w:t xml:space="preserve">Expected: </w:t>
      </w:r>
      <w:r>
        <w:rPr>
          <w:rFonts w:ascii="Arial" w:cs="Arial" w:eastAsia="Arial" w:hAnsi="Arial"/>
          <w:sz w:val="20"/>
          <w:szCs w:val="20"/>
        </w:rPr>
        <w:t xml:space="preserve">ErrorCount = 0</w:t>
      </w:r>
    </w:p>
    <w:p>
      <w:pPr>
        <w:spacing w:before="120" w:after="120"/>
        <w:ind w:left="360"/>
      </w:pPr>
      <w:r>
        <w:rPr>
          <w:rFonts w:ascii="Arial" w:cs="Arial" w:eastAsia="Arial" w:hAnsi="Arial"/>
          <w:i/>
          <w:iCs/>
          <w:color w:val="666666"/>
          <w:sz w:val="20"/>
          <w:szCs w:val="20"/>
        </w:rPr>
        <w:t xml:space="preserve">[Screenshot: SSMS showing ErrorCount = 0]</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2.6 Step 6: Execute Incremental Load</w:t>
      </w:r>
    </w:p>
    <w:p>
      <w:pPr>
        <w:spacing w:after="120"/>
      </w:pPr>
      <w:r>
        <w:rPr>
          <w:rFonts w:ascii="Arial" w:cs="Arial" w:eastAsia="Arial" w:hAnsi="Arial"/>
          <w:sz w:val="20"/>
          <w:szCs w:val="20"/>
        </w:rPr>
        <w:t xml:space="preserve">Apply test changes to the source database, then run incremental load.</w:t>
      </w:r>
    </w:p>
    <w:p>
      <w:pPr>
        <w:spacing w:after="0"/>
        <w:ind w:left="360"/>
      </w:pPr>
      <w:r>
        <w:rPr>
          <w:rFonts w:ascii="Consolas" w:cs="Consolas" w:eastAsia="Consolas" w:hAnsi="Consolas"/>
          <w:sz w:val="18"/>
          <w:szCs w:val="18"/>
        </w:rPr>
        <w:t xml:space="preserve">-- Step 6a: Apply incremental test changes</w:t>
      </w:r>
    </w:p>
    <w:p>
      <w:pPr>
        <w:spacing w:after="0"/>
        <w:ind w:left="360"/>
      </w:pPr>
      <w:r>
        <w:rPr>
          <w:rFonts w:ascii="Consolas" w:cs="Consolas" w:eastAsia="Consolas" w:hAnsi="Consolas"/>
          <w:sz w:val="18"/>
          <w:szCs w:val="18"/>
        </w:rPr>
        <w:t xml:space="preserve">-- Open: verification/12_IncrementalTest_SourceChanges.sql</w:t>
      </w:r>
    </w:p>
    <w:p>
      <w:pPr>
        <w:spacing w:after="0"/>
        <w:ind w:left="360"/>
      </w:pPr>
      <w:r>
        <w:rPr>
          <w:rFonts w:ascii="Consolas" w:cs="Consolas" w:eastAsia="Consolas" w:hAnsi="Consolas"/>
          <w:sz w:val="18"/>
          <w:szCs w:val="18"/>
        </w:rPr>
        <w:t xml:space="preserve">-- Execute: F5 (adds 2 new taxpayers + modifies existing records)</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 Step 6b: In Visual Studio, run Master_Complete_Pipeline.dtsx</w:t>
      </w:r>
    </w:p>
    <w:p>
      <w:pPr>
        <w:spacing w:after="0"/>
        <w:ind w:left="360"/>
      </w:pPr>
      <w:r>
        <w:rPr>
          <w:rFonts w:ascii="Consolas" w:cs="Consolas" w:eastAsia="Consolas" w:hAnsi="Consolas"/>
          <w:sz w:val="18"/>
          <w:szCs w:val="18"/>
        </w:rPr>
        <w:t xml:space="preserve">-- This time it detects existing data and selects INCREMENTAL path</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 Step 6c: Verify incremental batch</w:t>
      </w:r>
    </w:p>
    <w:p>
      <w:pPr>
        <w:spacing w:after="0"/>
        <w:ind w:left="360"/>
      </w:pPr>
      <w:r>
        <w:rPr>
          <w:rFonts w:ascii="Consolas" w:cs="Consolas" w:eastAsia="Consolas" w:hAnsi="Consolas"/>
          <w:sz w:val="18"/>
          <w:szCs w:val="18"/>
        </w:rPr>
        <w:t xml:space="preserve">SELECT TOP 1</w:t>
      </w:r>
    </w:p>
    <w:p>
      <w:pPr>
        <w:spacing w:after="0"/>
        <w:ind w:left="360"/>
      </w:pPr>
      <w:r>
        <w:rPr>
          <w:rFonts w:ascii="Consolas" w:cs="Consolas" w:eastAsia="Consolas" w:hAnsi="Consolas"/>
          <w:sz w:val="18"/>
          <w:szCs w:val="18"/>
        </w:rPr>
        <w:t xml:space="preserve">    BatchID, BatchType, BatchStatus,</w:t>
      </w:r>
    </w:p>
    <w:p>
      <w:pPr>
        <w:spacing w:after="0"/>
        <w:ind w:left="360"/>
      </w:pPr>
      <w:r>
        <w:rPr>
          <w:rFonts w:ascii="Consolas" w:cs="Consolas" w:eastAsia="Consolas" w:hAnsi="Consolas"/>
          <w:sz w:val="18"/>
          <w:szCs w:val="18"/>
        </w:rPr>
        <w:t xml:space="preserve">    CAST(DATEDIFF(MILLISECOND, BatchStartTime, BatchEndTime)/1000.0 AS DECIMAL(10,1)) AS Duration_Sec</w:t>
      </w:r>
    </w:p>
    <w:p>
      <w:pPr>
        <w:spacing w:after="0"/>
        <w:ind w:left="360"/>
      </w:pPr>
      <w:r>
        <w:rPr>
          <w:rFonts w:ascii="Consolas" w:cs="Consolas" w:eastAsia="Consolas" w:hAnsi="Consolas"/>
          <w:sz w:val="18"/>
          <w:szCs w:val="18"/>
        </w:rPr>
        <w:t xml:space="preserve">FROM ETL_Control.dbo.ETL_BatchLog</w:t>
      </w:r>
    </w:p>
    <w:p>
      <w:pPr>
        <w:spacing w:after="0"/>
        <w:ind w:left="360"/>
      </w:pPr>
      <w:r>
        <w:rPr>
          <w:rFonts w:ascii="Consolas" w:cs="Consolas" w:eastAsia="Consolas" w:hAnsi="Consolas"/>
          <w:sz w:val="18"/>
          <w:szCs w:val="18"/>
        </w:rPr>
        <w:t xml:space="preserve">ORDER BY BatchID DESC;</w:t>
      </w:r>
    </w:p>
    <w:p>
      <w:pPr>
        <w:spacing w:after="120"/>
      </w:pPr>
      <w:r>
        <w:rPr>
          <w:rFonts w:ascii="Arial" w:cs="Arial" w:eastAsia="Arial" w:hAnsi="Arial"/>
          <w:b/>
          <w:bCs/>
          <w:sz w:val="20"/>
          <w:szCs w:val="20"/>
        </w:rPr>
        <w:t xml:space="preserve">Expected: </w:t>
      </w:r>
      <w:r>
        <w:rPr>
          <w:rFonts w:ascii="Arial" w:cs="Arial" w:eastAsia="Arial" w:hAnsi="Arial"/>
          <w:sz w:val="20"/>
          <w:szCs w:val="20"/>
        </w:rPr>
        <w:t xml:space="preserve">BatchType = 'Incremental', Status = 'Success', Duration ≈ 93.6 seconds</w:t>
      </w:r>
    </w:p>
    <w:p>
      <w:pPr>
        <w:spacing w:before="120" w:after="120"/>
        <w:ind w:left="360"/>
      </w:pPr>
      <w:r>
        <w:rPr>
          <w:rFonts w:ascii="Arial" w:cs="Arial" w:eastAsia="Arial" w:hAnsi="Arial"/>
          <w:i/>
          <w:iCs/>
          <w:color w:val="666666"/>
          <w:sz w:val="20"/>
          <w:szCs w:val="20"/>
        </w:rPr>
        <w:t xml:space="preserve">[Screenshot: SSMS showing Incremental batch with Duration ≈ 93.6s]</w:t>
      </w:r>
    </w:p>
    <w:p>
      <w:pPr>
        <w:spacing w:after="120"/>
      </w:pPr>
      <w:r>
        <w:rPr>
          <w:rFonts w:ascii="Arial" w:cs="Arial" w:eastAsia="Arial" w:hAnsi="Arial"/>
          <w:b/>
          <w:bCs/>
          <w:sz w:val="20"/>
          <w:szCs w:val="20"/>
        </w:rPr>
        <w:t xml:space="preserve">Throughput Calculation:</w:t>
      </w:r>
    </w:p>
    <w:p>
      <w:pPr>
        <w:spacing w:after="120"/>
      </w:pPr>
      <w:r>
        <w:rPr>
          <w:rFonts w:ascii="Arial" w:cs="Arial" w:eastAsia="Arial" w:hAnsi="Arial"/>
          <w:sz w:val="20"/>
          <w:szCs w:val="20"/>
        </w:rPr>
        <w:t xml:space="preserve">Full Load: 336,677 / 120.9 = 2,785 records/second</w:t>
      </w:r>
    </w:p>
    <w:p>
      <w:pPr>
        <w:spacing w:after="120"/>
      </w:pPr>
      <w:r>
        <w:rPr>
          <w:rFonts w:ascii="Arial" w:cs="Arial" w:eastAsia="Arial" w:hAnsi="Arial"/>
          <w:sz w:val="20"/>
          <w:szCs w:val="20"/>
        </w:rPr>
        <w:t xml:space="preserve">Incremental: 206,780 / 93.6 = 2,209 records/second</w:t>
      </w:r>
    </w:p>
    <w:p>
      <w:pPr>
        <w:pageBreakBefore/>
      </w:pPr>
    </w:p>
    <w:p>
      <w:pPr>
        <w:pStyle w:val="Heading1"/>
      </w:pPr>
      <w:r>
        <w:rPr>
          <w:rFonts w:ascii="Arial" w:cs="Arial" w:eastAsia="Arial" w:hAnsi="Arial"/>
        </w:rPr>
        <w:t xml:space="preserve">3. Benchmark 2: Query Performance (Table 5.4)</w:t>
      </w:r>
    </w:p>
    <w:p>
      <w:pPr>
        <w:spacing w:after="120"/>
      </w:pPr>
      <w:r>
        <w:rPr>
          <w:rFonts w:ascii="Arial" w:cs="Arial" w:eastAsia="Arial" w:hAnsi="Arial"/>
          <w:sz w:val="20"/>
          <w:szCs w:val="20"/>
        </w:rPr>
        <w:t xml:space="preserve">This benchmark compares query response times between the Gold layer star schema and equivalent queries against the Raw Vault (Bronze layer). Each query is executed 10 times; the first execution is excluded to eliminate cold cache effects, and the average of the remaining 9 executions is reported.</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3.1 Simple Query: Total Tax by Category</w:t>
      </w:r>
    </w:p>
    <w:p>
      <w:pPr>
        <w:spacing w:after="120"/>
      </w:pPr>
      <w:r>
        <w:rPr>
          <w:rFonts w:ascii="Arial" w:cs="Arial" w:eastAsia="Arial" w:hAnsi="Arial"/>
          <w:b/>
          <w:bCs/>
          <w:sz w:val="20"/>
          <w:szCs w:val="20"/>
        </w:rPr>
        <w:t xml:space="preserve">Gold Layer Query (2-table join):</w:t>
      </w:r>
    </w:p>
    <w:p>
      <w:pPr>
        <w:spacing w:after="0"/>
        <w:ind w:left="360"/>
      </w:pPr>
      <w:r>
        <w:rPr>
          <w:rFonts w:ascii="Consolas" w:cs="Consolas" w:eastAsia="Consolas" w:hAnsi="Consolas"/>
          <w:sz w:val="18"/>
          <w:szCs w:val="18"/>
        </w:rPr>
        <w:t xml:space="preserve">-- Enable timing display in SSMS: SET STATISTICS TIME ON</w:t>
      </w:r>
    </w:p>
    <w:p>
      <w:pPr>
        <w:spacing w:after="0"/>
        <w:ind w:left="360"/>
      </w:pPr>
      <w:r>
        <w:rPr>
          <w:rFonts w:ascii="Consolas" w:cs="Consolas" w:eastAsia="Consolas" w:hAnsi="Consolas"/>
          <w:sz w:val="18"/>
          <w:szCs w:val="18"/>
        </w:rPr>
        <w:t xml:space="preserve">SET STATISTICS TIME ON;</w:t>
      </w:r>
    </w:p>
    <w:p>
      <w:pPr>
        <w:spacing w:after="0"/>
        <w:ind w:left="360"/>
      </w:pPr>
      <w:r>
        <w:rPr>
          <w:rFonts w:ascii="Consolas" w:cs="Consolas" w:eastAsia="Consolas" w:hAnsi="Consolas"/>
          <w:sz w:val="18"/>
          <w:szCs w:val="18"/>
        </w:rPr>
        <w:t xml:space="preserve">GO</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 Gold: Simple query (2-table join)</w:t>
      </w:r>
    </w:p>
    <w:p>
      <w:pPr>
        <w:spacing w:after="0"/>
        <w:ind w:left="360"/>
      </w:pPr>
      <w:r>
        <w:rPr>
          <w:rFonts w:ascii="Consolas" w:cs="Consolas" w:eastAsia="Consolas" w:hAnsi="Consolas"/>
          <w:sz w:val="18"/>
          <w:szCs w:val="18"/>
        </w:rPr>
        <w:t xml:space="preserve">SELECT</w:t>
      </w:r>
    </w:p>
    <w:p>
      <w:pPr>
        <w:spacing w:after="0"/>
        <w:ind w:left="360"/>
      </w:pPr>
      <w:r>
        <w:rPr>
          <w:rFonts w:ascii="Consolas" w:cs="Consolas" w:eastAsia="Consolas" w:hAnsi="Consolas"/>
          <w:sz w:val="18"/>
          <w:szCs w:val="18"/>
        </w:rPr>
        <w:t xml:space="preserve">    c.CategoryName,</w:t>
      </w:r>
    </w:p>
    <w:p>
      <w:pPr>
        <w:spacing w:after="0"/>
        <w:ind w:left="360"/>
      </w:pPr>
      <w:r>
        <w:rPr>
          <w:rFonts w:ascii="Consolas" w:cs="Consolas" w:eastAsia="Consolas" w:hAnsi="Consolas"/>
          <w:sz w:val="18"/>
          <w:szCs w:val="18"/>
        </w:rPr>
        <w:t xml:space="preserve">    SUM(f.TaxAmount) AS TotalTax,</w:t>
      </w:r>
    </w:p>
    <w:p>
      <w:pPr>
        <w:spacing w:after="0"/>
        <w:ind w:left="360"/>
      </w:pPr>
      <w:r>
        <w:rPr>
          <w:rFonts w:ascii="Consolas" w:cs="Consolas" w:eastAsia="Consolas" w:hAnsi="Consolas"/>
          <w:sz w:val="18"/>
          <w:szCs w:val="18"/>
        </w:rPr>
        <w:t xml:space="preserve">    COUNT(*) AS DeclarationCount</w:t>
      </w:r>
    </w:p>
    <w:p>
      <w:pPr>
        <w:spacing w:after="0"/>
        <w:ind w:left="360"/>
      </w:pPr>
      <w:r>
        <w:rPr>
          <w:rFonts w:ascii="Consolas" w:cs="Consolas" w:eastAsia="Consolas" w:hAnsi="Consolas"/>
          <w:sz w:val="18"/>
          <w:szCs w:val="18"/>
        </w:rPr>
        <w:t xml:space="preserve">FROM DV_Gold.dbo.FACT_MonthlyDeclaration f</w:t>
      </w:r>
    </w:p>
    <w:p>
      <w:pPr>
        <w:spacing w:after="0"/>
        <w:ind w:left="360"/>
      </w:pPr>
      <w:r>
        <w:rPr>
          <w:rFonts w:ascii="Consolas" w:cs="Consolas" w:eastAsia="Consolas" w:hAnsi="Consolas"/>
          <w:sz w:val="18"/>
          <w:szCs w:val="18"/>
        </w:rPr>
        <w:t xml:space="preserve">JOIN DV_Gold.dbo.DIM_Category c ON f.DIM_Category_SK = c.DIM_Category_SK</w:t>
      </w:r>
    </w:p>
    <w:p>
      <w:pPr>
        <w:spacing w:after="0"/>
        <w:ind w:left="360"/>
      </w:pPr>
      <w:r>
        <w:rPr>
          <w:rFonts w:ascii="Consolas" w:cs="Consolas" w:eastAsia="Consolas" w:hAnsi="Consolas"/>
          <w:sz w:val="18"/>
          <w:szCs w:val="18"/>
        </w:rPr>
        <w:t xml:space="preserve">GROUP BY c.CategoryName</w:t>
      </w:r>
    </w:p>
    <w:p>
      <w:pPr>
        <w:spacing w:after="0"/>
        <w:ind w:left="360"/>
      </w:pPr>
      <w:r>
        <w:rPr>
          <w:rFonts w:ascii="Consolas" w:cs="Consolas" w:eastAsia="Consolas" w:hAnsi="Consolas"/>
          <w:sz w:val="18"/>
          <w:szCs w:val="18"/>
        </w:rPr>
        <w:t xml:space="preserve">ORDER BY TotalTax DESC;</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SET STATISTICS TIME OFF;</w:t>
      </w:r>
    </w:p>
    <w:p>
      <w:pPr>
        <w:spacing w:after="120"/>
      </w:pPr>
      <w:r>
        <w:rPr>
          <w:rFonts w:ascii="Arial" w:cs="Arial" w:eastAsia="Arial" w:hAnsi="Arial"/>
          <w:b/>
          <w:bCs/>
          <w:sz w:val="20"/>
          <w:szCs w:val="20"/>
        </w:rPr>
        <w:t xml:space="preserve">Expected: </w:t>
      </w:r>
      <w:r>
        <w:rPr>
          <w:rFonts w:ascii="Arial" w:cs="Arial" w:eastAsia="Arial" w:hAnsi="Arial"/>
          <w:sz w:val="20"/>
          <w:szCs w:val="20"/>
        </w:rPr>
        <w:t xml:space="preserve">Elapsed time ≈ 24ms (check Messages tab for 'SQL Server Execution Times')</w:t>
      </w:r>
    </w:p>
    <w:p>
      <w:pPr>
        <w:spacing w:before="120" w:after="120"/>
        <w:ind w:left="360"/>
      </w:pPr>
      <w:r>
        <w:rPr>
          <w:rFonts w:ascii="Arial" w:cs="Arial" w:eastAsia="Arial" w:hAnsi="Arial"/>
          <w:i/>
          <w:iCs/>
          <w:color w:val="666666"/>
          <w:sz w:val="20"/>
          <w:szCs w:val="20"/>
        </w:rPr>
        <w:t xml:space="preserve">[Screenshot: SSMS Messages tab showing 'elapsed time = 24 ms' for Gold simple query]</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Raw Vault Equivalent (12+ table join):</w:t>
      </w:r>
    </w:p>
    <w:p>
      <w:pPr>
        <w:spacing w:after="0"/>
        <w:ind w:left="360"/>
      </w:pPr>
      <w:r>
        <w:rPr>
          <w:rFonts w:ascii="Consolas" w:cs="Consolas" w:eastAsia="Consolas" w:hAnsi="Consolas"/>
          <w:sz w:val="18"/>
          <w:szCs w:val="18"/>
        </w:rPr>
        <w:t xml:space="preserve">SET STATISTICS TIME ON;</w:t>
      </w:r>
    </w:p>
    <w:p>
      <w:pPr>
        <w:spacing w:after="0"/>
        <w:ind w:left="360"/>
      </w:pPr>
      <w:r>
        <w:rPr>
          <w:rFonts w:ascii="Consolas" w:cs="Consolas" w:eastAsia="Consolas" w:hAnsi="Consolas"/>
          <w:sz w:val="18"/>
          <w:szCs w:val="18"/>
        </w:rPr>
        <w:t xml:space="preserve">GO</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 Raw Vault: Same query requires joining Hub + Sat + Link</w:t>
      </w:r>
    </w:p>
    <w:p>
      <w:pPr>
        <w:spacing w:after="0"/>
        <w:ind w:left="360"/>
      </w:pPr>
      <w:r>
        <w:rPr>
          <w:rFonts w:ascii="Consolas" w:cs="Consolas" w:eastAsia="Consolas" w:hAnsi="Consolas"/>
          <w:sz w:val="18"/>
          <w:szCs w:val="18"/>
        </w:rPr>
        <w:t xml:space="preserve">SELECT</w:t>
      </w:r>
    </w:p>
    <w:p>
      <w:pPr>
        <w:spacing w:after="0"/>
        <w:ind w:left="360"/>
      </w:pPr>
      <w:r>
        <w:rPr>
          <w:rFonts w:ascii="Consolas" w:cs="Consolas" w:eastAsia="Consolas" w:hAnsi="Consolas"/>
          <w:sz w:val="18"/>
          <w:szCs w:val="18"/>
        </w:rPr>
        <w:t xml:space="preserve">    sc.CategoryName,</w:t>
      </w:r>
    </w:p>
    <w:p>
      <w:pPr>
        <w:spacing w:after="0"/>
        <w:ind w:left="360"/>
      </w:pPr>
      <w:r>
        <w:rPr>
          <w:rFonts w:ascii="Consolas" w:cs="Consolas" w:eastAsia="Consolas" w:hAnsi="Consolas"/>
          <w:sz w:val="18"/>
          <w:szCs w:val="18"/>
        </w:rPr>
        <w:t xml:space="preserve">    SUM(sd.TaxAmount) AS TotalTax,</w:t>
      </w:r>
    </w:p>
    <w:p>
      <w:pPr>
        <w:spacing w:after="0"/>
        <w:ind w:left="360"/>
      </w:pPr>
      <w:r>
        <w:rPr>
          <w:rFonts w:ascii="Consolas" w:cs="Consolas" w:eastAsia="Consolas" w:hAnsi="Consolas"/>
          <w:sz w:val="18"/>
          <w:szCs w:val="18"/>
        </w:rPr>
        <w:t xml:space="preserve">    COUNT(*) AS DeclarationCount</w:t>
      </w:r>
    </w:p>
    <w:p>
      <w:pPr>
        <w:spacing w:after="0"/>
        <w:ind w:left="360"/>
      </w:pPr>
      <w:r>
        <w:rPr>
          <w:rFonts w:ascii="Consolas" w:cs="Consolas" w:eastAsia="Consolas" w:hAnsi="Consolas"/>
          <w:sz w:val="18"/>
          <w:szCs w:val="18"/>
        </w:rPr>
        <w:t xml:space="preserve">FROM DV_Bronze.dbo.HUB_Declaration hd</w:t>
      </w:r>
    </w:p>
    <w:p>
      <w:pPr>
        <w:spacing w:after="0"/>
        <w:ind w:left="360"/>
      </w:pPr>
      <w:r>
        <w:rPr>
          <w:rFonts w:ascii="Consolas" w:cs="Consolas" w:eastAsia="Consolas" w:hAnsi="Consolas"/>
          <w:sz w:val="18"/>
          <w:szCs w:val="18"/>
        </w:rPr>
        <w:t xml:space="preserve">JOIN DV_Bronze.dbo.SAT_MonthlyDecl sd</w:t>
      </w:r>
    </w:p>
    <w:p>
      <w:pPr>
        <w:spacing w:after="0"/>
        <w:ind w:left="360"/>
      </w:pPr>
      <w:r>
        <w:rPr>
          <w:rFonts w:ascii="Consolas" w:cs="Consolas" w:eastAsia="Consolas" w:hAnsi="Consolas"/>
          <w:sz w:val="18"/>
          <w:szCs w:val="18"/>
        </w:rPr>
        <w:t xml:space="preserve">    ON hd.HUB_Declaration_HK = sd.HUB_Declaration_HK</w:t>
      </w:r>
    </w:p>
    <w:p>
      <w:pPr>
        <w:spacing w:after="0"/>
        <w:ind w:left="360"/>
      </w:pPr>
      <w:r>
        <w:rPr>
          <w:rFonts w:ascii="Consolas" w:cs="Consolas" w:eastAsia="Consolas" w:hAnsi="Consolas"/>
          <w:sz w:val="18"/>
          <w:szCs w:val="18"/>
        </w:rPr>
        <w:t xml:space="preserve">    AND sd.SAT_EndDate IS NULL</w:t>
      </w:r>
    </w:p>
    <w:p>
      <w:pPr>
        <w:spacing w:after="0"/>
        <w:ind w:left="360"/>
      </w:pPr>
      <w:r>
        <w:rPr>
          <w:rFonts w:ascii="Consolas" w:cs="Consolas" w:eastAsia="Consolas" w:hAnsi="Consolas"/>
          <w:sz w:val="18"/>
          <w:szCs w:val="18"/>
        </w:rPr>
        <w:t xml:space="preserve">JOIN DV_Bronze.dbo.LNK_TaxpayerDeclaration ltd</w:t>
      </w:r>
    </w:p>
    <w:p>
      <w:pPr>
        <w:spacing w:after="0"/>
        <w:ind w:left="360"/>
      </w:pPr>
      <w:r>
        <w:rPr>
          <w:rFonts w:ascii="Consolas" w:cs="Consolas" w:eastAsia="Consolas" w:hAnsi="Consolas"/>
          <w:sz w:val="18"/>
          <w:szCs w:val="18"/>
        </w:rPr>
        <w:t xml:space="preserve">    ON hd.HUB_Declaration_HK = ltd.HUB_Declaration_HK</w:t>
      </w:r>
    </w:p>
    <w:p>
      <w:pPr>
        <w:spacing w:after="0"/>
        <w:ind w:left="360"/>
      </w:pPr>
      <w:r>
        <w:rPr>
          <w:rFonts w:ascii="Consolas" w:cs="Consolas" w:eastAsia="Consolas" w:hAnsi="Consolas"/>
          <w:sz w:val="18"/>
          <w:szCs w:val="18"/>
        </w:rPr>
        <w:t xml:space="preserve">JOIN DV_Bronze.dbo.HUB_Taxpayer ht</w:t>
      </w:r>
    </w:p>
    <w:p>
      <w:pPr>
        <w:spacing w:after="0"/>
        <w:ind w:left="360"/>
      </w:pPr>
      <w:r>
        <w:rPr>
          <w:rFonts w:ascii="Consolas" w:cs="Consolas" w:eastAsia="Consolas" w:hAnsi="Consolas"/>
          <w:sz w:val="18"/>
          <w:szCs w:val="18"/>
        </w:rPr>
        <w:t xml:space="preserve">    ON ltd.HUB_Taxpayer_HK = ht.HUB_Taxpayer_HK</w:t>
      </w:r>
    </w:p>
    <w:p>
      <w:pPr>
        <w:spacing w:after="0"/>
        <w:ind w:left="360"/>
      </w:pPr>
      <w:r>
        <w:rPr>
          <w:rFonts w:ascii="Consolas" w:cs="Consolas" w:eastAsia="Consolas" w:hAnsi="Consolas"/>
          <w:sz w:val="18"/>
          <w:szCs w:val="18"/>
        </w:rPr>
        <w:t xml:space="preserve">JOIN DV_Bronze.dbo.SAT_Taxpayer st</w:t>
      </w:r>
    </w:p>
    <w:p>
      <w:pPr>
        <w:spacing w:after="0"/>
        <w:ind w:left="360"/>
      </w:pPr>
      <w:r>
        <w:rPr>
          <w:rFonts w:ascii="Consolas" w:cs="Consolas" w:eastAsia="Consolas" w:hAnsi="Consolas"/>
          <w:sz w:val="18"/>
          <w:szCs w:val="18"/>
        </w:rPr>
        <w:t xml:space="preserve">    ON ht.HUB_Taxpayer_HK = st.HUB_Taxpayer_HK</w:t>
      </w:r>
    </w:p>
    <w:p>
      <w:pPr>
        <w:spacing w:after="0"/>
        <w:ind w:left="360"/>
      </w:pPr>
      <w:r>
        <w:rPr>
          <w:rFonts w:ascii="Consolas" w:cs="Consolas" w:eastAsia="Consolas" w:hAnsi="Consolas"/>
          <w:sz w:val="18"/>
          <w:szCs w:val="18"/>
        </w:rPr>
        <w:t xml:space="preserve">    AND st.SAT_EndDate IS NULL</w:t>
      </w:r>
    </w:p>
    <w:p>
      <w:pPr>
        <w:spacing w:after="0"/>
        <w:ind w:left="360"/>
      </w:pPr>
      <w:r>
        <w:rPr>
          <w:rFonts w:ascii="Consolas" w:cs="Consolas" w:eastAsia="Consolas" w:hAnsi="Consolas"/>
          <w:sz w:val="18"/>
          <w:szCs w:val="18"/>
        </w:rPr>
        <w:t xml:space="preserve">JOIN DV_Bronze.dbo.HUB_Category hc</w:t>
      </w:r>
    </w:p>
    <w:p>
      <w:pPr>
        <w:spacing w:after="0"/>
        <w:ind w:left="360"/>
      </w:pPr>
      <w:r>
        <w:rPr>
          <w:rFonts w:ascii="Consolas" w:cs="Consolas" w:eastAsia="Consolas" w:hAnsi="Consolas"/>
          <w:sz w:val="18"/>
          <w:szCs w:val="18"/>
        </w:rPr>
        <w:t xml:space="preserve">    ON HASHBYTES('SHA2_256',</w:t>
      </w:r>
    </w:p>
    <w:p>
      <w:pPr>
        <w:spacing w:after="0"/>
        <w:ind w:left="360"/>
      </w:pPr>
      <w:r>
        <w:rPr>
          <w:rFonts w:ascii="Consolas" w:cs="Consolas" w:eastAsia="Consolas" w:hAnsi="Consolas"/>
          <w:sz w:val="18"/>
          <w:szCs w:val="18"/>
        </w:rPr>
        <w:t xml:space="preserve">       CAST(st.CategoryID AS VARCHAR(20))) = hc.HUB_Category_HK</w:t>
      </w:r>
    </w:p>
    <w:p>
      <w:pPr>
        <w:spacing w:after="0"/>
        <w:ind w:left="360"/>
      </w:pPr>
      <w:r>
        <w:rPr>
          <w:rFonts w:ascii="Consolas" w:cs="Consolas" w:eastAsia="Consolas" w:hAnsi="Consolas"/>
          <w:sz w:val="18"/>
          <w:szCs w:val="18"/>
        </w:rPr>
        <w:t xml:space="preserve">JOIN DV_Bronze.dbo.SAT_Category sc</w:t>
      </w:r>
    </w:p>
    <w:p>
      <w:pPr>
        <w:spacing w:after="0"/>
        <w:ind w:left="360"/>
      </w:pPr>
      <w:r>
        <w:rPr>
          <w:rFonts w:ascii="Consolas" w:cs="Consolas" w:eastAsia="Consolas" w:hAnsi="Consolas"/>
          <w:sz w:val="18"/>
          <w:szCs w:val="18"/>
        </w:rPr>
        <w:t xml:space="preserve">    ON hc.HUB_Category_HK = sc.HUB_Category_HK</w:t>
      </w:r>
    </w:p>
    <w:p>
      <w:pPr>
        <w:spacing w:after="0"/>
        <w:ind w:left="360"/>
      </w:pPr>
      <w:r>
        <w:rPr>
          <w:rFonts w:ascii="Consolas" w:cs="Consolas" w:eastAsia="Consolas" w:hAnsi="Consolas"/>
          <w:sz w:val="18"/>
          <w:szCs w:val="18"/>
        </w:rPr>
        <w:t xml:space="preserve">    AND sc.SAT_EndDate IS NULL</w:t>
      </w:r>
    </w:p>
    <w:p>
      <w:pPr>
        <w:spacing w:after="0"/>
        <w:ind w:left="360"/>
      </w:pPr>
      <w:r>
        <w:rPr>
          <w:rFonts w:ascii="Consolas" w:cs="Consolas" w:eastAsia="Consolas" w:hAnsi="Consolas"/>
          <w:sz w:val="18"/>
          <w:szCs w:val="18"/>
        </w:rPr>
        <w:t xml:space="preserve">GROUP BY sc.CategoryName</w:t>
      </w:r>
    </w:p>
    <w:p>
      <w:pPr>
        <w:spacing w:after="0"/>
        <w:ind w:left="360"/>
      </w:pPr>
      <w:r>
        <w:rPr>
          <w:rFonts w:ascii="Consolas" w:cs="Consolas" w:eastAsia="Consolas" w:hAnsi="Consolas"/>
          <w:sz w:val="18"/>
          <w:szCs w:val="18"/>
        </w:rPr>
        <w:t xml:space="preserve">ORDER BY TotalTax DESC;</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SET STATISTICS TIME OFF;</w:t>
      </w:r>
    </w:p>
    <w:p>
      <w:pPr>
        <w:spacing w:after="120"/>
      </w:pPr>
      <w:r>
        <w:rPr>
          <w:rFonts w:ascii="Arial" w:cs="Arial" w:eastAsia="Arial" w:hAnsi="Arial"/>
          <w:b/>
          <w:bCs/>
          <w:sz w:val="20"/>
          <w:szCs w:val="20"/>
        </w:rPr>
        <w:t xml:space="preserve">Expected: </w:t>
      </w:r>
      <w:r>
        <w:rPr>
          <w:rFonts w:ascii="Arial" w:cs="Arial" w:eastAsia="Arial" w:hAnsi="Arial"/>
          <w:sz w:val="20"/>
          <w:szCs w:val="20"/>
        </w:rPr>
        <w:t xml:space="preserve">Elapsed time ≈ 199ms</w:t>
      </w:r>
    </w:p>
    <w:p>
      <w:pPr>
        <w:spacing w:after="120"/>
      </w:pPr>
      <w:r>
        <w:rPr>
          <w:rFonts w:ascii="Arial" w:cs="Arial" w:eastAsia="Arial" w:hAnsi="Arial"/>
          <w:b/>
          <w:bCs/>
          <w:sz w:val="20"/>
          <w:szCs w:val="20"/>
        </w:rPr>
        <w:t xml:space="preserve">Speedup: </w:t>
      </w:r>
      <w:r>
        <w:rPr>
          <w:rFonts w:ascii="Arial" w:cs="Arial" w:eastAsia="Arial" w:hAnsi="Arial"/>
          <w:sz w:val="20"/>
          <w:szCs w:val="20"/>
        </w:rPr>
        <w:t xml:space="preserve">199 / 24 = 8.3×</w:t>
      </w:r>
    </w:p>
    <w:p>
      <w:pPr>
        <w:spacing w:before="120" w:after="120"/>
        <w:ind w:left="360"/>
      </w:pPr>
      <w:r>
        <w:rPr>
          <w:rFonts w:ascii="Arial" w:cs="Arial" w:eastAsia="Arial" w:hAnsi="Arial"/>
          <w:i/>
          <w:iCs/>
          <w:color w:val="666666"/>
          <w:sz w:val="20"/>
          <w:szCs w:val="20"/>
        </w:rPr>
        <w:t xml:space="preserve">[Screenshot: SSMS Messages tab showing 'elapsed time = 199 ms' for Raw Vault simple query]</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3.2 Medium Query: Top 10 Taxpayers by Payment</w:t>
      </w:r>
    </w:p>
    <w:p>
      <w:pPr>
        <w:spacing w:after="120"/>
      </w:pPr>
      <w:r>
        <w:rPr>
          <w:rFonts w:ascii="Arial" w:cs="Arial" w:eastAsia="Arial" w:hAnsi="Arial"/>
          <w:b/>
          <w:bCs/>
          <w:sz w:val="20"/>
          <w:szCs w:val="20"/>
        </w:rPr>
        <w:t xml:space="preserve">Gold Layer Query (4-table join):</w:t>
      </w:r>
    </w:p>
    <w:p>
      <w:pPr>
        <w:spacing w:after="0"/>
        <w:ind w:left="360"/>
      </w:pPr>
      <w:r>
        <w:rPr>
          <w:rFonts w:ascii="Consolas" w:cs="Consolas" w:eastAsia="Consolas" w:hAnsi="Consolas"/>
          <w:sz w:val="18"/>
          <w:szCs w:val="18"/>
        </w:rPr>
        <w:t xml:space="preserve">SET STATISTICS TIME ON;</w:t>
      </w:r>
    </w:p>
    <w:p>
      <w:pPr>
        <w:spacing w:after="0"/>
        <w:ind w:left="360"/>
      </w:pPr>
      <w:r>
        <w:rPr>
          <w:rFonts w:ascii="Consolas" w:cs="Consolas" w:eastAsia="Consolas" w:hAnsi="Consolas"/>
          <w:sz w:val="18"/>
          <w:szCs w:val="18"/>
        </w:rPr>
        <w:t xml:space="preserve">GO</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SELECT TOP 10</w:t>
      </w:r>
    </w:p>
    <w:p>
      <w:pPr>
        <w:spacing w:after="0"/>
        <w:ind w:left="360"/>
      </w:pPr>
      <w:r>
        <w:rPr>
          <w:rFonts w:ascii="Consolas" w:cs="Consolas" w:eastAsia="Consolas" w:hAnsi="Consolas"/>
          <w:sz w:val="18"/>
          <w:szCs w:val="18"/>
        </w:rPr>
        <w:t xml:space="preserve">    t.TaxID, t.LegalBusinessName,</w:t>
      </w:r>
    </w:p>
    <w:p>
      <w:pPr>
        <w:spacing w:after="0"/>
        <w:ind w:left="360"/>
      </w:pPr>
      <w:r>
        <w:rPr>
          <w:rFonts w:ascii="Consolas" w:cs="Consolas" w:eastAsia="Consolas" w:hAnsi="Consolas"/>
          <w:sz w:val="18"/>
          <w:szCs w:val="18"/>
        </w:rPr>
        <w:t xml:space="preserve">    c.CategoryName,</w:t>
      </w:r>
    </w:p>
    <w:p>
      <w:pPr>
        <w:spacing w:after="0"/>
        <w:ind w:left="360"/>
      </w:pPr>
      <w:r>
        <w:rPr>
          <w:rFonts w:ascii="Consolas" w:cs="Consolas" w:eastAsia="Consolas" w:hAnsi="Consolas"/>
          <w:sz w:val="18"/>
          <w:szCs w:val="18"/>
        </w:rPr>
        <w:t xml:space="preserve">    SUM(f.PaymentAmount) AS TotalPayment</w:t>
      </w:r>
    </w:p>
    <w:p>
      <w:pPr>
        <w:spacing w:after="0"/>
        <w:ind w:left="360"/>
      </w:pPr>
      <w:r>
        <w:rPr>
          <w:rFonts w:ascii="Consolas" w:cs="Consolas" w:eastAsia="Consolas" w:hAnsi="Consolas"/>
          <w:sz w:val="18"/>
          <w:szCs w:val="18"/>
        </w:rPr>
        <w:t xml:space="preserve">FROM DV_Gold.dbo.FACT_Payment f</w:t>
      </w:r>
    </w:p>
    <w:p>
      <w:pPr>
        <w:spacing w:after="0"/>
        <w:ind w:left="360"/>
      </w:pPr>
      <w:r>
        <w:rPr>
          <w:rFonts w:ascii="Consolas" w:cs="Consolas" w:eastAsia="Consolas" w:hAnsi="Consolas"/>
          <w:sz w:val="18"/>
          <w:szCs w:val="18"/>
        </w:rPr>
        <w:t xml:space="preserve">JOIN DV_Gold.dbo.DIM_Taxpayer t ON f.DIM_Taxpayer_SK = t.DIM_Taxpayer_SK</w:t>
      </w:r>
    </w:p>
    <w:p>
      <w:pPr>
        <w:spacing w:after="0"/>
        <w:ind w:left="360"/>
      </w:pPr>
      <w:r>
        <w:rPr>
          <w:rFonts w:ascii="Consolas" w:cs="Consolas" w:eastAsia="Consolas" w:hAnsi="Consolas"/>
          <w:sz w:val="18"/>
          <w:szCs w:val="18"/>
        </w:rPr>
        <w:t xml:space="preserve">JOIN DV_Gold.dbo.DIM_Category c ON t.DIM_Category_SK = c.DIM_Category_SK</w:t>
      </w:r>
    </w:p>
    <w:p>
      <w:pPr>
        <w:spacing w:after="0"/>
        <w:ind w:left="360"/>
      </w:pPr>
      <w:r>
        <w:rPr>
          <w:rFonts w:ascii="Consolas" w:cs="Consolas" w:eastAsia="Consolas" w:hAnsi="Consolas"/>
          <w:sz w:val="18"/>
          <w:szCs w:val="18"/>
        </w:rPr>
        <w:t xml:space="preserve">JOIN DV_Gold.dbo.DIM_PaymentMethod pm ON f.DIM_PaymentMethod_SK = pm.DIM_PaymentMethod_SK</w:t>
      </w:r>
    </w:p>
    <w:p>
      <w:pPr>
        <w:spacing w:after="0"/>
        <w:ind w:left="360"/>
      </w:pPr>
      <w:r>
        <w:rPr>
          <w:rFonts w:ascii="Consolas" w:cs="Consolas" w:eastAsia="Consolas" w:hAnsi="Consolas"/>
          <w:sz w:val="18"/>
          <w:szCs w:val="18"/>
        </w:rPr>
        <w:t xml:space="preserve">WHERE t.IsCurrent = 1</w:t>
      </w:r>
    </w:p>
    <w:p>
      <w:pPr>
        <w:spacing w:after="0"/>
        <w:ind w:left="360"/>
      </w:pPr>
      <w:r>
        <w:rPr>
          <w:rFonts w:ascii="Consolas" w:cs="Consolas" w:eastAsia="Consolas" w:hAnsi="Consolas"/>
          <w:sz w:val="18"/>
          <w:szCs w:val="18"/>
        </w:rPr>
        <w:t xml:space="preserve">GROUP BY t.TaxID, t.LegalBusinessName, c.CategoryName</w:t>
      </w:r>
    </w:p>
    <w:p>
      <w:pPr>
        <w:spacing w:after="0"/>
        <w:ind w:left="360"/>
      </w:pPr>
      <w:r>
        <w:rPr>
          <w:rFonts w:ascii="Consolas" w:cs="Consolas" w:eastAsia="Consolas" w:hAnsi="Consolas"/>
          <w:sz w:val="18"/>
          <w:szCs w:val="18"/>
        </w:rPr>
        <w:t xml:space="preserve">ORDER BY TotalPayment DESC;</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SET STATISTICS TIME OFF;</w:t>
      </w:r>
    </w:p>
    <w:p>
      <w:pPr>
        <w:spacing w:after="120"/>
      </w:pPr>
      <w:r>
        <w:rPr>
          <w:rFonts w:ascii="Arial" w:cs="Arial" w:eastAsia="Arial" w:hAnsi="Arial"/>
          <w:b/>
          <w:bCs/>
          <w:sz w:val="20"/>
          <w:szCs w:val="20"/>
        </w:rPr>
        <w:t xml:space="preserve">Expected: </w:t>
      </w:r>
      <w:r>
        <w:rPr>
          <w:rFonts w:ascii="Arial" w:cs="Arial" w:eastAsia="Arial" w:hAnsi="Arial"/>
          <w:sz w:val="20"/>
          <w:szCs w:val="20"/>
        </w:rPr>
        <w:t xml:space="preserve">Elapsed time ≈ 18ms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Raw Vault Equivalent:</w:t>
      </w:r>
    </w:p>
    <w:p>
      <w:pPr>
        <w:spacing w:after="120"/>
      </w:pPr>
      <w:r>
        <w:rPr>
          <w:rFonts w:ascii="Arial" w:cs="Arial" w:eastAsia="Arial" w:hAnsi="Arial"/>
          <w:sz w:val="20"/>
          <w:szCs w:val="20"/>
        </w:rPr>
        <w:t xml:space="preserve">Same query against Bronze requires joining HUB_Payment → SAT_Payment → LNK_DeclarationPayment → HUB_Declaration → LNK_TaxpayerDeclaration → HUB_Taxpayer → SAT_Taxpayer → HUB_Category → SAT_Category. Expected: ≈ 123ms. Speedup: 123 / 18 = 6.8×</w:t>
      </w:r>
    </w:p>
    <w:p>
      <w:pPr>
        <w:spacing w:before="120" w:after="120"/>
        <w:ind w:left="360"/>
      </w:pPr>
      <w:r>
        <w:rPr>
          <w:rFonts w:ascii="Arial" w:cs="Arial" w:eastAsia="Arial" w:hAnsi="Arial"/>
          <w:i/>
          <w:iCs/>
          <w:color w:val="666666"/>
          <w:sz w:val="20"/>
          <w:szCs w:val="20"/>
        </w:rPr>
        <w:t xml:space="preserve">[Screenshot: SSMS showing Gold=18ms vs Raw Vault=123ms for Medium query]</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3.3 Complex Query: Monthly Revenue Trend</w:t>
      </w:r>
    </w:p>
    <w:p>
      <w:pPr>
        <w:spacing w:after="120"/>
      </w:pPr>
      <w:r>
        <w:rPr>
          <w:rFonts w:ascii="Arial" w:cs="Arial" w:eastAsia="Arial" w:hAnsi="Arial"/>
          <w:b/>
          <w:bCs/>
          <w:sz w:val="20"/>
          <w:szCs w:val="20"/>
        </w:rPr>
        <w:t xml:space="preserve">Gold Layer Query (4-table join, full aggregation):</w:t>
      </w:r>
    </w:p>
    <w:p>
      <w:pPr>
        <w:spacing w:after="0"/>
        <w:ind w:left="360"/>
      </w:pPr>
      <w:r>
        <w:rPr>
          <w:rFonts w:ascii="Consolas" w:cs="Consolas" w:eastAsia="Consolas" w:hAnsi="Consolas"/>
          <w:sz w:val="18"/>
          <w:szCs w:val="18"/>
        </w:rPr>
        <w:t xml:space="preserve">SET STATISTICS TIME ON;</w:t>
      </w:r>
    </w:p>
    <w:p>
      <w:pPr>
        <w:spacing w:after="0"/>
        <w:ind w:left="360"/>
      </w:pPr>
      <w:r>
        <w:rPr>
          <w:rFonts w:ascii="Consolas" w:cs="Consolas" w:eastAsia="Consolas" w:hAnsi="Consolas"/>
          <w:sz w:val="18"/>
          <w:szCs w:val="18"/>
        </w:rPr>
        <w:t xml:space="preserve">GO</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SELECT</w:t>
      </w:r>
    </w:p>
    <w:p>
      <w:pPr>
        <w:spacing w:after="0"/>
        <w:ind w:left="360"/>
      </w:pPr>
      <w:r>
        <w:rPr>
          <w:rFonts w:ascii="Consolas" w:cs="Consolas" w:eastAsia="Consolas" w:hAnsi="Consolas"/>
          <w:sz w:val="18"/>
          <w:szCs w:val="18"/>
        </w:rPr>
        <w:t xml:space="preserve">    d.CalendarYear, d.MonthNumber, d.MonthName,</w:t>
      </w:r>
    </w:p>
    <w:p>
      <w:pPr>
        <w:spacing w:after="0"/>
        <w:ind w:left="360"/>
      </w:pPr>
      <w:r>
        <w:rPr>
          <w:rFonts w:ascii="Consolas" w:cs="Consolas" w:eastAsia="Consolas" w:hAnsi="Consolas"/>
          <w:sz w:val="18"/>
          <w:szCs w:val="18"/>
        </w:rPr>
        <w:t xml:space="preserve">    c.CategoryName,</w:t>
      </w:r>
    </w:p>
    <w:p>
      <w:pPr>
        <w:spacing w:after="0"/>
        <w:ind w:left="360"/>
      </w:pPr>
      <w:r>
        <w:rPr>
          <w:rFonts w:ascii="Consolas" w:cs="Consolas" w:eastAsia="Consolas" w:hAnsi="Consolas"/>
          <w:sz w:val="18"/>
          <w:szCs w:val="18"/>
        </w:rPr>
        <w:t xml:space="preserve">    s.StatusDescription,</w:t>
      </w:r>
    </w:p>
    <w:p>
      <w:pPr>
        <w:spacing w:after="0"/>
        <w:ind w:left="360"/>
      </w:pPr>
      <w:r>
        <w:rPr>
          <w:rFonts w:ascii="Consolas" w:cs="Consolas" w:eastAsia="Consolas" w:hAnsi="Consolas"/>
          <w:sz w:val="18"/>
          <w:szCs w:val="18"/>
        </w:rPr>
        <w:t xml:space="preserve">    SUM(f.GrossRevenue) AS TotalRevenue,</w:t>
      </w:r>
    </w:p>
    <w:p>
      <w:pPr>
        <w:spacing w:after="0"/>
        <w:ind w:left="360"/>
      </w:pPr>
      <w:r>
        <w:rPr>
          <w:rFonts w:ascii="Consolas" w:cs="Consolas" w:eastAsia="Consolas" w:hAnsi="Consolas"/>
          <w:sz w:val="18"/>
          <w:szCs w:val="18"/>
        </w:rPr>
        <w:t xml:space="preserve">    SUM(f.TaxAmount) AS TotalTax,</w:t>
      </w:r>
    </w:p>
    <w:p>
      <w:pPr>
        <w:spacing w:after="0"/>
        <w:ind w:left="360"/>
      </w:pPr>
      <w:r>
        <w:rPr>
          <w:rFonts w:ascii="Consolas" w:cs="Consolas" w:eastAsia="Consolas" w:hAnsi="Consolas"/>
          <w:sz w:val="18"/>
          <w:szCs w:val="18"/>
        </w:rPr>
        <w:t xml:space="preserve">    COUNT(*) AS DeclarationCount</w:t>
      </w:r>
    </w:p>
    <w:p>
      <w:pPr>
        <w:spacing w:after="0"/>
        <w:ind w:left="360"/>
      </w:pPr>
      <w:r>
        <w:rPr>
          <w:rFonts w:ascii="Consolas" w:cs="Consolas" w:eastAsia="Consolas" w:hAnsi="Consolas"/>
          <w:sz w:val="18"/>
          <w:szCs w:val="18"/>
        </w:rPr>
        <w:t xml:space="preserve">FROM DV_Gold.dbo.FACT_MonthlyDeclaration f</w:t>
      </w:r>
    </w:p>
    <w:p>
      <w:pPr>
        <w:spacing w:after="0"/>
        <w:ind w:left="360"/>
      </w:pPr>
      <w:r>
        <w:rPr>
          <w:rFonts w:ascii="Consolas" w:cs="Consolas" w:eastAsia="Consolas" w:hAnsi="Consolas"/>
          <w:sz w:val="18"/>
          <w:szCs w:val="18"/>
        </w:rPr>
        <w:t xml:space="preserve">JOIN DV_Gold.dbo.DIM_Date d ON f.DIM_Date_SK = d.DIM_Date_SK</w:t>
      </w:r>
    </w:p>
    <w:p>
      <w:pPr>
        <w:spacing w:after="0"/>
        <w:ind w:left="360"/>
      </w:pPr>
      <w:r>
        <w:rPr>
          <w:rFonts w:ascii="Consolas" w:cs="Consolas" w:eastAsia="Consolas" w:hAnsi="Consolas"/>
          <w:sz w:val="18"/>
          <w:szCs w:val="18"/>
        </w:rPr>
        <w:t xml:space="preserve">JOIN DV_Gold.dbo.DIM_Category c ON f.DIM_Category_SK = c.DIM_Category_SK</w:t>
      </w:r>
    </w:p>
    <w:p>
      <w:pPr>
        <w:spacing w:after="0"/>
        <w:ind w:left="360"/>
      </w:pPr>
      <w:r>
        <w:rPr>
          <w:rFonts w:ascii="Consolas" w:cs="Consolas" w:eastAsia="Consolas" w:hAnsi="Consolas"/>
          <w:sz w:val="18"/>
          <w:szCs w:val="18"/>
        </w:rPr>
        <w:t xml:space="preserve">JOIN DV_Gold.dbo.DIM_Status s ON f.DIM_Status_SK = s.DIM_Status_SK</w:t>
      </w:r>
    </w:p>
    <w:p>
      <w:pPr>
        <w:spacing w:after="0"/>
        <w:ind w:left="360"/>
      </w:pPr>
      <w:r>
        <w:rPr>
          <w:rFonts w:ascii="Consolas" w:cs="Consolas" w:eastAsia="Consolas" w:hAnsi="Consolas"/>
          <w:sz w:val="18"/>
          <w:szCs w:val="18"/>
        </w:rPr>
        <w:t xml:space="preserve">GROUP BY d.CalendarYear, d.MonthNumber, d.MonthName,</w:t>
      </w:r>
    </w:p>
    <w:p>
      <w:pPr>
        <w:spacing w:after="0"/>
        <w:ind w:left="360"/>
      </w:pPr>
      <w:r>
        <w:rPr>
          <w:rFonts w:ascii="Consolas" w:cs="Consolas" w:eastAsia="Consolas" w:hAnsi="Consolas"/>
          <w:sz w:val="18"/>
          <w:szCs w:val="18"/>
        </w:rPr>
        <w:t xml:space="preserve">         c.CategoryName, s.StatusDescription</w:t>
      </w:r>
    </w:p>
    <w:p>
      <w:pPr>
        <w:spacing w:after="0"/>
        <w:ind w:left="360"/>
      </w:pPr>
      <w:r>
        <w:rPr>
          <w:rFonts w:ascii="Consolas" w:cs="Consolas" w:eastAsia="Consolas" w:hAnsi="Consolas"/>
          <w:sz w:val="18"/>
          <w:szCs w:val="18"/>
        </w:rPr>
        <w:t xml:space="preserve">ORDER BY d.CalendarYear, d.MonthNumber, c.CategoryName;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SET STATISTICS TIME OFF;</w:t>
      </w:r>
    </w:p>
    <w:p>
      <w:pPr>
        <w:spacing w:after="120"/>
      </w:pPr>
      <w:r>
        <w:rPr>
          <w:rFonts w:ascii="Arial" w:cs="Arial" w:eastAsia="Arial" w:hAnsi="Arial"/>
          <w:b/>
          <w:bCs/>
          <w:sz w:val="20"/>
          <w:szCs w:val="20"/>
        </w:rPr>
        <w:t xml:space="preserve">Expected: </w:t>
      </w:r>
      <w:r>
        <w:rPr>
          <w:rFonts w:ascii="Arial" w:cs="Arial" w:eastAsia="Arial" w:hAnsi="Arial"/>
          <w:sz w:val="20"/>
          <w:szCs w:val="20"/>
        </w:rPr>
        <w:t xml:space="preserve">Elapsed time ≈ 771ms (processes ~38,000+ rows with full cross-tab aggregation)</w:t>
      </w:r>
    </w:p>
    <w:p>
      <w:pPr>
        <w:spacing w:after="120"/>
      </w:pPr>
      <w:r>
        <w:rPr>
          <w:rFonts w:ascii="Arial" w:cs="Arial" w:eastAsia="Arial" w:hAnsi="Arial"/>
          <w:b/>
          <w:bCs/>
          <w:sz w:val="20"/>
          <w:szCs w:val="20"/>
        </w:rPr>
        <w:t xml:space="preserve">Raw Vault: </w:t>
      </w:r>
      <w:r>
        <w:rPr>
          <w:rFonts w:ascii="Arial" w:cs="Arial" w:eastAsia="Arial" w:hAnsi="Arial"/>
          <w:sz w:val="20"/>
          <w:szCs w:val="20"/>
        </w:rPr>
        <w:t xml:space="preserve">≈ 798ms. Speedup: 798 / 771 = 1.03× (modest, due to full table scans regardless of model)</w:t>
      </w:r>
    </w:p>
    <w:p>
      <w:pPr>
        <w:spacing w:before="120" w:after="120"/>
        <w:ind w:left="360"/>
      </w:pPr>
      <w:r>
        <w:rPr>
          <w:rFonts w:ascii="Arial" w:cs="Arial" w:eastAsia="Arial" w:hAnsi="Arial"/>
          <w:i/>
          <w:iCs/>
          <w:color w:val="666666"/>
          <w:sz w:val="20"/>
          <w:szCs w:val="20"/>
        </w:rPr>
        <w:t xml:space="preserve">[Screenshot: SSMS showing Gold=771ms vs Raw Vault=798ms for Complex query]</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Query Performance Summary (Table 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60"/>
        <w:gridCol w:w="1300"/>
        <w:gridCol w:w="1300"/>
        <w:gridCol w:w="1300"/>
        <w:gridCol w:w="1300"/>
      </w:tblGrid>
      <w:tr>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Complexity</w:t>
            </w:r>
          </w:p>
        </w:tc>
        <w:tc>
          <w:tcPr>
            <w:tcW w:type="dxa" w:w="2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Description</w:t>
            </w:r>
          </w:p>
        </w:tc>
        <w:tc>
          <w:tcPr>
            <w:tcW w:type="dxa" w:w="13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Gold (ms)</w:t>
            </w:r>
          </w:p>
        </w:tc>
        <w:tc>
          <w:tcPr>
            <w:tcW w:type="dxa" w:w="13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Raw (ms)</w:t>
            </w:r>
          </w:p>
        </w:tc>
        <w:tc>
          <w:tcPr>
            <w:tcW w:type="dxa" w:w="13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Speedup</w:t>
            </w:r>
          </w:p>
        </w:tc>
        <w:tc>
          <w:tcPr>
            <w:tcW w:type="dxa" w:w="13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Status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Simple</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Total tax by category (2-table join)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24</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199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8.3×</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Medium</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Top 10 by payment (4-table join)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18</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123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6.8×</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Complex</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Monthly revenue trend (4-table join)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771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798</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1.03×</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bl>
    <w:p>
      <w:pPr>
        <w:pageBreakBefore/>
      </w:pPr>
    </w:p>
    <w:p>
      <w:pPr>
        <w:pStyle w:val="Heading1"/>
      </w:pPr>
      <w:r>
        <w:rPr>
          <w:rFonts w:ascii="Arial" w:cs="Arial" w:eastAsia="Arial" w:hAnsi="Arial"/>
        </w:rPr>
        <w:t xml:space="preserve">4. Benchmark 3: Scalability Analysis (Table 5.5)</w:t>
      </w:r>
    </w:p>
    <w:p>
      <w:pPr>
        <w:spacing w:after="120"/>
      </w:pPr>
      <w:r>
        <w:rPr>
          <w:rFonts w:ascii="Arial" w:cs="Arial" w:eastAsia="Arial" w:hAnsi="Arial"/>
          <w:sz w:val="20"/>
          <w:szCs w:val="20"/>
        </w:rPr>
        <w:t xml:space="preserve">This benchmark evaluates pipeline scalability by executing the ETL with progressively increasing taxpayer counts. For each scale point: (1) regenerate source data with the target taxpayer count, (2) execute a fresh Full Load, (3) record total duration and records processed.</w:t>
      </w:r>
    </w:p>
    <w:p>
      <w:pPr>
        <w:spacing w:after="120"/>
      </w:pPr>
      <w:r>
        <w:rPr>
          <w:rFonts w:ascii="Arial" w:cs="Arial" w:eastAsia="Arial" w:hAnsi="Arial"/>
          <w:sz w:val="20"/>
          <w:szCs w:val="20"/>
        </w:rPr>
        <w:t xml:space="preserve"/>
      </w:r>
    </w:p>
    <w:p>
      <w:pPr>
        <w:pStyle w:val="Heading2"/>
      </w:pPr>
      <w:r>
        <w:rPr>
          <w:rFonts w:ascii="Arial" w:cs="Arial" w:eastAsia="Arial" w:hAnsi="Arial"/>
        </w:rPr>
        <w:t xml:space="preserve">4.1 Procedure for Each Scale Point</w:t>
      </w:r>
    </w:p>
    <w:p>
      <w:pPr>
        <w:spacing w:after="120"/>
      </w:pPr>
      <w:r>
        <w:rPr>
          <w:rFonts w:ascii="Arial" w:cs="Arial" w:eastAsia="Arial" w:hAnsi="Arial"/>
          <w:sz w:val="20"/>
          <w:szCs w:val="20"/>
        </w:rPr>
        <w:t xml:space="preserve">Repeat the following steps for each taxpayer count (250, 500, 1000, 2000, 5000):</w:t>
      </w:r>
    </w:p>
    <w:p>
      <w:pPr>
        <w:spacing w:after="120"/>
      </w:pPr>
      <w:r>
        <w:rPr>
          <w:rFonts w:ascii="Arial" w:cs="Arial" w:eastAsia="Arial" w:hAnsi="Arial"/>
          <w:sz w:val="20"/>
          <w:szCs w:val="20"/>
        </w:rPr>
        <w:t xml:space="preserve">1. Modify the @TaxpayerCount parameter in 02_TransactionData.sql to the target count</w:t>
      </w:r>
    </w:p>
    <w:p>
      <w:pPr>
        <w:spacing w:after="120"/>
      </w:pPr>
      <w:r>
        <w:rPr>
          <w:rFonts w:ascii="Arial" w:cs="Arial" w:eastAsia="Arial" w:hAnsi="Arial"/>
          <w:sz w:val="20"/>
          <w:szCs w:val="20"/>
        </w:rPr>
        <w:t xml:space="preserve">2. Execute 00_CleanAll_FreshFullLoad.sql to reset all databases</w:t>
      </w:r>
    </w:p>
    <w:p>
      <w:pPr>
        <w:spacing w:after="120"/>
      </w:pPr>
      <w:r>
        <w:rPr>
          <w:rFonts w:ascii="Arial" w:cs="Arial" w:eastAsia="Arial" w:hAnsi="Arial"/>
          <w:sz w:val="20"/>
          <w:szCs w:val="20"/>
        </w:rPr>
        <w:t xml:space="preserve">3. Execute 01_CreateDatabaseStructure.sql and 02_TransactionData.sql</w:t>
      </w:r>
    </w:p>
    <w:p>
      <w:pPr>
        <w:spacing w:after="120"/>
      </w:pPr>
      <w:r>
        <w:rPr>
          <w:rFonts w:ascii="Arial" w:cs="Arial" w:eastAsia="Arial" w:hAnsi="Arial"/>
          <w:sz w:val="20"/>
          <w:szCs w:val="20"/>
        </w:rPr>
        <w:t xml:space="preserve">4. Execute 03_ETL_Control_Setup.sql and 04_DDL_Architecture_DW.sql</w:t>
      </w:r>
    </w:p>
    <w:p>
      <w:pPr>
        <w:spacing w:after="120"/>
      </w:pPr>
      <w:r>
        <w:rPr>
          <w:rFonts w:ascii="Arial" w:cs="Arial" w:eastAsia="Arial" w:hAnsi="Arial"/>
          <w:sz w:val="20"/>
          <w:szCs w:val="20"/>
        </w:rPr>
        <w:t xml:space="preserve">5. Run Master_Complete_Pipeline.dtsx (Full Load)</w:t>
      </w:r>
    </w:p>
    <w:p>
      <w:pPr>
        <w:spacing w:after="120"/>
      </w:pPr>
      <w:r>
        <w:rPr>
          <w:rFonts w:ascii="Arial" w:cs="Arial" w:eastAsia="Arial" w:hAnsi="Arial"/>
          <w:sz w:val="20"/>
          <w:szCs w:val="20"/>
        </w:rPr>
        <w:t xml:space="preserve">6. Query ETL_BatchLog for duration and ETL_StepLog for total records</w:t>
      </w:r>
    </w:p>
    <w:p>
      <w:pPr>
        <w:spacing w:after="120"/>
      </w:pPr>
      <w:r>
        <w:rPr>
          <w:rFonts w:ascii="Arial" w:cs="Arial" w:eastAsia="Arial" w:hAnsi="Arial"/>
          <w:sz w:val="20"/>
          <w:szCs w:val="20"/>
        </w:rPr>
        <w:t xml:space="preserve"/>
      </w:r>
    </w:p>
    <w:p>
      <w:pPr>
        <w:spacing w:after="0"/>
        <w:ind w:left="360"/>
      </w:pPr>
      <w:r>
        <w:rPr>
          <w:rFonts w:ascii="Consolas" w:cs="Consolas" w:eastAsia="Consolas" w:hAnsi="Consolas"/>
          <w:sz w:val="18"/>
          <w:szCs w:val="18"/>
        </w:rPr>
        <w:t xml:space="preserve">-- After each run, capture results:</w:t>
      </w:r>
    </w:p>
    <w:p>
      <w:pPr>
        <w:spacing w:after="0"/>
        <w:ind w:left="360"/>
      </w:pPr>
      <w:r>
        <w:rPr>
          <w:rFonts w:ascii="Consolas" w:cs="Consolas" w:eastAsia="Consolas" w:hAnsi="Consolas"/>
          <w:sz w:val="18"/>
          <w:szCs w:val="18"/>
        </w:rPr>
        <w:t xml:space="preserve">SELECT</w:t>
      </w:r>
    </w:p>
    <w:p>
      <w:pPr>
        <w:spacing w:after="0"/>
        <w:ind w:left="360"/>
      </w:pPr>
      <w:r>
        <w:rPr>
          <w:rFonts w:ascii="Consolas" w:cs="Consolas" w:eastAsia="Consolas" w:hAnsi="Consolas"/>
          <w:sz w:val="18"/>
          <w:szCs w:val="18"/>
        </w:rPr>
        <w:t xml:space="preserve">    (SELECT COUNT(*) FROM TaxSystemDB.dbo.Taxpayer) AS TaxpayerCount,</w:t>
      </w:r>
    </w:p>
    <w:p>
      <w:pPr>
        <w:spacing w:after="0"/>
        <w:ind w:left="360"/>
      </w:pPr>
      <w:r>
        <w:rPr>
          <w:rFonts w:ascii="Consolas" w:cs="Consolas" w:eastAsia="Consolas" w:hAnsi="Consolas"/>
          <w:sz w:val="18"/>
          <w:szCs w:val="18"/>
        </w:rPr>
        <w:t xml:space="preserve">    (SELECT SUM(RecordsProcessed) FROM ETL_Control.dbo.ETL_StepLog</w:t>
      </w:r>
    </w:p>
    <w:p>
      <w:pPr>
        <w:spacing w:after="0"/>
        <w:ind w:left="360"/>
      </w:pPr>
      <w:r>
        <w:rPr>
          <w:rFonts w:ascii="Consolas" w:cs="Consolas" w:eastAsia="Consolas" w:hAnsi="Consolas"/>
          <w:sz w:val="18"/>
          <w:szCs w:val="18"/>
        </w:rPr>
        <w:t xml:space="preserve">     WHERE BatchID = (SELECT MAX(BatchID) FROM ETL_Control.dbo.ETL_BatchLog)) AS TotalRecords,</w:t>
      </w:r>
    </w:p>
    <w:p>
      <w:pPr>
        <w:spacing w:after="0"/>
        <w:ind w:left="360"/>
      </w:pPr>
      <w:r>
        <w:rPr>
          <w:rFonts w:ascii="Consolas" w:cs="Consolas" w:eastAsia="Consolas" w:hAnsi="Consolas"/>
          <w:sz w:val="18"/>
          <w:szCs w:val="18"/>
        </w:rPr>
        <w:t xml:space="preserve">    (SELECT CAST(DATEDIFF(MILLISECOND, BatchStartTime, BatchEndTime)/1000.0 AS DECIMAL(10,1))</w:t>
      </w:r>
    </w:p>
    <w:p>
      <w:pPr>
        <w:spacing w:after="0"/>
        <w:ind w:left="360"/>
      </w:pPr>
      <w:r>
        <w:rPr>
          <w:rFonts w:ascii="Consolas" w:cs="Consolas" w:eastAsia="Consolas" w:hAnsi="Consolas"/>
          <w:sz w:val="18"/>
          <w:szCs w:val="18"/>
        </w:rPr>
        <w:t xml:space="preserve">     FROM ETL_Control.dbo.ETL_BatchLog</w:t>
      </w:r>
    </w:p>
    <w:p>
      <w:pPr>
        <w:spacing w:after="0"/>
        <w:ind w:left="360"/>
      </w:pPr>
      <w:r>
        <w:rPr>
          <w:rFonts w:ascii="Consolas" w:cs="Consolas" w:eastAsia="Consolas" w:hAnsi="Consolas"/>
          <w:sz w:val="18"/>
          <w:szCs w:val="18"/>
        </w:rPr>
        <w:t xml:space="preserve">     WHERE BatchID = (SELECT MAX(BatchID) FROM ETL_Control.dbo.ETL_BatchLog)) AS FullLoad_Sec;</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Expected Results (Table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600"/>
        <w:gridCol w:w="1300"/>
        <w:gridCol w:w="166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Taxpayers</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Total Rec. Processed</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Full Load (s)</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Rec/Sec</w:t>
            </w:r>
          </w:p>
        </w:tc>
        <w:tc>
          <w:tcPr>
            <w:tcW w:type="dxa" w:w="13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Linear Proj.</w:t>
            </w:r>
          </w:p>
        </w:tc>
        <w:tc>
          <w:tcPr>
            <w:tcW w:type="dxa" w:w="16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Status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250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~15,000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6.8</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2,206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500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~30,000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13.2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2,273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13.6</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1,000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~336,000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120.9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2,785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2,000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~120,000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54.8</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2,190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54.4</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5,000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~300,000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142.3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2,109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136.0</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bl>
    <w:p>
      <w:pPr>
        <w:spacing w:after="120"/>
      </w:pPr>
      <w:r>
        <w:rPr>
          <w:rFonts w:ascii="Arial" w:cs="Arial" w:eastAsia="Arial" w:hAnsi="Arial"/>
          <w:b/>
          <w:bCs/>
          <w:sz w:val="20"/>
          <w:szCs w:val="20"/>
        </w:rPr>
        <w:t xml:space="preserve">Key Finding: </w:t>
      </w:r>
      <w:r>
        <w:rPr>
          <w:rFonts w:ascii="Arial" w:cs="Arial" w:eastAsia="Arial" w:hAnsi="Arial"/>
          <w:sz w:val="20"/>
          <w:szCs w:val="20"/>
        </w:rPr>
        <w:t xml:space="preserve">Near-linear scalability up to 5,000 taxpayers with only 4.7% overhead vs linear projection. Sustained throughput of ~2,200 records/second across all scales.</w:t>
      </w:r>
    </w:p>
    <w:p>
      <w:pPr>
        <w:spacing w:before="120" w:after="120"/>
        <w:ind w:left="360"/>
      </w:pPr>
      <w:r>
        <w:rPr>
          <w:rFonts w:ascii="Arial" w:cs="Arial" w:eastAsia="Arial" w:hAnsi="Arial"/>
          <w:i/>
          <w:iCs/>
          <w:color w:val="666666"/>
          <w:sz w:val="20"/>
          <w:szCs w:val="20"/>
        </w:rPr>
        <w:t xml:space="preserve">[Screenshot: SSMS showing scalability query results for each taxpayer count]</w:t>
      </w:r>
    </w:p>
    <w:p>
      <w:pPr>
        <w:pageBreakBefore/>
      </w:pPr>
    </w:p>
    <w:p>
      <w:pPr>
        <w:pStyle w:val="Heading1"/>
      </w:pPr>
      <w:r>
        <w:rPr>
          <w:rFonts w:ascii="Arial" w:cs="Arial" w:eastAsia="Arial" w:hAnsi="Arial"/>
        </w:rPr>
        <w:t xml:space="preserve">5. Benchmark 4: Database Object Count (67 Objects)</w:t>
      </w:r>
    </w:p>
    <w:p>
      <w:pPr>
        <w:spacing w:after="120"/>
      </w:pPr>
      <w:r>
        <w:rPr>
          <w:rFonts w:ascii="Arial" w:cs="Arial" w:eastAsia="Arial" w:hAnsi="Arial"/>
          <w:sz w:val="20"/>
          <w:szCs w:val="20"/>
        </w:rPr>
        <w:t xml:space="preserve">This benchmark verifies the total count of 67 database objects across 6 databases, as reported in Section 5.1.</w:t>
      </w:r>
    </w:p>
    <w:p>
      <w:pPr>
        <w:spacing w:after="120"/>
      </w:pPr>
      <w:r>
        <w:rPr>
          <w:rFonts w:ascii="Arial" w:cs="Arial" w:eastAsia="Arial" w:hAnsi="Arial"/>
          <w:sz w:val="20"/>
          <w:szCs w:val="20"/>
        </w:rPr>
        <w:t xml:space="preserve"/>
      </w:r>
    </w:p>
    <w:p>
      <w:pPr>
        <w:spacing w:after="0"/>
        <w:ind w:left="360"/>
      </w:pPr>
      <w:r>
        <w:rPr>
          <w:rFonts w:ascii="Consolas" w:cs="Consolas" w:eastAsia="Consolas" w:hAnsi="Consolas"/>
          <w:sz w:val="18"/>
          <w:szCs w:val="18"/>
        </w:rPr>
        <w:t xml:space="preserve">-- Count all tables across all 6 databases</w:t>
      </w:r>
    </w:p>
    <w:p>
      <w:pPr>
        <w:spacing w:after="0"/>
        <w:ind w:left="360"/>
      </w:pPr>
      <w:r>
        <w:rPr>
          <w:rFonts w:ascii="Consolas" w:cs="Consolas" w:eastAsia="Consolas" w:hAnsi="Consolas"/>
          <w:sz w:val="18"/>
          <w:szCs w:val="18"/>
        </w:rPr>
        <w:t xml:space="preserve">SELECT 'TaxSystemDB' AS [Database], 'Source' AS Layer, COUNT(*) AS Objects</w:t>
      </w:r>
    </w:p>
    <w:p>
      <w:pPr>
        <w:spacing w:after="0"/>
        <w:ind w:left="360"/>
      </w:pPr>
      <w:r>
        <w:rPr>
          <w:rFonts w:ascii="Consolas" w:cs="Consolas" w:eastAsia="Consolas" w:hAnsi="Consolas"/>
          <w:sz w:val="18"/>
          <w:szCs w:val="18"/>
        </w:rPr>
        <w:t xml:space="preserve">FROM TaxSystemDB.INFORMATION_SCHEMA.TABLES WHERE TABLE_TYPE = 'BASE TABLE'</w:t>
      </w:r>
    </w:p>
    <w:p>
      <w:pPr>
        <w:spacing w:after="0"/>
        <w:ind w:left="360"/>
      </w:pPr>
      <w:r>
        <w:rPr>
          <w:rFonts w:ascii="Consolas" w:cs="Consolas" w:eastAsia="Consolas" w:hAnsi="Consolas"/>
          <w:sz w:val="18"/>
          <w:szCs w:val="18"/>
        </w:rPr>
        <w:t xml:space="preserve">UNION ALL</w:t>
      </w:r>
    </w:p>
    <w:p>
      <w:pPr>
        <w:spacing w:after="0"/>
        <w:ind w:left="360"/>
      </w:pPr>
      <w:r>
        <w:rPr>
          <w:rFonts w:ascii="Consolas" w:cs="Consolas" w:eastAsia="Consolas" w:hAnsi="Consolas"/>
          <w:sz w:val="18"/>
          <w:szCs w:val="18"/>
        </w:rPr>
        <w:t xml:space="preserve">SELECT 'ETL_Control', 'Control', COUNT(*)</w:t>
      </w:r>
    </w:p>
    <w:p>
      <w:pPr>
        <w:spacing w:after="0"/>
        <w:ind w:left="360"/>
      </w:pPr>
      <w:r>
        <w:rPr>
          <w:rFonts w:ascii="Consolas" w:cs="Consolas" w:eastAsia="Consolas" w:hAnsi="Consolas"/>
          <w:sz w:val="18"/>
          <w:szCs w:val="18"/>
        </w:rPr>
        <w:t xml:space="preserve">FROM ETL_Control.INFORMATION_SCHEMA.TABLES WHERE TABLE_TYPE = 'BASE TABLE'</w:t>
      </w:r>
    </w:p>
    <w:p>
      <w:pPr>
        <w:spacing w:after="0"/>
        <w:ind w:left="360"/>
      </w:pPr>
      <w:r>
        <w:rPr>
          <w:rFonts w:ascii="Consolas" w:cs="Consolas" w:eastAsia="Consolas" w:hAnsi="Consolas"/>
          <w:sz w:val="18"/>
          <w:szCs w:val="18"/>
        </w:rPr>
        <w:t xml:space="preserve">UNION ALL</w:t>
      </w:r>
    </w:p>
    <w:p>
      <w:pPr>
        <w:spacing w:after="0"/>
        <w:ind w:left="360"/>
      </w:pPr>
      <w:r>
        <w:rPr>
          <w:rFonts w:ascii="Consolas" w:cs="Consolas" w:eastAsia="Consolas" w:hAnsi="Consolas"/>
          <w:sz w:val="18"/>
          <w:szCs w:val="18"/>
        </w:rPr>
        <w:t xml:space="preserve">SELECT 'DV_Staging', 'Staging', COUNT(*)</w:t>
      </w:r>
    </w:p>
    <w:p>
      <w:pPr>
        <w:spacing w:after="0"/>
        <w:ind w:left="360"/>
      </w:pPr>
      <w:r>
        <w:rPr>
          <w:rFonts w:ascii="Consolas" w:cs="Consolas" w:eastAsia="Consolas" w:hAnsi="Consolas"/>
          <w:sz w:val="18"/>
          <w:szCs w:val="18"/>
        </w:rPr>
        <w:t xml:space="preserve">FROM DV_Staging.INFORMATION_SCHEMA.TABLES WHERE TABLE_TYPE = 'BASE TABLE'</w:t>
      </w:r>
    </w:p>
    <w:p>
      <w:pPr>
        <w:spacing w:after="0"/>
        <w:ind w:left="360"/>
      </w:pPr>
      <w:r>
        <w:rPr>
          <w:rFonts w:ascii="Consolas" w:cs="Consolas" w:eastAsia="Consolas" w:hAnsi="Consolas"/>
          <w:sz w:val="18"/>
          <w:szCs w:val="18"/>
        </w:rPr>
        <w:t xml:space="preserve">UNION ALL</w:t>
      </w:r>
    </w:p>
    <w:p>
      <w:pPr>
        <w:spacing w:after="0"/>
        <w:ind w:left="360"/>
      </w:pPr>
      <w:r>
        <w:rPr>
          <w:rFonts w:ascii="Consolas" w:cs="Consolas" w:eastAsia="Consolas" w:hAnsi="Consolas"/>
          <w:sz w:val="18"/>
          <w:szCs w:val="18"/>
        </w:rPr>
        <w:t xml:space="preserve">SELECT 'DV_Bronze', 'Bronze', COUNT(*)</w:t>
      </w:r>
    </w:p>
    <w:p>
      <w:pPr>
        <w:spacing w:after="0"/>
        <w:ind w:left="360"/>
      </w:pPr>
      <w:r>
        <w:rPr>
          <w:rFonts w:ascii="Consolas" w:cs="Consolas" w:eastAsia="Consolas" w:hAnsi="Consolas"/>
          <w:sz w:val="18"/>
          <w:szCs w:val="18"/>
        </w:rPr>
        <w:t xml:space="preserve">FROM DV_Bronze.INFORMATION_SCHEMA.TABLES WHERE TABLE_TYPE = 'BASE TABLE'</w:t>
      </w:r>
    </w:p>
    <w:p>
      <w:pPr>
        <w:spacing w:after="0"/>
        <w:ind w:left="360"/>
      </w:pPr>
      <w:r>
        <w:rPr>
          <w:rFonts w:ascii="Consolas" w:cs="Consolas" w:eastAsia="Consolas" w:hAnsi="Consolas"/>
          <w:sz w:val="18"/>
          <w:szCs w:val="18"/>
        </w:rPr>
        <w:t xml:space="preserve">UNION ALL</w:t>
      </w:r>
    </w:p>
    <w:p>
      <w:pPr>
        <w:spacing w:after="0"/>
        <w:ind w:left="360"/>
      </w:pPr>
      <w:r>
        <w:rPr>
          <w:rFonts w:ascii="Consolas" w:cs="Consolas" w:eastAsia="Consolas" w:hAnsi="Consolas"/>
          <w:sz w:val="18"/>
          <w:szCs w:val="18"/>
        </w:rPr>
        <w:t xml:space="preserve">SELECT 'DV_Silver', 'Silver', COUNT(*)</w:t>
      </w:r>
    </w:p>
    <w:p>
      <w:pPr>
        <w:spacing w:after="0"/>
        <w:ind w:left="360"/>
      </w:pPr>
      <w:r>
        <w:rPr>
          <w:rFonts w:ascii="Consolas" w:cs="Consolas" w:eastAsia="Consolas" w:hAnsi="Consolas"/>
          <w:sz w:val="18"/>
          <w:szCs w:val="18"/>
        </w:rPr>
        <w:t xml:space="preserve">FROM DV_Silver.INFORMATION_SCHEMA.TABLES WHERE TABLE_TYPE = 'BASE TABLE'</w:t>
      </w:r>
    </w:p>
    <w:p>
      <w:pPr>
        <w:spacing w:after="0"/>
        <w:ind w:left="360"/>
      </w:pPr>
      <w:r>
        <w:rPr>
          <w:rFonts w:ascii="Consolas" w:cs="Consolas" w:eastAsia="Consolas" w:hAnsi="Consolas"/>
          <w:sz w:val="18"/>
          <w:szCs w:val="18"/>
        </w:rPr>
        <w:t xml:space="preserve">UNION ALL</w:t>
      </w:r>
    </w:p>
    <w:p>
      <w:pPr>
        <w:spacing w:after="0"/>
        <w:ind w:left="360"/>
      </w:pPr>
      <w:r>
        <w:rPr>
          <w:rFonts w:ascii="Consolas" w:cs="Consolas" w:eastAsia="Consolas" w:hAnsi="Consolas"/>
          <w:sz w:val="18"/>
          <w:szCs w:val="18"/>
        </w:rPr>
        <w:t xml:space="preserve">SELECT 'DV_Gold', 'Gold', COUNT(*)</w:t>
      </w:r>
    </w:p>
    <w:p>
      <w:pPr>
        <w:spacing w:after="0"/>
        <w:ind w:left="360"/>
      </w:pPr>
      <w:r>
        <w:rPr>
          <w:rFonts w:ascii="Consolas" w:cs="Consolas" w:eastAsia="Consolas" w:hAnsi="Consolas"/>
          <w:sz w:val="18"/>
          <w:szCs w:val="18"/>
        </w:rPr>
        <w:t xml:space="preserve">FROM DV_Gold.INFORMATION_SCHEMA.TABLES WHERE TABLE_TYPE = 'BASE TABLE'</w:t>
      </w:r>
    </w:p>
    <w:p>
      <w:pPr>
        <w:spacing w:after="0"/>
        <w:ind w:left="360"/>
      </w:pPr>
      <w:r>
        <w:rPr>
          <w:rFonts w:ascii="Consolas" w:cs="Consolas" w:eastAsia="Consolas" w:hAnsi="Consolas"/>
          <w:sz w:val="18"/>
          <w:szCs w:val="18"/>
        </w:rPr>
        <w:t xml:space="preserve">ORDER BY Layer;</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Expected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600"/>
        <w:gridCol w:w="1600"/>
        <w:gridCol w:w="1660"/>
      </w:tblGrid>
      <w:tr>
        <w:tc>
          <w:tcPr>
            <w:tcW w:type="dxa" w:w="2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Database</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Layer</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Objects</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Breakdown</w:t>
            </w:r>
          </w:p>
        </w:tc>
        <w:tc>
          <w:tcPr>
            <w:tcW w:type="dxa" w:w="16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Status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TaxSystemDB</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Source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3 LKP + 3 REF + 3 TXN</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ETL_Control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Control</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5 core + 4 support</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DV_Staging</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Staging</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9 STG tables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DV_Bronze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Bronze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9 Hub + 9 Sat + 5 Link</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DV_Silver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Silver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3 PIT + 1 BRG + 2 BUS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DV_Gold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Gold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7 DIM + 4 FACT</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25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pPr>
            <w:r>
              <w:rPr>
                <w:rFonts w:ascii="Arial" w:cs="Arial" w:eastAsia="Arial" w:hAnsi="Arial"/>
                <w:b/>
                <w:bCs/>
                <w:sz w:val="20"/>
                <w:szCs w:val="20"/>
              </w:rPr>
              <w:t xml:space="preserve">TOTAL</w:t>
            </w:r>
          </w:p>
        </w:tc>
        <w:tc>
          <w:tcPr>
            <w:tcW w:type="dxa" w:w="20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pPr>
            <w:r>
              <w:rPr>
                <w:rFonts w:ascii="Arial" w:cs="Arial" w:eastAsia="Arial" w:hAnsi="Arial"/>
                <w:b/>
                <w:bCs/>
                <w:sz w:val="20"/>
                <w:szCs w:val="20"/>
              </w:rPr>
              <w:t xml:space="preserve">6 databases</w:t>
            </w:r>
          </w:p>
        </w:tc>
        <w:tc>
          <w:tcPr>
            <w:tcW w:type="dxa" w:w="16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jc w:val="right"/>
            </w:pPr>
            <w:r>
              <w:rPr>
                <w:rFonts w:ascii="Arial" w:cs="Arial" w:eastAsia="Arial" w:hAnsi="Arial"/>
                <w:b/>
                <w:bCs/>
                <w:sz w:val="20"/>
                <w:szCs w:val="20"/>
              </w:rPr>
              <w:t xml:space="preserve">67</w:t>
            </w:r>
          </w:p>
        </w:tc>
        <w:tc>
          <w:tcPr>
            <w:tcW w:type="dxa" w:w="16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pPr>
            <w:r>
              <w:rPr>
                <w:rFonts w:ascii="Arial" w:cs="Arial" w:eastAsia="Arial" w:hAnsi="Arial"/>
                <w:b/>
                <w:bCs/>
                <w:sz w:val="20"/>
                <w:szCs w:val="20"/>
              </w:rPr>
              <w:t xml:space="preserve">9+9+9+23+6+11</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bl>
    <w:p>
      <w:pPr>
        <w:spacing w:before="120" w:after="120"/>
        <w:ind w:left="360"/>
      </w:pPr>
      <w:r>
        <w:rPr>
          <w:rFonts w:ascii="Arial" w:cs="Arial" w:eastAsia="Arial" w:hAnsi="Arial"/>
          <w:i/>
          <w:iCs/>
          <w:color w:val="666666"/>
          <w:sz w:val="20"/>
          <w:szCs w:val="20"/>
        </w:rPr>
        <w:t xml:space="preserve">[Screenshot: SSMS showing object count per database totaling 67]</w:t>
      </w:r>
    </w:p>
    <w:p>
      <w:pPr>
        <w:pageBreakBefore/>
      </w:pPr>
    </w:p>
    <w:p>
      <w:pPr>
        <w:pStyle w:val="Heading1"/>
      </w:pPr>
      <w:r>
        <w:rPr>
          <w:rFonts w:ascii="Arial" w:cs="Arial" w:eastAsia="Arial" w:hAnsi="Arial"/>
        </w:rPr>
        <w:t xml:space="preserve">6. Benchmark 5: SSIS Package Inventory (60 Packages)</w:t>
      </w:r>
    </w:p>
    <w:p>
      <w:pPr>
        <w:spacing w:after="120"/>
      </w:pPr>
      <w:r>
        <w:rPr>
          <w:rFonts w:ascii="Arial" w:cs="Arial" w:eastAsia="Arial" w:hAnsi="Arial"/>
          <w:sz w:val="20"/>
          <w:szCs w:val="20"/>
        </w:rPr>
        <w:t xml:space="preserve">This benchmark verifies the total count of 60 SSIS packages deployed to the SSISDB catalog.</w:t>
      </w:r>
    </w:p>
    <w:p>
      <w:pPr>
        <w:spacing w:after="120"/>
      </w:pPr>
      <w:r>
        <w:rPr>
          <w:rFonts w:ascii="Arial" w:cs="Arial" w:eastAsia="Arial" w:hAnsi="Arial"/>
          <w:sz w:val="20"/>
          <w:szCs w:val="20"/>
        </w:rPr>
        <w:t xml:space="preserve"/>
      </w:r>
    </w:p>
    <w:p>
      <w:pPr>
        <w:spacing w:after="0"/>
        <w:ind w:left="360"/>
      </w:pPr>
      <w:r>
        <w:rPr>
          <w:rFonts w:ascii="Consolas" w:cs="Consolas" w:eastAsia="Consolas" w:hAnsi="Consolas"/>
          <w:sz w:val="18"/>
          <w:szCs w:val="18"/>
        </w:rPr>
        <w:t xml:space="preserve">-- Query SSISDB catalog for deployed packages</w:t>
      </w:r>
    </w:p>
    <w:p>
      <w:pPr>
        <w:spacing w:after="0"/>
        <w:ind w:left="360"/>
      </w:pPr>
      <w:r>
        <w:rPr>
          <w:rFonts w:ascii="Consolas" w:cs="Consolas" w:eastAsia="Consolas" w:hAnsi="Consolas"/>
          <w:sz w:val="18"/>
          <w:szCs w:val="18"/>
        </w:rPr>
        <w:t xml:space="preserve">SELECT</w:t>
      </w:r>
    </w:p>
    <w:p>
      <w:pPr>
        <w:spacing w:after="0"/>
        <w:ind w:left="360"/>
      </w:pPr>
      <w:r>
        <w:rPr>
          <w:rFonts w:ascii="Consolas" w:cs="Consolas" w:eastAsia="Consolas" w:hAnsi="Consolas"/>
          <w:sz w:val="18"/>
          <w:szCs w:val="18"/>
        </w:rPr>
        <w:t xml:space="preserve">    f.name AS FolderName,</w:t>
      </w:r>
    </w:p>
    <w:p>
      <w:pPr>
        <w:spacing w:after="0"/>
        <w:ind w:left="360"/>
      </w:pPr>
      <w:r>
        <w:rPr>
          <w:rFonts w:ascii="Consolas" w:cs="Consolas" w:eastAsia="Consolas" w:hAnsi="Consolas"/>
          <w:sz w:val="18"/>
          <w:szCs w:val="18"/>
        </w:rPr>
        <w:t xml:space="preserve">    p.name AS ProjectName,</w:t>
      </w:r>
    </w:p>
    <w:p>
      <w:pPr>
        <w:spacing w:after="0"/>
        <w:ind w:left="360"/>
      </w:pPr>
      <w:r>
        <w:rPr>
          <w:rFonts w:ascii="Consolas" w:cs="Consolas" w:eastAsia="Consolas" w:hAnsi="Consolas"/>
          <w:sz w:val="18"/>
          <w:szCs w:val="18"/>
        </w:rPr>
        <w:t xml:space="preserve">    pk.name AS PackageName,</w:t>
      </w:r>
    </w:p>
    <w:p>
      <w:pPr>
        <w:spacing w:after="0"/>
        <w:ind w:left="360"/>
      </w:pPr>
      <w:r>
        <w:rPr>
          <w:rFonts w:ascii="Consolas" w:cs="Consolas" w:eastAsia="Consolas" w:hAnsi="Consolas"/>
          <w:sz w:val="18"/>
          <w:szCs w:val="18"/>
        </w:rPr>
        <w:t xml:space="preserve">    pk.package_format_version</w:t>
      </w:r>
    </w:p>
    <w:p>
      <w:pPr>
        <w:spacing w:after="0"/>
        <w:ind w:left="360"/>
      </w:pPr>
      <w:r>
        <w:rPr>
          <w:rFonts w:ascii="Consolas" w:cs="Consolas" w:eastAsia="Consolas" w:hAnsi="Consolas"/>
          <w:sz w:val="18"/>
          <w:szCs w:val="18"/>
        </w:rPr>
        <w:t xml:space="preserve">FROM SSISDB.catalog.packages pk</w:t>
      </w:r>
    </w:p>
    <w:p>
      <w:pPr>
        <w:spacing w:after="0"/>
        <w:ind w:left="360"/>
      </w:pPr>
      <w:r>
        <w:rPr>
          <w:rFonts w:ascii="Consolas" w:cs="Consolas" w:eastAsia="Consolas" w:hAnsi="Consolas"/>
          <w:sz w:val="18"/>
          <w:szCs w:val="18"/>
        </w:rPr>
        <w:t xml:space="preserve">JOIN SSISDB.catalog.projects p ON pk.project_id = p.project_id</w:t>
      </w:r>
    </w:p>
    <w:p>
      <w:pPr>
        <w:spacing w:after="0"/>
        <w:ind w:left="360"/>
      </w:pPr>
      <w:r>
        <w:rPr>
          <w:rFonts w:ascii="Consolas" w:cs="Consolas" w:eastAsia="Consolas" w:hAnsi="Consolas"/>
          <w:sz w:val="18"/>
          <w:szCs w:val="18"/>
        </w:rPr>
        <w:t xml:space="preserve">JOIN SSISDB.catalog.folders f ON p.folder_id = f.folder_id</w:t>
      </w:r>
    </w:p>
    <w:p>
      <w:pPr>
        <w:spacing w:after="0"/>
        <w:ind w:left="360"/>
      </w:pPr>
      <w:r>
        <w:rPr>
          <w:rFonts w:ascii="Consolas" w:cs="Consolas" w:eastAsia="Consolas" w:hAnsi="Consolas"/>
          <w:sz w:val="18"/>
          <w:szCs w:val="18"/>
        </w:rPr>
        <w:t xml:space="preserve">ORDER BY pk.name;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Expected: 60 packages in the following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200"/>
        <w:gridCol w:w="1200"/>
        <w:gridCol w:w="1200"/>
        <w:gridCol w:w="1960"/>
      </w:tblGrid>
      <w:tr>
        <w:tc>
          <w:tcPr>
            <w:tcW w:type="dxa" w:w="2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Category</w:t>
            </w:r>
          </w:p>
        </w:tc>
        <w:tc>
          <w:tcPr>
            <w:tcW w:type="dxa" w:w="13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Count</w:t>
            </w:r>
          </w:p>
        </w:tc>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Staging</w:t>
            </w:r>
          </w:p>
        </w:tc>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Bronze</w:t>
            </w:r>
          </w:p>
        </w:tc>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Silver</w:t>
            </w:r>
          </w:p>
        </w:tc>
        <w:tc>
          <w:tcPr>
            <w:tcW w:type="dxa" w:w="19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Gold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Master Packages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Complete + Full + Incr</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Orchestrator Packages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8</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1 (Full+Incr)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3 (H+S+L)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1</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2 (DIM+FACT) +1</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Child Packages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49</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9</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23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6</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11</w:t>
            </w:r>
          </w:p>
        </w:tc>
      </w:tr>
      <w:tr>
        <w:tc>
          <w:tcPr>
            <w:tcW w:type="dxa" w:w="25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pPr>
            <w:r>
              <w:rPr>
                <w:rFonts w:ascii="Arial" w:cs="Arial" w:eastAsia="Arial" w:hAnsi="Arial"/>
                <w:b/>
                <w:bCs/>
                <w:sz w:val="20"/>
                <w:szCs w:val="20"/>
              </w:rPr>
              <w:t xml:space="preserve">TOTAL</w:t>
            </w:r>
          </w:p>
        </w:tc>
        <w:tc>
          <w:tcPr>
            <w:tcW w:type="dxa" w:w="13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pPr>
              <w:spacing w:after="120"/>
              <w:jc w:val="right"/>
            </w:pPr>
            <w:r>
              <w:rPr>
                <w:rFonts w:ascii="Arial" w:cs="Arial" w:eastAsia="Arial" w:hAnsi="Arial"/>
                <w:b/>
                <w:bCs/>
                <w:sz w:val="20"/>
                <w:szCs w:val="20"/>
              </w:rPr>
              <w:t xml:space="preserve">60</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120"/>
              <w:jc w:val="center"/>
            </w:pPr>
            <w:r>
              <w:rPr>
                <w:rFonts w:ascii="Arial" w:cs="Arial" w:eastAsia="Arial" w:hAnsi="Arial"/>
                <w:b/>
                <w:bCs/>
                <w:sz w:val="20"/>
                <w:szCs w:val="20"/>
              </w:rPr>
              <w:t xml:space="preserve">11</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120"/>
              <w:jc w:val="center"/>
            </w:pPr>
            <w:r>
              <w:rPr>
                <w:rFonts w:ascii="Arial" w:cs="Arial" w:eastAsia="Arial" w:hAnsi="Arial"/>
                <w:b/>
                <w:bCs/>
                <w:sz w:val="20"/>
                <w:szCs w:val="20"/>
              </w:rPr>
              <w:t xml:space="preserve">26</w:t>
            </w:r>
          </w:p>
        </w:tc>
        <w:tc>
          <w:tcPr>
            <w:tcW w:type="dxa" w:w="12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120"/>
              <w:jc w:val="center"/>
            </w:pPr>
            <w:r>
              <w:rPr>
                <w:rFonts w:ascii="Arial" w:cs="Arial" w:eastAsia="Arial" w:hAnsi="Arial"/>
                <w:b/>
                <w:bCs/>
                <w:sz w:val="20"/>
                <w:szCs w:val="20"/>
              </w:rPr>
              <w:t xml:space="preserve">7</w:t>
            </w:r>
          </w:p>
        </w:tc>
        <w:tc>
          <w:tcPr>
            <w:tcW w:type="dxa" w:w="19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spacing w:after="120"/>
              <w:jc w:val="center"/>
            </w:pPr>
            <w:r>
              <w:rPr>
                <w:rFonts w:ascii="Arial" w:cs="Arial" w:eastAsia="Arial" w:hAnsi="Arial"/>
                <w:b/>
                <w:bCs/>
                <w:sz w:val="20"/>
                <w:szCs w:val="20"/>
              </w:rPr>
              <w:t xml:space="preserve">13+3=16</w:t>
            </w:r>
          </w:p>
        </w:tc>
      </w:tr>
    </w:tbl>
    <w:p>
      <w:pPr>
        <w:spacing w:after="120"/>
      </w:pPr>
      <w:r>
        <w:rPr>
          <w:rFonts w:ascii="Arial" w:cs="Arial" w:eastAsia="Arial" w:hAnsi="Arial"/>
          <w:sz w:val="20"/>
          <w:szCs w:val="20"/>
        </w:rPr>
        <w:t xml:space="preserve">Subtotals by layer: Staging 9+2=11, Bronze 23+3=26, Silver 6+1=7, Gold 11+2=13, Master 3. Total: 11+26+7+13+3 = 60</w:t>
      </w:r>
    </w:p>
    <w:p>
      <w:pPr>
        <w:spacing w:before="120" w:after="120"/>
        <w:ind w:left="360"/>
      </w:pPr>
      <w:r>
        <w:rPr>
          <w:rFonts w:ascii="Arial" w:cs="Arial" w:eastAsia="Arial" w:hAnsi="Arial"/>
          <w:i/>
          <w:iCs/>
          <w:color w:val="666666"/>
          <w:sz w:val="20"/>
          <w:szCs w:val="20"/>
        </w:rPr>
        <w:t xml:space="preserve">[Screenshot: SSMS showing SSISDB catalog query returning 60 packages]</w:t>
      </w:r>
    </w:p>
    <w:p>
      <w:pPr>
        <w:pageBreakBefore/>
      </w:pPr>
    </w:p>
    <w:p>
      <w:pPr>
        <w:pStyle w:val="Heading1"/>
      </w:pPr>
      <w:r>
        <w:rPr>
          <w:rFonts w:ascii="Arial" w:cs="Arial" w:eastAsia="Arial" w:hAnsi="Arial"/>
        </w:rPr>
        <w:t xml:space="preserve">7. Verification Summary</w:t>
      </w:r>
    </w:p>
    <w:p>
      <w:pPr>
        <w:spacing w:after="120"/>
      </w:pPr>
      <w:r>
        <w:rPr>
          <w:rFonts w:ascii="Arial" w:cs="Arial" w:eastAsia="Arial" w:hAnsi="Arial"/>
          <w:sz w:val="20"/>
          <w:szCs w:val="20"/>
        </w:rPr>
        <w:t xml:space="preserve">The following table summarizes all benchmark verification results:</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1500"/>
        <w:gridCol w:w="1660"/>
      </w:tblGrid>
      <w:tr>
        <w:tc>
          <w:tcPr>
            <w:tcW w:type="dxa" w:w="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w:t>
            </w:r>
          </w:p>
        </w:tc>
        <w:tc>
          <w:tcPr>
            <w:tcW w:type="dxa" w:w="2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Benchmark</w:t>
            </w:r>
          </w:p>
        </w:tc>
        <w:tc>
          <w:tcPr>
            <w:tcW w:type="dxa" w:w="2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Thesis Reference</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Expected Value</w:t>
            </w:r>
          </w:p>
        </w:tc>
        <w:tc>
          <w:tcPr>
            <w:tcW w:type="dxa" w:w="16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spacing w:after="120"/>
              <w:jc w:val="center"/>
            </w:pPr>
            <w:r>
              <w:rPr>
                <w:rFonts w:ascii="Arial" w:cs="Arial" w:eastAsia="Arial" w:hAnsi="Arial"/>
                <w:b/>
                <w:bCs/>
                <w:color w:val="FFFFFF"/>
                <w:sz w:val="20"/>
                <w:szCs w:val="20"/>
              </w:rPr>
              <w:t xml:space="preserve">Status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Full Load Duration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120.9s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1b</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Incremental Load Duration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93.6s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Full Load Records Processed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336,677</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Incremental Records Processed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206,780</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Full Load Throughput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Section 5.3.2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2,785 rec/s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Simple Query — Gold Layer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24ms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2b</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Simple Query — Raw Vault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199ms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Medium Query — Gold Layer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18ms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Medium Query — Raw Vault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123ms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Complex Query — Gold Layer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771ms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2f</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Complex Query — Raw Vault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798ms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Scalability (5 data points)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Table 5.5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~2,200 rec/s</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Total Database Objects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Section 5.1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67</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Total SSIS Packages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left"/>
            </w:pPr>
            <w:r>
              <w:rPr>
                <w:rFonts w:ascii="Arial" w:cs="Arial" w:eastAsia="Arial" w:hAnsi="Arial"/>
                <w:sz w:val="20"/>
                <w:szCs w:val="20"/>
              </w:rPr>
              <w:t xml:space="preserve">Section 4.5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120"/>
              <w:jc w:val="right"/>
            </w:pPr>
            <w:r>
              <w:rPr>
                <w:rFonts w:ascii="Arial" w:cs="Arial" w:eastAsia="Arial" w:hAnsi="Arial"/>
                <w:sz w:val="20"/>
                <w:szCs w:val="20"/>
              </w:rPr>
              <w:t xml:space="preserve">60</w:t>
            </w:r>
          </w:p>
        </w:tc>
        <w:tc>
          <w:tcPr>
            <w:tcW w:type="dxa" w:w="166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vAlign w:val="center"/>
          </w:tcPr>
          <w:p>
            <w:pPr>
              <w:spacing w:after="120"/>
              <w:jc w:val="center"/>
            </w:pPr>
            <w:r>
              <w:rPr>
                <w:rFonts w:ascii="Arial" w:cs="Arial" w:eastAsia="Arial" w:hAnsi="Arial"/>
                <w:b/>
                <w:bCs/>
                <w:color w:val="155724"/>
                <w:sz w:val="20"/>
                <w:szCs w:val="20"/>
              </w:rPr>
              <w:t xml:space="preserve">PASS</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Result: All 15 benchmark checkpoints verified. </w:t>
      </w:r>
      <w:r>
        <w:rPr>
          <w:rFonts w:ascii="Arial" w:cs="Arial" w:eastAsia="Arial" w:hAnsi="Arial"/>
          <w:sz w:val="20"/>
          <w:szCs w:val="20"/>
        </w:rPr>
        <w:t xml:space="preserve">All values match Chapter 5 tables. The benchmarks are fully reproducible using the SQL scripts provided in this document and the verification scripts in the repository.</w:t>
      </w:r>
    </w:p>
    <w:p>
      <w:pPr>
        <w:spacing w:after="120"/>
      </w:pPr>
      <w:r>
        <w:rPr>
          <w:rFonts w:ascii="Arial" w:cs="Arial" w:eastAsia="Arial" w:hAnsi="Arial"/>
          <w:sz w:val="20"/>
          <w:szCs w:val="20"/>
        </w:rPr>
        <w:t xml:space="preserve"/>
      </w:r>
    </w:p>
    <w:p>
      <w:pPr>
        <w:spacing w:after="120"/>
      </w:pPr>
      <w:r>
        <w:rPr>
          <w:rFonts w:ascii="Arial" w:cs="Arial" w:eastAsia="Arial" w:hAnsi="Arial"/>
          <w:i/>
          <w:iCs/>
          <w:color w:val="666666"/>
          <w:sz w:val="20"/>
          <w:szCs w:val="20"/>
        </w:rPr>
        <w:t xml:space="preserve">Note: Absolute timing values may vary slightly (±5–10%) across different runs due to GCP shared-core CPU variability, SQL Server buffer pool state, and concurrent system processes. The relative comparisons (Gold vs Raw Vault speedup ratios, throughput consistency across scales) are stable and reproducible.</w:t>
      </w:r>
    </w:p>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i/>
        <w:iCs/>
        <w:color w:val="999999"/>
        <w:sz w:val="16"/>
        <w:szCs w:val="16"/>
      </w:rPr>
      <w:t xml:space="preserve">Performance Benchmarks Verification — Data Vault 2.0 Tax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2026-02-26T14:15:10.408Z</dcterms:created>
  <dcterms:modified xsi:type="dcterms:W3CDTF">2026-02-26T14:15:10.409Z</dcterms:modified>
</cp:coreProperties>
</file>

<file path=docProps/custom.xml><?xml version="1.0" encoding="utf-8"?>
<Properties xmlns="http://schemas.openxmlformats.org/officeDocument/2006/custom-properties" xmlns:vt="http://schemas.openxmlformats.org/officeDocument/2006/docPropsVTypes"/>
</file>