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SCREENSHOT CAPTURE &amp; INSERTION GUIDE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 Source Database Verification &amp; Performance Benchmarks Verification</w:t>
      </w:r>
    </w:p>
    <w:p>
      <w:pPr>
        <w:spacing w:before="6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screenshots needed: </w:t>
      </w:r>
      <w:r>
        <w:rPr>
          <w:rFonts w:ascii="Arial" w:cs="Arial" w:eastAsia="Arial" w:hAnsi="Arial"/>
          <w:sz w:val="22"/>
          <w:szCs w:val="22"/>
        </w:rPr>
        <w:t xml:space="preserve">29 (16 for Source DB + 13 for Benchmarks)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time: </w:t>
      </w:r>
      <w:r>
        <w:rPr>
          <w:rFonts w:ascii="Arial" w:cs="Arial" w:eastAsia="Arial" w:hAnsi="Arial"/>
          <w:sz w:val="22"/>
          <w:szCs w:val="22"/>
        </w:rPr>
        <w:t xml:space="preserve">45-60 minutes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 needed: </w:t>
      </w:r>
      <w:r>
        <w:rPr>
          <w:rFonts w:ascii="Arial" w:cs="Arial" w:eastAsia="Arial" w:hAnsi="Arial"/>
          <w:sz w:val="22"/>
          <w:szCs w:val="22"/>
        </w:rPr>
        <w:t xml:space="preserve">SSMS connected to TaxSystemDB, ETL_Control, DV_Bronze, DV_Silver, DV_Gold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Part A: Preparation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Before capturing screenshots, set up your SSMS environment for consistent, professional-looking results.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A.1 SSMS Window Setup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Open SSMS and maximize the window to full screen (or at least 1280x800).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Go to Tools &gt; Options &gt; Environment &gt; Fonts and Colors. Set the Results Grid font to 'Consolas' size 10 for clean output.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Set Results mode to Grid (Ctrl+D) for all queries.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Make sure the Object Explorer panel is visible on the left showing your database connections.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A.2 Screenshot Tool Setup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Windows Snipping Tool (Win+Shift+S) or the Snip &amp; Sketch app. For each screenshot: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- Capture just the Results Grid area (not the full SSMS window) for clean, focused images.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- Save each screenshot as PNG with the naming convention below.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- Save all screenshots to a single folder, e.g., C:\Thesis\Screenshots\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A.3 File Naming Convention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Name each file to match its document section for easy identification: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Source Database Verification (16 screenshots)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Section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SRC_1_1.png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Inventory &amp; Record Counts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1.1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SRC_1_2.png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Column Structure per Table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1.2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SRC_1_3.png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Relationships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1.3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SRC_1_4.png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Constraints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1.4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SRC_1_5.png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1.5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SRC_2_1.png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Taxpayer Distribution by Category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2.1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SRC_2_2.png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Temporal Coverage (Year-Level)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2.2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SRC_2_3.png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Distribution (2023)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2.3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SRC_2_4.png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 Distribution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2.4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SRC_2_5.png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Declaration Status Distribution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2.5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SRC_2_6.png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Distribution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2.6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SRC_3_1.png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Orphan Record Check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3.1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SRC_3_2.png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Check on Critical Columns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3.2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SRC_3_3.png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Uniqueness Verification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3.3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SRC_4_1.png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 Database Summary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4.1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SRC_4_2.png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Size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4.2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Metric Benchmarks Verification (13 screenshots)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Section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BENCH_2_1.png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SSIS Master Pipeline execution (green checkmarks)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2.1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BENCH_2_2.png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ETL_BatchLog Full Load result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2.2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BENCH_2_3.png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Per-Layer Timing Summary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2.3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BENCH_2_4.png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49 Steps (StepLog)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2.4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BENCH_2_5.png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Error Count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2.5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BENCH_2_6.png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Batch result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2.6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BENCH_3_1.png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 Simple Query (24ms) - Messages tab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3.1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BENCH_3_2.png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Vault Simple Query (199ms) - Messages tab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3.1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BENCH_3_3.png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Gold+Raw Medium Query (18ms vs 123ms)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3.2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BENCH_3_4.png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Gold+Raw Complex Query (771ms vs 798ms)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3.3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BENCH_4_1.png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 results table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BENCH_5_1.png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Object Count (67)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BENCH_6_1.png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SSISDB Catalog 60 packages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6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Part B: Source Database Verification Screenshots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Connect SSMS to TaxSystemDB. Open Source_Database_Verification.sql. Execute each section separately and capture the Results Grid.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FFA000" w:sz="1"/>
          <w:bottom w:val="single" w:color="FFA000" w:sz="1"/>
          <w:left w:val="single" w:color="FFA000" w:sz="6"/>
          <w:right w:val="single" w:color="FFA000" w:sz="1"/>
        </w:pBdr>
        <w:shd w:fill="FFF8E1" w:val="clear"/>
        <w:spacing w:after="10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TIP: Run the ENTIRE script once first to confirm no errors. Then re-run section by section, capturing each grid.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1: 1.1 Table Inventory &amp; Record Counts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SRC_1_1.png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18-39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all tables with Schema, Table Name, Table Type (Lookup/Reference/Transaction), and Record Count columns. Should show 9-12 rows.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Confirm 1,000 in Taxpayer, ~38,000 in MonthlyDeclaration, 5 each in Category/Structure/Activity.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2: 1.2 Column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SRC_1_2.png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42-52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Table name, Column Count, and Columns list per table.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Each table should have the expected columns matching 01_CreateDatabaseStructure.sql.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3: 1.3 Foreign Key Relationships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SRC_1_3.png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55-64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FK Name, Child Table, Child Column, Parent Table, Parent Column.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Should show at least 7 FK relationships (Taxpayer-&gt;Category, Taxpayer-&gt;Structure, Owner-&gt;Taxpayer, etc.).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4: 1.4 CHECK Constraints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SRC_1_4.png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67-73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Table, Constraint Name, and Constraint Definition.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Should show CHECK constraints for GrossRevenue&gt;=0, TaxAmount&gt;=0, DeclarationMonth BETWEEN 1 AND 12, etc.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5: 1.5 Indexes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SRC_1_5.png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76-89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Table, Index Name, Type, Unique flag, and Columns.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Should show 30+ indexes including filtered index IX_Taxpayer_IsActive.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6: 2.1 Taxpayer Distribution by Category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SRC_2_1.png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97-106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CategoryName, Taxpayer Count, Percentage, Avg/Min/Max Revenue.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5 categories, total = 1,000 taxpayers. Percentages should sum to ~100%.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7: 2.2 Temporal Coverage (Year-Level)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SRC_2_2.png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109-119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Year (2020-2023), Total Declarations, Unique Taxpayers, Coverage %, Total Amount.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4 years, Coverage should be ~80% per year.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8: 2.3 Monthly Distribution (2023)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SRC_2_3.png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122-132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Month (1-12), Declarations, Taxpayers, Total Amount, Avg Tax.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12 rows for 2023, relatively consistent monthly counts.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9: 2.4 Payment Method Distribution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SRC_2_4.png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135-144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PaymentMethod, Payment Count, Percentage, Total Amount, Avg Amount.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3 methods (Bank Transfer, Cash, Check) with reasonable distribution.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10: 2.5 Declaration Status Distribution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SRC_2_5.png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147-154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Status, Count, Percentage.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4 statuses (Pending, Submitted, Approved, Rejected) each ~25%.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11: 2.6 Revenue Distribution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SRC_2_6.png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157-171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Revenue Range buckets, Taxpayer Count, Percentage.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5 buckets from &lt;$50K to &gt;$1M. Distribution should be somewhat right-skewed.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12: 3.1 Orphan Record Check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SRC_3_1.png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179-204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Relationship name and Orphan Count.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ALL rows must show 0 orphans. 7 relationships checked.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13: 3.2 NULL Check on Critical Columns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SRC_3_2.png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207-220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Column name and NULL Count.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ALL rows must show 0 NULLs. 8 critical columns checked.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14: 3.3 Uniqueness Verification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SRC_3_3.png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223-228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Column, Total, Distinct, and Unique? result.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Total = Distinct = 1,000 (or 1,002 after incremental), Unique? = PASS.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15: 4.1 Overall Database Summary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SRC_4_1.png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235-249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Total Tables, Total Records, Taxpayers, Monthly Decl, Annual Decl, Payments, Owners, Officers, Year Start, Year End.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Total Tables = 9-12, Taxpayers = 1,000, Year range = 2020-2023.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16: 4.2 Database Size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SRC_4_2.png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Location: </w:t>
      </w:r>
      <w:r>
        <w:rPr>
          <w:rFonts w:ascii="Arial" w:cs="Arial" w:eastAsia="Arial" w:hAnsi="Arial"/>
          <w:sz w:val="22"/>
          <w:szCs w:val="22"/>
        </w:rPr>
        <w:t xml:space="preserve">Lines 252-256 of Source_Database_Verification.sql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Database name and Size in MB.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Size should be &lt; 100 MB (typically 20-50 MB for this POC).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Part C: Metric Benchmarks Verification Screenshots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screenshots require both SSMS query results AND Visual Studio SSIS execution results. Capture in the order listed.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FFA000" w:sz="1"/>
          <w:bottom w:val="single" w:color="FFA000" w:sz="1"/>
          <w:left w:val="single" w:color="FFA000" w:sz="6"/>
          <w:right w:val="single" w:color="FFA000" w:sz="1"/>
        </w:pBdr>
        <w:shd w:fill="FFF8E1" w:val="clear"/>
        <w:spacing w:after="10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TIP: For query performance screenshots (Section 3), use SET STATISTICS TIME ON and capture the Messages tab showing 'SQL Server Execution Times: elapsed time = XXX ms'.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1: 2.1 SSIS Full Load Execution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BENCH_2_1.png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SQL/Action: </w:t>
      </w:r>
      <w:r>
        <w:rPr>
          <w:rFonts w:ascii="Arial" w:cs="Arial" w:eastAsia="Arial" w:hAnsi="Arial"/>
          <w:sz w:val="22"/>
          <w:szCs w:val="22"/>
        </w:rPr>
        <w:t xml:space="preserve">Run Master_Complete_Pipeline.dtsx in Visual Studio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Visual Studio SSIS execution window showing the complete pipeline with green checkmarks on ALL tasks. Ensure the Control Flow tab is visible.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All tasks show green checkmarks. No red X marks.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2: 2.2 ETL BatchLog (Full Load)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BENCH_2_2.png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SQL/Action: </w:t>
      </w:r>
      <w:r>
        <w:rPr>
          <w:rFonts w:ascii="Arial" w:cs="Arial" w:eastAsia="Arial" w:hAnsi="Arial"/>
          <w:sz w:val="22"/>
          <w:szCs w:val="22"/>
        </w:rPr>
        <w:t xml:space="preserve">Query from Benchmarks Doc Section 2.2 against ETL_Control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BatchID, BatchType='Full', BatchStatus='Success', Duration ~120.9s.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BatchStatus = 'Success', Duration approximately 120.9 seconds.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3: 2.3 Per-Layer Timing Summary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BENCH_2_3.png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SQL/Action: </w:t>
      </w:r>
      <w:r>
        <w:rPr>
          <w:rFonts w:ascii="Arial" w:cs="Arial" w:eastAsia="Arial" w:hAnsi="Arial"/>
          <w:sz w:val="22"/>
          <w:szCs w:val="22"/>
        </w:rPr>
        <w:t xml:space="preserve">Query from Benchmarks Doc Section 2.3 against ETL_Control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Layer, Steps, TotalSec, TotalRecords for each of the 4 layers plus Bronze sub-layers.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Staging ~22.8s, Bronze ~39.5s, Silver ~3.4s, Gold ~11.0s.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4: 2.4 All 49 Steps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BENCH_2_4.png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SQL/Action: </w:t>
      </w:r>
      <w:r>
        <w:rPr>
          <w:rFonts w:ascii="Arial" w:cs="Arial" w:eastAsia="Arial" w:hAnsi="Arial"/>
          <w:sz w:val="22"/>
          <w:szCs w:val="22"/>
        </w:rPr>
        <w:t xml:space="preserve">Query from Benchmarks Doc Section 2.4 against ETL_Control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49 rows with StepName, StepStatus, Duration, RecordsProcessed. You may need to scroll — capture the full grid or take 2 screenshots.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All 49 rows show StepStatus = 'Success'. Sum of RecordsProcessed = 336,677.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5: 2.5 Zero Errors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BENCH_2_5.png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SQL/Action: </w:t>
      </w:r>
      <w:r>
        <w:rPr>
          <w:rFonts w:ascii="Arial" w:cs="Arial" w:eastAsia="Arial" w:hAnsi="Arial"/>
          <w:sz w:val="22"/>
          <w:szCs w:val="22"/>
        </w:rPr>
        <w:t xml:space="preserve">Query from Benchmarks Doc Section 2.5 against ETL_Control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ErrorCount = 0.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ErrorCount must be 0.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6: 2.6 Incremental Batch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BENCH_2_6.png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SQL/Action: </w:t>
      </w:r>
      <w:r>
        <w:rPr>
          <w:rFonts w:ascii="Arial" w:cs="Arial" w:eastAsia="Arial" w:hAnsi="Arial"/>
          <w:sz w:val="22"/>
          <w:szCs w:val="22"/>
        </w:rPr>
        <w:t xml:space="preserve">After running 12_IncrementalTest_SourceChanges.sql + Master_Complete_Pipeline.dtsx (incremental), query BatchLog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the incremental batch: BatchType='Incremental', Status='Success', Duration ~93.6s.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BatchType = 'Incremental', Duration approximately 93.6 seconds.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7: 3.1a Gold Simple Query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BENCH_3_1.png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SQL/Action: </w:t>
      </w:r>
      <w:r>
        <w:rPr>
          <w:rFonts w:ascii="Arial" w:cs="Arial" w:eastAsia="Arial" w:hAnsi="Arial"/>
          <w:sz w:val="22"/>
          <w:szCs w:val="22"/>
        </w:rPr>
        <w:t xml:space="preserve">SET STATISTICS TIME ON; then Gold simple query from Benchmarks Doc Section 3.1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SSMS Messages tab showing 'SQL Server Execution Times: CPU time = X ms, elapsed time = ~24 ms'.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Elapsed time approximately 24ms. Also capture the Results tab showing category names and totals.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8: 3.1b Raw Vault Simple Query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BENCH_3_2.png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SQL/Action: </w:t>
      </w:r>
      <w:r>
        <w:rPr>
          <w:rFonts w:ascii="Arial" w:cs="Arial" w:eastAsia="Arial" w:hAnsi="Arial"/>
          <w:sz w:val="22"/>
          <w:szCs w:val="22"/>
        </w:rPr>
        <w:t xml:space="preserve">Raw Vault equivalent query from Benchmarks Doc Section 3.1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SSMS Messages tab showing 'SQL Server Execution Times: elapsed time = ~199 ms'.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Elapsed time approximately 199ms. Speedup ratio = 199/24 = 8.3x.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9: 3.2 Medium Query Comparison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BENCH_3_3.png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SQL/Action: </w:t>
      </w:r>
      <w:r>
        <w:rPr>
          <w:rFonts w:ascii="Arial" w:cs="Arial" w:eastAsia="Arial" w:hAnsi="Arial"/>
          <w:sz w:val="22"/>
          <w:szCs w:val="22"/>
        </w:rPr>
        <w:t xml:space="preserve">Both Gold and Raw Vault medium queries from Benchmarks Doc Section 3.2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Capture both Messages tabs: Gold ~18ms, Raw Vault ~123ms. Can be 2 separate screenshots or combined.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Gold ~18ms, Raw Vault ~123ms. Speedup = 6.8x.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10: 3.3 Complex Query Comparison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BENCH_3_4.png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SQL/Action: </w:t>
      </w:r>
      <w:r>
        <w:rPr>
          <w:rFonts w:ascii="Arial" w:cs="Arial" w:eastAsia="Arial" w:hAnsi="Arial"/>
          <w:sz w:val="22"/>
          <w:szCs w:val="22"/>
        </w:rPr>
        <w:t xml:space="preserve">Both Gold and Raw Vault complex queries from Benchmarks Doc Section 3.3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Both Messages tabs: Gold ~771ms, Raw Vault ~798ms.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Gold ~771ms, Raw Vault ~798ms. Speedup = 1.03x.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11: 4. Scalability Results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BENCH_4_1.png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SQL/Action: </w:t>
      </w:r>
      <w:r>
        <w:rPr>
          <w:rFonts w:ascii="Arial" w:cs="Arial" w:eastAsia="Arial" w:hAnsi="Arial"/>
          <w:sz w:val="22"/>
          <w:szCs w:val="22"/>
        </w:rPr>
        <w:t xml:space="preserve">After running all 5 scale points (250, 500, 1000, 2000, 5000 taxpayers), compile results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or table showing Taxpayer Count, Total Records, Full Load Time, Records/Second for each scale.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Near-linear scaling. Throughput ~2,100-2,800 rec/s across all points.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12: 5. Database Object Count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BENCH_5_1.png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SQL/Action: </w:t>
      </w:r>
      <w:r>
        <w:rPr>
          <w:rFonts w:ascii="Arial" w:cs="Arial" w:eastAsia="Arial" w:hAnsi="Arial"/>
          <w:sz w:val="22"/>
          <w:szCs w:val="22"/>
        </w:rPr>
        <w:t xml:space="preserve">Object count query from Benchmarks Doc Section 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Database, Layer, Objects for all 6 databases. Total = 67.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TaxSystemDB=9, ETL_Control=9, DV_Staging=9, DV_Bronze=23, DV_Silver=6, DV_Gold=11. Total=67.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Screenshot 13: 6. SSIS Package Inventory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Filename: </w:t>
      </w:r>
      <w:r>
        <w:rPr>
          <w:rFonts w:ascii="Arial" w:cs="Arial" w:eastAsia="Arial" w:hAnsi="Arial"/>
          <w:sz w:val="22"/>
          <w:szCs w:val="22"/>
        </w:rPr>
        <w:t xml:space="preserve">BENCH_6_1.png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SQL/Action: </w:t>
      </w:r>
      <w:r>
        <w:rPr>
          <w:rFonts w:ascii="Arial" w:cs="Arial" w:eastAsia="Arial" w:hAnsi="Arial"/>
          <w:sz w:val="22"/>
          <w:szCs w:val="22"/>
        </w:rPr>
        <w:t xml:space="preserve">SSISDB catalog query from Benchmarks Doc Section 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capture: </w:t>
      </w:r>
      <w:r>
        <w:rPr>
          <w:rFonts w:ascii="Arial" w:cs="Arial" w:eastAsia="Arial" w:hAnsi="Arial"/>
          <w:sz w:val="22"/>
          <w:szCs w:val="22"/>
        </w:rPr>
        <w:t xml:space="preserve">Results grid showing 60 package names from SSISDB catalog.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60 rows total. Includes 3 Master + 8 Orchestrator + 49 Child packages.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Part D: Inserting Screenshots into Documents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Once all screenshots are captured, follow these steps to insert them into the companion documents.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D.1 Method 1: Direct Insert in Word (Recommended)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Open Source_Database_Verification.docx in Microsoft Word.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Find each placeholder text: '[Paste SSMS screenshot here]'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Select and delete the placeholder text.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Click Insert &gt; Pictures &gt; This Device, select the corresponding PNG file.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After inserting, right-click the image &gt; Size and Position: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- Set Width to 15.0 cm (5.9 inches) to fit within margins.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- Ensure 'Lock aspect ratio' is checked.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- Layout: In Line with Text.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Repeat for all 16 placeholders in Source_Database_Verification.docx.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Repeat the same process for Metric_Benchmarks_Verification.docx (13 placeholders).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FFA000" w:sz="1"/>
          <w:bottom w:val="single" w:color="FFA000" w:sz="1"/>
          <w:left w:val="single" w:color="FFA000" w:sz="6"/>
          <w:right w:val="single" w:color="FFA000" w:sz="1"/>
        </w:pBdr>
        <w:shd w:fill="FFF8E1" w:val="clear"/>
        <w:spacing w:after="10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TIP: Use Find &amp; Replace (Ctrl+H) to search for '[Paste SSMS screenshot here]' and '[Screenshot:' to quickly navigate to each placeholder.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D.2 Method 2: Quick Paste from Clipboard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you prefer to capture and paste directly without saving files: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In SSMS, run the query and see the results.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Press Win+Shift+S, select the Results Grid area.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Switch to the Word document, navigate to the placeholder.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Select the placeholder text, then press Ctrl+V to paste the screenshot over it.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Resize the image to 15.0 cm width.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D.3 Efficient Workflow (Fastest Approach)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Source_Database_Verification.sql as a complete script first. SSMS will produce all 16 result grids as separate tabs in the Results pane. Then: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Open Source_Database_Verification.docx in Word.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In SSMS, click on Result Grid tab 1 (Table Inventory).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Press Win+Shift+S, capture the grid.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Switch to Word, find placeholder 1.1, select it, Ctrl+V.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Click SSMS Result Grid tab 2, capture, paste into Word placeholder 1.2.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Repeat for all 16 grids. Total time: ~15-20 minutes.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Do the same for Metric_Benchmarks_Verification.docx with its queries.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D.4 Image Sizing Reference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 consistent, professional appearance across both documents: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- Full-width screenshots: 15.0 cm (5.9 inches) wide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- Small result grids (1-3 rows): 12.0 cm (4.7 inches) wide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- Messages tab captures: 15.0 cm wide (include the execution time line)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- SSIS execution captures: 15.0 cm wide (show the full Control Flow with checkmarks)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D.5 Checklist After Insertion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16 placeholders in Source_Database_Verification.docx replaced with screenshots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13 placeholders in Metric_Benchmarks_Verification.docx replaced with screenshots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remaining '[Paste SSMS screenshot here]' or '[Screenshot:' text in either document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images are legible (text readable, no blurry captures)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images are consistently sized (15.0 cm width)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checklist in Source_Database_Verification.docx all marked PASS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summary in Metric_Benchmarks_Verification.docx all marked PASS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both documents and confirm no formatting breaks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Part E: Execution Order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Follow this exact order for the most efficient screenshot capture session: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Session 1: Source Database Verification (~20 minutes)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Connect SSMS to TaxSystemDB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Open Source_Database_Verification.sql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Set Results to Grid mode (Ctrl+D)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Execute entire script (F5)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Capture all 16 result grids (tabs 1-16 in Results pane)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Open Source_Database_Verification.docx and insert all 16 screenshots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Mark verification checklist items as PASS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Session 2: Full Load Benchmarks (~30 minutes)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Execute 00_CleanAll_FreshFullLoad.sql to reset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Run Master_Complete_Pipeline.dtsx in Visual Studio — capture SSIS execution screenshot (BENCH_2_1)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Open Metric_Benchmarks_Verification.sql in SSMS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Run Section 2 queries to capture BatchLog, StepLog, Error screenshots (BENCH_2_2 to 2_5)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Run SET STATISTICS TIME ON, then Section 3 queries for Gold vs Raw Vault performance (BENCH_3_1 to 3_4)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Run Section 5 object count query (BENCH_5_1)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Run SSISDB catalog query (BENCH_6_1)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Session 3: Incremental Load + Scalability (~20 minutes)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Execute 12_IncrementalTest_SourceChanges.sql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Run Master_Complete_Pipeline.dtsx again (incremental) — capture batch result (BENCH_2_6)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For scalability (BENCH_4_1): if you have already run the 5 scale points, compile results into a single query. If not, this requires multiple runs (can be done separately).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Insert remaining screenshots into Metric_Benchmarks_Verification.docx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FFA000" w:sz="1"/>
          <w:bottom w:val="single" w:color="FFA000" w:sz="1"/>
          <w:left w:val="single" w:color="FFA000" w:sz="6"/>
          <w:right w:val="single" w:color="FFA000" w:sz="1"/>
        </w:pBdr>
        <w:shd w:fill="FFF8E1" w:val="clear"/>
        <w:spacing w:after="10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TIP: The scalability benchmark (Section 4) requires 5 separate pipeline runs at different taxpayer counts. This is the most time-consuming step. If pressed for time, you can note the results from your earlier runs and format them into a table screenshot.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Screenshot Capture &amp; Insertion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2026-03-02T01:34:30.806Z</dcterms:created>
  <dcterms:modified xsi:type="dcterms:W3CDTF">2026-03-02T01:34:30.807Z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