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BF477" w14:textId="77777777" w:rsidR="0002582F" w:rsidRDefault="0002582F"/>
    <w:p w14:paraId="1B2E53F9" w14:textId="77777777" w:rsidR="0002582F" w:rsidRDefault="0002582F"/>
    <w:p w14:paraId="5B5829A8" w14:textId="77777777" w:rsidR="0002582F" w:rsidRDefault="00584B97">
      <w:pPr>
        <w:spacing w:after="60"/>
        <w:jc w:val="center"/>
      </w:pPr>
      <w:r>
        <w:rPr>
          <w:b/>
          <w:bCs/>
          <w:sz w:val="36"/>
          <w:szCs w:val="36"/>
        </w:rPr>
        <w:t>ROYAL UNIVERSITY OF PHNOM PENH</w:t>
      </w:r>
    </w:p>
    <w:p w14:paraId="604306B1" w14:textId="77777777" w:rsidR="0002582F" w:rsidRDefault="00584B97">
      <w:pPr>
        <w:spacing w:after="480"/>
        <w:jc w:val="center"/>
      </w:pPr>
      <w:r>
        <w:rPr>
          <w:sz w:val="28"/>
          <w:szCs w:val="28"/>
        </w:rPr>
        <w:t>Faculty of Engineering</w:t>
      </w:r>
    </w:p>
    <w:p w14:paraId="0664AD64" w14:textId="77777777" w:rsidR="0002582F" w:rsidRDefault="0002582F"/>
    <w:p w14:paraId="5F5C76D2" w14:textId="77777777" w:rsidR="0002582F" w:rsidRDefault="00584B97">
      <w:pPr>
        <w:spacing w:after="60"/>
        <w:jc w:val="center"/>
      </w:pPr>
      <w:r>
        <w:rPr>
          <w:b/>
          <w:bCs/>
          <w:sz w:val="32"/>
          <w:szCs w:val="32"/>
        </w:rPr>
        <w:t>Data Vault 2.0 Implementation for</w:t>
      </w:r>
    </w:p>
    <w:p w14:paraId="7947378B" w14:textId="77777777" w:rsidR="0002582F" w:rsidRDefault="00584B97">
      <w:pPr>
        <w:spacing w:after="60"/>
        <w:jc w:val="center"/>
      </w:pPr>
      <w:r>
        <w:rPr>
          <w:b/>
          <w:bCs/>
          <w:sz w:val="32"/>
          <w:szCs w:val="32"/>
        </w:rPr>
        <w:t>Cambodia Tax System Data Warehouse</w:t>
      </w:r>
    </w:p>
    <w:p w14:paraId="3C2AC6DC" w14:textId="77777777" w:rsidR="0002582F" w:rsidRDefault="00584B97">
      <w:pPr>
        <w:spacing w:after="480"/>
        <w:jc w:val="center"/>
      </w:pPr>
      <w:r>
        <w:rPr>
          <w:b/>
          <w:bCs/>
          <w:sz w:val="32"/>
          <w:szCs w:val="32"/>
        </w:rPr>
        <w:t>Using Medallion Architecture</w:t>
      </w:r>
    </w:p>
    <w:p w14:paraId="501BA709" w14:textId="77777777" w:rsidR="0002582F" w:rsidRDefault="0002582F"/>
    <w:p w14:paraId="4FE3D830" w14:textId="77777777" w:rsidR="0002582F" w:rsidRDefault="0002582F"/>
    <w:p w14:paraId="72E9940F" w14:textId="77777777" w:rsidR="0002582F" w:rsidRDefault="00584B97">
      <w:pPr>
        <w:spacing w:after="60"/>
        <w:jc w:val="center"/>
      </w:pPr>
      <w:r>
        <w:rPr>
          <w:sz w:val="28"/>
          <w:szCs w:val="28"/>
        </w:rPr>
        <w:t>A Final Report</w:t>
      </w:r>
    </w:p>
    <w:p w14:paraId="05E1EF80" w14:textId="77777777" w:rsidR="0002582F" w:rsidRDefault="00584B97">
      <w:pPr>
        <w:spacing w:after="60"/>
        <w:jc w:val="center"/>
      </w:pPr>
      <w:r>
        <w:t>In Partial Fulfilment of the Requirement for the Degree of</w:t>
      </w:r>
    </w:p>
    <w:p w14:paraId="47ADB247" w14:textId="77777777" w:rsidR="0002582F" w:rsidRDefault="00584B97">
      <w:pPr>
        <w:spacing w:after="600"/>
        <w:jc w:val="center"/>
      </w:pPr>
      <w:r>
        <w:t>Master of Science in Data Science and Engineering</w:t>
      </w:r>
    </w:p>
    <w:p w14:paraId="6D9D3125" w14:textId="77777777" w:rsidR="0002582F" w:rsidRDefault="0002582F"/>
    <w:p w14:paraId="42735319" w14:textId="77777777" w:rsidR="0002582F" w:rsidRDefault="0002582F"/>
    <w:p w14:paraId="5D47CD42" w14:textId="77777777" w:rsidR="0002582F" w:rsidRDefault="00584B97">
      <w:pPr>
        <w:spacing w:after="600"/>
        <w:jc w:val="center"/>
      </w:pPr>
      <w:r>
        <w:rPr>
          <w:b/>
          <w:bCs/>
          <w:sz w:val="28"/>
          <w:szCs w:val="28"/>
        </w:rPr>
        <w:t>Mr. Sot So</w:t>
      </w:r>
    </w:p>
    <w:p w14:paraId="269A3B63" w14:textId="77777777" w:rsidR="0002582F" w:rsidRDefault="0002582F"/>
    <w:p w14:paraId="05E519B6" w14:textId="77777777" w:rsidR="0002582F" w:rsidRDefault="0002582F"/>
    <w:p w14:paraId="41181F4D" w14:textId="77777777" w:rsidR="0002582F" w:rsidRDefault="0002582F"/>
    <w:p w14:paraId="5575B20D" w14:textId="77777777" w:rsidR="0002582F" w:rsidRDefault="00584B97">
      <w:pPr>
        <w:jc w:val="center"/>
      </w:pPr>
      <w:r>
        <w:rPr>
          <w:b/>
          <w:bCs/>
          <w:sz w:val="44"/>
          <w:szCs w:val="44"/>
        </w:rPr>
        <w:t>February 2026</w:t>
      </w:r>
    </w:p>
    <w:p w14:paraId="1F3C77D6" w14:textId="77777777" w:rsidR="0002582F" w:rsidRDefault="0002582F">
      <w:pPr>
        <w:sectPr w:rsidR="0002582F">
          <w:footerReference w:type="default" r:id="rId8"/>
          <w:pgSz w:w="11906" w:h="16838"/>
          <w:pgMar w:top="1440" w:right="1440" w:bottom="1440" w:left="2160" w:header="708" w:footer="708" w:gutter="0"/>
          <w:pgNumType w:fmt="upperRoman" w:start="1"/>
          <w:cols w:space="720"/>
          <w:docGrid w:linePitch="360"/>
        </w:sectPr>
      </w:pPr>
    </w:p>
    <w:p w14:paraId="6DCE21C9" w14:textId="77777777" w:rsidR="0002582F" w:rsidRDefault="0002582F"/>
    <w:p w14:paraId="17F2FC15" w14:textId="77777777" w:rsidR="0002582F" w:rsidRDefault="0002582F"/>
    <w:p w14:paraId="5FBD6002" w14:textId="77777777" w:rsidR="0002582F" w:rsidRDefault="00584B97">
      <w:pPr>
        <w:spacing w:after="60"/>
        <w:jc w:val="center"/>
      </w:pPr>
      <w:r>
        <w:rPr>
          <w:b/>
          <w:bCs/>
          <w:sz w:val="36"/>
          <w:szCs w:val="36"/>
        </w:rPr>
        <w:t>ROYAL UNIVERSITY OF PHNOM PENH</w:t>
      </w:r>
    </w:p>
    <w:p w14:paraId="7F191745" w14:textId="77777777" w:rsidR="0002582F" w:rsidRDefault="00584B97">
      <w:pPr>
        <w:spacing w:after="480"/>
        <w:jc w:val="center"/>
      </w:pPr>
      <w:r>
        <w:rPr>
          <w:sz w:val="28"/>
          <w:szCs w:val="28"/>
        </w:rPr>
        <w:t>Faculty of Engineering</w:t>
      </w:r>
    </w:p>
    <w:p w14:paraId="009EBD83" w14:textId="77777777" w:rsidR="0002582F" w:rsidRDefault="0002582F"/>
    <w:p w14:paraId="64D8FF6A" w14:textId="77777777" w:rsidR="0002582F" w:rsidRDefault="00584B97">
      <w:pPr>
        <w:spacing w:after="60"/>
        <w:jc w:val="center"/>
      </w:pPr>
      <w:r>
        <w:rPr>
          <w:b/>
          <w:bCs/>
          <w:sz w:val="32"/>
          <w:szCs w:val="32"/>
        </w:rPr>
        <w:t>Data Vault 2.0 Implementation for</w:t>
      </w:r>
    </w:p>
    <w:p w14:paraId="73CB6185" w14:textId="77777777" w:rsidR="0002582F" w:rsidRDefault="00584B97">
      <w:pPr>
        <w:spacing w:after="60"/>
        <w:jc w:val="center"/>
      </w:pPr>
      <w:r>
        <w:rPr>
          <w:b/>
          <w:bCs/>
          <w:sz w:val="32"/>
          <w:szCs w:val="32"/>
        </w:rPr>
        <w:t>Cambodia Tax System Data Warehouse</w:t>
      </w:r>
    </w:p>
    <w:p w14:paraId="5C6912B7" w14:textId="77777777" w:rsidR="0002582F" w:rsidRDefault="00584B97">
      <w:pPr>
        <w:spacing w:after="360"/>
        <w:jc w:val="center"/>
      </w:pPr>
      <w:r>
        <w:rPr>
          <w:b/>
          <w:bCs/>
          <w:sz w:val="32"/>
          <w:szCs w:val="32"/>
        </w:rPr>
        <w:t>Using Medallion Architecture</w:t>
      </w:r>
    </w:p>
    <w:p w14:paraId="45FFE9CC" w14:textId="77777777" w:rsidR="0002582F" w:rsidRDefault="0002582F"/>
    <w:p w14:paraId="05B8FF7E" w14:textId="77777777" w:rsidR="0002582F" w:rsidRDefault="00584B97">
      <w:pPr>
        <w:spacing w:after="60"/>
        <w:jc w:val="center"/>
      </w:pPr>
      <w:r>
        <w:rPr>
          <w:sz w:val="28"/>
          <w:szCs w:val="28"/>
        </w:rPr>
        <w:t>A Final Report</w:t>
      </w:r>
    </w:p>
    <w:p w14:paraId="252E4A16" w14:textId="77777777" w:rsidR="0002582F" w:rsidRDefault="00584B97">
      <w:pPr>
        <w:spacing w:after="60"/>
        <w:jc w:val="center"/>
      </w:pPr>
      <w:r>
        <w:t>In Partial Fulfilment of the Requirement for the Degree of</w:t>
      </w:r>
    </w:p>
    <w:p w14:paraId="7BDCE224" w14:textId="77777777" w:rsidR="0002582F" w:rsidRDefault="00584B97">
      <w:pPr>
        <w:spacing w:after="360"/>
        <w:jc w:val="center"/>
      </w:pPr>
      <w:r>
        <w:t>Master of Science in Data Science and Engineering</w:t>
      </w:r>
    </w:p>
    <w:p w14:paraId="63DC691A" w14:textId="77777777" w:rsidR="0002582F" w:rsidRDefault="0002582F"/>
    <w:p w14:paraId="19B8E530" w14:textId="77777777" w:rsidR="0002582F" w:rsidRDefault="00584B97">
      <w:pPr>
        <w:spacing w:after="360"/>
        <w:jc w:val="center"/>
      </w:pPr>
      <w:r>
        <w:rPr>
          <w:b/>
          <w:bCs/>
          <w:sz w:val="28"/>
          <w:szCs w:val="28"/>
        </w:rPr>
        <w:t>Mr. Sot So</w:t>
      </w:r>
    </w:p>
    <w:p w14:paraId="653D14A3" w14:textId="77777777" w:rsidR="0002582F" w:rsidRDefault="0002582F"/>
    <w:p w14:paraId="734DA5E0" w14:textId="77777777" w:rsidR="0002582F" w:rsidRDefault="00584B97">
      <w:pPr>
        <w:spacing w:after="60"/>
      </w:pPr>
      <w:r>
        <w:t>Examination committee: [Dr. Name] (Chair)</w:t>
      </w:r>
    </w:p>
    <w:p w14:paraId="04E17B77" w14:textId="77777777" w:rsidR="0002582F" w:rsidRDefault="00584B97">
      <w:pPr>
        <w:spacing w:after="60"/>
      </w:pPr>
      <w:r>
        <w:t xml:space="preserve">                                         Mr. Chap Chanpiseth</w:t>
      </w:r>
    </w:p>
    <w:p w14:paraId="594A25B9" w14:textId="77777777" w:rsidR="0002582F" w:rsidRDefault="00584B97">
      <w:pPr>
        <w:spacing w:after="60"/>
      </w:pPr>
      <w:r>
        <w:t xml:space="preserve">                                         [Ms./Mr. Name]</w:t>
      </w:r>
    </w:p>
    <w:p w14:paraId="0C960B78" w14:textId="77777777" w:rsidR="0002582F" w:rsidRDefault="00584B97">
      <w:pPr>
        <w:spacing w:after="60"/>
      </w:pPr>
      <w:r>
        <w:t xml:space="preserve">                                         [Ms./Mr. Name]</w:t>
      </w:r>
    </w:p>
    <w:p w14:paraId="7342A53A" w14:textId="77777777" w:rsidR="0002582F" w:rsidRDefault="00584B97">
      <w:pPr>
        <w:spacing w:after="200"/>
      </w:pPr>
      <w:r>
        <w:t xml:space="preserve">                                         CBC Representative</w:t>
      </w:r>
    </w:p>
    <w:p w14:paraId="5EC98978" w14:textId="77777777" w:rsidR="0002582F" w:rsidRDefault="0002582F"/>
    <w:p w14:paraId="74ABB3E8" w14:textId="77777777" w:rsidR="0002582F" w:rsidRDefault="00584B97">
      <w:pPr>
        <w:jc w:val="center"/>
      </w:pPr>
      <w:r>
        <w:rPr>
          <w:b/>
          <w:bCs/>
          <w:sz w:val="44"/>
          <w:szCs w:val="44"/>
        </w:rPr>
        <w:t>February 2026</w:t>
      </w:r>
    </w:p>
    <w:p w14:paraId="7A21BA06"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7AEA6400" w14:textId="77777777" w:rsidR="0002582F" w:rsidRDefault="00584B97">
      <w:pPr>
        <w:spacing w:after="360"/>
        <w:jc w:val="center"/>
      </w:pPr>
      <w:r>
        <w:rPr>
          <w:b/>
          <w:bCs/>
          <w:sz w:val="32"/>
          <w:szCs w:val="32"/>
        </w:rPr>
        <w:lastRenderedPageBreak/>
        <w:t>ABSTRACT</w:t>
      </w:r>
    </w:p>
    <w:p w14:paraId="0D0B3C87"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2025 and SSIS 2022.</w:t>
      </w:r>
    </w:p>
    <w:p w14:paraId="031DC982" w14:textId="77777777" w:rsidR="0002582F" w:rsidRDefault="00584B97">
      <w:pPr>
        <w:spacing w:after="120" w:line="360" w:lineRule="auto"/>
        <w:jc w:val="both"/>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28C83820" w14:textId="77777777" w:rsidR="0002582F" w:rsidRDefault="00584B97">
      <w:pPr>
        <w:spacing w:after="120" w:line="360" w:lineRule="auto"/>
        <w:jc w:val="both"/>
      </w:pPr>
      <w:r>
        <w:t>The proof-of-concept evaluation across four identified challenges — schema rigidity, historical tracking, scalable ETL with error handling, and business rules derivation — provides concrete evidence that the implemented architecture addresses each challenge with measurable improvements over traditional approaches. Data Vault 2.0's hub-satellite separation enables zero-impact schema evolution, its insert-only satellite pattern preserves complete historical audit trails, the ETL control framework provides step-level error recovery with comprehensive batch logging, and the Silver-Gold layer pipeline transforms raw vault data into business-ready analytical metrics. These findings, supported by existing comparative studies of Kimball and Data Vault approaches in the literature, offer a replicable reference architecture for modernizing tax data systems in Cambodia and comparable developing economies.</w:t>
      </w:r>
    </w:p>
    <w:p w14:paraId="241DEA70" w14:textId="77777777" w:rsidR="0002582F" w:rsidRDefault="00584B97">
      <w:pPr>
        <w:spacing w:before="240" w:after="120"/>
      </w:pPr>
      <w:r>
        <w:rPr>
          <w:b/>
          <w:bCs/>
        </w:rPr>
        <w:lastRenderedPageBreak/>
        <w:t>Keywords: Data Vault 2.0, Medallion Architecture, Data Warehouse, ETL Pipeline, Cambodia Tax System, SQL Server, SSIS, Star Schema, Incremental Loading, Government Digital Transformation</w:t>
      </w:r>
    </w:p>
    <w:p w14:paraId="2AB787C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DDFD260" w14:textId="77777777" w:rsidR="0002582F" w:rsidRDefault="00584B97">
      <w:pPr>
        <w:spacing w:after="360"/>
        <w:jc w:val="center"/>
      </w:pPr>
      <w:r>
        <w:rPr>
          <w:b/>
          <w:bCs/>
          <w:sz w:val="28"/>
          <w:szCs w:val="28"/>
        </w:rPr>
        <w:lastRenderedPageBreak/>
        <w:t>SUPERVISOR'S RESEARCH SUPERVISION STATEMENT</w:t>
      </w:r>
    </w:p>
    <w:p w14:paraId="6E968FDA" w14:textId="77777777" w:rsidR="0002582F" w:rsidRDefault="00584B97">
      <w:pPr>
        <w:spacing w:after="360"/>
      </w:pPr>
      <w:r>
        <w:rPr>
          <w:b/>
          <w:bCs/>
        </w:rPr>
        <w:t>TO WHOM IT MAY CONCERN</w:t>
      </w:r>
    </w:p>
    <w:p w14:paraId="21199C60" w14:textId="77777777" w:rsidR="0002582F" w:rsidRDefault="00584B97">
      <w:pPr>
        <w:spacing w:after="120" w:line="360" w:lineRule="auto"/>
        <w:jc w:val="both"/>
      </w:pPr>
      <w:r>
        <w:rPr>
          <w:b/>
          <w:bCs/>
        </w:rPr>
        <w:t xml:space="preserve">Name of program: </w:t>
      </w:r>
      <w:r>
        <w:t>Master of Science in Data Science and Engineering</w:t>
      </w:r>
    </w:p>
    <w:p w14:paraId="6E90E437" w14:textId="77777777" w:rsidR="0002582F" w:rsidRDefault="00584B97">
      <w:pPr>
        <w:spacing w:after="120" w:line="360" w:lineRule="auto"/>
        <w:jc w:val="both"/>
      </w:pPr>
      <w:r>
        <w:rPr>
          <w:b/>
          <w:bCs/>
        </w:rPr>
        <w:t xml:space="preserve">Name of candidate: </w:t>
      </w:r>
      <w:r>
        <w:t>Mr. Sot So</w:t>
      </w:r>
    </w:p>
    <w:p w14:paraId="47900DE9"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7C728E44"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51C8B2C0" w14:textId="77777777" w:rsidR="0002582F" w:rsidRDefault="0002582F"/>
    <w:p w14:paraId="1B7E46E5" w14:textId="77777777" w:rsidR="0002582F" w:rsidRDefault="00584B97">
      <w:pPr>
        <w:spacing w:before="360" w:after="60"/>
      </w:pPr>
      <w:r>
        <w:t>Supervisor's name: .........................................</w:t>
      </w:r>
    </w:p>
    <w:p w14:paraId="56727C2F" w14:textId="77777777" w:rsidR="0002582F" w:rsidRDefault="00584B97">
      <w:pPr>
        <w:spacing w:before="360" w:after="60"/>
      </w:pPr>
      <w:r>
        <w:t>Supervisor's signature: .........................................</w:t>
      </w:r>
    </w:p>
    <w:p w14:paraId="0112EB5F" w14:textId="77777777" w:rsidR="0002582F" w:rsidRDefault="00584B97">
      <w:pPr>
        <w:spacing w:before="60" w:after="200"/>
      </w:pPr>
      <w:r>
        <w:t>Date: .........................................</w:t>
      </w:r>
    </w:p>
    <w:p w14:paraId="4DDC5C40"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9CBDAB2" w14:textId="77777777" w:rsidR="0002582F" w:rsidRDefault="00584B97">
      <w:pPr>
        <w:spacing w:after="360"/>
        <w:jc w:val="center"/>
      </w:pPr>
      <w:r>
        <w:rPr>
          <w:b/>
          <w:bCs/>
          <w:sz w:val="28"/>
          <w:szCs w:val="28"/>
        </w:rPr>
        <w:lastRenderedPageBreak/>
        <w:t>CANDIDATE'S STATEMENT</w:t>
      </w:r>
    </w:p>
    <w:p w14:paraId="3C919CA1" w14:textId="77777777" w:rsidR="0002582F" w:rsidRDefault="00584B97">
      <w:pPr>
        <w:spacing w:after="360"/>
      </w:pPr>
      <w:r>
        <w:rPr>
          <w:b/>
          <w:bCs/>
        </w:rPr>
        <w:t>TO WHOM IT MAY CONCERN</w:t>
      </w:r>
    </w:p>
    <w:p w14:paraId="3932AEA5" w14:textId="77777777" w:rsidR="0002582F" w:rsidRDefault="00584B97">
      <w:pPr>
        <w:spacing w:after="120" w:line="360" w:lineRule="auto"/>
        <w:jc w:val="both"/>
      </w:pPr>
      <w:r>
        <w:t>This is to certify that the research report entitled "Data Vault 2.0 Implementation for Cambodia Tax System Data Warehouse Using Medallion Architecture," which I, Mr. Sot So, am submitting for my Master of Science degree at Royal University of Phnom Penh, Faculty of Engineering, is my own work and has not been used for any other degree or course at this or any other school.</w:t>
      </w:r>
    </w:p>
    <w:p w14:paraId="6862C7D5" w14:textId="77777777" w:rsidR="0002582F" w:rsidRDefault="0002582F"/>
    <w:p w14:paraId="309912B1" w14:textId="77777777" w:rsidR="0002582F" w:rsidRDefault="00584B97">
      <w:pPr>
        <w:spacing w:after="120" w:line="360" w:lineRule="auto"/>
        <w:jc w:val="both"/>
      </w:pPr>
      <w:r>
        <w:t>The work submitted for the degree of Master of Science at the Royal University of Phnom Penh is entirely my own and, furthermore, has not been used to fulfill the requirements of any other qualification in whole or in part, at this or any other University or equivalent institution.</w:t>
      </w:r>
    </w:p>
    <w:p w14:paraId="7B6EE1BF" w14:textId="77777777" w:rsidR="0002582F" w:rsidRDefault="0002582F"/>
    <w:p w14:paraId="67D7473B" w14:textId="77777777" w:rsidR="0002582F" w:rsidRDefault="00584B97">
      <w:pPr>
        <w:spacing w:after="120" w:line="360" w:lineRule="auto"/>
        <w:jc w:val="both"/>
      </w:pPr>
      <w:r>
        <w:t>No reference to, or quotation from, this document may be made without the written approval of the author.</w:t>
      </w:r>
    </w:p>
    <w:p w14:paraId="48D4A389" w14:textId="77777777" w:rsidR="0002582F" w:rsidRDefault="0002582F"/>
    <w:p w14:paraId="20929756" w14:textId="77777777" w:rsidR="0002582F" w:rsidRDefault="00584B97">
      <w:pPr>
        <w:spacing w:before="360" w:after="60"/>
      </w:pPr>
      <w:r>
        <w:t>Signed by (the candidate): .........................................</w:t>
      </w:r>
    </w:p>
    <w:p w14:paraId="32C48C8B" w14:textId="77777777" w:rsidR="0002582F" w:rsidRDefault="00584B97">
      <w:pPr>
        <w:spacing w:before="60" w:after="200"/>
      </w:pPr>
      <w:r>
        <w:t>Date: .........................................</w:t>
      </w:r>
    </w:p>
    <w:p w14:paraId="39508338" w14:textId="77777777" w:rsidR="0002582F" w:rsidRDefault="00584B97">
      <w:pPr>
        <w:spacing w:before="360" w:after="60"/>
      </w:pPr>
      <w:r>
        <w:t>Supervisor's signature: .........................................</w:t>
      </w:r>
    </w:p>
    <w:p w14:paraId="60C6C333" w14:textId="77777777" w:rsidR="0002582F" w:rsidRDefault="00584B97">
      <w:pPr>
        <w:spacing w:before="60" w:after="200"/>
      </w:pPr>
      <w:r>
        <w:t>Date: .........................................</w:t>
      </w:r>
    </w:p>
    <w:p w14:paraId="443B5CC9"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34635C05" w14:textId="77777777" w:rsidR="0002582F" w:rsidRDefault="00584B97">
      <w:pPr>
        <w:spacing w:after="360"/>
        <w:jc w:val="center"/>
      </w:pPr>
      <w:r>
        <w:rPr>
          <w:b/>
          <w:bCs/>
          <w:sz w:val="32"/>
          <w:szCs w:val="32"/>
        </w:rPr>
        <w:lastRenderedPageBreak/>
        <w:t>ACKNOWLEDGEMENT</w:t>
      </w:r>
    </w:p>
    <w:p w14:paraId="62CDECDA" w14:textId="77777777" w:rsidR="0002582F" w:rsidRDefault="00584B97">
      <w:pPr>
        <w:spacing w:after="120" w:line="360" w:lineRule="auto"/>
        <w:jc w:val="both"/>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and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1045A83" w14:textId="77777777" w:rsidR="0002582F" w:rsidRDefault="00584B97">
      <w:pPr>
        <w:spacing w:after="120" w:line="360" w:lineRule="auto"/>
        <w:jc w:val="both"/>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6F111BF8" w14:textId="77777777" w:rsidR="0002582F" w:rsidRDefault="00584B97">
      <w:pPr>
        <w:spacing w:after="120" w:line="360" w:lineRule="auto"/>
        <w:jc w:val="both"/>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7E6AE4C3" w14:textId="77777777" w:rsidR="0002582F" w:rsidRDefault="00584B97">
      <w:pPr>
        <w:spacing w:after="120" w:line="360" w:lineRule="auto"/>
        <w:jc w:val="both"/>
      </w:pPr>
      <w:r>
        <w:t>I am grateful to the faculty of the Master of Science in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65D70DCA" w14:textId="77777777" w:rsidR="0002582F" w:rsidRDefault="00584B97">
      <w:pPr>
        <w:spacing w:after="120" w:line="360" w:lineRule="auto"/>
        <w:jc w:val="both"/>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0638EF74"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5146EC4A" w14:textId="77777777" w:rsidR="0002582F" w:rsidRDefault="0002582F">
      <w:pPr>
        <w:sectPr w:rsidR="0002582F">
          <w:pgSz w:w="12240" w:h="15840"/>
          <w:pgMar w:top="1440" w:right="1440" w:bottom="1440" w:left="2160" w:header="708" w:footer="708" w:gutter="0"/>
          <w:cols w:space="720"/>
          <w:docGrid w:linePitch="360"/>
        </w:sectPr>
      </w:pPr>
    </w:p>
    <w:p w14:paraId="28E3A0BC" w14:textId="77777777" w:rsidR="0002582F" w:rsidRDefault="00584B97">
      <w:pPr>
        <w:spacing w:after="360"/>
        <w:jc w:val="center"/>
      </w:pPr>
      <w:r>
        <w:rPr>
          <w:b/>
          <w:bCs/>
          <w:sz w:val="32"/>
          <w:szCs w:val="32"/>
        </w:rPr>
        <w:lastRenderedPageBreak/>
        <w:t>TABLE OF CONTENTS</w:t>
      </w:r>
    </w:p>
    <w:p w14:paraId="3F9A1B92" w14:textId="77777777" w:rsidR="0002582F" w:rsidRDefault="00584B97">
      <w:pPr>
        <w:spacing w:after="200"/>
        <w:jc w:val="right"/>
      </w:pPr>
      <w:r>
        <w:rPr>
          <w:b/>
          <w:bCs/>
        </w:rPr>
        <w:t>Page</w:t>
      </w:r>
    </w:p>
    <w:p w14:paraId="162090A0" w14:textId="77777777" w:rsidR="0002582F" w:rsidRDefault="00584B97">
      <w:pPr>
        <w:tabs>
          <w:tab w:val="right" w:leader="dot" w:pos="8306"/>
        </w:tabs>
        <w:spacing w:before="60" w:after="60"/>
      </w:pPr>
      <w:r>
        <w:t>Abstract</w:t>
      </w:r>
      <w:r>
        <w:tab/>
        <w:t>(III)</w:t>
      </w:r>
    </w:p>
    <w:p w14:paraId="7A5902C4" w14:textId="77777777" w:rsidR="0002582F" w:rsidRDefault="00584B97">
      <w:pPr>
        <w:tabs>
          <w:tab w:val="right" w:leader="dot" w:pos="8306"/>
        </w:tabs>
        <w:spacing w:before="60" w:after="60"/>
      </w:pPr>
      <w:r>
        <w:t>Supervisor's Research Supervision Statement</w:t>
      </w:r>
      <w:r>
        <w:tab/>
        <w:t>(IV)</w:t>
      </w:r>
    </w:p>
    <w:p w14:paraId="43CC25B2" w14:textId="77777777" w:rsidR="0002582F" w:rsidRDefault="00584B97">
      <w:pPr>
        <w:tabs>
          <w:tab w:val="right" w:leader="dot" w:pos="8306"/>
        </w:tabs>
        <w:spacing w:before="60" w:after="60"/>
      </w:pPr>
      <w:r>
        <w:t>Candidate’s Statement</w:t>
      </w:r>
      <w:r>
        <w:tab/>
        <w:t>(V)</w:t>
      </w:r>
    </w:p>
    <w:p w14:paraId="09CEE752" w14:textId="77777777" w:rsidR="0002582F" w:rsidRDefault="00584B97">
      <w:pPr>
        <w:tabs>
          <w:tab w:val="right" w:leader="dot" w:pos="8306"/>
        </w:tabs>
        <w:spacing w:before="60" w:after="60"/>
      </w:pPr>
      <w:r>
        <w:t>Acknowledgement</w:t>
      </w:r>
      <w:r>
        <w:tab/>
        <w:t>(VI)</w:t>
      </w:r>
    </w:p>
    <w:p w14:paraId="618CFD78" w14:textId="77777777" w:rsidR="0002582F" w:rsidRDefault="00584B97">
      <w:pPr>
        <w:tabs>
          <w:tab w:val="right" w:leader="dot" w:pos="8306"/>
        </w:tabs>
        <w:spacing w:before="60" w:after="60"/>
      </w:pPr>
      <w:r>
        <w:t>Table of Contents</w:t>
      </w:r>
      <w:r>
        <w:tab/>
        <w:t>(VII)</w:t>
      </w:r>
    </w:p>
    <w:p w14:paraId="78E4C5C6" w14:textId="77777777" w:rsidR="0002582F" w:rsidRDefault="00584B97">
      <w:pPr>
        <w:tabs>
          <w:tab w:val="right" w:leader="dot" w:pos="8306"/>
        </w:tabs>
        <w:spacing w:before="60" w:after="60"/>
      </w:pPr>
      <w:r>
        <w:t>List of Tables</w:t>
      </w:r>
      <w:r>
        <w:tab/>
        <w:t>(VIII)</w:t>
      </w:r>
    </w:p>
    <w:p w14:paraId="7B842D52" w14:textId="77777777" w:rsidR="0002582F" w:rsidRDefault="00584B97">
      <w:pPr>
        <w:tabs>
          <w:tab w:val="right" w:leader="dot" w:pos="8306"/>
        </w:tabs>
        <w:spacing w:before="60" w:after="60"/>
      </w:pPr>
      <w:r>
        <w:t>List of Figures</w:t>
      </w:r>
      <w:r>
        <w:tab/>
        <w:t>(IX)</w:t>
      </w:r>
    </w:p>
    <w:p w14:paraId="18CB8E50" w14:textId="77777777" w:rsidR="0002582F" w:rsidRDefault="0002582F"/>
    <w:p w14:paraId="541F5FB7" w14:textId="77777777" w:rsidR="0002582F" w:rsidRDefault="00584B97">
      <w:pPr>
        <w:tabs>
          <w:tab w:val="right" w:leader="dot" w:pos="8306"/>
        </w:tabs>
        <w:spacing w:before="60" w:after="60"/>
      </w:pPr>
      <w:r>
        <w:rPr>
          <w:b/>
          <w:bCs/>
        </w:rPr>
        <w:t>CHAPTER 1 INTRODUCTION</w:t>
      </w:r>
      <w:r>
        <w:tab/>
        <w:t>(1)</w:t>
      </w:r>
    </w:p>
    <w:p w14:paraId="52A7C25A" w14:textId="77777777" w:rsidR="0002582F" w:rsidRDefault="00584B97">
      <w:pPr>
        <w:tabs>
          <w:tab w:val="right" w:leader="dot" w:pos="8306"/>
        </w:tabs>
        <w:spacing w:before="60" w:after="60"/>
        <w:ind w:left="360"/>
      </w:pPr>
      <w:r>
        <w:t>1.1 Background to the Study</w:t>
      </w:r>
      <w:r>
        <w:tab/>
        <w:t>(1)</w:t>
      </w:r>
    </w:p>
    <w:p w14:paraId="08D7CC7E" w14:textId="77777777" w:rsidR="0002582F" w:rsidRDefault="00584B97">
      <w:pPr>
        <w:tabs>
          <w:tab w:val="right" w:leader="dot" w:pos="8306"/>
        </w:tabs>
        <w:spacing w:before="60" w:after="60"/>
        <w:ind w:left="360"/>
      </w:pPr>
      <w:r>
        <w:t>1.2 Problem Statement</w:t>
      </w:r>
      <w:r>
        <w:tab/>
        <w:t>(2)</w:t>
      </w:r>
    </w:p>
    <w:p w14:paraId="59CCB06C" w14:textId="77777777" w:rsidR="0002582F" w:rsidRDefault="00584B97">
      <w:pPr>
        <w:tabs>
          <w:tab w:val="right" w:leader="dot" w:pos="8306"/>
        </w:tabs>
        <w:spacing w:before="60" w:after="60"/>
        <w:ind w:left="360"/>
      </w:pPr>
      <w:r>
        <w:t>1.3 Aim and Objectives of the Study</w:t>
      </w:r>
      <w:r>
        <w:tab/>
        <w:t>(3)</w:t>
      </w:r>
    </w:p>
    <w:p w14:paraId="1C991759" w14:textId="77777777" w:rsidR="0002582F" w:rsidRDefault="00584B97">
      <w:pPr>
        <w:tabs>
          <w:tab w:val="right" w:leader="dot" w:pos="8306"/>
        </w:tabs>
        <w:spacing w:before="60" w:after="60"/>
        <w:ind w:left="360"/>
      </w:pPr>
      <w:r>
        <w:t>1.4 Research Gap and Contributions</w:t>
      </w:r>
      <w:r>
        <w:tab/>
        <w:t>(4)</w:t>
      </w:r>
    </w:p>
    <w:p w14:paraId="38216B54" w14:textId="77777777" w:rsidR="0002582F" w:rsidRDefault="00584B97">
      <w:pPr>
        <w:tabs>
          <w:tab w:val="right" w:leader="dot" w:pos="8306"/>
        </w:tabs>
        <w:spacing w:before="60" w:after="60"/>
        <w:ind w:left="360"/>
      </w:pPr>
      <w:r>
        <w:t>1.5 Limitation and Scope</w:t>
      </w:r>
      <w:r>
        <w:tab/>
        <w:t>(5)</w:t>
      </w:r>
    </w:p>
    <w:p w14:paraId="751F3F9E" w14:textId="77777777" w:rsidR="0002582F" w:rsidRDefault="0002582F"/>
    <w:p w14:paraId="4AD882E3" w14:textId="77777777" w:rsidR="0002582F" w:rsidRDefault="00584B97">
      <w:pPr>
        <w:tabs>
          <w:tab w:val="right" w:leader="dot" w:pos="8306"/>
        </w:tabs>
        <w:spacing w:before="60" w:after="60"/>
      </w:pPr>
      <w:r>
        <w:rPr>
          <w:b/>
          <w:bCs/>
        </w:rPr>
        <w:t>CHAPTER 2 LITERATURE REVIEW</w:t>
      </w:r>
      <w:r>
        <w:tab/>
        <w:t>(6)</w:t>
      </w:r>
    </w:p>
    <w:p w14:paraId="6F222D48" w14:textId="77777777" w:rsidR="0002582F" w:rsidRDefault="00584B97">
      <w:pPr>
        <w:tabs>
          <w:tab w:val="right" w:leader="dot" w:pos="8306"/>
        </w:tabs>
        <w:spacing w:before="60" w:after="60"/>
        <w:ind w:left="360"/>
      </w:pPr>
      <w:r>
        <w:t>2.1 Data Vault 2.0 Methodology</w:t>
      </w:r>
      <w:r>
        <w:tab/>
        <w:t>(6)</w:t>
      </w:r>
    </w:p>
    <w:p w14:paraId="0D3015CD" w14:textId="77777777" w:rsidR="0002582F" w:rsidRDefault="00584B97">
      <w:pPr>
        <w:tabs>
          <w:tab w:val="right" w:leader="dot" w:pos="8306"/>
        </w:tabs>
        <w:spacing w:before="60" w:after="60"/>
        <w:ind w:left="360"/>
      </w:pPr>
      <w:r>
        <w:t>2.2 Medallion Architecture for Data Warehousing</w:t>
      </w:r>
      <w:r>
        <w:tab/>
        <w:t>(8)</w:t>
      </w:r>
    </w:p>
    <w:p w14:paraId="08C109A8" w14:textId="77777777" w:rsidR="0002582F" w:rsidRDefault="00584B97">
      <w:pPr>
        <w:tabs>
          <w:tab w:val="right" w:leader="dot" w:pos="8306"/>
        </w:tabs>
        <w:spacing w:before="60" w:after="60"/>
        <w:ind w:left="360"/>
      </w:pPr>
      <w:r>
        <w:t>2.3 ETL Frameworks and Best Practices</w:t>
      </w:r>
      <w:r>
        <w:tab/>
        <w:t>(10)</w:t>
      </w:r>
    </w:p>
    <w:p w14:paraId="709C1DA3" w14:textId="77777777" w:rsidR="0002582F" w:rsidRDefault="00584B97">
      <w:pPr>
        <w:tabs>
          <w:tab w:val="right" w:leader="dot" w:pos="8306"/>
        </w:tabs>
        <w:spacing w:before="60" w:after="60"/>
        <w:ind w:left="360"/>
      </w:pPr>
      <w:r>
        <w:t>2.4 Related Work</w:t>
      </w:r>
      <w:r>
        <w:tab/>
        <w:t>(12)</w:t>
      </w:r>
    </w:p>
    <w:p w14:paraId="3029EB7B" w14:textId="77777777" w:rsidR="0002582F" w:rsidRDefault="00584B97">
      <w:pPr>
        <w:tabs>
          <w:tab w:val="right" w:leader="dot" w:pos="8306"/>
        </w:tabs>
        <w:spacing w:before="60" w:after="60"/>
        <w:ind w:left="360"/>
      </w:pPr>
      <w:r>
        <w:t>2.5 Summary and Conceptual Framework</w:t>
      </w:r>
      <w:r>
        <w:tab/>
        <w:t>(14)</w:t>
      </w:r>
    </w:p>
    <w:p w14:paraId="533B8B80" w14:textId="77777777" w:rsidR="0002582F" w:rsidRDefault="0002582F"/>
    <w:p w14:paraId="2E6381B9" w14:textId="77777777" w:rsidR="0002582F" w:rsidRDefault="00584B97">
      <w:pPr>
        <w:tabs>
          <w:tab w:val="right" w:leader="dot" w:pos="8306"/>
        </w:tabs>
        <w:spacing w:before="60" w:after="60"/>
      </w:pPr>
      <w:r>
        <w:rPr>
          <w:b/>
          <w:bCs/>
        </w:rPr>
        <w:t>CHAPTER 3 METHODOLOGY</w:t>
      </w:r>
      <w:r>
        <w:tab/>
        <w:t>(15)</w:t>
      </w:r>
    </w:p>
    <w:p w14:paraId="3A744FFA" w14:textId="77777777" w:rsidR="0002582F" w:rsidRDefault="00584B97">
      <w:pPr>
        <w:tabs>
          <w:tab w:val="right" w:leader="dot" w:pos="8306"/>
        </w:tabs>
        <w:spacing w:before="60" w:after="60"/>
        <w:ind w:left="360"/>
      </w:pPr>
      <w:r>
        <w:t>3.1 System Architecture Overview</w:t>
      </w:r>
      <w:r>
        <w:tab/>
        <w:t>(15)</w:t>
      </w:r>
    </w:p>
    <w:p w14:paraId="1B2D0563" w14:textId="77777777" w:rsidR="0002582F" w:rsidRDefault="00584B97">
      <w:pPr>
        <w:tabs>
          <w:tab w:val="right" w:leader="dot" w:pos="8306"/>
        </w:tabs>
        <w:spacing w:before="60" w:after="60"/>
        <w:ind w:left="360"/>
      </w:pPr>
      <w:r>
        <w:t>3.2 Source Database Design</w:t>
      </w:r>
      <w:r>
        <w:tab/>
        <w:t>(16)</w:t>
      </w:r>
    </w:p>
    <w:p w14:paraId="29345918" w14:textId="77777777" w:rsidR="0002582F" w:rsidRDefault="00584B97">
      <w:pPr>
        <w:tabs>
          <w:tab w:val="right" w:leader="dot" w:pos="8306"/>
        </w:tabs>
        <w:spacing w:before="60" w:after="60"/>
        <w:ind w:left="360"/>
      </w:pPr>
      <w:r>
        <w:t>3.3 ETL Control Framework</w:t>
      </w:r>
      <w:r>
        <w:tab/>
        <w:t>(17)</w:t>
      </w:r>
    </w:p>
    <w:p w14:paraId="584AB50D" w14:textId="77777777" w:rsidR="0002582F" w:rsidRDefault="00584B97">
      <w:pPr>
        <w:tabs>
          <w:tab w:val="right" w:leader="dot" w:pos="8306"/>
        </w:tabs>
        <w:spacing w:before="60" w:after="60"/>
        <w:ind w:left="360"/>
      </w:pPr>
      <w:r>
        <w:t>3.4 Data Warehouse Layer Design</w:t>
      </w:r>
      <w:r>
        <w:tab/>
        <w:t>(18)</w:t>
      </w:r>
    </w:p>
    <w:p w14:paraId="45108A91" w14:textId="77777777" w:rsidR="0002582F" w:rsidRDefault="00584B97">
      <w:pPr>
        <w:tabs>
          <w:tab w:val="right" w:leader="dot" w:pos="8306"/>
        </w:tabs>
        <w:spacing w:before="60" w:after="60"/>
        <w:ind w:left="360"/>
      </w:pPr>
      <w:r>
        <w:t>3.5 ETL Pipeline Design</w:t>
      </w:r>
      <w:r>
        <w:tab/>
        <w:t>(20)</w:t>
      </w:r>
    </w:p>
    <w:p w14:paraId="26A0A429" w14:textId="77777777" w:rsidR="0002582F" w:rsidRDefault="00584B97">
      <w:pPr>
        <w:tabs>
          <w:tab w:val="right" w:leader="dot" w:pos="8306"/>
        </w:tabs>
        <w:spacing w:before="60" w:after="60"/>
        <w:ind w:left="360"/>
      </w:pPr>
      <w:r>
        <w:t>3.6 Technology Stack</w:t>
      </w:r>
      <w:r>
        <w:tab/>
        <w:t>(22)</w:t>
      </w:r>
    </w:p>
    <w:p w14:paraId="7BC6774E" w14:textId="77777777" w:rsidR="0002582F" w:rsidRDefault="0002582F"/>
    <w:p w14:paraId="07DBF74E" w14:textId="77777777" w:rsidR="0002582F" w:rsidRDefault="00584B97">
      <w:pPr>
        <w:tabs>
          <w:tab w:val="right" w:leader="dot" w:pos="8306"/>
        </w:tabs>
        <w:spacing w:before="60" w:after="60"/>
      </w:pPr>
      <w:r>
        <w:rPr>
          <w:b/>
          <w:bCs/>
        </w:rPr>
        <w:t>CHAPTER 4 IMPLEMENTATION</w:t>
      </w:r>
      <w:r>
        <w:tab/>
        <w:t>(23)</w:t>
      </w:r>
    </w:p>
    <w:p w14:paraId="1CAB2A81" w14:textId="77777777" w:rsidR="0002582F" w:rsidRDefault="00584B97">
      <w:pPr>
        <w:tabs>
          <w:tab w:val="right" w:leader="dot" w:pos="8306"/>
        </w:tabs>
        <w:spacing w:before="60" w:after="60"/>
        <w:ind w:left="360"/>
      </w:pPr>
      <w:r>
        <w:t>4.1 Staging Layer Implementation</w:t>
      </w:r>
      <w:r>
        <w:tab/>
        <w:t>(23)</w:t>
      </w:r>
    </w:p>
    <w:p w14:paraId="6D8A4F0F" w14:textId="77777777" w:rsidR="0002582F" w:rsidRDefault="00584B97">
      <w:pPr>
        <w:tabs>
          <w:tab w:val="right" w:leader="dot" w:pos="8306"/>
        </w:tabs>
        <w:spacing w:before="60" w:after="60"/>
        <w:ind w:left="360"/>
      </w:pPr>
      <w:r>
        <w:t>4.2 Bronze Layer Implementation (Data Vault)</w:t>
      </w:r>
      <w:r>
        <w:tab/>
        <w:t>(25)</w:t>
      </w:r>
    </w:p>
    <w:p w14:paraId="6E07D521" w14:textId="77777777" w:rsidR="0002582F" w:rsidRDefault="00584B97">
      <w:pPr>
        <w:tabs>
          <w:tab w:val="right" w:leader="dot" w:pos="8306"/>
        </w:tabs>
        <w:spacing w:before="60" w:after="60"/>
        <w:ind w:left="360"/>
      </w:pPr>
      <w:r>
        <w:t>4.3 Silver Layer Implementation (Business Vault)</w:t>
      </w:r>
      <w:r>
        <w:tab/>
        <w:t>(28)</w:t>
      </w:r>
    </w:p>
    <w:p w14:paraId="3D88355F" w14:textId="77777777" w:rsidR="0002582F" w:rsidRDefault="00584B97">
      <w:pPr>
        <w:tabs>
          <w:tab w:val="right" w:leader="dot" w:pos="8306"/>
        </w:tabs>
        <w:spacing w:before="60" w:after="60"/>
        <w:ind w:left="360"/>
      </w:pPr>
      <w:r>
        <w:t>4.4 Gold Layer Implementation (Information Vault)</w:t>
      </w:r>
      <w:r>
        <w:tab/>
        <w:t>(30)</w:t>
      </w:r>
    </w:p>
    <w:p w14:paraId="2D744405" w14:textId="77777777" w:rsidR="0002582F" w:rsidRDefault="00584B97">
      <w:pPr>
        <w:tabs>
          <w:tab w:val="right" w:leader="dot" w:pos="8306"/>
        </w:tabs>
        <w:spacing w:before="60" w:after="60"/>
        <w:ind w:left="360"/>
      </w:pPr>
      <w:r>
        <w:t>4.5 Master Orchestration</w:t>
      </w:r>
      <w:r>
        <w:tab/>
        <w:t>(32)</w:t>
      </w:r>
    </w:p>
    <w:p w14:paraId="60624ABB" w14:textId="77777777" w:rsidR="0002582F" w:rsidRDefault="0002582F"/>
    <w:p w14:paraId="35D9DCBF" w14:textId="77777777" w:rsidR="0002582F" w:rsidRDefault="00584B97">
      <w:pPr>
        <w:tabs>
          <w:tab w:val="right" w:leader="dot" w:pos="8306"/>
        </w:tabs>
        <w:spacing w:before="60" w:after="60"/>
      </w:pPr>
      <w:r>
        <w:rPr>
          <w:b/>
          <w:bCs/>
        </w:rPr>
        <w:t>CHAPTER 5 RESULTS AND DISCUSSION</w:t>
      </w:r>
      <w:r>
        <w:tab/>
        <w:t>(34)</w:t>
      </w:r>
    </w:p>
    <w:p w14:paraId="01F66C0C" w14:textId="77777777" w:rsidR="0002582F" w:rsidRDefault="00584B97">
      <w:pPr>
        <w:tabs>
          <w:tab w:val="right" w:leader="dot" w:pos="8306"/>
        </w:tabs>
        <w:spacing w:before="60" w:after="60"/>
        <w:ind w:left="360"/>
      </w:pPr>
      <w:r>
        <w:lastRenderedPageBreak/>
        <w:t>5.1 Results</w:t>
      </w:r>
      <w:r>
        <w:tab/>
        <w:t>(34)</w:t>
      </w:r>
    </w:p>
    <w:p w14:paraId="659BC7F9" w14:textId="77777777" w:rsidR="0002582F" w:rsidRDefault="00584B97">
      <w:pPr>
        <w:tabs>
          <w:tab w:val="right" w:leader="dot" w:pos="8306"/>
        </w:tabs>
        <w:spacing w:before="60" w:after="60"/>
        <w:ind w:left="360"/>
      </w:pPr>
      <w:r>
        <w:t>5.2 Discussion</w:t>
      </w:r>
      <w:r>
        <w:tab/>
        <w:t>(36)</w:t>
      </w:r>
    </w:p>
    <w:p w14:paraId="24537D78" w14:textId="77777777" w:rsidR="0002582F" w:rsidRDefault="00584B97">
      <w:pPr>
        <w:tabs>
          <w:tab w:val="right" w:leader="dot" w:pos="8306"/>
        </w:tabs>
        <w:spacing w:before="60" w:after="60"/>
        <w:ind w:left="720"/>
      </w:pPr>
      <w:r>
        <w:t>5.2.1 Challenge 1: Schema Rigidity</w:t>
      </w:r>
      <w:r>
        <w:tab/>
        <w:t>(36)</w:t>
      </w:r>
    </w:p>
    <w:p w14:paraId="32011F30" w14:textId="77777777" w:rsidR="0002582F" w:rsidRDefault="00584B97">
      <w:pPr>
        <w:tabs>
          <w:tab w:val="right" w:leader="dot" w:pos="8306"/>
        </w:tabs>
        <w:spacing w:before="60" w:after="60"/>
        <w:ind w:left="720"/>
      </w:pPr>
      <w:r>
        <w:t>5.2.2 Challenge 2: Historical Tracking</w:t>
      </w:r>
      <w:r>
        <w:tab/>
        <w:t>(37)</w:t>
      </w:r>
    </w:p>
    <w:p w14:paraId="70164FEC" w14:textId="77777777" w:rsidR="0002582F" w:rsidRDefault="00584B97">
      <w:pPr>
        <w:tabs>
          <w:tab w:val="right" w:leader="dot" w:pos="8306"/>
        </w:tabs>
        <w:spacing w:before="60" w:after="60"/>
        <w:ind w:left="720"/>
      </w:pPr>
      <w:r>
        <w:t>5.2.3 Challenge 3: Scalable ETL with Error Handling</w:t>
      </w:r>
      <w:r>
        <w:tab/>
        <w:t>(38)</w:t>
      </w:r>
    </w:p>
    <w:p w14:paraId="2305089F" w14:textId="77777777" w:rsidR="0002582F" w:rsidRDefault="00584B97">
      <w:pPr>
        <w:tabs>
          <w:tab w:val="right" w:leader="dot" w:pos="8306"/>
        </w:tabs>
        <w:spacing w:before="60" w:after="60"/>
        <w:ind w:left="720"/>
      </w:pPr>
      <w:r>
        <w:t>5.2.4 Challenge 4: Business Rules Gap</w:t>
      </w:r>
      <w:r>
        <w:tab/>
        <w:t>(39)</w:t>
      </w:r>
    </w:p>
    <w:p w14:paraId="63C55E9D" w14:textId="77777777" w:rsidR="0002582F" w:rsidRDefault="00584B97">
      <w:pPr>
        <w:tabs>
          <w:tab w:val="right" w:leader="dot" w:pos="8306"/>
        </w:tabs>
        <w:spacing w:before="60" w:after="60"/>
        <w:ind w:left="360"/>
      </w:pPr>
      <w:r>
        <w:t>5.3 Threats to Validity</w:t>
      </w:r>
      <w:r>
        <w:tab/>
        <w:t>(46)</w:t>
      </w:r>
    </w:p>
    <w:p w14:paraId="25CB8680" w14:textId="77777777" w:rsidR="0002582F" w:rsidRDefault="0002582F"/>
    <w:p w14:paraId="0BF3B1B2" w14:textId="77777777" w:rsidR="0002582F" w:rsidRDefault="00584B97">
      <w:pPr>
        <w:tabs>
          <w:tab w:val="right" w:leader="dot" w:pos="8306"/>
        </w:tabs>
        <w:spacing w:before="60" w:after="60"/>
      </w:pPr>
      <w:r>
        <w:rPr>
          <w:b/>
          <w:bCs/>
        </w:rPr>
        <w:t>CHAPTER 6 CONCLUSION AND FUTURE WORK</w:t>
      </w:r>
      <w:r>
        <w:tab/>
        <w:t>(48)</w:t>
      </w:r>
    </w:p>
    <w:p w14:paraId="1EF4C14C" w14:textId="77777777" w:rsidR="0002582F" w:rsidRDefault="0002582F"/>
    <w:p w14:paraId="2EA84CF6" w14:textId="77777777" w:rsidR="0002582F" w:rsidRDefault="00584B97">
      <w:pPr>
        <w:tabs>
          <w:tab w:val="right" w:leader="dot" w:pos="8306"/>
        </w:tabs>
        <w:spacing w:before="60" w:after="60"/>
      </w:pPr>
      <w:r>
        <w:rPr>
          <w:b/>
          <w:bCs/>
        </w:rPr>
        <w:t>REFERENCES</w:t>
      </w:r>
      <w:r>
        <w:tab/>
        <w:t>(50)</w:t>
      </w:r>
    </w:p>
    <w:p w14:paraId="099D56BB" w14:textId="77777777" w:rsidR="0002582F" w:rsidRDefault="00584B97">
      <w:pPr>
        <w:tabs>
          <w:tab w:val="right" w:leader="dot" w:pos="8306"/>
        </w:tabs>
        <w:spacing w:before="60" w:after="60"/>
      </w:pPr>
      <w:r>
        <w:rPr>
          <w:b/>
          <w:bCs/>
        </w:rPr>
        <w:t>APPENDICES</w:t>
      </w:r>
      <w:r>
        <w:tab/>
        <w:t>(53)</w:t>
      </w:r>
    </w:p>
    <w:p w14:paraId="741503D8" w14:textId="77777777" w:rsidR="0002582F" w:rsidRDefault="00584B97">
      <w:pPr>
        <w:tabs>
          <w:tab w:val="right" w:leader="dot" w:pos="8306"/>
        </w:tabs>
        <w:spacing w:before="40" w:after="40"/>
        <w:ind w:left="360"/>
      </w:pPr>
      <w:r>
        <w:t>Appendix A: SQL Script Files</w:t>
      </w:r>
      <w:r>
        <w:tab/>
        <w:t>(53)</w:t>
      </w:r>
    </w:p>
    <w:p w14:paraId="65417359" w14:textId="77777777" w:rsidR="0002582F" w:rsidRDefault="00584B97">
      <w:pPr>
        <w:tabs>
          <w:tab w:val="right" w:leader="dot" w:pos="8306"/>
        </w:tabs>
        <w:spacing w:before="40" w:after="40"/>
        <w:ind w:left="360"/>
      </w:pPr>
      <w:r>
        <w:t>Appendix B: SSIS Package Inventory</w:t>
      </w:r>
      <w:r>
        <w:tab/>
        <w:t>(55)</w:t>
      </w:r>
    </w:p>
    <w:p w14:paraId="1AF2FD2B" w14:textId="77777777" w:rsidR="0002582F" w:rsidRDefault="0002582F">
      <w:pPr>
        <w:sectPr w:rsidR="0002582F">
          <w:footerReference w:type="default" r:id="rId13"/>
          <w:pgSz w:w="11906" w:h="16838"/>
          <w:pgMar w:top="1440" w:right="1440" w:bottom="1440" w:left="2160" w:header="708" w:footer="708" w:gutter="0"/>
          <w:cols w:space="720"/>
          <w:docGrid w:linePitch="360"/>
        </w:sectPr>
      </w:pPr>
    </w:p>
    <w:p w14:paraId="76E71A4F" w14:textId="77777777" w:rsidR="0002582F" w:rsidRDefault="00584B97">
      <w:pPr>
        <w:spacing w:before="200" w:after="120"/>
        <w:jc w:val="center"/>
      </w:pPr>
      <w:r>
        <w:rPr>
          <w:b/>
          <w:bCs/>
          <w:sz w:val="44"/>
          <w:szCs w:val="44"/>
        </w:rPr>
        <w:lastRenderedPageBreak/>
        <w:t>CHAPTER 1</w:t>
      </w:r>
    </w:p>
    <w:p w14:paraId="1AE931AD" w14:textId="77777777" w:rsidR="0002582F" w:rsidRDefault="00584B97">
      <w:pPr>
        <w:spacing w:after="360"/>
        <w:jc w:val="center"/>
      </w:pPr>
      <w:r>
        <w:rPr>
          <w:b/>
          <w:bCs/>
          <w:sz w:val="36"/>
          <w:szCs w:val="36"/>
        </w:rPr>
        <w:t>INTRODUCTION</w:t>
      </w:r>
    </w:p>
    <w:p w14:paraId="7F237FC1" w14:textId="77777777" w:rsidR="0002582F" w:rsidRDefault="00584B97">
      <w:pPr>
        <w:spacing w:before="360" w:after="200"/>
      </w:pPr>
      <w:r>
        <w:rPr>
          <w:b/>
          <w:bCs/>
          <w:sz w:val="28"/>
          <w:szCs w:val="28"/>
        </w:rPr>
        <w:t>1.1 Background to the Study</w:t>
      </w:r>
    </w:p>
    <w:p w14:paraId="0FE8FB03"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77F26B24" w14:textId="77777777" w:rsidR="0002582F" w:rsidRDefault="00584B97">
      <w:pPr>
        <w:spacing w:after="120" w:line="360" w:lineRule="auto"/>
        <w:jc w:val="both"/>
      </w:pPr>
      <w:r>
        <w:t xml:space="preserve">Data warehousing provides the foundation for transforming raw transactional data into structured analytical information. Traditional approaches such as the </w:t>
      </w:r>
      <w:r>
        <w:rPr>
          <w:b/>
          <w:bCs/>
        </w:rPr>
        <w:t>Kimball</w:t>
      </w:r>
      <w:r>
        <w:t xml:space="preserve"> dimensional model and the </w:t>
      </w:r>
      <w:r>
        <w:rPr>
          <w:b/>
          <w:bCs/>
        </w:rPr>
        <w:t>Inmon</w:t>
      </w:r>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2A05481A" w14:textId="77777777" w:rsidR="0002582F" w:rsidRDefault="00584B97">
      <w:pPr>
        <w:spacing w:after="120" w:line="360" w:lineRule="auto"/>
        <w:jc w:val="both"/>
      </w:pPr>
      <w:r>
        <w:t xml:space="preserve">Data Vault 2.0, introduced by </w:t>
      </w:r>
      <w:r>
        <w:rPr>
          <w:b/>
          <w:bCs/>
        </w:rPr>
        <w:t>Dan Linstedt</w:t>
      </w:r>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27ABE962" w14:textId="77777777" w:rsidR="0002582F" w:rsidRDefault="00584B97">
      <w:pPr>
        <w:spacing w:after="120" w:line="360" w:lineRule="auto"/>
        <w:jc w:val="both"/>
      </w:pPr>
      <w:r>
        <w:t xml:space="preserve">This research implements a complete Data Vault 2.0 data warehouse for the Cambodia tax system on Microsoft SQL Server 2025. The Data Vault 2.0 methodology serves as the core modeling approach, providing Hubs, Satellites, and Links for flexible, auditable data storage. The medallion architecture (Staging, Bronze, Silver, Gold) </w:t>
      </w:r>
      <w:r>
        <w:lastRenderedPageBreak/>
        <w:t>provides the structural layering that organizes the ETL pipeline from raw ingestion through business transformation to analytical delivery.</w:t>
      </w:r>
    </w:p>
    <w:p w14:paraId="09252993" w14:textId="77777777" w:rsidR="0002582F" w:rsidRDefault="00584B97">
      <w:pPr>
        <w:spacing w:before="360" w:after="200"/>
      </w:pPr>
      <w:r>
        <w:rPr>
          <w:b/>
          <w:bCs/>
          <w:sz w:val="28"/>
          <w:szCs w:val="28"/>
        </w:rPr>
        <w:t>1.2 Problem Statement</w:t>
      </w:r>
    </w:p>
    <w:p w14:paraId="71B89F20"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52BD8DB4"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SCD Type 1 overwrites previous values entirely, while SCD Type 2 preserves history at the dimensional layer but requires upfront design decisions about which attributes to track. Data Vault 2.0 captures all attribute changes automatically at the raw vault layer through insert-only Satellites, providing a complete audit trail independent of downstream dimensional design choices.</w:t>
      </w:r>
    </w:p>
    <w:p w14:paraId="4CF20EA0" w14:textId="77777777" w:rsidR="0002582F" w:rsidRPr="00CB2D0F" w:rsidRDefault="00584B97">
      <w:pPr>
        <w:spacing w:after="120" w:line="360" w:lineRule="auto"/>
        <w:jc w:val="both"/>
        <w:rPr>
          <w:rFonts w:cstheme="minorBidi"/>
          <w:cs/>
        </w:rPr>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7D2800F7"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55D9D38C" w14:textId="22B0FE2B" w:rsidR="00B33219" w:rsidRDefault="00584B97" w:rsidP="0012124A">
      <w:pPr>
        <w:spacing w:after="120" w:line="360" w:lineRule="auto"/>
        <w:jc w:val="both"/>
        <w:rPr>
          <w:b/>
          <w:bCs/>
          <w:sz w:val="28"/>
          <w:szCs w:val="28"/>
        </w:rPr>
      </w:pPr>
      <w:r>
        <w:t>These problems highlight the need for a modern data warehouse architecture that can handle evolving source systems, maintain complete audit trails, support scalable ETL processes, and deliver reliable business intelligence for tax administration.</w:t>
      </w:r>
      <w:r>
        <w:rPr>
          <w:b/>
          <w:bCs/>
          <w:sz w:val="28"/>
          <w:szCs w:val="28"/>
        </w:rPr>
        <w:br w:type="page"/>
      </w:r>
    </w:p>
    <w:p w14:paraId="20957987" w14:textId="77777777" w:rsidR="0002582F" w:rsidRDefault="00584B97">
      <w:pPr>
        <w:spacing w:before="360" w:after="200"/>
      </w:pPr>
      <w:r>
        <w:rPr>
          <w:b/>
          <w:bCs/>
          <w:sz w:val="28"/>
          <w:szCs w:val="28"/>
        </w:rPr>
        <w:lastRenderedPageBreak/>
        <w:t>1.3 Aim and Objectives of the Study</w:t>
      </w:r>
    </w:p>
    <w:p w14:paraId="2163F774" w14:textId="77777777"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1318D497" w14:textId="77777777" w:rsidR="0002582F" w:rsidRDefault="00584B97">
      <w:pPr>
        <w:spacing w:after="120"/>
      </w:pPr>
      <w:r>
        <w:t>The specific objectives are:</w:t>
      </w:r>
    </w:p>
    <w:p w14:paraId="3AA06837" w14:textId="77777777" w:rsidR="0002582F" w:rsidRDefault="00584B97" w:rsidP="00CB2D0F">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36CAEB22" w14:textId="77777777" w:rsidR="0002582F" w:rsidRDefault="00584B97" w:rsidP="00CB2D0F">
      <w:pPr>
        <w:pStyle w:val="ListParagraph"/>
        <w:numPr>
          <w:ilvl w:val="0"/>
          <w:numId w:val="2"/>
        </w:numPr>
        <w:spacing w:after="60" w:line="360" w:lineRule="auto"/>
        <w:jc w:val="both"/>
      </w:pPr>
      <w:r>
        <w:t>To implement a four-layer medallion architecture (Staging, Bronze, Silver, Gold) following Data Vault 2.0 methodology on Microsoft SQL Server 2025.</w:t>
      </w:r>
    </w:p>
    <w:p w14:paraId="21AB596F" w14:textId="77777777" w:rsidR="0002582F" w:rsidRDefault="00584B97" w:rsidP="00CB2D0F">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4592C83F" w14:textId="77777777" w:rsidR="0002582F" w:rsidRDefault="00584B97" w:rsidP="00CB2D0F">
      <w:pPr>
        <w:pStyle w:val="ListParagraph"/>
        <w:numPr>
          <w:ilvl w:val="0"/>
          <w:numId w:val="2"/>
        </w:numPr>
        <w:spacing w:after="60" w:line="360" w:lineRule="auto"/>
        <w:jc w:val="both"/>
      </w:pPr>
      <w:r>
        <w:t>To implement an ETL control framework with batch logging, step tracking, error handling, and audit capabilities.</w:t>
      </w:r>
    </w:p>
    <w:p w14:paraId="2B18F952" w14:textId="77777777" w:rsidR="0002582F" w:rsidRDefault="00584B97" w:rsidP="00CB2D0F">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78218FDC" w14:textId="77777777" w:rsidR="0002582F" w:rsidRDefault="00584B97" w:rsidP="00CB2D0F">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3A98D94B" w14:textId="77777777" w:rsidR="0002582F" w:rsidRDefault="00584B97" w:rsidP="00CB2D0F">
      <w:pPr>
        <w:pStyle w:val="ListParagraph"/>
        <w:numPr>
          <w:ilvl w:val="0"/>
          <w:numId w:val="2"/>
        </w:numPr>
        <w:spacing w:after="60" w:line="360" w:lineRule="auto"/>
        <w:jc w:val="both"/>
      </w:pPr>
      <w:r>
        <w:t>To orchestrate the complete pipeline through SSIS master packages that execute all layers in the correct dependency order.</w:t>
      </w:r>
    </w:p>
    <w:p w14:paraId="14D4DB27" w14:textId="77777777" w:rsidR="0002582F" w:rsidRDefault="00584B97">
      <w:pPr>
        <w:spacing w:before="360" w:after="200"/>
      </w:pPr>
      <w:r>
        <w:rPr>
          <w:b/>
          <w:bCs/>
          <w:sz w:val="28"/>
          <w:szCs w:val="28"/>
        </w:rPr>
        <w:t>1.4 Research Gap and Contributions</w:t>
      </w:r>
    </w:p>
    <w:p w14:paraId="44E836E4" w14:textId="77777777" w:rsidR="0002582F" w:rsidRDefault="00584B97">
      <w:pPr>
        <w:spacing w:after="120" w:line="360" w:lineRule="auto"/>
        <w:jc w:val="both"/>
      </w:pPr>
      <w:r>
        <w:t xml:space="preserve">Despite growing industry adoption of Data Vault 2.0, the academic literature remains limited in several respects. Yessad and Labiod [9] present a comparative theoretical study of Inmon, Kimball, and Data Vault approaches but do not provide a complete end-to-end implementation or reproducible proof-of-concept evaluation. Naamane and Jovanovic [10] conduct an empirical comparison in the telecommunications domain, providing evidence of Data Vault’s auditability advantages, but their work does not address government tax administration where regulatory compliance and audit trail requirements present distinct challenges. Vines [11] evaluates Data Vault versus dimensional modeling using the TPC-DS benchmark dataset, focusing on load speed and storage efficiency, but does not address the complete medallion architecture </w:t>
      </w:r>
      <w:r>
        <w:lastRenderedPageBreak/>
        <w:t>pipeline or government domain applications. A recent comparative analysis by Singh [12] examines architectural resilience across healthcare and financial contexts but relies on theoretical frameworks rather than hands-on implementation evidence.</w:t>
      </w:r>
    </w:p>
    <w:p w14:paraId="1B8EACDC" w14:textId="77777777"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4B8A3A34" w14:textId="77777777" w:rsidR="0002582F" w:rsidRDefault="00584B97">
      <w:pPr>
        <w:spacing w:after="120"/>
      </w:pPr>
      <w:r>
        <w:t>This research makes the following contributions:</w:t>
      </w:r>
    </w:p>
    <w:p w14:paraId="10E7C545" w14:textId="77777777" w:rsidR="0002582F" w:rsidRDefault="00584B97" w:rsidP="009D4136">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2025,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26879C85" w14:textId="77777777" w:rsidR="0002582F" w:rsidRDefault="00584B97" w:rsidP="009D4136">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3B8C537D" w14:textId="77777777" w:rsidR="0002582F" w:rsidRDefault="00584B97" w:rsidP="009D4136">
      <w:pPr>
        <w:pStyle w:val="ListParagraph"/>
        <w:numPr>
          <w:ilvl w:val="0"/>
          <w:numId w:val="5"/>
        </w:numPr>
        <w:spacing w:after="60" w:line="360" w:lineRule="auto"/>
        <w:jc w:val="both"/>
      </w:pPr>
      <w:r>
        <w:t>A proof-of-concept evaluation demonstrating how Data Vault 2.0 addresses four specific challenges in Cambodia tax system data warehousing: schema rigidity (zero-impact Satellite addition), historical tracking (insert-only audit trail), scalable ETL (step-level error recovery with batch logging), and business rules derivation (compliance scoring via Business Vault). Each challenge validated with measurable before/after evidence through reproducible SQL scripts and SSIS package execution.</w:t>
      </w:r>
    </w:p>
    <w:p w14:paraId="6AC8EFF3" w14:textId="77777777" w:rsidR="00C60664" w:rsidRDefault="00733749" w:rsidP="009D4136">
      <w:pPr>
        <w:pStyle w:val="ListParagraph"/>
        <w:numPr>
          <w:ilvl w:val="0"/>
          <w:numId w:val="5"/>
        </w:numPr>
        <w:spacing w:after="60" w:line="360" w:lineRule="auto"/>
        <w:jc w:val="both"/>
      </w:pPr>
      <w:r>
        <w:t xml:space="preserve">A comprehensive Technical Implementation Guide document provided as a companion reproducibility artifact detailing the complete SSIS package architecture, connection manager configurations, parameter mappings, execution workflows, and step-by-step deployment instructions. This guide </w:t>
      </w:r>
      <w:r>
        <w:lastRenderedPageBreak/>
        <w:t>enables independent researchers and practitioners to reproduce the entire Data Vault 2.0 + Medallion pipeline on their own SQL Server environments, supporting the reproducibility principle essential for academic research validation.</w:t>
      </w:r>
    </w:p>
    <w:p w14:paraId="39AA27FA" w14:textId="77777777" w:rsidR="00C60664" w:rsidRDefault="00733749" w:rsidP="009D4136">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4FCC6E79" w14:textId="77777777" w:rsidR="0002582F" w:rsidRDefault="00584B97">
      <w:pPr>
        <w:spacing w:before="360" w:after="200"/>
      </w:pPr>
      <w:r>
        <w:rPr>
          <w:b/>
          <w:bCs/>
          <w:sz w:val="28"/>
          <w:szCs w:val="28"/>
        </w:rPr>
        <w:t>1.5 Limitation and Scope</w:t>
      </w:r>
    </w:p>
    <w:p w14:paraId="70B6EAD3" w14:textId="77777777" w:rsidR="0002582F" w:rsidRDefault="00584B97">
      <w:pPr>
        <w:spacing w:before="240" w:after="120"/>
      </w:pPr>
      <w:r>
        <w:rPr>
          <w:b/>
          <w:bCs/>
        </w:rPr>
        <w:t>Limitations</w:t>
      </w:r>
    </w:p>
    <w:p w14:paraId="345B9CCF"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399B8A4A"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1F15119A"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0650F6D3" w14:textId="76D2A42B" w:rsidR="0002582F" w:rsidRDefault="00584B97" w:rsidP="0090377B">
      <w:pPr>
        <w:pStyle w:val="ListParagraph"/>
        <w:numPr>
          <w:ilvl w:val="0"/>
          <w:numId w:val="3"/>
        </w:numPr>
        <w:spacing w:after="60" w:line="360" w:lineRule="auto"/>
        <w:jc w:val="both"/>
      </w:pPr>
      <w:r>
        <w:t>Performance Scale: The implementation was conducted at proof-of-concept scale (1,000 taxpayers, ~58,000 source records). Production-scale validation with millions of taxpayers would require additional optimizations such as column store indexes, table partitioning, and parallel loading strategies. Quantitative performance benchmarking is identified as future work.</w:t>
      </w:r>
    </w:p>
    <w:p w14:paraId="6B19A0C4" w14:textId="77777777" w:rsidR="0002582F" w:rsidRDefault="00584B97" w:rsidP="0090377B">
      <w:pPr>
        <w:pStyle w:val="ListParagraph"/>
        <w:numPr>
          <w:ilvl w:val="0"/>
          <w:numId w:val="3"/>
        </w:numPr>
        <w:spacing w:after="60" w:line="360" w:lineRule="auto"/>
        <w:jc w:val="both"/>
      </w:pPr>
      <w:r>
        <w:t>Security: Role-based access control, data encryption, and row-level security were not implemented in this prototype.</w:t>
      </w:r>
    </w:p>
    <w:p w14:paraId="51396E2C" w14:textId="77777777" w:rsidR="0002582F" w:rsidRDefault="0002582F"/>
    <w:p w14:paraId="71093589" w14:textId="77777777" w:rsidR="00F16351" w:rsidRDefault="00F16351">
      <w:pPr>
        <w:rPr>
          <w:b/>
          <w:bCs/>
        </w:rPr>
      </w:pPr>
      <w:r>
        <w:rPr>
          <w:b/>
          <w:bCs/>
        </w:rPr>
        <w:br w:type="page"/>
      </w:r>
    </w:p>
    <w:p w14:paraId="23446846" w14:textId="15BC39FC" w:rsidR="0002582F" w:rsidRDefault="00584B97">
      <w:pPr>
        <w:spacing w:before="240" w:after="120"/>
      </w:pPr>
      <w:r>
        <w:rPr>
          <w:b/>
          <w:bCs/>
        </w:rPr>
        <w:lastRenderedPageBreak/>
        <w:t>Scope</w:t>
      </w:r>
    </w:p>
    <w:p w14:paraId="12611A8D" w14:textId="77777777" w:rsidR="0002582F" w:rsidRDefault="00584B97" w:rsidP="00564473">
      <w:pPr>
        <w:pStyle w:val="ListParagraph"/>
        <w:numPr>
          <w:ilvl w:val="0"/>
          <w:numId w:val="7"/>
        </w:numPr>
        <w:spacing w:after="60" w:line="360" w:lineRule="auto"/>
        <w:jc w:val="both"/>
      </w:pPr>
      <w:r>
        <w:t>The project covers the complete data warehouse lifecycle from source database creation through gold layer information vault.</w:t>
      </w:r>
    </w:p>
    <w:p w14:paraId="324453E3" w14:textId="77777777" w:rsidR="0002582F" w:rsidRDefault="00584B97" w:rsidP="00564473">
      <w:pPr>
        <w:pStyle w:val="ListParagraph"/>
        <w:numPr>
          <w:ilvl w:val="0"/>
          <w:numId w:val="7"/>
        </w:numPr>
        <w:spacing w:after="60" w:line="360" w:lineRule="auto"/>
        <w:jc w:val="both"/>
      </w:pPr>
      <w:r>
        <w:t>Nine source tables are processed through all four layers of the medallion architecture.</w:t>
      </w:r>
    </w:p>
    <w:p w14:paraId="0252FBF1" w14:textId="77777777" w:rsidR="0002582F" w:rsidRDefault="00584B97" w:rsidP="00564473">
      <w:pPr>
        <w:pStyle w:val="ListParagraph"/>
        <w:numPr>
          <w:ilvl w:val="0"/>
          <w:numId w:val="7"/>
        </w:numPr>
        <w:spacing w:after="60" w:line="360" w:lineRule="auto"/>
        <w:jc w:val="both"/>
      </w:pPr>
      <w:r>
        <w:t>The Bronze layer implements 9 Hubs, 9 Satellites, and 5 Links following Data Vault 2.0 standards.</w:t>
      </w:r>
    </w:p>
    <w:p w14:paraId="4498032C" w14:textId="77777777" w:rsidR="0002582F" w:rsidRDefault="00584B97" w:rsidP="00564473">
      <w:pPr>
        <w:pStyle w:val="ListParagraph"/>
        <w:numPr>
          <w:ilvl w:val="0"/>
          <w:numId w:val="7"/>
        </w:numPr>
        <w:spacing w:after="60" w:line="360" w:lineRule="auto"/>
        <w:jc w:val="both"/>
      </w:pPr>
      <w:r>
        <w:t>The Silver layer includes 3 Point-in-Time tables, 1 Bridge table, and 2 Business Vault tables.</w:t>
      </w:r>
    </w:p>
    <w:p w14:paraId="16BE98CA" w14:textId="77777777" w:rsidR="0002582F" w:rsidRDefault="00584B97" w:rsidP="00564473">
      <w:pPr>
        <w:pStyle w:val="ListParagraph"/>
        <w:numPr>
          <w:ilvl w:val="0"/>
          <w:numId w:val="7"/>
        </w:numPr>
        <w:spacing w:after="60" w:line="360" w:lineRule="auto"/>
        <w:jc w:val="both"/>
      </w:pPr>
      <w:r>
        <w:t>The Gold layer delivers 7 Dimensions (including SCD Type 2) and 4 Fact tables.</w:t>
      </w:r>
    </w:p>
    <w:p w14:paraId="28F833C8" w14:textId="77777777" w:rsidR="0002582F" w:rsidRDefault="00584B97" w:rsidP="00564473">
      <w:pPr>
        <w:pStyle w:val="ListParagraph"/>
        <w:numPr>
          <w:ilvl w:val="0"/>
          <w:numId w:val="7"/>
        </w:numPr>
        <w:spacing w:after="60" w:line="360" w:lineRule="auto"/>
        <w:jc w:val="both"/>
      </w:pPr>
      <w:r>
        <w:t>SSIS package architecture is designed for both full and incremental load orchestration.</w:t>
      </w:r>
    </w:p>
    <w:p w14:paraId="54E7548D" w14:textId="77777777" w:rsidR="0002582F" w:rsidRDefault="0002582F">
      <w:pPr>
        <w:sectPr w:rsidR="0002582F">
          <w:footerReference w:type="default" r:id="rId14"/>
          <w:pgSz w:w="11906" w:h="16838"/>
          <w:pgMar w:top="1440" w:right="1440" w:bottom="1440" w:left="2160" w:header="708" w:footer="708" w:gutter="0"/>
          <w:pgNumType w:start="1"/>
          <w:cols w:space="720"/>
          <w:docGrid w:linePitch="360"/>
        </w:sectPr>
      </w:pPr>
    </w:p>
    <w:p w14:paraId="49A37758" w14:textId="77777777" w:rsidR="0002582F" w:rsidRDefault="00584B97">
      <w:pPr>
        <w:spacing w:before="200" w:after="120"/>
        <w:jc w:val="center"/>
      </w:pPr>
      <w:r>
        <w:rPr>
          <w:b/>
          <w:bCs/>
          <w:sz w:val="44"/>
          <w:szCs w:val="44"/>
        </w:rPr>
        <w:lastRenderedPageBreak/>
        <w:t>CHAPTER 2</w:t>
      </w:r>
    </w:p>
    <w:p w14:paraId="1F2647CF" w14:textId="77777777" w:rsidR="0002582F" w:rsidRDefault="00584B97">
      <w:pPr>
        <w:spacing w:after="360"/>
        <w:jc w:val="center"/>
      </w:pPr>
      <w:r>
        <w:rPr>
          <w:b/>
          <w:bCs/>
          <w:sz w:val="36"/>
          <w:szCs w:val="36"/>
        </w:rPr>
        <w:t>LITERATURE REVIEW</w:t>
      </w:r>
    </w:p>
    <w:p w14:paraId="1A9D85B3" w14:textId="77777777" w:rsidR="0002582F" w:rsidRDefault="00584B97">
      <w:pPr>
        <w:spacing w:before="360" w:after="200"/>
      </w:pPr>
      <w:r>
        <w:rPr>
          <w:b/>
          <w:bCs/>
          <w:sz w:val="28"/>
          <w:szCs w:val="28"/>
        </w:rPr>
        <w:t>2.1 Data Vault 2.0 Methodology [1]</w:t>
      </w:r>
    </w:p>
    <w:p w14:paraId="281EF208"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4637D3C1"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66C36B74" w14:textId="77777777" w:rsidR="0002582F" w:rsidRDefault="00584B97">
      <w:pPr>
        <w:spacing w:after="120" w:line="360" w:lineRule="auto"/>
        <w:jc w:val="both"/>
      </w:pPr>
      <w:r>
        <w:t xml:space="preserve">A key advantage of Data Vault 2.0 over traditional approaches is its support for parallel and agile development. Because Hubs, Links, and Satellites are independent structures, multiple development teams can work simultaneously on different parts of the data </w:t>
      </w:r>
      <w:r>
        <w:lastRenderedPageBreak/>
        <w:t>warehouse without conflicts. Additionally, source system changes only affect the relevant Satellites, not the core Hub and Link structure, minimizing the impact of upstream changes on the data warehouse.</w:t>
      </w:r>
    </w:p>
    <w:p w14:paraId="71FE20E5" w14:textId="77777777" w:rsidR="0002582F" w:rsidRDefault="00584B97">
      <w:pPr>
        <w:spacing w:before="240" w:after="120"/>
      </w:pPr>
      <w:r>
        <w:rPr>
          <w:b/>
          <w:bCs/>
        </w:rPr>
        <w:t>Core and Extended Components</w:t>
      </w:r>
    </w:p>
    <w:p w14:paraId="3D40F6A4" w14:textId="77777777" w:rsidR="0002582F" w:rsidRDefault="00584B97">
      <w:pPr>
        <w:spacing w:after="120" w:line="360" w:lineRule="auto"/>
        <w:jc w:val="both"/>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6DE0478D"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42B864"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AA87A65"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6C32A8" w14:textId="77777777" w:rsidR="0002582F" w:rsidRDefault="00584B97">
            <w:pPr>
              <w:jc w:val="center"/>
            </w:pPr>
            <w:r>
              <w:rPr>
                <w:b/>
                <w:bCs/>
              </w:rPr>
              <w:t>Key Characteristics</w:t>
            </w:r>
          </w:p>
        </w:tc>
      </w:tr>
      <w:tr w:rsidR="0002582F" w14:paraId="0F7C888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5ED8C"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7017A"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A09B8F" w14:textId="77777777" w:rsidR="0002582F" w:rsidRDefault="00584B97">
            <w:pPr>
              <w:jc w:val="center"/>
            </w:pPr>
            <w:r>
              <w:t>Insert-only, hash key, business key, load date, record source</w:t>
            </w:r>
          </w:p>
        </w:tc>
      </w:tr>
      <w:tr w:rsidR="0002582F" w14:paraId="2896D78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8F6DA1"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6D7C41"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47705" w14:textId="77777777" w:rsidR="0002582F" w:rsidRDefault="00584B97">
            <w:pPr>
              <w:jc w:val="center"/>
            </w:pPr>
            <w:r>
              <w:t>Insert-only, hash key, foreign hash keys, load date</w:t>
            </w:r>
          </w:p>
        </w:tc>
      </w:tr>
      <w:tr w:rsidR="0002582F" w14:paraId="17E77BE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63DCA" w14:textId="77777777" w:rsidR="0002582F" w:rsidRDefault="00584B97">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0D44A0"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0E8A97" w14:textId="77777777" w:rsidR="0002582F" w:rsidRDefault="00584B97">
            <w:pPr>
              <w:jc w:val="center"/>
            </w:pPr>
            <w:r>
              <w:t>Hash diff for change detection, full history, load date</w:t>
            </w:r>
          </w:p>
        </w:tc>
      </w:tr>
      <w:tr w:rsidR="0002582F" w14:paraId="1C865E67"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822FC"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B2D285"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432245" w14:textId="77777777" w:rsidR="0002582F" w:rsidRDefault="00584B97">
            <w:pPr>
              <w:jc w:val="center"/>
            </w:pPr>
            <w:r>
              <w:t>Simplifies queries, pre-joined satellite data</w:t>
            </w:r>
          </w:p>
        </w:tc>
      </w:tr>
      <w:tr w:rsidR="0002582F" w14:paraId="3BDB54E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044C5"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BB31FA"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919B0" w14:textId="77777777" w:rsidR="0002582F" w:rsidRDefault="00584B97">
            <w:pPr>
              <w:jc w:val="center"/>
            </w:pPr>
            <w:r>
              <w:t>Performance optimization for complex joins</w:t>
            </w:r>
          </w:p>
        </w:tc>
      </w:tr>
      <w:tr w:rsidR="0002582F" w14:paraId="3EF6AC6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5AF5C"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353D28"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77EE1E" w14:textId="77777777" w:rsidR="0002582F" w:rsidRDefault="00584B97">
            <w:pPr>
              <w:jc w:val="center"/>
            </w:pPr>
            <w:r>
              <w:t>Compliance scores, metrics, computed values</w:t>
            </w:r>
          </w:p>
        </w:tc>
      </w:tr>
    </w:tbl>
    <w:p w14:paraId="18417591" w14:textId="77777777" w:rsidR="0002582F" w:rsidRDefault="0002582F"/>
    <w:p w14:paraId="2247F659" w14:textId="77777777" w:rsidR="0002582F" w:rsidRDefault="00584B97">
      <w:pPr>
        <w:spacing w:before="240" w:after="120"/>
      </w:pPr>
      <w:r>
        <w:rPr>
          <w:b/>
          <w:bCs/>
        </w:rPr>
        <w:t>Hash Key Generation</w:t>
      </w:r>
    </w:p>
    <w:p w14:paraId="3DC2706D" w14:textId="77777777"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675FD2FF" w14:textId="77777777" w:rsidR="0002582F" w:rsidRDefault="00584B97">
      <w:pPr>
        <w:spacing w:before="240" w:after="120"/>
      </w:pPr>
      <w:r>
        <w:rPr>
          <w:b/>
          <w:bCs/>
        </w:rPr>
        <w:t>Dataset and Application</w:t>
      </w:r>
    </w:p>
    <w:p w14:paraId="622E72D3" w14:textId="77777777" w:rsidR="0002582F" w:rsidRDefault="00584B97">
      <w:pPr>
        <w:spacing w:after="120" w:line="360" w:lineRule="auto"/>
        <w:jc w:val="both"/>
      </w:pPr>
      <w:r>
        <w:t xml:space="preserve">The Data Vault 2.0 methodology has been applied across industries including banking, insurance, healthcare, telecommunications, and government. Its emphasis on </w:t>
      </w:r>
      <w:r>
        <w:lastRenderedPageBreak/>
        <w:t>auditability and historical completeness makes it particularly suitable for regulated industries where data lineage and change tracking are mandatory requirements.</w:t>
      </w:r>
    </w:p>
    <w:p w14:paraId="2AF801F6" w14:textId="77777777" w:rsidR="0002582F" w:rsidRDefault="00584B97">
      <w:pPr>
        <w:spacing w:before="360" w:after="200"/>
      </w:pPr>
      <w:r>
        <w:rPr>
          <w:b/>
          <w:bCs/>
          <w:sz w:val="28"/>
          <w:szCs w:val="28"/>
        </w:rPr>
        <w:t>2.2 Medallion Architecture for Data Warehousing [2][26]</w:t>
      </w:r>
    </w:p>
    <w:p w14:paraId="07701722"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723421E1"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5504AD39" w14:textId="77777777"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2F76408B" w14:textId="77777777" w:rsidR="0002582F" w:rsidRDefault="00584B97" w:rsidP="001F6613">
      <w:pPr>
        <w:spacing w:before="240" w:after="120"/>
      </w:pPr>
      <w:r>
        <w:rPr>
          <w:b/>
          <w:bCs/>
        </w:rPr>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542833F2"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96F05B"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8FC76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E25771"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4188C2" w14:textId="77777777" w:rsidR="0002582F" w:rsidRDefault="00584B97">
            <w:pPr>
              <w:jc w:val="center"/>
            </w:pPr>
            <w:r>
              <w:rPr>
                <w:b/>
                <w:bCs/>
              </w:rPr>
              <w:t>Objects</w:t>
            </w:r>
          </w:p>
        </w:tc>
      </w:tr>
      <w:tr w:rsidR="0002582F" w14:paraId="181A986A"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5DB0F8"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5ADCB5"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D1D197"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24C6C" w14:textId="77777777" w:rsidR="0002582F" w:rsidRDefault="00584B97">
            <w:pPr>
              <w:jc w:val="center"/>
            </w:pPr>
            <w:r>
              <w:t>One table per source entity</w:t>
            </w:r>
          </w:p>
        </w:tc>
      </w:tr>
      <w:tr w:rsidR="0002582F" w14:paraId="79A8906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55D16E"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504845"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F15AB4"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18ADA" w14:textId="77777777" w:rsidR="0002582F" w:rsidRDefault="00584B97">
            <w:pPr>
              <w:jc w:val="center"/>
            </w:pPr>
            <w:r>
              <w:t>Hubs, Satellites, Links</w:t>
            </w:r>
          </w:p>
        </w:tc>
      </w:tr>
      <w:tr w:rsidR="0002582F" w14:paraId="41A4469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8BCFF" w14:textId="77777777" w:rsidR="0002582F" w:rsidRDefault="00584B97">
            <w:r>
              <w:lastRenderedPageBreak/>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376CF7"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5BE98B"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1B3A9C" w14:textId="77777777" w:rsidR="0002582F" w:rsidRDefault="00584B97">
            <w:pPr>
              <w:jc w:val="center"/>
            </w:pPr>
            <w:r>
              <w:t>PITs, Bridges, Business tables</w:t>
            </w:r>
          </w:p>
        </w:tc>
      </w:tr>
      <w:tr w:rsidR="0002582F" w14:paraId="372258A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34F97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3A95E"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955224"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7D047F" w14:textId="77777777" w:rsidR="0002582F" w:rsidRDefault="00584B97">
            <w:pPr>
              <w:jc w:val="center"/>
            </w:pPr>
            <w:r>
              <w:t>Dimensions, Facts (Star Schema)</w:t>
            </w:r>
          </w:p>
        </w:tc>
      </w:tr>
    </w:tbl>
    <w:p w14:paraId="3BB0A4D6" w14:textId="77777777" w:rsidR="0002582F" w:rsidRDefault="0002582F"/>
    <w:p w14:paraId="02B0843B" w14:textId="77777777" w:rsidR="0002582F" w:rsidRDefault="00584B97">
      <w:pPr>
        <w:spacing w:before="240" w:after="120"/>
      </w:pPr>
      <w:r>
        <w:rPr>
          <w:b/>
          <w:bCs/>
        </w:rPr>
        <w:t>Comparison with Traditional Approaches</w:t>
      </w:r>
    </w:p>
    <w:p w14:paraId="3796A516" w14:textId="10F365FC" w:rsidR="00221393" w:rsidRDefault="00584B97" w:rsidP="00A40CE9">
      <w:pPr>
        <w:spacing w:after="120" w:line="360" w:lineRule="auto"/>
        <w:jc w:val="both"/>
        <w:rPr>
          <w:b/>
          <w:bCs/>
          <w:sz w:val="28"/>
          <w:szCs w:val="28"/>
        </w:rPr>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29480B85" w14:textId="77777777" w:rsidR="0002582F" w:rsidRDefault="00584B97">
      <w:pPr>
        <w:spacing w:before="360" w:after="200"/>
      </w:pPr>
      <w:r>
        <w:rPr>
          <w:b/>
          <w:bCs/>
          <w:sz w:val="28"/>
          <w:szCs w:val="28"/>
        </w:rPr>
        <w:t>2.3 ETL Frameworks and Best Practices [3]</w:t>
      </w:r>
    </w:p>
    <w:p w14:paraId="4BEEAE94" w14:textId="77777777" w:rsidR="0002582F" w:rsidRDefault="00584B97">
      <w:pPr>
        <w:spacing w:after="120" w:line="360" w:lineRule="auto"/>
        <w:jc w:val="both"/>
      </w:pPr>
      <w:r>
        <w:t>ETL (Extract, Transform, Load) processes form the backbone of any data warehouse implementation. The ETL approach validates and transforms data before loading it into the data warehouse, ensuring data quality and consistency at each processing stage. This approach is particularly suited to on-premises SQL Server environments and regulated government contexts where data must be verified and cleansed before entering the warehouse [4]. Modern ETL frameworks emphasize observability, idempotency, error handling, and incremental processing as essential capabilities for production-grade data pipelines. This research adopts the ETL pattern using SSIS 2022, which provides visual workflow design, package-level error handling, and native integration with SQL Server 2025’s execution engine.</w:t>
      </w:r>
    </w:p>
    <w:p w14:paraId="1EAC45A0" w14:textId="77777777" w:rsidR="0002582F" w:rsidRDefault="00584B97">
      <w:pPr>
        <w:spacing w:after="120" w:line="360" w:lineRule="auto"/>
        <w:jc w:val="both"/>
      </w:pPr>
      <w:r>
        <w:t>Watermark-based incremental loading is a well-established approach for detecting changed records in source systems [3][19]. This technique stores a high-water mark value (typically the maximum UpdatedDate of processed records) and filters subsequent extractions to only records modified after this watermark. This significantly reduces processing time compared to full loads, especially for large source tables. Watermark-based loading is simple to implement, easy to maintain, and fully auditable, making it the preferred approach for batch-oriented ETL pipelines in regulated government contexts where processing transparency and reproducibility are critical requirements [3][19].</w:t>
      </w:r>
    </w:p>
    <w:p w14:paraId="51F7C724" w14:textId="77777777" w:rsidR="0002582F" w:rsidRDefault="00584B97">
      <w:pPr>
        <w:spacing w:after="120" w:line="360" w:lineRule="auto"/>
        <w:jc w:val="both"/>
      </w:pPr>
      <w:r>
        <w:lastRenderedPageBreak/>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 Parent-child package patterns enable parameter passing (such as BatchID and LoadType) across the pipeline while maintaining clear separation between processing stages. Hash-based change detection at the Bronze layer compares incoming record hashes against existing satellite records, where changed values trigger new row insertions. This insert-only, hash-based approach eliminates the need for complex upsert logic and ensures pipeline recoverability after partial failures.</w:t>
      </w:r>
    </w:p>
    <w:p w14:paraId="13EC0CA7" w14:textId="77777777" w:rsidR="0002582F" w:rsidRDefault="00584B97" w:rsidP="001F6613">
      <w:pPr>
        <w:spacing w:before="240" w:after="120"/>
      </w:pPr>
      <w:r>
        <w:rPr>
          <w:b/>
          <w:bCs/>
        </w:rP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53D596F7"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AE2AAC"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A7F7AD" w14:textId="77777777" w:rsidR="0002582F" w:rsidRDefault="00584B97">
            <w:pPr>
              <w:jc w:val="center"/>
            </w:pPr>
            <w:r>
              <w:rPr>
                <w:b/>
                <w:bCs/>
              </w:rPr>
              <w:t>Purpose</w:t>
            </w:r>
          </w:p>
        </w:tc>
      </w:tr>
      <w:tr w:rsidR="0002582F" w14:paraId="48E72CAB"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C3C6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F555BD" w14:textId="77777777" w:rsidR="0002582F" w:rsidRDefault="00584B97">
            <w:pPr>
              <w:jc w:val="center"/>
            </w:pPr>
            <w:r>
              <w:t>Registry of ETL processes with source/target mappings</w:t>
            </w:r>
          </w:p>
        </w:tc>
      </w:tr>
      <w:tr w:rsidR="0002582F" w14:paraId="30053D5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A9837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2498C2" w14:textId="77777777" w:rsidR="0002582F" w:rsidRDefault="00584B97">
            <w:pPr>
              <w:jc w:val="center"/>
            </w:pPr>
            <w:r>
              <w:t>Batch-level execution logging (start, end, status, record counts)</w:t>
            </w:r>
          </w:p>
        </w:tc>
      </w:tr>
      <w:tr w:rsidR="0002582F" w14:paraId="414046CC"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0F1DFA"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FDE4D2" w14:textId="77777777" w:rsidR="0002582F" w:rsidRDefault="00584B97">
            <w:pPr>
              <w:jc w:val="center"/>
            </w:pPr>
            <w:r>
              <w:t>Step-level execution logging within batches</w:t>
            </w:r>
          </w:p>
        </w:tc>
      </w:tr>
      <w:tr w:rsidR="0002582F" w14:paraId="51635AA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8D946"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4321D" w14:textId="77777777" w:rsidR="0002582F" w:rsidRDefault="00584B97">
            <w:pPr>
              <w:jc w:val="center"/>
            </w:pPr>
            <w:r>
              <w:t>Detailed error logging with severity, source, and message (SSIS OnError Event Handler with Script Task)</w:t>
            </w:r>
          </w:p>
        </w:tc>
      </w:tr>
      <w:tr w:rsidR="0002582F" w14:paraId="648DD4F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998385"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770C3" w14:textId="77777777" w:rsidR="0002582F" w:rsidRDefault="00584B97">
            <w:pPr>
              <w:jc w:val="center"/>
            </w:pPr>
            <w:r>
              <w:t>High-water mark values for incremental loading</w:t>
            </w:r>
          </w:p>
        </w:tc>
      </w:tr>
    </w:tbl>
    <w:p w14:paraId="12BDD6FE" w14:textId="77777777" w:rsidR="0002582F" w:rsidRDefault="00584B97">
      <w:pPr>
        <w:spacing w:before="360" w:after="200"/>
      </w:pPr>
      <w:r>
        <w:rPr>
          <w:b/>
          <w:bCs/>
          <w:sz w:val="28"/>
          <w:szCs w:val="28"/>
        </w:rPr>
        <w:t>2.4 Related Work</w:t>
      </w:r>
    </w:p>
    <w:p w14:paraId="17ED94A2" w14:textId="77777777"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106BD3D6" w14:textId="77777777" w:rsidR="0002582F" w:rsidRDefault="00584B97">
      <w:pPr>
        <w:spacing w:before="240" w:after="120"/>
      </w:pPr>
      <w:r>
        <w:rPr>
          <w:b/>
          <w:bCs/>
        </w:rPr>
        <w:t>Data Vault Comparative Studies</w:t>
      </w:r>
    </w:p>
    <w:p w14:paraId="13AA6913"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 xml:space="preserve">no experimental implementation or benchmarks; purely theoretical with </w:t>
      </w:r>
      <w:r>
        <w:lastRenderedPageBreak/>
        <w:t>no empirical evidence; does not address specific domain applications or real-world deployment scenarios.</w:t>
      </w:r>
    </w:p>
    <w:p w14:paraId="0B8DB773"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56C37D6F" w14:textId="77777777" w:rsidR="005C0B23"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1FABB71C" w14:textId="7A955432" w:rsidR="00692F64" w:rsidRDefault="00584B97" w:rsidP="005B6BA0">
      <w:pPr>
        <w:spacing w:after="120" w:line="360" w:lineRule="auto"/>
        <w:jc w:val="both"/>
        <w:rPr>
          <w:b/>
          <w:color w:val="0D1B3E"/>
          <w:sz w:val="20"/>
        </w:rPr>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lastRenderedPageBreak/>
        <w:t>Weaknesses:</w:t>
      </w:r>
      <w:r>
        <w:rPr>
          <w:b/>
          <w:color w:val="C62828"/>
        </w:rPr>
        <w:t xml:space="preserve"> </w:t>
      </w:r>
      <w:r>
        <w:t>theoretical framework with no hands-on implementation; no empirical benchmarks or proof-of-concept evidence; does not test schema evolution in practice.</w:t>
      </w:r>
    </w:p>
    <w:p w14:paraId="1EE44AC8" w14:textId="534881E3"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0D163B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715933A"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51BDF73A"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7FC26021"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5EEEE00D" w14:textId="77777777" w:rsidR="0002582F" w:rsidRDefault="00584B97" w:rsidP="00A47CC8">
            <w:pPr>
              <w:jc w:val="center"/>
            </w:pPr>
            <w:r>
              <w:rPr>
                <w:b/>
                <w:color w:val="FFFFFF"/>
                <w:sz w:val="20"/>
              </w:rPr>
              <w:t>Gap Addressed by Our Research</w:t>
            </w:r>
          </w:p>
        </w:tc>
      </w:tr>
      <w:tr w:rsidR="0002582F" w14:paraId="2D613BA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8F7481F" w14:textId="77777777" w:rsidR="0002582F" w:rsidRDefault="00584B97">
            <w:r>
              <w:rPr>
                <w:sz w:val="20"/>
              </w:rPr>
              <w:t>Yessad &amp; Labiod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3196941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78BB42F6"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304E20F" w14:textId="77777777" w:rsidR="0002582F" w:rsidRDefault="00584B97">
            <w:r>
              <w:rPr>
                <w:sz w:val="20"/>
              </w:rPr>
              <w:t>Complete implementation with POC evaluation evidence</w:t>
            </w:r>
          </w:p>
        </w:tc>
      </w:tr>
      <w:tr w:rsidR="0002582F" w14:paraId="150C0E0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063B6113" w14:textId="77777777" w:rsidR="0002582F" w:rsidRDefault="00584B97">
            <w:r>
              <w:rPr>
                <w:sz w:val="20"/>
              </w:rPr>
              <w:t>Naamane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F07C7BB"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588622C1"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CF02D71" w14:textId="77777777" w:rsidR="0002582F" w:rsidRDefault="00584B97">
            <w:r>
              <w:rPr>
                <w:sz w:val="20"/>
              </w:rPr>
              <w:t>Gold layer resolves reporting gap; multi-domain generalizability</w:t>
            </w:r>
          </w:p>
        </w:tc>
      </w:tr>
      <w:tr w:rsidR="0002582F" w14:paraId="3D97830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A833BC6" w14:textId="77777777" w:rsidR="0002582F" w:rsidRDefault="00584B97">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6798DFDD"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6ED0FF51"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62DFC50E" w14:textId="77777777" w:rsidR="0002582F" w:rsidRDefault="00584B97">
            <w:r>
              <w:rPr>
                <w:sz w:val="20"/>
              </w:rPr>
              <w:t>Cambodia tax domain with 4-layer medallion + compliance context</w:t>
            </w:r>
          </w:p>
        </w:tc>
      </w:tr>
      <w:tr w:rsidR="0002582F" w14:paraId="09174A4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788A6E51" w14:textId="77777777" w:rsidR="0002582F" w:rsidRDefault="00584B97">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71B72444"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19F734E0"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3BB425B4" w14:textId="77777777" w:rsidR="0002582F" w:rsidRDefault="00584B97">
            <w:r>
              <w:rPr>
                <w:sz w:val="20"/>
              </w:rPr>
              <w:t>Full POC with implementation evidence; DV2 demonstrated on Cambodia tax domain</w:t>
            </w:r>
          </w:p>
        </w:tc>
      </w:tr>
    </w:tbl>
    <w:p w14:paraId="5D8A32A1" w14:textId="77777777" w:rsidR="0002582F" w:rsidRDefault="0002582F"/>
    <w:p w14:paraId="3CB6092D" w14:textId="77777777" w:rsidR="0002582F" w:rsidRDefault="00584B97">
      <w:pPr>
        <w:spacing w:before="240" w:after="120"/>
      </w:pPr>
      <w:r>
        <w:rPr>
          <w:b/>
          <w:bCs/>
        </w:rPr>
        <w:t>Data Warehouse Evolution and Schema Adaptation</w:t>
      </w:r>
    </w:p>
    <w:p w14:paraId="7019C752" w14:textId="4DCBEB4A" w:rsidR="000F2A01" w:rsidRDefault="00584B97" w:rsidP="005B6BA0">
      <w:pPr>
        <w:spacing w:after="120" w:line="360" w:lineRule="auto"/>
        <w:jc w:val="both"/>
        <w:rPr>
          <w:b/>
          <w:bCs/>
        </w:rPr>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r w:rsidR="000F2A01">
        <w:rPr>
          <w:b/>
          <w:bCs/>
        </w:rPr>
        <w:br w:type="page"/>
      </w:r>
    </w:p>
    <w:p w14:paraId="21769F0D" w14:textId="12E180E0" w:rsidR="0002582F" w:rsidRDefault="00584B97">
      <w:pPr>
        <w:spacing w:before="240" w:after="120"/>
      </w:pPr>
      <w:r>
        <w:rPr>
          <w:b/>
          <w:bCs/>
        </w:rPr>
        <w:lastRenderedPageBreak/>
        <w:t>Medallion and Lakehouse Architectures</w:t>
      </w:r>
    </w:p>
    <w:p w14:paraId="5EC06E84" w14:textId="77777777"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175CB205" w14:textId="77777777" w:rsidR="00C60664" w:rsidRDefault="00733749">
      <w:pPr>
        <w:spacing w:before="240" w:after="120"/>
      </w:pPr>
      <w:r>
        <w:rPr>
          <w:b/>
          <w:bCs/>
        </w:rPr>
        <w:t>Data Management Challenges in Tax Administration</w:t>
      </w:r>
    </w:p>
    <w:p w14:paraId="5A262B27" w14:textId="77777777" w:rsidR="00C60664" w:rsidRDefault="00733749">
      <w:pPr>
        <w:spacing w:after="120" w:line="360" w:lineRule="auto"/>
        <w:jc w:val="both"/>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05525FFF" w14:textId="77777777" w:rsidR="00C60664" w:rsidRDefault="00733749">
      <w:pPr>
        <w:spacing w:after="120" w:line="360" w:lineRule="auto"/>
        <w:jc w:val="both"/>
      </w:pPr>
      <w:r>
        <w:t xml:space="preserve">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w:t>
      </w:r>
      <w:r>
        <w:lastRenderedPageBreak/>
        <w:t>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44397189" w14:textId="77777777" w:rsidR="0002582F" w:rsidRDefault="00584B97">
      <w:pPr>
        <w:spacing w:before="240" w:after="120"/>
      </w:pPr>
      <w:r>
        <w:rPr>
          <w:b/>
          <w:bCs/>
        </w:rPr>
        <w:t>ETL Frameworks and Data Quality</w:t>
      </w:r>
    </w:p>
    <w:p w14:paraId="6AC55B93" w14:textId="77777777" w:rsidR="005C0B23" w:rsidRPr="00063408" w:rsidRDefault="00584B97" w:rsidP="00063408">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30570932" w14:textId="77777777" w:rsidR="0002582F" w:rsidRDefault="00584B97">
      <w:pPr>
        <w:spacing w:before="240" w:after="120"/>
      </w:pPr>
      <w:r>
        <w:rPr>
          <w:b/>
          <w:bCs/>
        </w:rPr>
        <w:t>Government and Tax Domain Applications</w:t>
      </w:r>
    </w:p>
    <w:p w14:paraId="16088122" w14:textId="77777777"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5F4EB125" w14:textId="77777777" w:rsidR="0002582F" w:rsidRDefault="00584B97" w:rsidP="00063408">
      <w:pPr>
        <w:spacing w:before="360" w:after="200"/>
      </w:pPr>
      <w:r>
        <w:rPr>
          <w:b/>
          <w:bCs/>
          <w:sz w:val="28"/>
          <w:szCs w:val="28"/>
        </w:rPr>
        <w:t>2.5 Summary and Conceptual Framework</w:t>
      </w:r>
    </w:p>
    <w:p w14:paraId="68EEB055" w14:textId="77777777" w:rsidR="0002582F" w:rsidRDefault="00584B97">
      <w:pPr>
        <w:spacing w:after="120" w:line="360" w:lineRule="auto"/>
        <w:jc w:val="both"/>
      </w:pPr>
      <w:r>
        <w:t xml:space="preserve">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w:t>
      </w:r>
      <w:r>
        <w:lastRenderedPageBreak/>
        <w:t>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27EF8931" w14:textId="77777777" w:rsidR="0002582F" w:rsidRDefault="00584B97">
      <w:pPr>
        <w:spacing w:after="120" w:line="360" w:lineRule="auto"/>
        <w:jc w:val="both"/>
      </w:pPr>
      <w:r>
        <w:t>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handling) that ensures pipeline reliability and observability. The application of this integrated framework to the Cambodia tax administration domain addresses the gap in government-specific Data Vault 2.0 implementations identified across the reviewed literature, while the inclusion of POC evaluation evidence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5B496D42"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EEE40"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B6D1BC"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598F3E2"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7D11617" w14:textId="77777777" w:rsidR="0002582F" w:rsidRDefault="00584B97">
            <w:pPr>
              <w:jc w:val="center"/>
            </w:pPr>
            <w:r>
              <w:rPr>
                <w:b/>
                <w:bCs/>
              </w:rPr>
              <w:t>Limitation Addressed by This Research</w:t>
            </w:r>
          </w:p>
        </w:tc>
      </w:tr>
      <w:tr w:rsidR="0002582F" w14:paraId="2DA0AD8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F17550"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2E4CF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4B5D78"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4DB835" w14:textId="77777777" w:rsidR="0002582F" w:rsidRDefault="00584B97">
            <w:pPr>
              <w:jc w:val="center"/>
            </w:pPr>
            <w:r>
              <w:t>Theoretical only — no performance benchmarks</w:t>
            </w:r>
          </w:p>
        </w:tc>
      </w:tr>
      <w:tr w:rsidR="0002582F" w14:paraId="54AEE638"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2D2F6B"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80D185"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F2B742"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D0D95" w14:textId="77777777" w:rsidR="0002582F" w:rsidRDefault="00584B97">
            <w:pPr>
              <w:jc w:val="center"/>
            </w:pPr>
            <w:r>
              <w:t>Single case, no medallion architecture</w:t>
            </w:r>
          </w:p>
        </w:tc>
      </w:tr>
      <w:tr w:rsidR="0002582F" w14:paraId="55774B9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C2CB0F"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F4DAAF"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765C6A"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43D79" w14:textId="77777777" w:rsidR="0002582F" w:rsidRDefault="00584B97">
            <w:pPr>
              <w:jc w:val="center"/>
            </w:pPr>
            <w:r>
              <w:t>No domain-specific implementation</w:t>
            </w:r>
          </w:p>
        </w:tc>
      </w:tr>
      <w:tr w:rsidR="0002582F" w14:paraId="4FE5EEA4"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9C74DD"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3C3047"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50683"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A786A9" w14:textId="77777777" w:rsidR="0002582F" w:rsidRDefault="00584B97">
            <w:pPr>
              <w:jc w:val="center"/>
            </w:pPr>
            <w:r>
              <w:t>Theoretical framework, no hands-on</w:t>
            </w:r>
          </w:p>
        </w:tc>
      </w:tr>
      <w:tr w:rsidR="0002582F" w14:paraId="2065AC5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0DCF9"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A1CAB"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A884A"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B5341" w14:textId="77777777" w:rsidR="0002582F" w:rsidRDefault="00584B97">
            <w:pPr>
              <w:jc w:val="center"/>
            </w:pPr>
            <w:r>
              <w:t>No DV2.0 complete implementation</w:t>
            </w:r>
          </w:p>
        </w:tc>
      </w:tr>
      <w:tr w:rsidR="0002582F" w14:paraId="77DDAC63"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90991B"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EA06A"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6CC2DF"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7CBFFA" w14:textId="77777777" w:rsidR="0002582F" w:rsidRDefault="00584B97">
            <w:pPr>
              <w:jc w:val="center"/>
            </w:pPr>
            <w:r>
              <w:t>End-to-end with POC evidence</w:t>
            </w:r>
          </w:p>
        </w:tc>
      </w:tr>
    </w:tbl>
    <w:p w14:paraId="0E2B589D" w14:textId="77777777" w:rsidR="0002582F" w:rsidRDefault="0002582F">
      <w:pPr>
        <w:sectPr w:rsidR="0002582F">
          <w:footerReference w:type="default" r:id="rId15"/>
          <w:pgSz w:w="11906" w:h="16838"/>
          <w:pgMar w:top="1440" w:right="1440" w:bottom="1440" w:left="2160" w:header="708" w:footer="708" w:gutter="0"/>
          <w:cols w:space="720"/>
          <w:docGrid w:linePitch="360"/>
        </w:sectPr>
      </w:pPr>
    </w:p>
    <w:p w14:paraId="2FF3423F" w14:textId="77777777" w:rsidR="0002582F" w:rsidRDefault="00584B97">
      <w:pPr>
        <w:spacing w:before="200" w:after="120"/>
        <w:jc w:val="center"/>
      </w:pPr>
      <w:r>
        <w:rPr>
          <w:b/>
          <w:bCs/>
          <w:sz w:val="44"/>
          <w:szCs w:val="44"/>
        </w:rPr>
        <w:lastRenderedPageBreak/>
        <w:t>CHAPTER 3</w:t>
      </w:r>
    </w:p>
    <w:p w14:paraId="2241421B" w14:textId="77777777" w:rsidR="0002582F" w:rsidRDefault="00584B97">
      <w:pPr>
        <w:spacing w:after="360"/>
        <w:jc w:val="center"/>
      </w:pPr>
      <w:r>
        <w:rPr>
          <w:b/>
          <w:bCs/>
          <w:sz w:val="36"/>
          <w:szCs w:val="36"/>
        </w:rPr>
        <w:t>METHODOLOGY</w:t>
      </w:r>
    </w:p>
    <w:p w14:paraId="3C91C9C5" w14:textId="77777777" w:rsidR="0002582F" w:rsidRDefault="00584B97" w:rsidP="00B62C8E">
      <w:pPr>
        <w:spacing w:before="360" w:after="200"/>
        <w:rPr>
          <w:b/>
          <w:bCs/>
          <w:sz w:val="28"/>
          <w:szCs w:val="28"/>
        </w:rPr>
      </w:pPr>
      <w:r>
        <w:rPr>
          <w:b/>
          <w:bCs/>
          <w:sz w:val="28"/>
          <w:szCs w:val="28"/>
        </w:rPr>
        <w:t>3.1 System Architecture Overview</w:t>
      </w:r>
    </w:p>
    <w:p w14:paraId="3FF65ABD" w14:textId="77777777" w:rsidR="0002582F" w:rsidRDefault="00BB5EC9" w:rsidP="00BB5EC9">
      <w:pPr>
        <w:spacing w:before="360" w:after="200"/>
      </w:pPr>
      <w:r>
        <w:rPr>
          <w:noProof/>
        </w:rPr>
        <w:drawing>
          <wp:inline distT="0" distB="0" distL="0" distR="0" wp14:anchorId="2F111445" wp14:editId="27F90BF9">
            <wp:extent cx="5274310" cy="2767965"/>
            <wp:effectExtent l="133350" t="114300" r="154940" b="1657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679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03EC22" w14:textId="77777777" w:rsidR="007A23D1" w:rsidRDefault="00584B97" w:rsidP="007A23D1">
      <w:pPr>
        <w:spacing w:before="120" w:after="200"/>
        <w:jc w:val="center"/>
      </w:pPr>
      <w:r>
        <w:rPr>
          <w:b/>
          <w:bCs/>
        </w:rPr>
        <w:t xml:space="preserve">Figure 3.1: </w:t>
      </w:r>
      <w:r>
        <w:t>Data Warehouse Model — Data Vault 2.0 Methodology</w:t>
      </w:r>
    </w:p>
    <w:p w14:paraId="5686CEA2" w14:textId="77777777" w:rsidR="0002582F" w:rsidRDefault="00387101">
      <w:pPr>
        <w:spacing w:before="120" w:after="200"/>
        <w:jc w:val="center"/>
      </w:pPr>
      <w:r>
        <w:t xml:space="preserve">using Medallion Architecture </w:t>
      </w:r>
    </w:p>
    <w:p w14:paraId="0CB2077A" w14:textId="77777777"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24D59901" w14:textId="77777777" w:rsidR="00B62C8E" w:rsidRDefault="00B62C8E" w:rsidP="00063408">
      <w:pPr>
        <w:spacing w:after="120" w:line="360" w:lineRule="auto"/>
        <w:jc w:val="both"/>
      </w:pPr>
      <w:r>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60FDDE9"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5B92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0A827B"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3C5EDC" w14:textId="77777777" w:rsidR="00B62C8E" w:rsidRDefault="00B62C8E" w:rsidP="00C614F2">
            <w:pPr>
              <w:jc w:val="center"/>
            </w:pPr>
            <w:r>
              <w:rPr>
                <w:b/>
                <w:bCs/>
              </w:rPr>
              <w:t>Purpose</w:t>
            </w:r>
          </w:p>
        </w:tc>
      </w:tr>
      <w:tr w:rsidR="00B62C8E" w14:paraId="732ACB9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11220"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E157B4"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EE5475" w14:textId="77777777" w:rsidR="00B62C8E" w:rsidRDefault="00B62C8E" w:rsidP="00C614F2">
            <w:pPr>
              <w:jc w:val="center"/>
            </w:pPr>
            <w:r>
              <w:t>Cambodia operational tax system with 9 tables (3 lookup, 3 reference, 3 transaction)</w:t>
            </w:r>
          </w:p>
        </w:tc>
      </w:tr>
      <w:tr w:rsidR="00B62C8E" w14:paraId="5001D7B3"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15DCF" w14:textId="77777777" w:rsidR="00B62C8E" w:rsidRDefault="00B62C8E" w:rsidP="00C614F2">
            <w:r>
              <w:lastRenderedPageBreak/>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B514"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1782CC" w14:textId="77777777" w:rsidR="00B62C8E" w:rsidRDefault="00B62C8E" w:rsidP="00C614F2">
            <w:pPr>
              <w:jc w:val="center"/>
            </w:pPr>
            <w:r>
              <w:t>Temporary landing area for extracted source data</w:t>
            </w:r>
          </w:p>
        </w:tc>
      </w:tr>
      <w:tr w:rsidR="00B62C8E" w14:paraId="4FD23C1E"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BCD726" w14:textId="77777777" w:rsidR="00B62C8E" w:rsidRDefault="00B62C8E" w:rsidP="00C614F2">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96C6EF"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AC206" w14:textId="77777777" w:rsidR="00B62C8E" w:rsidRDefault="00B62C8E" w:rsidP="00C614F2">
            <w:pPr>
              <w:jc w:val="center"/>
            </w:pPr>
            <w:r>
              <w:t>Data Vault 2.0 raw vault (Hubs, Satellites, Links)</w:t>
            </w:r>
          </w:p>
        </w:tc>
      </w:tr>
      <w:tr w:rsidR="00B62C8E" w14:paraId="55053E1C"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591FDE" w14:textId="77777777" w:rsidR="00B62C8E" w:rsidRDefault="00B62C8E" w:rsidP="00C614F2">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2860B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140B61" w14:textId="77777777" w:rsidR="00B62C8E" w:rsidRDefault="00B62C8E" w:rsidP="00C614F2">
            <w:pPr>
              <w:jc w:val="center"/>
            </w:pPr>
            <w:r>
              <w:t>Business Vault (PIT tables, Bridge tables, Business metrics)</w:t>
            </w:r>
          </w:p>
        </w:tc>
      </w:tr>
      <w:tr w:rsidR="00B62C8E" w14:paraId="731B9BE8"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2CA904"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5CC70F"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D64AA" w14:textId="77777777" w:rsidR="00B62C8E" w:rsidRDefault="00B62C8E" w:rsidP="00C614F2">
            <w:pPr>
              <w:jc w:val="center"/>
            </w:pPr>
            <w:r>
              <w:t>Dimensional model (Star schema for BI reporting)</w:t>
            </w:r>
          </w:p>
        </w:tc>
      </w:tr>
      <w:tr w:rsidR="00B62C8E" w14:paraId="248047FA"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38FE6F"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859235"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46E9B2" w14:textId="77777777" w:rsidR="00B62C8E" w:rsidRDefault="00B62C8E" w:rsidP="00C614F2">
            <w:pPr>
              <w:jc w:val="center"/>
            </w:pPr>
            <w:r>
              <w:t>ETL orchestration, logging, watermarks, configuration</w:t>
            </w:r>
          </w:p>
        </w:tc>
      </w:tr>
    </w:tbl>
    <w:p w14:paraId="68561477" w14:textId="77777777" w:rsidR="00B62C8E" w:rsidRDefault="00B62C8E" w:rsidP="00B62C8E"/>
    <w:p w14:paraId="495C007B" w14:textId="77777777" w:rsidR="00B62C8E" w:rsidRDefault="00B62C8E" w:rsidP="00B62C8E">
      <w:pPr>
        <w:spacing w:after="120" w:line="360" w:lineRule="auto"/>
        <w:jc w:val="both"/>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698B540F" w14:textId="77777777" w:rsidR="0002582F" w:rsidRDefault="00584B97">
      <w:pPr>
        <w:spacing w:before="360" w:after="200"/>
      </w:pPr>
      <w:r>
        <w:rPr>
          <w:b/>
          <w:bCs/>
          <w:sz w:val="28"/>
          <w:szCs w:val="28"/>
        </w:rPr>
        <w:t>3.2 Source Database Design</w:t>
      </w:r>
    </w:p>
    <w:p w14:paraId="2124BA7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19111F40" w14:textId="77777777" w:rsidR="0002582F" w:rsidRDefault="00584B97">
      <w:pPr>
        <w:spacing w:before="240" w:after="120"/>
      </w:pPr>
      <w:r>
        <w:rPr>
          <w:b/>
          <w:bCs/>
        </w:rPr>
        <w:t>Source Tables</w:t>
      </w:r>
    </w:p>
    <w:tbl>
      <w:tblPr>
        <w:tblW w:w="8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7"/>
        <w:gridCol w:w="1333"/>
        <w:gridCol w:w="3210"/>
        <w:gridCol w:w="1567"/>
      </w:tblGrid>
      <w:tr w:rsidR="0002582F" w14:paraId="5E2C808E" w14:textId="77777777" w:rsidTr="006245BB">
        <w:tc>
          <w:tcPr>
            <w:tcW w:w="208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0E89572" w14:textId="77777777" w:rsidR="0002582F" w:rsidRDefault="00584B97">
            <w:pPr>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9FCEC" w14:textId="77777777" w:rsidR="0002582F" w:rsidRDefault="00584B97">
            <w:pPr>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28C0A7" w14:textId="77777777" w:rsidR="0002582F" w:rsidRDefault="00584B97">
            <w:pPr>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573951F" w14:textId="77777777" w:rsidR="0002582F" w:rsidRDefault="00584B97">
            <w:pPr>
              <w:jc w:val="center"/>
            </w:pPr>
            <w:r>
              <w:rPr>
                <w:b/>
                <w:bCs/>
              </w:rPr>
              <w:t>Sample Records</w:t>
            </w:r>
          </w:p>
        </w:tc>
      </w:tr>
      <w:tr w:rsidR="0002582F" w14:paraId="2DBF3D77"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4CAD90" w14:textId="77777777" w:rsidR="0002582F" w:rsidRDefault="00584B97">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AB4F51"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EC6BE" w14:textId="77777777" w:rsidR="0002582F" w:rsidRDefault="00584B97">
            <w:pPr>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EB4B95" w14:textId="77777777" w:rsidR="0002582F" w:rsidRDefault="00584B97">
            <w:pPr>
              <w:jc w:val="center"/>
            </w:pPr>
            <w:r>
              <w:t>5</w:t>
            </w:r>
          </w:p>
        </w:tc>
      </w:tr>
      <w:tr w:rsidR="0002582F" w14:paraId="06E843EB"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A5C9C3" w14:textId="77777777" w:rsidR="0002582F" w:rsidRDefault="00584B97">
            <w:r>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39F4EA"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757BE5" w14:textId="77777777" w:rsidR="0002582F" w:rsidRDefault="00584B97">
            <w:pPr>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1EAD39" w14:textId="77777777" w:rsidR="0002582F" w:rsidRDefault="00584B97">
            <w:pPr>
              <w:jc w:val="center"/>
            </w:pPr>
            <w:r>
              <w:t>5</w:t>
            </w:r>
          </w:p>
        </w:tc>
      </w:tr>
      <w:tr w:rsidR="0002582F" w14:paraId="3AAED688"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24A8B" w14:textId="77777777" w:rsidR="0002582F" w:rsidRDefault="00584B97">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726480"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67092" w14:textId="77777777" w:rsidR="0002582F" w:rsidRDefault="00584B97">
            <w:pPr>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9646E" w14:textId="77777777" w:rsidR="0002582F" w:rsidRDefault="00584B97">
            <w:pPr>
              <w:jc w:val="center"/>
            </w:pPr>
            <w:r>
              <w:t>5</w:t>
            </w:r>
          </w:p>
        </w:tc>
      </w:tr>
      <w:tr w:rsidR="0002582F" w14:paraId="4291BAEF"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6901EF" w14:textId="77777777" w:rsidR="0002582F" w:rsidRDefault="00584B97">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C288F"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2CBDA8" w14:textId="77777777" w:rsidR="0002582F" w:rsidRDefault="00584B97">
            <w:pPr>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4A95B" w14:textId="77777777" w:rsidR="0002582F" w:rsidRDefault="00584B97">
            <w:pPr>
              <w:jc w:val="center"/>
            </w:pPr>
            <w:r>
              <w:t>1,000</w:t>
            </w:r>
          </w:p>
        </w:tc>
      </w:tr>
      <w:tr w:rsidR="0002582F" w14:paraId="6F318179"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BD4979" w14:textId="77777777" w:rsidR="0002582F" w:rsidRDefault="00584B97">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B8A150"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16BBA" w14:textId="77777777" w:rsidR="0002582F" w:rsidRDefault="00584B97">
            <w:pPr>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5EAD76" w14:textId="77777777" w:rsidR="0002582F" w:rsidRDefault="00584B97">
            <w:pPr>
              <w:jc w:val="center"/>
            </w:pPr>
            <w:r>
              <w:t>~2,000</w:t>
            </w:r>
          </w:p>
        </w:tc>
      </w:tr>
      <w:tr w:rsidR="0002582F" w14:paraId="63264D8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40F7AA" w14:textId="77777777" w:rsidR="0002582F" w:rsidRDefault="00584B97">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6A2693"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56ABDE" w14:textId="77777777" w:rsidR="0002582F" w:rsidRDefault="00584B97">
            <w:pPr>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0C5504" w14:textId="77777777" w:rsidR="0002582F" w:rsidRDefault="00584B97">
            <w:pPr>
              <w:jc w:val="center"/>
            </w:pPr>
            <w:r>
              <w:t>10</w:t>
            </w:r>
          </w:p>
        </w:tc>
      </w:tr>
      <w:tr w:rsidR="0002582F" w14:paraId="2FC58CD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79DE8F" w14:textId="77777777" w:rsidR="0002582F" w:rsidRDefault="00584B97">
            <w:r>
              <w:lastRenderedPageBreak/>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5BE09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C446D2" w14:textId="77777777" w:rsidR="0002582F" w:rsidRDefault="00584B97">
            <w:pPr>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DD95B8" w14:textId="77777777" w:rsidR="0002582F" w:rsidRDefault="00584B97">
            <w:pPr>
              <w:jc w:val="center"/>
            </w:pPr>
            <w:r>
              <w:t>~38,000</w:t>
            </w:r>
          </w:p>
        </w:tc>
      </w:tr>
      <w:tr w:rsidR="0002582F" w14:paraId="4AD9C40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B9A5AB" w14:textId="77777777" w:rsidR="0002582F" w:rsidRDefault="00584B97">
            <w:r>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5717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F45C9" w14:textId="77777777" w:rsidR="0002582F" w:rsidRDefault="00584B97">
            <w:pPr>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152282" w14:textId="77777777" w:rsidR="0002582F" w:rsidRDefault="00584B97">
            <w:pPr>
              <w:jc w:val="center"/>
            </w:pPr>
            <w:r>
              <w:t>2,785</w:t>
            </w:r>
          </w:p>
        </w:tc>
      </w:tr>
      <w:tr w:rsidR="0002582F" w14:paraId="03DAB18D"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2CCA4" w14:textId="77777777" w:rsidR="0002582F" w:rsidRDefault="00584B97">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B15F9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DA7B6" w14:textId="77777777" w:rsidR="0002582F" w:rsidRDefault="00584B97">
            <w:pPr>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07A1E6" w14:textId="77777777" w:rsidR="0002582F" w:rsidRDefault="00584B97">
            <w:pPr>
              <w:jc w:val="center"/>
            </w:pPr>
            <w:r>
              <w:t>~15,000</w:t>
            </w:r>
          </w:p>
        </w:tc>
      </w:tr>
    </w:tbl>
    <w:p w14:paraId="77DA1C27" w14:textId="77777777" w:rsidR="0002582F" w:rsidRDefault="0002582F"/>
    <w:p w14:paraId="0576EB46"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3E2C8D82" w14:textId="77777777" w:rsidR="00C60664" w:rsidRDefault="009C30C7" w:rsidP="00723DC8">
      <w:pPr>
        <w:spacing w:after="120" w:line="276" w:lineRule="auto"/>
        <w:jc w:val="both"/>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4E3D8D17" w14:textId="77777777" w:rsidR="0002582F" w:rsidRDefault="00584B97">
      <w:pPr>
        <w:spacing w:before="360" w:after="200"/>
      </w:pPr>
      <w:r>
        <w:rPr>
          <w:b/>
          <w:bCs/>
          <w:sz w:val="28"/>
          <w:szCs w:val="28"/>
        </w:rPr>
        <w:t>3.3 ETL Control Framework</w:t>
      </w:r>
    </w:p>
    <w:p w14:paraId="2A5A9588"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702744A4" w14:textId="77777777" w:rsidR="0002582F" w:rsidRDefault="00584B97">
      <w:pPr>
        <w:spacing w:after="120" w:line="360" w:lineRule="auto"/>
        <w:jc w:val="both"/>
      </w:pPr>
      <w:r>
        <w:t>Key features of the ETL control framework include:</w:t>
      </w:r>
    </w:p>
    <w:p w14:paraId="513331DB" w14:textId="77777777" w:rsidR="0002582F" w:rsidRDefault="00584B97" w:rsidP="005C0B23">
      <w:pPr>
        <w:pStyle w:val="ListParagraph"/>
        <w:numPr>
          <w:ilvl w:val="0"/>
          <w:numId w:val="8"/>
        </w:numPr>
        <w:spacing w:after="60" w:line="360" w:lineRule="auto"/>
      </w:pPr>
      <w:r>
        <w:t>Batch Lifecycle: Start/End logging (via Execute SQL Tasks) that track batch execution status, duration, and record counts.</w:t>
      </w:r>
    </w:p>
    <w:p w14:paraId="340C70D5"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5C515FC9"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38D49C01"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4F71A11D" w14:textId="77777777" w:rsidR="0002582F" w:rsidRDefault="00584B97" w:rsidP="005C0B23">
      <w:pPr>
        <w:pStyle w:val="ListParagraph"/>
        <w:numPr>
          <w:ilvl w:val="0"/>
          <w:numId w:val="8"/>
        </w:numPr>
        <w:spacing w:after="60" w:line="360" w:lineRule="auto"/>
      </w:pPr>
      <w:r>
        <w:t>Error Handling: Standardized error capture with SSIS OnError Event Handlers and error message logging at both batch and step levels.</w:t>
      </w:r>
    </w:p>
    <w:p w14:paraId="604DEDE2" w14:textId="77777777" w:rsidR="0002582F" w:rsidRDefault="00584B97">
      <w:pPr>
        <w:spacing w:before="360" w:after="200"/>
      </w:pPr>
      <w:r>
        <w:rPr>
          <w:b/>
          <w:bCs/>
          <w:sz w:val="28"/>
          <w:szCs w:val="28"/>
        </w:rPr>
        <w:lastRenderedPageBreak/>
        <w:t>3.4 Data Warehouse Layer Design</w:t>
      </w:r>
    </w:p>
    <w:p w14:paraId="28ABDA9C" w14:textId="77777777" w:rsidR="0002582F" w:rsidRDefault="00584B97">
      <w:pPr>
        <w:spacing w:before="240" w:after="120"/>
      </w:pPr>
      <w:r>
        <w:rPr>
          <w:b/>
          <w:bCs/>
        </w:rPr>
        <w:t>Staging Layer (DV_Staging)</w:t>
      </w:r>
    </w:p>
    <w:p w14:paraId="63EE4E8A" w14:textId="77777777" w:rsidR="0002582F" w:rsidRDefault="00584B97" w:rsidP="005C0B23">
      <w:pPr>
        <w:spacing w:after="120" w:line="360" w:lineRule="auto"/>
        <w:jc w:val="both"/>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4847E2FE" w14:textId="77777777" w:rsidR="0002582F" w:rsidRDefault="00584B97">
      <w:pPr>
        <w:spacing w:before="240" w:after="120"/>
      </w:pPr>
      <w:r>
        <w:rPr>
          <w:b/>
          <w:bCs/>
        </w:rPr>
        <w:t>Bronze Layer (DV_Bronze) — Raw Vault (Data Vault 2.0 Core)</w:t>
      </w:r>
    </w:p>
    <w:p w14:paraId="08DC0278" w14:textId="77777777" w:rsidR="0002582F" w:rsidRDefault="00584B97" w:rsidP="00094930">
      <w:pPr>
        <w:spacing w:after="120" w:line="360" w:lineRule="auto"/>
        <w:jc w:val="both"/>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19EBB32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B57610D"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33170C"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D0813C7" w14:textId="77777777" w:rsidR="0002582F" w:rsidRDefault="00584B97">
            <w:pPr>
              <w:jc w:val="center"/>
            </w:pPr>
            <w:r>
              <w:rPr>
                <w:b/>
                <w:bCs/>
              </w:rPr>
              <w:t>Objects</w:t>
            </w:r>
          </w:p>
        </w:tc>
      </w:tr>
      <w:tr w:rsidR="0002582F" w14:paraId="45616D0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3B9CE"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BCBE1"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0971D9" w14:textId="77777777" w:rsidR="0002582F" w:rsidRDefault="00584B97">
            <w:pPr>
              <w:jc w:val="center"/>
            </w:pPr>
            <w:r>
              <w:t>HUB_Taxpayer, HUB_Declaration, HUB_Payment, HUB_Officer, HUB_Owner, HUB_Category, HUB_Structure, HUB_Activity, HUB_AnnualDecl</w:t>
            </w:r>
          </w:p>
        </w:tc>
      </w:tr>
      <w:tr w:rsidR="0002582F" w14:paraId="59FE8EC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034D4"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1784F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4599C" w14:textId="77777777" w:rsidR="0002582F" w:rsidRDefault="00584B97">
            <w:pPr>
              <w:jc w:val="center"/>
            </w:pPr>
            <w:r>
              <w:t>SAT_Taxpayer, SAT_MonthlyDecl, SAT_Payment, SAT_Officer, SAT_Owner, SAT_Category, SAT_Structure, SAT_Activity, SAT_AnnualDecl</w:t>
            </w:r>
          </w:p>
        </w:tc>
      </w:tr>
      <w:tr w:rsidR="0002582F" w14:paraId="3C7CC3F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B7A78F"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CED3"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423F22" w14:textId="77777777" w:rsidR="0002582F" w:rsidRDefault="00584B97">
            <w:pPr>
              <w:jc w:val="center"/>
            </w:pPr>
            <w:r>
              <w:t>LNK_TaxpayerDeclaration, LNK_DeclarationPayment, LNK_TaxpayerOfficer, LNK_TaxpayerOwner, LNK_TaxpayerAnnualDecl</w:t>
            </w:r>
          </w:p>
        </w:tc>
      </w:tr>
    </w:tbl>
    <w:p w14:paraId="19766838" w14:textId="77777777" w:rsidR="0002582F" w:rsidRDefault="0002582F"/>
    <w:p w14:paraId="6E88FA7E" w14:textId="77777777"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17FE9EEC" w14:textId="77777777" w:rsidR="004F46E1" w:rsidRDefault="004F46E1">
      <w:pPr>
        <w:rPr>
          <w:b/>
          <w:bCs/>
        </w:rPr>
      </w:pPr>
      <w:r>
        <w:rPr>
          <w:b/>
          <w:bCs/>
        </w:rPr>
        <w:br w:type="page"/>
      </w:r>
    </w:p>
    <w:p w14:paraId="1E2393FC" w14:textId="77777777" w:rsidR="0002582F" w:rsidRDefault="00584B97">
      <w:pPr>
        <w:spacing w:before="240" w:after="120"/>
      </w:pPr>
      <w:r>
        <w:rPr>
          <w:b/>
          <w:bCs/>
        </w:rPr>
        <w:lastRenderedPageBreak/>
        <w:t>Silver Layer (DV_Silver) — Business Vault (Data Vault 2.0 Extension)</w:t>
      </w:r>
    </w:p>
    <w:p w14:paraId="55F0F2A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1798DA4A"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5DFB0D84"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0342697B"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25D55612" w14:textId="77777777" w:rsidR="0002582F" w:rsidRDefault="00584B97">
      <w:pPr>
        <w:spacing w:before="240" w:after="120"/>
      </w:pPr>
      <w:r>
        <w:rPr>
          <w:b/>
          <w:bCs/>
        </w:rPr>
        <w:t>Gold Layer (DV_Gold) — Information Vault (Dimensional Delivery)</w:t>
      </w:r>
    </w:p>
    <w:p w14:paraId="0453C7D6" w14:textId="77777777" w:rsidR="0002582F" w:rsidRDefault="00584B97" w:rsidP="00094930">
      <w:pPr>
        <w:spacing w:after="120" w:line="360" w:lineRule="auto"/>
        <w:jc w:val="both"/>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06F12299"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D261850"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7F780C"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2D4D0A" w14:textId="77777777" w:rsidR="0002582F" w:rsidRDefault="00584B97">
            <w:pPr>
              <w:jc w:val="center"/>
            </w:pPr>
            <w:r>
              <w:rPr>
                <w:b/>
                <w:bCs/>
              </w:rPr>
              <w:t>Objects</w:t>
            </w:r>
          </w:p>
        </w:tc>
      </w:tr>
      <w:tr w:rsidR="0002582F" w14:paraId="3BB37D7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C8F044"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B652BF"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912E8B" w14:textId="77777777" w:rsidR="0002582F" w:rsidRDefault="00584B97">
            <w:pPr>
              <w:jc w:val="center"/>
            </w:pPr>
            <w:r>
              <w:t>DIM_Taxpayer (SCD2), DIM_Date, DIM_Category, DIM_Officer (SCD2), DIM_PaymentMethod, DIM_Status, DIM_Structure</w:t>
            </w:r>
          </w:p>
        </w:tc>
      </w:tr>
      <w:tr w:rsidR="0002582F" w14:paraId="040007C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DFFDB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162382"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D2924" w14:textId="77777777" w:rsidR="0002582F" w:rsidRDefault="00584B97">
            <w:pPr>
              <w:jc w:val="center"/>
            </w:pPr>
            <w:r>
              <w:t>FACT_MonthlyDeclaration, FACT_Payment, FACT_MonthlySnapshot, FACT_DeclarationLifecycle</w:t>
            </w:r>
          </w:p>
        </w:tc>
      </w:tr>
    </w:tbl>
    <w:p w14:paraId="1035F0AC" w14:textId="77777777" w:rsidR="0002582F" w:rsidRDefault="0002582F"/>
    <w:p w14:paraId="005EB880"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4CD8BAF3" w14:textId="77777777" w:rsidR="0002582F" w:rsidRDefault="00584B97">
      <w:pPr>
        <w:spacing w:before="360" w:after="200"/>
      </w:pPr>
      <w:r>
        <w:rPr>
          <w:b/>
          <w:bCs/>
          <w:sz w:val="28"/>
          <w:szCs w:val="28"/>
        </w:rPr>
        <w:t>3.5 ETL Pipeline Design</w:t>
      </w:r>
    </w:p>
    <w:p w14:paraId="3188DBD0" w14:textId="77777777"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6A659320" w14:textId="77777777" w:rsidR="0002582F" w:rsidRDefault="00584B97">
      <w:pPr>
        <w:spacing w:before="240" w:after="120"/>
      </w:pPr>
      <w:r>
        <w:rPr>
          <w:b/>
          <w:bCs/>
        </w:rPr>
        <w:lastRenderedPageBreak/>
        <w:t>Loading Patterns</w:t>
      </w:r>
    </w:p>
    <w:p w14:paraId="55CA274A"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4752149B"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As discussed in Section 2.3, watermark-based loading was selected for its simplicity, auditability, and alignment with the batch processing model. Applied at the staging layer; Bronze and higher layers inherently process only new staging records.</w:t>
      </w:r>
    </w:p>
    <w:p w14:paraId="32ED462A" w14:textId="77777777" w:rsidR="0002582F" w:rsidRDefault="00584B97">
      <w:pPr>
        <w:spacing w:before="240" w:after="120"/>
      </w:pPr>
      <w:r>
        <w:rPr>
          <w:b/>
          <w:bCs/>
        </w:rPr>
        <w:t>Error Handling Strategy</w:t>
      </w:r>
    </w:p>
    <w:p w14:paraId="53A99A84" w14:textId="77777777" w:rsidR="0002582F" w:rsidRDefault="00584B97">
      <w:pPr>
        <w:spacing w:after="120" w:line="360" w:lineRule="auto"/>
        <w:jc w:val="both"/>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C998AF4" w14:textId="77777777" w:rsidR="0002582F" w:rsidRDefault="00584B97" w:rsidP="00094930">
      <w:pPr>
        <w:spacing w:before="360" w:after="200"/>
      </w:pPr>
      <w:r>
        <w:rPr>
          <w:b/>
          <w:bCs/>
          <w:sz w:val="28"/>
          <w:szCs w:val="28"/>
        </w:rP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2CE95EE3"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97473AE"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386A72A"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C7BEA3" w14:textId="77777777" w:rsidR="0002582F" w:rsidRDefault="00584B97">
            <w:pPr>
              <w:jc w:val="center"/>
            </w:pPr>
            <w:r>
              <w:rPr>
                <w:b/>
                <w:bCs/>
              </w:rPr>
              <w:t>Purpose</w:t>
            </w:r>
          </w:p>
        </w:tc>
      </w:tr>
      <w:tr w:rsidR="0002582F" w14:paraId="4E616327"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EA050E"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D0B4B8"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B1A706" w14:textId="77777777" w:rsidR="00072898" w:rsidRDefault="00584B97">
            <w:r>
              <w:t>Database engine, SSIS runtime, SQL Server Agent</w:t>
            </w:r>
          </w:p>
        </w:tc>
      </w:tr>
      <w:tr w:rsidR="0002582F" w14:paraId="73135B09"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259E12"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DD649"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825569" w14:textId="77777777" w:rsidR="00072898" w:rsidRDefault="00584B97">
            <w:r>
              <w:t>ETL package execution and orchestration</w:t>
            </w:r>
          </w:p>
        </w:tc>
      </w:tr>
      <w:tr w:rsidR="0002582F" w14:paraId="31C2380C"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985A76"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D333D1"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78F54" w14:textId="77777777" w:rsidR="0002582F" w:rsidRDefault="00584B97">
            <w:pPr>
              <w:jc w:val="center"/>
            </w:pPr>
            <w:r>
              <w:t>SSIS packages, Data Flow tasks, ETL logic</w:t>
            </w:r>
          </w:p>
        </w:tc>
      </w:tr>
      <w:tr w:rsidR="0002582F" w14:paraId="1FBADCB7"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CF67C" w14:textId="77777777" w:rsidR="0002582F" w:rsidRDefault="00584B97">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B8A985"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4C2F2E" w14:textId="77777777" w:rsidR="0002582F" w:rsidRDefault="00584B97">
            <w:pPr>
              <w:jc w:val="center"/>
            </w:pPr>
            <w:r>
              <w:t>Job scheduling for automated pipeline execution</w:t>
            </w:r>
          </w:p>
        </w:tc>
      </w:tr>
      <w:tr w:rsidR="0002582F" w14:paraId="3DE677DE"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B22CA0" w14:textId="77777777" w:rsidR="00072898" w:rsidRDefault="00584B97">
            <w:r>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66CF49" w14:textId="77777777"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2B2991" w14:textId="77777777" w:rsidR="00072898" w:rsidRDefault="00584B97">
            <w:r>
              <w:t>SSIS package design and development (IDE)</w:t>
            </w:r>
          </w:p>
        </w:tc>
      </w:tr>
    </w:tbl>
    <w:p w14:paraId="4D915178"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5AEF4FEB" w14:textId="77777777" w:rsidR="0002582F" w:rsidRDefault="00584B97">
      <w:pPr>
        <w:spacing w:before="200" w:after="120"/>
        <w:jc w:val="center"/>
      </w:pPr>
      <w:r>
        <w:rPr>
          <w:b/>
          <w:bCs/>
          <w:sz w:val="44"/>
          <w:szCs w:val="44"/>
        </w:rPr>
        <w:lastRenderedPageBreak/>
        <w:t>CHAPTER 4</w:t>
      </w:r>
    </w:p>
    <w:p w14:paraId="29D9D6B8" w14:textId="77777777" w:rsidR="0002582F" w:rsidRDefault="00584B97">
      <w:pPr>
        <w:spacing w:after="360"/>
        <w:jc w:val="center"/>
      </w:pPr>
      <w:r>
        <w:rPr>
          <w:b/>
          <w:bCs/>
          <w:sz w:val="36"/>
          <w:szCs w:val="36"/>
        </w:rPr>
        <w:t>IMPLEMENTATION</w:t>
      </w:r>
    </w:p>
    <w:p w14:paraId="250F1D59" w14:textId="77777777" w:rsidR="0002582F" w:rsidRDefault="00584B97">
      <w:pPr>
        <w:spacing w:before="360" w:after="200"/>
      </w:pPr>
      <w:r>
        <w:rPr>
          <w:b/>
          <w:bCs/>
          <w:sz w:val="28"/>
          <w:szCs w:val="28"/>
        </w:rPr>
        <w:t>4.1 Staging Layer Implementation</w:t>
      </w:r>
    </w:p>
    <w:p w14:paraId="4FE5A444" w14:textId="77777777" w:rsidR="0002582F" w:rsidRDefault="00584B97">
      <w:pPr>
        <w:spacing w:before="240" w:after="120"/>
      </w:pPr>
      <w:r>
        <w:rPr>
          <w:b/>
          <w:bCs/>
        </w:rPr>
        <w:t>Goal</w:t>
      </w:r>
    </w:p>
    <w:p w14:paraId="37DBA2BD" w14:textId="77777777"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7FFF04EC" w14:textId="77777777" w:rsidR="0002582F" w:rsidRDefault="00584B97">
      <w:pPr>
        <w:spacing w:before="240" w:after="120"/>
      </w:pPr>
      <w:r>
        <w:rPr>
          <w:b/>
          <w:bCs/>
        </w:rPr>
        <w:t>Implementation Details</w:t>
      </w:r>
    </w:p>
    <w:p w14:paraId="756CD0E2" w14:textId="77777777" w:rsidR="0002582F" w:rsidRDefault="00584B97">
      <w:pPr>
        <w:spacing w:after="120" w:line="360" w:lineRule="auto"/>
        <w:jc w:val="both"/>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6A9677BE" w14:textId="77777777" w:rsidR="0002582F" w:rsidRDefault="008838C9">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32BC0F13"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7CA7CA"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E3DBC36"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6A3691" w14:textId="77777777" w:rsidR="0002582F" w:rsidRDefault="00584B97">
            <w:pPr>
              <w:jc w:val="center"/>
            </w:pPr>
            <w:r>
              <w:rPr>
                <w:b/>
                <w:bCs/>
              </w:rPr>
              <w:t>Load Modes</w:t>
            </w:r>
          </w:p>
        </w:tc>
      </w:tr>
      <w:tr w:rsidR="0002582F" w14:paraId="779EBAE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9B20CB" w14:textId="77777777" w:rsidR="0002582F" w:rsidRDefault="00584B97">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46043C"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1D2846" w14:textId="77777777" w:rsidR="0002582F" w:rsidRDefault="00584B97">
            <w:pPr>
              <w:jc w:val="center"/>
            </w:pPr>
            <w:r>
              <w:t>Full / Incremental</w:t>
            </w:r>
          </w:p>
        </w:tc>
      </w:tr>
      <w:tr w:rsidR="0002582F" w14:paraId="178BBCF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60A77" w14:textId="77777777" w:rsidR="0002582F" w:rsidRDefault="00584B97">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7C2E28"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036D7A" w14:textId="77777777" w:rsidR="0002582F" w:rsidRDefault="00584B97">
            <w:pPr>
              <w:jc w:val="center"/>
            </w:pPr>
            <w:r>
              <w:t>Full / Incremental</w:t>
            </w:r>
          </w:p>
        </w:tc>
      </w:tr>
      <w:tr w:rsidR="0002582F" w14:paraId="0269CB08"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CE276" w14:textId="77777777" w:rsidR="0002582F" w:rsidRDefault="00584B97">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E8B271"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127044" w14:textId="77777777" w:rsidR="0002582F" w:rsidRDefault="00584B97">
            <w:pPr>
              <w:jc w:val="center"/>
            </w:pPr>
            <w:r>
              <w:t>Full / Incremental</w:t>
            </w:r>
          </w:p>
        </w:tc>
      </w:tr>
      <w:tr w:rsidR="0002582F" w14:paraId="7A8B64DB"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9E9BCB" w14:textId="77777777" w:rsidR="0002582F" w:rsidRDefault="00584B97">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B82D4"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66E5D2" w14:textId="77777777" w:rsidR="0002582F" w:rsidRDefault="00584B97">
            <w:pPr>
              <w:jc w:val="center"/>
            </w:pPr>
            <w:r>
              <w:t>Full / Incremental</w:t>
            </w:r>
          </w:p>
        </w:tc>
      </w:tr>
      <w:tr w:rsidR="0002582F" w14:paraId="4155965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90EE8" w14:textId="77777777" w:rsidR="0002582F" w:rsidRDefault="00584B97">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DC31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22C112" w14:textId="77777777" w:rsidR="0002582F" w:rsidRDefault="00584B97">
            <w:pPr>
              <w:jc w:val="center"/>
            </w:pPr>
            <w:r>
              <w:t>Full / Incremental</w:t>
            </w:r>
          </w:p>
        </w:tc>
      </w:tr>
      <w:tr w:rsidR="0002582F" w14:paraId="5292D058"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5AC44" w14:textId="77777777" w:rsidR="0002582F" w:rsidRDefault="00584B97">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E52EB"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FCD47" w14:textId="77777777" w:rsidR="0002582F" w:rsidRDefault="00584B97">
            <w:pPr>
              <w:jc w:val="center"/>
            </w:pPr>
            <w:r>
              <w:t>Full / Incremental</w:t>
            </w:r>
          </w:p>
        </w:tc>
      </w:tr>
      <w:tr w:rsidR="0002582F" w14:paraId="45BCF16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4F989B" w14:textId="77777777" w:rsidR="0002582F" w:rsidRDefault="00584B97">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E6DF1" w14:textId="77777777" w:rsidR="0002582F" w:rsidRDefault="00584B97">
            <w:pPr>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EC8527" w14:textId="77777777" w:rsidR="0002582F" w:rsidRDefault="00584B97">
            <w:pPr>
              <w:jc w:val="center"/>
            </w:pPr>
            <w:r>
              <w:t>Full / Incremental</w:t>
            </w:r>
          </w:p>
        </w:tc>
      </w:tr>
      <w:tr w:rsidR="0002582F" w14:paraId="17799D5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5B3C9" w14:textId="77777777" w:rsidR="0002582F" w:rsidRDefault="00584B97">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F2F24" w14:textId="77777777" w:rsidR="0002582F" w:rsidRDefault="00584B97">
            <w:pPr>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D03B23" w14:textId="77777777" w:rsidR="0002582F" w:rsidRDefault="00584B97">
            <w:pPr>
              <w:jc w:val="center"/>
            </w:pPr>
            <w:r>
              <w:t>Full / Incremental</w:t>
            </w:r>
          </w:p>
        </w:tc>
      </w:tr>
      <w:tr w:rsidR="0002582F" w14:paraId="41AAEC01"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969EA0" w14:textId="77777777" w:rsidR="0002582F" w:rsidRDefault="00584B97">
            <w:r>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502F8D"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3CFC61" w14:textId="77777777" w:rsidR="0002582F" w:rsidRDefault="00584B97">
            <w:pPr>
              <w:jc w:val="center"/>
            </w:pPr>
            <w:r>
              <w:t>Full / Incremental</w:t>
            </w:r>
          </w:p>
        </w:tc>
      </w:tr>
    </w:tbl>
    <w:p w14:paraId="552CC93D" w14:textId="77777777" w:rsidR="0002582F" w:rsidRDefault="0002582F"/>
    <w:p w14:paraId="32311210" w14:textId="77777777" w:rsidR="0002582F" w:rsidRDefault="00584B97">
      <w:pPr>
        <w:spacing w:before="240" w:after="120"/>
      </w:pPr>
      <w:r>
        <w:rPr>
          <w:b/>
          <w:bCs/>
        </w:rPr>
        <w:t>Key Implementation Features</w:t>
      </w:r>
    </w:p>
    <w:p w14:paraId="1F8EAEAE" w14:textId="77777777" w:rsidR="0002582F" w:rsidRDefault="00584B97" w:rsidP="005952C4">
      <w:pPr>
        <w:pStyle w:val="ListParagraph"/>
        <w:numPr>
          <w:ilvl w:val="0"/>
          <w:numId w:val="12"/>
        </w:numPr>
        <w:spacing w:after="60" w:line="360" w:lineRule="auto"/>
      </w:pPr>
      <w:r>
        <w:t>Watermark-based incremental loading using ETL_Watermark table with UpdatedDate column tracking.</w:t>
      </w:r>
    </w:p>
    <w:p w14:paraId="3FD00BE6" w14:textId="77777777" w:rsidR="0002582F" w:rsidRDefault="00584B97" w:rsidP="005952C4">
      <w:pPr>
        <w:pStyle w:val="ListParagraph"/>
        <w:numPr>
          <w:ilvl w:val="0"/>
          <w:numId w:val="12"/>
        </w:numPr>
        <w:spacing w:after="60" w:line="360" w:lineRule="auto"/>
      </w:pPr>
      <w:r>
        <w:t>Full load mode truncates target table before insert for clean state recovery.</w:t>
      </w:r>
    </w:p>
    <w:p w14:paraId="2B65435C" w14:textId="77777777" w:rsidR="0002582F" w:rsidRDefault="00584B97" w:rsidP="005952C4">
      <w:pPr>
        <w:pStyle w:val="ListParagraph"/>
        <w:numPr>
          <w:ilvl w:val="0"/>
          <w:numId w:val="12"/>
        </w:numPr>
        <w:spacing w:after="60" w:line="360" w:lineRule="auto"/>
      </w:pPr>
      <w:r>
        <w:lastRenderedPageBreak/>
        <w:t>Each SSIS child package logs records processed, start/end times, and errors via usp_StartStep/usp_EndStep.</w:t>
      </w:r>
    </w:p>
    <w:p w14:paraId="66D5DADD" w14:textId="77777777" w:rsidR="0002582F" w:rsidRDefault="00584B97" w:rsidP="005952C4">
      <w:pPr>
        <w:pStyle w:val="ListParagraph"/>
        <w:numPr>
          <w:ilvl w:val="0"/>
          <w:numId w:val="12"/>
        </w:numPr>
        <w:spacing w:after="60" w:line="360" w:lineRule="auto"/>
      </w:pPr>
      <w:r>
        <w:t>Metadata columns (SourceSystem NVARCHAR(50), RecordSource NVARCHAR(50), DV_LoadDateTime, DV_BatchID) added to all staging records for Unicode support and data lineage tracking.</w:t>
      </w:r>
    </w:p>
    <w:p w14:paraId="353A4433" w14:textId="77777777" w:rsidR="0002582F" w:rsidRDefault="00584B97">
      <w:pPr>
        <w:spacing w:before="360" w:after="200"/>
      </w:pPr>
      <w:r>
        <w:rPr>
          <w:b/>
          <w:bCs/>
          <w:sz w:val="28"/>
          <w:szCs w:val="28"/>
        </w:rPr>
        <w:t>4.2 Bronze Layer Implementation (Data Vault)</w:t>
      </w:r>
    </w:p>
    <w:p w14:paraId="1757324B" w14:textId="77777777" w:rsidR="0002582F" w:rsidRDefault="00584B97">
      <w:pPr>
        <w:spacing w:before="240" w:after="120"/>
      </w:pPr>
      <w:r>
        <w:rPr>
          <w:b/>
          <w:bCs/>
        </w:rPr>
        <w:t>Goal</w:t>
      </w:r>
    </w:p>
    <w:p w14:paraId="073131F4" w14:textId="77777777" w:rsidR="0002582F" w:rsidRDefault="00584B97">
      <w:pPr>
        <w:spacing w:after="120" w:line="360" w:lineRule="auto"/>
        <w:jc w:val="both"/>
      </w:pPr>
      <w:r>
        <w:t>Load staging data into Data Vault 2.0 structures following hub-satellite-link patterns with hash key generation and change detection.</w:t>
      </w:r>
    </w:p>
    <w:p w14:paraId="055614CB" w14:textId="77777777" w:rsidR="0002582F" w:rsidRDefault="00584B97">
      <w:pPr>
        <w:spacing w:before="240" w:after="120"/>
      </w:pPr>
      <w:r>
        <w:rPr>
          <w:b/>
          <w:bCs/>
        </w:rPr>
        <w:t>Hub Loading</w:t>
      </w:r>
    </w:p>
    <w:p w14:paraId="5268573C" w14:textId="77777777" w:rsidR="0002582F" w:rsidRDefault="00CF5F05" w:rsidP="003A1A5D">
      <w:pPr>
        <w:spacing w:after="120" w:line="360" w:lineRule="auto"/>
        <w:jc w:val="both"/>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07E76813" w14:textId="77777777" w:rsidR="0002582F" w:rsidRDefault="00584B97">
      <w:pPr>
        <w:spacing w:before="240" w:after="120"/>
      </w:pPr>
      <w:r>
        <w:rPr>
          <w:b/>
          <w:bCs/>
        </w:rPr>
        <w:t>Satellite Loading</w:t>
      </w:r>
    </w:p>
    <w:p w14:paraId="53905B1F" w14:textId="77777777" w:rsidR="0002582F" w:rsidRDefault="00584B97">
      <w:pPr>
        <w:spacing w:after="120" w:line="360" w:lineRule="auto"/>
        <w:jc w:val="both"/>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64049345" w14:textId="77777777" w:rsidR="0002582F" w:rsidRDefault="00584B97">
      <w:pPr>
        <w:spacing w:before="240" w:after="120"/>
      </w:pPr>
      <w:r>
        <w:rPr>
          <w:b/>
          <w:bCs/>
        </w:rPr>
        <w:t>Link Loading</w:t>
      </w:r>
    </w:p>
    <w:p w14:paraId="1E92A432" w14:textId="77777777" w:rsidR="0002582F" w:rsidRDefault="00584B97" w:rsidP="003A1A5D">
      <w:pPr>
        <w:spacing w:after="120" w:line="360" w:lineRule="auto"/>
        <w:jc w:val="both"/>
      </w:pPr>
      <w:r>
        <w:t>Five Link SSIS packages capture relationships between business entities. Each Link record stores hash keys of the related Hubs along with its own composite hash key. Like Hubs, Links are insert-only and never modified.</w:t>
      </w:r>
    </w:p>
    <w:p w14:paraId="7AB1DBBE" w14:textId="77777777" w:rsidR="0002582F" w:rsidRDefault="00870962">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4A1A3D55"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47F01A"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D476"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12D837F" w14:textId="77777777" w:rsidR="0002582F" w:rsidRDefault="00584B97">
            <w:pPr>
              <w:jc w:val="center"/>
            </w:pPr>
            <w:r>
              <w:rPr>
                <w:b/>
                <w:bCs/>
              </w:rPr>
              <w:t>Description</w:t>
            </w:r>
          </w:p>
        </w:tc>
      </w:tr>
      <w:tr w:rsidR="0002582F" w14:paraId="1EDB081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FC76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2E5A9" w14:textId="77777777" w:rsidR="0002582F" w:rsidRDefault="00584B97">
            <w:pPr>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15372" w14:textId="77777777" w:rsidR="0002582F" w:rsidRDefault="00584B97">
            <w:pPr>
              <w:jc w:val="center"/>
            </w:pPr>
            <w:r>
              <w:t>Load taxpayer business keys (TaxID)</w:t>
            </w:r>
          </w:p>
        </w:tc>
      </w:tr>
      <w:tr w:rsidR="0002582F" w14:paraId="1306A0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D245BA"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C9D593" w14:textId="77777777" w:rsidR="0002582F" w:rsidRDefault="00584B97">
            <w:pPr>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133C8D" w14:textId="77777777" w:rsidR="0002582F" w:rsidRDefault="00584B97">
            <w:pPr>
              <w:jc w:val="center"/>
            </w:pPr>
            <w:r>
              <w:t>Load declaration business keys (DeclarationID)</w:t>
            </w:r>
          </w:p>
        </w:tc>
      </w:tr>
      <w:tr w:rsidR="0002582F" w14:paraId="4F9E01E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5E5DE"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02767" w14:textId="77777777" w:rsidR="0002582F" w:rsidRDefault="00584B97">
            <w:pPr>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B46546" w14:textId="77777777" w:rsidR="0002582F" w:rsidRDefault="00584B97">
            <w:pPr>
              <w:jc w:val="center"/>
            </w:pPr>
            <w:r>
              <w:t>Load payment business keys (PaymentID)</w:t>
            </w:r>
          </w:p>
        </w:tc>
      </w:tr>
      <w:tr w:rsidR="0002582F" w14:paraId="25654FB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BBBBBA"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1DD357" w14:textId="77777777" w:rsidR="0002582F" w:rsidRDefault="00584B97">
            <w:pPr>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1ABB6" w14:textId="77777777" w:rsidR="0002582F" w:rsidRDefault="00584B97">
            <w:pPr>
              <w:jc w:val="center"/>
            </w:pPr>
            <w:r>
              <w:t>Load officer business keys (OfficerCode)</w:t>
            </w:r>
          </w:p>
        </w:tc>
      </w:tr>
      <w:tr w:rsidR="0002582F" w14:paraId="022DBA6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B0F1B5"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3583BF" w14:textId="77777777" w:rsidR="0002582F" w:rsidRDefault="00584B97">
            <w:pPr>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0C0BCD" w14:textId="77777777" w:rsidR="0002582F" w:rsidRDefault="00584B97">
            <w:pPr>
              <w:jc w:val="center"/>
            </w:pPr>
            <w:r>
              <w:t>Load owner business keys (OwnerID)</w:t>
            </w:r>
          </w:p>
        </w:tc>
      </w:tr>
      <w:tr w:rsidR="0002582F" w14:paraId="460AEFB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53B4F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5140A5" w14:textId="77777777" w:rsidR="0002582F" w:rsidRDefault="00584B97">
            <w:pPr>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9C22B" w14:textId="77777777" w:rsidR="0002582F" w:rsidRDefault="00584B97">
            <w:pPr>
              <w:jc w:val="center"/>
            </w:pPr>
            <w:r>
              <w:t>Load category business keys (CategoryID)</w:t>
            </w:r>
          </w:p>
        </w:tc>
      </w:tr>
      <w:tr w:rsidR="0002582F" w14:paraId="3BF8CA5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9B48AD"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3FDEBA" w14:textId="77777777" w:rsidR="0002582F" w:rsidRDefault="00584B97">
            <w:pPr>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06329" w14:textId="77777777" w:rsidR="0002582F" w:rsidRDefault="00584B97">
            <w:pPr>
              <w:jc w:val="center"/>
            </w:pPr>
            <w:r>
              <w:t>Load structure business keys (StructureID)</w:t>
            </w:r>
          </w:p>
        </w:tc>
      </w:tr>
      <w:tr w:rsidR="0002582F" w14:paraId="792C768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77A9D9"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BBCACA" w14:textId="77777777" w:rsidR="0002582F" w:rsidRDefault="00584B97">
            <w:pPr>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F82DE" w14:textId="77777777" w:rsidR="0002582F" w:rsidRDefault="00584B97">
            <w:pPr>
              <w:jc w:val="center"/>
            </w:pPr>
            <w:r>
              <w:t>Load activity business keys (ActivityID)</w:t>
            </w:r>
          </w:p>
        </w:tc>
      </w:tr>
      <w:tr w:rsidR="0002582F" w14:paraId="3B7A9C9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CC3139"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892E3F" w14:textId="77777777" w:rsidR="0002582F" w:rsidRDefault="00584B97">
            <w:pPr>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C01F39" w14:textId="77777777" w:rsidR="0002582F" w:rsidRDefault="00584B97">
            <w:pPr>
              <w:jc w:val="center"/>
            </w:pPr>
            <w:r>
              <w:t>Load annual declaration business keys (AnnualDeclarationID)</w:t>
            </w:r>
          </w:p>
        </w:tc>
      </w:tr>
      <w:tr w:rsidR="0002582F" w14:paraId="18A5984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D6CA69"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2011C2" w14:textId="77777777" w:rsidR="0002582F" w:rsidRDefault="00584B97">
            <w:pPr>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623BC" w14:textId="77777777" w:rsidR="0002582F" w:rsidRDefault="00584B97">
            <w:pPr>
              <w:jc w:val="center"/>
            </w:pPr>
            <w:r>
              <w:t>Track taxpayer attribute changes</w:t>
            </w:r>
          </w:p>
        </w:tc>
      </w:tr>
      <w:tr w:rsidR="0002582F" w14:paraId="2F7EE3B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CF7904"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626225" w14:textId="77777777" w:rsidR="0002582F" w:rsidRDefault="00584B97">
            <w:pPr>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5C2185" w14:textId="77777777" w:rsidR="0002582F" w:rsidRDefault="00584B97">
            <w:pPr>
              <w:jc w:val="center"/>
            </w:pPr>
            <w:r>
              <w:t>Track monthly declaration attribute changes</w:t>
            </w:r>
          </w:p>
        </w:tc>
      </w:tr>
      <w:tr w:rsidR="0002582F" w14:paraId="74C9EB1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F32C84"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F848A" w14:textId="77777777" w:rsidR="0002582F" w:rsidRDefault="00584B97">
            <w:pPr>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8C9200" w14:textId="77777777" w:rsidR="0002582F" w:rsidRDefault="00584B97">
            <w:pPr>
              <w:jc w:val="center"/>
            </w:pPr>
            <w:r>
              <w:t>Track payment attribute changes</w:t>
            </w:r>
          </w:p>
        </w:tc>
      </w:tr>
      <w:tr w:rsidR="0002582F" w14:paraId="336AE26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D543D"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A54B28" w14:textId="77777777" w:rsidR="0002582F" w:rsidRDefault="00584B97">
            <w:pPr>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0EA56" w14:textId="77777777" w:rsidR="0002582F" w:rsidRDefault="00584B97">
            <w:pPr>
              <w:jc w:val="center"/>
            </w:pPr>
            <w:r>
              <w:t>Track officer attribute changes</w:t>
            </w:r>
          </w:p>
        </w:tc>
      </w:tr>
      <w:tr w:rsidR="0002582F" w14:paraId="6CAAE4A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7CAD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166C9E" w14:textId="77777777" w:rsidR="0002582F" w:rsidRDefault="00584B97">
            <w:pPr>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51B574" w14:textId="77777777" w:rsidR="0002582F" w:rsidRDefault="00584B97">
            <w:pPr>
              <w:jc w:val="center"/>
            </w:pPr>
            <w:r>
              <w:t>Track owner attribute changes</w:t>
            </w:r>
          </w:p>
        </w:tc>
      </w:tr>
      <w:tr w:rsidR="0002582F" w14:paraId="4CADB37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11C4E2"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BB0E90" w14:textId="77777777" w:rsidR="0002582F" w:rsidRDefault="00584B97">
            <w:pPr>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2A528D" w14:textId="77777777" w:rsidR="0002582F" w:rsidRDefault="00584B97">
            <w:pPr>
              <w:jc w:val="center"/>
            </w:pPr>
            <w:r>
              <w:t>Track category attribute changes</w:t>
            </w:r>
          </w:p>
        </w:tc>
      </w:tr>
      <w:tr w:rsidR="0002582F" w14:paraId="38D5ED1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CA46E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0DE221" w14:textId="77777777" w:rsidR="0002582F" w:rsidRDefault="00584B97">
            <w:pPr>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A8F543" w14:textId="77777777" w:rsidR="0002582F" w:rsidRDefault="00584B97">
            <w:pPr>
              <w:jc w:val="center"/>
            </w:pPr>
            <w:r>
              <w:t>Track structure attribute changes</w:t>
            </w:r>
          </w:p>
        </w:tc>
      </w:tr>
      <w:tr w:rsidR="0002582F" w14:paraId="61832F7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F699AE"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724C66" w14:textId="77777777" w:rsidR="0002582F" w:rsidRDefault="00584B97">
            <w:pPr>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9DAFE" w14:textId="77777777" w:rsidR="0002582F" w:rsidRDefault="00584B97">
            <w:pPr>
              <w:jc w:val="center"/>
            </w:pPr>
            <w:r>
              <w:t>Track activity attribute changes</w:t>
            </w:r>
          </w:p>
        </w:tc>
      </w:tr>
      <w:tr w:rsidR="0002582F" w14:paraId="7833563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BFF4EC"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3A04E" w14:textId="77777777" w:rsidR="0002582F" w:rsidRDefault="00584B97">
            <w:pPr>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9AE5F" w14:textId="77777777" w:rsidR="0002582F" w:rsidRDefault="00584B97">
            <w:pPr>
              <w:jc w:val="center"/>
            </w:pPr>
            <w:r>
              <w:t>Track annual declaration attribute changes</w:t>
            </w:r>
          </w:p>
        </w:tc>
      </w:tr>
      <w:tr w:rsidR="0002582F" w14:paraId="6AAFA0F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0595F"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F16B0D" w14:textId="77777777" w:rsidR="0002582F" w:rsidRDefault="00584B97">
            <w:pPr>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4ADE3" w14:textId="77777777" w:rsidR="0002582F" w:rsidRDefault="00584B97">
            <w:pPr>
              <w:jc w:val="center"/>
            </w:pPr>
            <w:r>
              <w:t>Taxpayer-Declaration relationship</w:t>
            </w:r>
          </w:p>
        </w:tc>
      </w:tr>
      <w:tr w:rsidR="0002582F" w14:paraId="1611834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BF638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ACBB3" w14:textId="77777777" w:rsidR="0002582F" w:rsidRDefault="00584B97">
            <w:pPr>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4563C7" w14:textId="77777777" w:rsidR="0002582F" w:rsidRDefault="00584B97">
            <w:pPr>
              <w:jc w:val="center"/>
            </w:pPr>
            <w:r>
              <w:t>Declaration-Payment relationship</w:t>
            </w:r>
          </w:p>
        </w:tc>
      </w:tr>
      <w:tr w:rsidR="0002582F" w14:paraId="61979FB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E677F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95F109" w14:textId="77777777" w:rsidR="0002582F" w:rsidRDefault="00584B97">
            <w:pPr>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CD517" w14:textId="77777777" w:rsidR="0002582F" w:rsidRDefault="00584B97">
            <w:pPr>
              <w:jc w:val="center"/>
            </w:pPr>
            <w:r>
              <w:t>Taxpayer-Officer relationship</w:t>
            </w:r>
          </w:p>
        </w:tc>
      </w:tr>
      <w:tr w:rsidR="0002582F" w14:paraId="1A00641A"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D6C01E"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94FED1" w14:textId="77777777" w:rsidR="0002582F" w:rsidRDefault="00584B97">
            <w:pPr>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04915" w14:textId="77777777" w:rsidR="0002582F" w:rsidRDefault="00584B97">
            <w:pPr>
              <w:jc w:val="center"/>
            </w:pPr>
            <w:r>
              <w:t>Taxpayer-AnnualDeclaration relationship</w:t>
            </w:r>
          </w:p>
        </w:tc>
      </w:tr>
      <w:tr w:rsidR="0002582F" w14:paraId="6BA14D4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0CF923"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BE7654" w14:textId="77777777" w:rsidR="0002582F" w:rsidRDefault="00584B97">
            <w:pPr>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E3A58" w14:textId="77777777" w:rsidR="0002582F" w:rsidRDefault="00584B97">
            <w:pPr>
              <w:jc w:val="center"/>
            </w:pPr>
            <w:r>
              <w:t>Taxpayer-Owner relationship</w:t>
            </w:r>
          </w:p>
        </w:tc>
      </w:tr>
    </w:tbl>
    <w:p w14:paraId="261DD098" w14:textId="77777777" w:rsidR="003A1A5D" w:rsidRDefault="003A1A5D">
      <w:pPr>
        <w:spacing w:before="360" w:after="200"/>
        <w:rPr>
          <w:b/>
          <w:bCs/>
          <w:sz w:val="28"/>
          <w:szCs w:val="28"/>
        </w:rPr>
      </w:pPr>
    </w:p>
    <w:p w14:paraId="22AA4554" w14:textId="77777777" w:rsidR="0002582F" w:rsidRDefault="00584B97">
      <w:pPr>
        <w:spacing w:before="360" w:after="200"/>
      </w:pPr>
      <w:r>
        <w:rPr>
          <w:b/>
          <w:bCs/>
          <w:sz w:val="28"/>
          <w:szCs w:val="28"/>
        </w:rPr>
        <w:lastRenderedPageBreak/>
        <w:t>4.3 Silver Layer Implementation (Business Vault)</w:t>
      </w:r>
    </w:p>
    <w:p w14:paraId="79325D76" w14:textId="77777777" w:rsidR="0002582F" w:rsidRDefault="00584B97">
      <w:pPr>
        <w:spacing w:before="240" w:after="120"/>
      </w:pPr>
      <w:r>
        <w:rPr>
          <w:b/>
          <w:bCs/>
        </w:rPr>
        <w:t>Goal</w:t>
      </w:r>
    </w:p>
    <w:p w14:paraId="1C386FAE" w14:textId="77777777" w:rsidR="0002582F" w:rsidRDefault="00584B97" w:rsidP="00971FC8">
      <w:pPr>
        <w:spacing w:after="120" w:line="360" w:lineRule="auto"/>
        <w:jc w:val="both"/>
      </w:pPr>
      <w:r>
        <w:t>Transform raw vault data into business-enriched constructs that simplify querying and provide derived business metrics.</w:t>
      </w:r>
    </w:p>
    <w:p w14:paraId="3C212AC5" w14:textId="77777777" w:rsidR="0002582F" w:rsidRDefault="00584B97">
      <w:pPr>
        <w:spacing w:before="240" w:after="120"/>
      </w:pPr>
      <w:r>
        <w:rPr>
          <w:b/>
          <w:bCs/>
        </w:rPr>
        <w:t>Point-in-Time Tables</w:t>
      </w:r>
    </w:p>
    <w:p w14:paraId="5F72A91F" w14:textId="77777777" w:rsidR="0002582F" w:rsidRDefault="00584B97" w:rsidP="00971FC8">
      <w:pPr>
        <w:spacing w:after="120" w:line="360" w:lineRule="auto"/>
        <w:jc w:val="both"/>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4CCEF722" w14:textId="77777777" w:rsidR="0002582F" w:rsidRDefault="00584B97">
      <w:pPr>
        <w:spacing w:before="240" w:after="120"/>
      </w:pPr>
      <w:r>
        <w:rPr>
          <w:b/>
          <w:bCs/>
        </w:rPr>
        <w:t>Bridge Table</w:t>
      </w:r>
    </w:p>
    <w:p w14:paraId="3AEBAA45" w14:textId="77777777"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7DEFE783" w14:textId="77777777" w:rsidR="0002582F" w:rsidRDefault="00584B97">
      <w:pPr>
        <w:spacing w:before="240" w:after="120"/>
      </w:pPr>
      <w:r>
        <w:rPr>
          <w:b/>
          <w:bCs/>
        </w:rPr>
        <w:t>Business Vault Tables</w:t>
      </w:r>
    </w:p>
    <w:p w14:paraId="7791939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26D8ADCD" w14:textId="77777777"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61905B20" w14:textId="77777777" w:rsidR="0002582F" w:rsidRDefault="003E0F63">
      <w:pPr>
        <w:spacing w:before="240" w:after="120"/>
      </w:pPr>
      <w:r>
        <w:rPr>
          <w:b/>
          <w:bCs/>
        </w:rPr>
        <w:t>SSIS Packages Implemented</w:t>
      </w:r>
    </w:p>
    <w:p w14:paraId="7A04C9AA"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573C042A"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B9864E"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622870"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CB6432D" w14:textId="77777777" w:rsidR="0002582F" w:rsidRDefault="00584B97">
            <w:pPr>
              <w:jc w:val="center"/>
            </w:pPr>
            <w:r>
              <w:rPr>
                <w:b/>
                <w:bCs/>
              </w:rPr>
              <w:t>Description</w:t>
            </w:r>
          </w:p>
        </w:tc>
      </w:tr>
      <w:tr w:rsidR="0002582F" w14:paraId="336A743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8B1E6"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D9AF3" w14:textId="77777777" w:rsidR="0002582F" w:rsidRDefault="00584B97">
            <w:pPr>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3E2050" w14:textId="77777777" w:rsidR="0002582F" w:rsidRDefault="00584B97">
            <w:pPr>
              <w:jc w:val="center"/>
            </w:pPr>
            <w:r>
              <w:t>Snapshot of taxpayer attributes at a point in time</w:t>
            </w:r>
          </w:p>
        </w:tc>
      </w:tr>
      <w:tr w:rsidR="0002582F" w14:paraId="79D8090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8D240"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68F2F" w14:textId="77777777" w:rsidR="0002582F" w:rsidRDefault="00584B97">
            <w:pPr>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FBECF" w14:textId="77777777" w:rsidR="0002582F" w:rsidRDefault="00584B97">
            <w:pPr>
              <w:jc w:val="center"/>
            </w:pPr>
            <w:r>
              <w:t>Snapshot of declaration attributes at a point in time</w:t>
            </w:r>
          </w:p>
        </w:tc>
      </w:tr>
      <w:tr w:rsidR="0002582F" w14:paraId="5720D6A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DE443A"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C4F65" w14:textId="77777777" w:rsidR="0002582F" w:rsidRDefault="00584B97">
            <w:pPr>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EA5F0" w14:textId="77777777" w:rsidR="0002582F" w:rsidRDefault="00584B97">
            <w:pPr>
              <w:jc w:val="center"/>
            </w:pPr>
            <w:r>
              <w:t>Snapshot of payment attributes at a point in time</w:t>
            </w:r>
          </w:p>
        </w:tc>
      </w:tr>
      <w:tr w:rsidR="0002582F" w14:paraId="7B4AE1E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D6D4A7"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A8CF4D" w14:textId="77777777" w:rsidR="0002582F" w:rsidRDefault="00584B97">
            <w:pPr>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25A57F" w14:textId="77777777" w:rsidR="0002582F" w:rsidRDefault="00584B97">
            <w:pPr>
              <w:jc w:val="center"/>
            </w:pPr>
            <w:r>
              <w:t>Pre-joined taxpayer-owner relationship details</w:t>
            </w:r>
          </w:p>
        </w:tc>
      </w:tr>
      <w:tr w:rsidR="0002582F" w14:paraId="4B73AE8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898E9"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9ED538" w14:textId="77777777" w:rsidR="0002582F" w:rsidRDefault="00584B97">
            <w:pPr>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66B67D" w14:textId="77777777" w:rsidR="0002582F" w:rsidRDefault="00584B97">
            <w:pPr>
              <w:jc w:val="center"/>
            </w:pPr>
            <w:r>
              <w:t>Taxpayer compliance scoring (0-100 scale)</w:t>
            </w:r>
          </w:p>
        </w:tc>
      </w:tr>
      <w:tr w:rsidR="0002582F" w14:paraId="2D5365B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FB5812"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6E7B03" w14:textId="77777777" w:rsidR="0002582F" w:rsidRDefault="00584B97">
            <w:pPr>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1FF14" w14:textId="77777777" w:rsidR="0002582F" w:rsidRDefault="00584B97">
            <w:pPr>
              <w:jc w:val="center"/>
            </w:pPr>
            <w:r>
              <w:t>Monthly aggregated metrics per taxpayer</w:t>
            </w:r>
          </w:p>
        </w:tc>
      </w:tr>
    </w:tbl>
    <w:p w14:paraId="73717025" w14:textId="77777777" w:rsidR="0002582F" w:rsidRDefault="00584B97">
      <w:pPr>
        <w:spacing w:before="360" w:after="200"/>
      </w:pPr>
      <w:r>
        <w:rPr>
          <w:b/>
          <w:bCs/>
          <w:sz w:val="28"/>
          <w:szCs w:val="28"/>
        </w:rPr>
        <w:t>4.4 Gold Layer Implementation (Information Vault)</w:t>
      </w:r>
    </w:p>
    <w:p w14:paraId="61E83FC3" w14:textId="77777777" w:rsidR="0002582F" w:rsidRDefault="00584B97">
      <w:pPr>
        <w:spacing w:before="240" w:after="120"/>
      </w:pPr>
      <w:r>
        <w:rPr>
          <w:b/>
          <w:bCs/>
        </w:rPr>
        <w:t>Goal</w:t>
      </w:r>
    </w:p>
    <w:p w14:paraId="25E313A7" w14:textId="77777777" w:rsidR="0002582F" w:rsidRDefault="00584B97" w:rsidP="00971FC8">
      <w:pPr>
        <w:spacing w:after="120" w:line="360" w:lineRule="auto"/>
        <w:jc w:val="both"/>
      </w:pPr>
      <w:r>
        <w:t>Deliver a consumption-ready star schema information vault for business intelligence reporting and dashboard creation.</w:t>
      </w:r>
    </w:p>
    <w:p w14:paraId="1375B228" w14:textId="77777777" w:rsidR="0002582F" w:rsidRDefault="00584B97">
      <w:pPr>
        <w:spacing w:before="240" w:after="120"/>
      </w:pPr>
      <w:r>
        <w:rPr>
          <w:b/>
          <w:bCs/>
        </w:rPr>
        <w:t>Dimension Tables</w:t>
      </w:r>
    </w:p>
    <w:p w14:paraId="25405CC2" w14:textId="77777777"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script that creates records for a configurable range of years with attributes including day of week, month name, quarter, fiscal year, and holiday flags.</w:t>
      </w:r>
    </w:p>
    <w:p w14:paraId="3133491B" w14:textId="77777777" w:rsidR="0002582F" w:rsidRDefault="00584B97">
      <w:pPr>
        <w:spacing w:before="240" w:after="120"/>
      </w:pPr>
      <w:r>
        <w:rPr>
          <w:b/>
          <w:bCs/>
        </w:rPr>
        <w:t>Fact Tables</w:t>
      </w:r>
    </w:p>
    <w:p w14:paraId="1788675B" w14:textId="77777777"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66F1B9AA" w14:textId="77777777" w:rsidR="0002582F" w:rsidRDefault="00584B97" w:rsidP="0078311C">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063918E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6CA405"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DD37EB"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DB725FC" w14:textId="77777777" w:rsidR="0002582F" w:rsidRDefault="00584B97">
            <w:pPr>
              <w:jc w:val="center"/>
            </w:pPr>
            <w:r>
              <w:rPr>
                <w:b/>
                <w:bCs/>
              </w:rPr>
              <w:t>SCD Type</w:t>
            </w:r>
          </w:p>
        </w:tc>
      </w:tr>
      <w:tr w:rsidR="0002582F" w14:paraId="0F88AA2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7C2B88"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ED84C" w14:textId="77777777" w:rsidR="0002582F" w:rsidRDefault="00584B97" w:rsidP="00744C22">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DCB7EC" w14:textId="77777777" w:rsidR="0002582F" w:rsidRDefault="00584B97">
            <w:pPr>
              <w:jc w:val="center"/>
            </w:pPr>
            <w:r>
              <w:t>Type 2</w:t>
            </w:r>
          </w:p>
        </w:tc>
      </w:tr>
      <w:tr w:rsidR="0002582F" w14:paraId="4C49046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5919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DDF589" w14:textId="77777777" w:rsidR="0002582F" w:rsidRDefault="00584B97" w:rsidP="00744C22">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2179C4" w14:textId="77777777" w:rsidR="0002582F" w:rsidRDefault="00584B97">
            <w:pPr>
              <w:jc w:val="center"/>
            </w:pPr>
            <w:r>
              <w:t>Type 2</w:t>
            </w:r>
          </w:p>
        </w:tc>
      </w:tr>
      <w:tr w:rsidR="0002582F" w14:paraId="4325918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9F593"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8ED74D" w14:textId="77777777" w:rsidR="0002582F" w:rsidRDefault="00584B97" w:rsidP="00744C22">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E68914" w14:textId="77777777" w:rsidR="0002582F" w:rsidRDefault="00584B97">
            <w:pPr>
              <w:jc w:val="center"/>
            </w:pPr>
            <w:r>
              <w:t>Type 1</w:t>
            </w:r>
          </w:p>
        </w:tc>
      </w:tr>
      <w:tr w:rsidR="0002582F" w14:paraId="13F9E9C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4C593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072170" w14:textId="77777777" w:rsidR="0002582F" w:rsidRDefault="00584B97" w:rsidP="00744C22">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9AC80F" w14:textId="77777777" w:rsidR="0002582F" w:rsidRDefault="00584B97">
            <w:pPr>
              <w:jc w:val="center"/>
            </w:pPr>
            <w:r>
              <w:t>Type 1</w:t>
            </w:r>
          </w:p>
        </w:tc>
      </w:tr>
      <w:tr w:rsidR="0002582F" w14:paraId="28D83D5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93FCA"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612ECE" w14:textId="77777777" w:rsidR="0002582F" w:rsidRDefault="00584B97" w:rsidP="00744C22">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D6995" w14:textId="77777777" w:rsidR="0002582F" w:rsidRDefault="00584B97">
            <w:pPr>
              <w:jc w:val="center"/>
            </w:pPr>
            <w:r>
              <w:t>Type 1</w:t>
            </w:r>
          </w:p>
        </w:tc>
      </w:tr>
      <w:tr w:rsidR="0002582F" w14:paraId="21BEB18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50B25"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793F30" w14:textId="77777777" w:rsidR="0002582F" w:rsidRDefault="00584B97" w:rsidP="00744C22">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7A0FD8" w14:textId="77777777" w:rsidR="0002582F" w:rsidRDefault="00584B97">
            <w:pPr>
              <w:jc w:val="center"/>
            </w:pPr>
            <w:r>
              <w:t>Type 1</w:t>
            </w:r>
          </w:p>
        </w:tc>
      </w:tr>
      <w:tr w:rsidR="0002582F" w14:paraId="0A0967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AD5CCA"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D7592" w14:textId="77777777" w:rsidR="0002582F" w:rsidRDefault="00584B97" w:rsidP="00744C22">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420C1" w14:textId="77777777" w:rsidR="0002582F" w:rsidRDefault="00584B97">
            <w:pPr>
              <w:jc w:val="center"/>
            </w:pPr>
            <w:r>
              <w:t>Type 1</w:t>
            </w:r>
          </w:p>
        </w:tc>
      </w:tr>
      <w:tr w:rsidR="0002582F" w14:paraId="2334042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C9F11E"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3C598" w14:textId="77777777" w:rsidR="0002582F" w:rsidRDefault="00584B97" w:rsidP="00744C22">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02CD1" w14:textId="77777777" w:rsidR="0002582F" w:rsidRDefault="00584B97">
            <w:pPr>
              <w:jc w:val="center"/>
            </w:pPr>
            <w:r>
              <w:t>-</w:t>
            </w:r>
          </w:p>
        </w:tc>
      </w:tr>
      <w:tr w:rsidR="0002582F" w14:paraId="47F9057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90F94F" w14:textId="77777777" w:rsidR="0002582F" w:rsidRDefault="00584B97">
            <w:r>
              <w:lastRenderedPageBreak/>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B8FFB3" w14:textId="77777777" w:rsidR="0002582F" w:rsidRDefault="00584B97" w:rsidP="00744C22">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36521E" w14:textId="77777777" w:rsidR="0002582F" w:rsidRDefault="00584B97">
            <w:pPr>
              <w:jc w:val="center"/>
            </w:pPr>
            <w:r>
              <w:t>-</w:t>
            </w:r>
          </w:p>
        </w:tc>
      </w:tr>
      <w:tr w:rsidR="0002582F" w14:paraId="6E2AC4C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5290E6"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DA104" w14:textId="77777777" w:rsidR="0002582F" w:rsidRDefault="00584B97" w:rsidP="00744C22">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671202" w14:textId="77777777" w:rsidR="0002582F" w:rsidRDefault="00584B97">
            <w:pPr>
              <w:jc w:val="center"/>
            </w:pPr>
            <w:r>
              <w:t>-</w:t>
            </w:r>
          </w:p>
        </w:tc>
      </w:tr>
      <w:tr w:rsidR="0002582F" w14:paraId="2E7ED19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CC996D"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26EA34" w14:textId="77777777" w:rsidR="0002582F" w:rsidRDefault="00584B97" w:rsidP="00744C22">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F38D42" w14:textId="77777777" w:rsidR="0002582F" w:rsidRDefault="00584B97">
            <w:pPr>
              <w:jc w:val="center"/>
            </w:pPr>
            <w:r>
              <w:t>-</w:t>
            </w:r>
          </w:p>
        </w:tc>
      </w:tr>
    </w:tbl>
    <w:p w14:paraId="523AE1DF" w14:textId="77777777" w:rsidR="0002582F" w:rsidRDefault="00584B97">
      <w:pPr>
        <w:spacing w:before="360" w:after="200"/>
      </w:pPr>
      <w:r>
        <w:rPr>
          <w:b/>
          <w:bCs/>
          <w:sz w:val="28"/>
          <w:szCs w:val="28"/>
        </w:rPr>
        <w:t>4.5 Master Orchestration</w:t>
      </w:r>
    </w:p>
    <w:p w14:paraId="37F81050" w14:textId="77777777" w:rsidR="0002582F" w:rsidRDefault="00584B97">
      <w:pPr>
        <w:spacing w:before="240" w:after="120"/>
      </w:pPr>
      <w:r>
        <w:rPr>
          <w:b/>
          <w:bCs/>
        </w:rPr>
        <w:t>Goal</w:t>
      </w:r>
    </w:p>
    <w:p w14:paraId="4296A0E8" w14:textId="77777777" w:rsidR="0002582F" w:rsidRDefault="00584B97" w:rsidP="00971FC8">
      <w:pPr>
        <w:spacing w:after="120" w:line="360" w:lineRule="auto"/>
        <w:jc w:val="both"/>
      </w:pPr>
      <w:r>
        <w:t>Execute the complete ETL pipeline across all four layers in a single automated process with comprehensive logging and error handling.</w:t>
      </w:r>
    </w:p>
    <w:p w14:paraId="27A7C7F0" w14:textId="77777777" w:rsidR="0002582F" w:rsidRDefault="00584B97">
      <w:pPr>
        <w:spacing w:before="240" w:after="120"/>
      </w:pPr>
      <w:r>
        <w:rPr>
          <w:b/>
          <w:bCs/>
        </w:rPr>
        <w:t>Implementation</w:t>
      </w:r>
    </w:p>
    <w:p w14:paraId="6AAE0BFD" w14:textId="77777777" w:rsidR="0002582F" w:rsidRDefault="00584B97" w:rsidP="00971FC8">
      <w:pPr>
        <w:spacing w:after="120" w:line="360" w:lineRule="auto"/>
        <w:jc w:val="both"/>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320EE5E4" w14:textId="77777777" w:rsidR="0002582F" w:rsidRDefault="00584B97">
      <w:pPr>
        <w:spacing w:before="240" w:after="120"/>
      </w:pPr>
      <w:r>
        <w:rPr>
          <w:b/>
          <w:bCs/>
        </w:rPr>
        <w:t>Execution Flow</w:t>
      </w:r>
    </w:p>
    <w:p w14:paraId="009634C6"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1D733459" w14:textId="77777777" w:rsidR="0002582F" w:rsidRDefault="00584B97" w:rsidP="005A3E79">
      <w:pPr>
        <w:pStyle w:val="ListParagraph"/>
        <w:numPr>
          <w:ilvl w:val="0"/>
          <w:numId w:val="13"/>
        </w:numPr>
        <w:spacing w:after="60" w:line="360" w:lineRule="auto"/>
        <w:jc w:val="both"/>
      </w:pPr>
      <w:r>
        <w:t>Layer 1 - Staging: Load 9 staging tables (lookup tables first, then core, then transactions)</w:t>
      </w:r>
    </w:p>
    <w:p w14:paraId="67ABF872" w14:textId="77777777" w:rsidR="0002582F" w:rsidRDefault="00584B97" w:rsidP="005A3E79">
      <w:pPr>
        <w:pStyle w:val="ListParagraph"/>
        <w:numPr>
          <w:ilvl w:val="0"/>
          <w:numId w:val="13"/>
        </w:numPr>
        <w:spacing w:after="60" w:line="360" w:lineRule="auto"/>
        <w:jc w:val="both"/>
      </w:pPr>
      <w:r>
        <w:t>Layer 2 - Bronze: Load 9 Hubs, then 5 Links, then 9 Satellites</w:t>
      </w:r>
    </w:p>
    <w:p w14:paraId="4B672902"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4F9D0FFC" w14:textId="77777777" w:rsidR="0002582F" w:rsidRDefault="00584B97" w:rsidP="005A3E79">
      <w:pPr>
        <w:pStyle w:val="ListParagraph"/>
        <w:numPr>
          <w:ilvl w:val="0"/>
          <w:numId w:val="13"/>
        </w:numPr>
        <w:spacing w:after="60" w:line="360" w:lineRule="auto"/>
        <w:jc w:val="both"/>
      </w:pPr>
      <w:r>
        <w:t>Layer 4 - Gold: Load 7 Dimensions, then 4 Facts</w:t>
      </w:r>
    </w:p>
    <w:p w14:paraId="577B23B7" w14:textId="77777777" w:rsidR="0002582F" w:rsidRDefault="00584B97" w:rsidP="005A3E79">
      <w:pPr>
        <w:pStyle w:val="ListParagraph"/>
        <w:numPr>
          <w:ilvl w:val="0"/>
          <w:numId w:val="13"/>
        </w:numPr>
        <w:spacing w:after="60" w:line="360" w:lineRule="auto"/>
        <w:jc w:val="both"/>
      </w:pPr>
      <w:r>
        <w:t>End master batch with summary statistics</w:t>
      </w:r>
    </w:p>
    <w:p w14:paraId="2A161646" w14:textId="77777777" w:rsidR="0002582F" w:rsidRDefault="00584B97">
      <w:pPr>
        <w:spacing w:before="240" w:after="120"/>
      </w:pPr>
      <w:r>
        <w:rPr>
          <w:b/>
          <w:bCs/>
        </w:rPr>
        <w:t>SSIS Package Architecture</w:t>
      </w:r>
    </w:p>
    <w:p w14:paraId="2C613966"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w:t>
      </w:r>
      <w:r>
        <w:lastRenderedPageBreak/>
        <w:t>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28E3B9D9"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435D91B9" w14:textId="77777777" w:rsidR="0002582F" w:rsidRDefault="00584B97">
      <w:pPr>
        <w:spacing w:before="200" w:after="120"/>
        <w:jc w:val="center"/>
      </w:pPr>
      <w:r>
        <w:rPr>
          <w:b/>
          <w:bCs/>
          <w:sz w:val="44"/>
          <w:szCs w:val="44"/>
        </w:rPr>
        <w:lastRenderedPageBreak/>
        <w:t>CHAPTER 5</w:t>
      </w:r>
    </w:p>
    <w:p w14:paraId="77AC4284" w14:textId="77777777" w:rsidR="0002582F" w:rsidRDefault="00584B97">
      <w:pPr>
        <w:spacing w:after="360"/>
        <w:jc w:val="center"/>
      </w:pPr>
      <w:r>
        <w:rPr>
          <w:b/>
          <w:bCs/>
          <w:sz w:val="36"/>
          <w:szCs w:val="36"/>
        </w:rPr>
        <w:t>RESULTS AND DISCUSSION</w:t>
      </w:r>
    </w:p>
    <w:p w14:paraId="2680B9C4" w14:textId="77777777" w:rsidR="0002582F" w:rsidRDefault="00584B97">
      <w:pPr>
        <w:spacing w:before="360" w:after="200"/>
      </w:pPr>
      <w:r>
        <w:rPr>
          <w:b/>
          <w:bCs/>
          <w:sz w:val="28"/>
          <w:szCs w:val="28"/>
        </w:rPr>
        <w:t>5.1 Results</w:t>
      </w:r>
    </w:p>
    <w:p w14:paraId="336358C3" w14:textId="77777777" w:rsidR="0002582F" w:rsidRDefault="00584B97" w:rsidP="00DE3100">
      <w:pPr>
        <w:spacing w:before="240" w:after="120"/>
      </w:pPr>
      <w:r>
        <w:rPr>
          <w:b/>
          <w:bCs/>
        </w:rP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3A40AFC2"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5511266"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3B9991"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7F003B" w14:textId="77777777" w:rsidR="0002582F" w:rsidRDefault="00584B97">
            <w:pPr>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38A5E3" w14:textId="77777777" w:rsidR="0002582F" w:rsidRDefault="00584B97">
            <w:pPr>
              <w:jc w:val="center"/>
            </w:pPr>
            <w:r>
              <w:rPr>
                <w:b/>
                <w:bCs/>
              </w:rPr>
              <w:t>Status</w:t>
            </w:r>
          </w:p>
        </w:tc>
      </w:tr>
      <w:tr w:rsidR="0002582F" w14:paraId="0871209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A38B74"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29C326"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3052C3" w14:textId="77777777" w:rsidR="0002582F" w:rsidRDefault="00584B97">
            <w:pPr>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3C108" w14:textId="77777777" w:rsidR="0002582F" w:rsidRDefault="00584B97">
            <w:pPr>
              <w:jc w:val="center"/>
            </w:pPr>
            <w:r>
              <w:t>Success</w:t>
            </w:r>
          </w:p>
        </w:tc>
      </w:tr>
      <w:tr w:rsidR="0002582F" w14:paraId="15246623"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FCA5D5"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72E02D" w14:textId="77777777" w:rsidR="0002582F" w:rsidRDefault="00584B97">
            <w:pPr>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0F0BAB" w14:textId="77777777" w:rsidR="0002582F" w:rsidRDefault="00584B97">
            <w:pPr>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F797C" w14:textId="77777777" w:rsidR="0002582F" w:rsidRDefault="00584B97">
            <w:pPr>
              <w:jc w:val="center"/>
            </w:pPr>
            <w:r>
              <w:t>Success</w:t>
            </w:r>
          </w:p>
        </w:tc>
      </w:tr>
      <w:tr w:rsidR="0002582F" w14:paraId="2CACF95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F0942"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2F9D3"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6ED1F" w14:textId="77777777" w:rsidR="0002582F" w:rsidRDefault="00584B97">
            <w:pPr>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F36D19" w14:textId="77777777" w:rsidR="0002582F" w:rsidRDefault="00584B97">
            <w:pPr>
              <w:jc w:val="center"/>
            </w:pPr>
            <w:r>
              <w:t>Success</w:t>
            </w:r>
          </w:p>
        </w:tc>
      </w:tr>
      <w:tr w:rsidR="0002582F" w14:paraId="429FA26D"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6BE0D"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5AFB8"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030C21" w14:textId="77777777" w:rsidR="0002582F" w:rsidRDefault="00584B97">
            <w:pPr>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F4EFC9" w14:textId="77777777" w:rsidR="0002582F" w:rsidRDefault="00584B97">
            <w:pPr>
              <w:jc w:val="center"/>
            </w:pPr>
            <w:r>
              <w:t>Success</w:t>
            </w:r>
          </w:p>
        </w:tc>
      </w:tr>
    </w:tbl>
    <w:p w14:paraId="0126FDF0" w14:textId="77777777" w:rsidR="0002582F" w:rsidRDefault="0002582F"/>
    <w:p w14:paraId="4FE8A32C" w14:textId="77777777" w:rsidR="0002582F" w:rsidRDefault="00584B97" w:rsidP="00074B5D">
      <w:pPr>
        <w:spacing w:before="240" w:after="120"/>
      </w:pPr>
      <w:r>
        <w:rPr>
          <w:b/>
          <w:bCs/>
        </w:rP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6F01B12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AC8B7A9"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3AAA2E"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9F941A" w14:textId="77777777" w:rsidR="0002582F" w:rsidRDefault="00584B97">
            <w:pPr>
              <w:jc w:val="center"/>
            </w:pPr>
            <w:r>
              <w:rPr>
                <w:b/>
                <w:bCs/>
              </w:rPr>
              <w:t>Description</w:t>
            </w:r>
          </w:p>
        </w:tc>
      </w:tr>
      <w:tr w:rsidR="0002582F" w14:paraId="0C187438"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F58A1F"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08B39"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A9D9E2" w14:textId="77777777" w:rsidR="0002582F" w:rsidRDefault="00584B97">
            <w:pPr>
              <w:jc w:val="center"/>
            </w:pPr>
            <w:r>
              <w:t>Registered taxpayers across 5 categories (1,000 + 2 incremental)</w:t>
            </w:r>
          </w:p>
        </w:tc>
      </w:tr>
      <w:tr w:rsidR="0002582F" w14:paraId="045EB6B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F35E7"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3A32E"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7E164" w14:textId="77777777" w:rsidR="0002582F" w:rsidRDefault="00584B97">
            <w:pPr>
              <w:jc w:val="center"/>
            </w:pPr>
            <w:r>
              <w:t>1-3 owners per taxpayer (1,953 + 3 incremental)</w:t>
            </w:r>
          </w:p>
        </w:tc>
      </w:tr>
      <w:tr w:rsidR="0002582F" w14:paraId="0ABBD6EA"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32D11"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4C8A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039D72" w14:textId="77777777" w:rsidR="0002582F" w:rsidRDefault="00584B97">
            <w:pPr>
              <w:jc w:val="center"/>
            </w:pPr>
            <w:r>
              <w:t>Tax collection officers</w:t>
            </w:r>
          </w:p>
        </w:tc>
      </w:tr>
      <w:tr w:rsidR="0002582F" w14:paraId="3FB5C39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080D5"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CB6390"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B772A3" w14:textId="77777777" w:rsidR="0002582F" w:rsidRDefault="00584B97">
            <w:pPr>
              <w:jc w:val="center"/>
            </w:pPr>
            <w:r>
              <w:t>4 years x 12 months x taxpayers (38,487 + 4 incremental)</w:t>
            </w:r>
          </w:p>
        </w:tc>
      </w:tr>
      <w:tr w:rsidR="0002582F" w14:paraId="1BD64946"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1C37D1"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9611DC"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3802F5" w14:textId="77777777" w:rsidR="0002582F" w:rsidRDefault="00584B97">
            <w:pPr>
              <w:jc w:val="center"/>
            </w:pPr>
            <w:r>
              <w:t>4 years x taxpayers at 90% rate (3,605 + 1 incremental)</w:t>
            </w:r>
          </w:p>
        </w:tc>
      </w:tr>
      <w:tr w:rsidR="0002582F" w14:paraId="0E32A64C"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C5B4DC"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B818C3"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ADD8F" w14:textId="77777777" w:rsidR="0002582F" w:rsidRDefault="00584B97">
            <w:pPr>
              <w:jc w:val="center"/>
            </w:pPr>
            <w:r>
              <w:t>70-80% of approved declarations (13,730 + 3 incremental)</w:t>
            </w:r>
          </w:p>
        </w:tc>
      </w:tr>
    </w:tbl>
    <w:p w14:paraId="482261F0" w14:textId="77777777" w:rsidR="0002582F" w:rsidRDefault="0002582F"/>
    <w:p w14:paraId="6A141418" w14:textId="77777777" w:rsidR="0002582F" w:rsidRDefault="00584B97" w:rsidP="00465E10">
      <w:pPr>
        <w:spacing w:before="240" w:after="120"/>
      </w:pPr>
      <w:r>
        <w:rPr>
          <w:b/>
          <w:bCs/>
        </w:rP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02715A2A"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53C9BE"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C6F3C83" w14:textId="77777777" w:rsidR="0002582F" w:rsidRDefault="00584B97">
            <w:pPr>
              <w:jc w:val="center"/>
            </w:pPr>
            <w:r>
              <w:rPr>
                <w:b/>
                <w:bCs/>
              </w:rPr>
              <w:t>Count</w:t>
            </w:r>
          </w:p>
        </w:tc>
      </w:tr>
      <w:tr w:rsidR="0002582F" w14:paraId="10A8645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CB860"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5A20C9" w14:textId="77777777" w:rsidR="0002582F" w:rsidRDefault="00584B97">
            <w:pPr>
              <w:jc w:val="center"/>
            </w:pPr>
            <w:r>
              <w:t>9</w:t>
            </w:r>
          </w:p>
        </w:tc>
      </w:tr>
      <w:tr w:rsidR="0002582F" w14:paraId="264079C2"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DFC41"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30841" w14:textId="77777777" w:rsidR="0002582F" w:rsidRDefault="00584B97">
            <w:pPr>
              <w:jc w:val="center"/>
            </w:pPr>
            <w:r>
              <w:t>9</w:t>
            </w:r>
          </w:p>
        </w:tc>
      </w:tr>
      <w:tr w:rsidR="0002582F" w14:paraId="7AF6897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8BE0A5" w14:textId="77777777" w:rsidR="0002582F" w:rsidRDefault="00584B97">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5D344" w14:textId="77777777" w:rsidR="0002582F" w:rsidRDefault="00584B97">
            <w:pPr>
              <w:jc w:val="center"/>
            </w:pPr>
            <w:r>
              <w:t>9</w:t>
            </w:r>
          </w:p>
        </w:tc>
      </w:tr>
      <w:tr w:rsidR="0002582F" w14:paraId="6CCB8EB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04185B" w14:textId="77777777" w:rsidR="0002582F" w:rsidRDefault="00584B97">
            <w:r>
              <w:lastRenderedPageBreak/>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274695" w14:textId="77777777" w:rsidR="0002582F" w:rsidRDefault="00584B97">
            <w:pPr>
              <w:jc w:val="center"/>
            </w:pPr>
            <w:r>
              <w:t>9</w:t>
            </w:r>
          </w:p>
        </w:tc>
      </w:tr>
      <w:tr w:rsidR="0002582F" w14:paraId="6DA873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E81A8"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30E406" w14:textId="77777777" w:rsidR="0002582F" w:rsidRDefault="00584B97">
            <w:pPr>
              <w:jc w:val="center"/>
            </w:pPr>
            <w:r>
              <w:t>5</w:t>
            </w:r>
          </w:p>
        </w:tc>
      </w:tr>
      <w:tr w:rsidR="0002582F" w14:paraId="4F919F70"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60EDBE"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8D8771" w14:textId="77777777" w:rsidR="0002582F" w:rsidRDefault="00584B97">
            <w:pPr>
              <w:jc w:val="center"/>
            </w:pPr>
            <w:r>
              <w:t>3</w:t>
            </w:r>
          </w:p>
        </w:tc>
      </w:tr>
      <w:tr w:rsidR="0002582F" w14:paraId="21D1311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9E7E0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5B36C" w14:textId="77777777" w:rsidR="0002582F" w:rsidRDefault="00584B97">
            <w:pPr>
              <w:jc w:val="center"/>
            </w:pPr>
            <w:r>
              <w:t>1</w:t>
            </w:r>
          </w:p>
        </w:tc>
      </w:tr>
      <w:tr w:rsidR="0002582F" w14:paraId="25F08D8B"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6218A"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19C94" w14:textId="77777777" w:rsidR="0002582F" w:rsidRDefault="00584B97">
            <w:pPr>
              <w:jc w:val="center"/>
            </w:pPr>
            <w:r>
              <w:t>2</w:t>
            </w:r>
          </w:p>
        </w:tc>
      </w:tr>
      <w:tr w:rsidR="0002582F" w14:paraId="6183AE9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72D4AE"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5E01F" w14:textId="77777777" w:rsidR="0002582F" w:rsidRDefault="00584B97">
            <w:pPr>
              <w:jc w:val="center"/>
            </w:pPr>
            <w:r>
              <w:t>7</w:t>
            </w:r>
          </w:p>
        </w:tc>
      </w:tr>
      <w:tr w:rsidR="0002582F" w14:paraId="089C33E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CEEDCB"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54B08" w14:textId="77777777" w:rsidR="0002582F" w:rsidRDefault="00584B97">
            <w:pPr>
              <w:jc w:val="center"/>
            </w:pPr>
            <w:r>
              <w:t>4</w:t>
            </w:r>
          </w:p>
        </w:tc>
      </w:tr>
      <w:tr w:rsidR="0002582F" w14:paraId="66094DE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0992F"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817F9C" w14:textId="77777777" w:rsidR="0002582F" w:rsidRDefault="00584B97">
            <w:pPr>
              <w:jc w:val="center"/>
            </w:pPr>
            <w:r>
              <w:t>9</w:t>
            </w:r>
          </w:p>
        </w:tc>
      </w:tr>
      <w:tr w:rsidR="0002582F" w14:paraId="2E623CF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F572A"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BFA679" w14:textId="77777777" w:rsidR="0002582F" w:rsidRDefault="00584B97">
            <w:pPr>
              <w:jc w:val="center"/>
            </w:pPr>
            <w:r>
              <w:t>60</w:t>
            </w:r>
          </w:p>
        </w:tc>
      </w:tr>
      <w:tr w:rsidR="0002582F" w14:paraId="36EA79EA"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CA5EE6"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A75EBE" w14:textId="77777777" w:rsidR="0002582F" w:rsidRDefault="00584B97">
            <w:pPr>
              <w:jc w:val="center"/>
            </w:pPr>
            <w:r>
              <w:t>67</w:t>
            </w:r>
          </w:p>
        </w:tc>
      </w:tr>
    </w:tbl>
    <w:p w14:paraId="5C53C625" w14:textId="77777777" w:rsidR="0002582F" w:rsidRDefault="00584B97">
      <w:pPr>
        <w:spacing w:before="360" w:after="200"/>
      </w:pPr>
      <w:r>
        <w:rPr>
          <w:b/>
          <w:bCs/>
          <w:sz w:val="28"/>
          <w:szCs w:val="28"/>
        </w:rPr>
        <w:t>5.2 Discussion</w:t>
      </w:r>
    </w:p>
    <w:p w14:paraId="14E565DE" w14:textId="77777777" w:rsidR="0002582F" w:rsidRDefault="00584B97" w:rsidP="00102D9D">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the actual implementation is demonstrated with SQL code snippets, database object details, and simulated query results.</w:t>
      </w:r>
    </w:p>
    <w:p w14:paraId="3F81A2C1" w14:textId="77777777" w:rsidR="0002582F" w:rsidRDefault="00584B97">
      <w:pPr>
        <w:spacing w:before="240" w:after="120"/>
      </w:pPr>
      <w:r>
        <w:rPr>
          <w:b/>
          <w:bCs/>
        </w:rPr>
        <w:t>5.2.1 Challenge 1: Schema Rigidity</w:t>
      </w:r>
    </w:p>
    <w:p w14:paraId="6B4DAD4A"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1DFDCE4B" w14:textId="77777777"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2CDFE7FE" w14:textId="77777777" w:rsidR="0002582F" w:rsidRDefault="0002582F">
      <w:pPr>
        <w:spacing w:before="120"/>
        <w:jc w:val="center"/>
      </w:pPr>
    </w:p>
    <w:p w14:paraId="24D3BF76" w14:textId="77777777" w:rsidR="0002582F" w:rsidRDefault="00584B97">
      <w:pPr>
        <w:spacing w:before="100" w:after="200"/>
        <w:jc w:val="center"/>
      </w:pPr>
      <w:r>
        <w:rPr>
          <w:b/>
          <w:bCs/>
        </w:rPr>
        <w:lastRenderedPageBreak/>
        <w:t xml:space="preserve">Figure 5.1: </w:t>
      </w:r>
      <w:r>
        <w:t>POC — Schema Flexibility via Hub-Satellite Separation</w:t>
      </w:r>
    </w:p>
    <w:p w14:paraId="6A64D094" w14:textId="77777777" w:rsidR="0002582F" w:rsidRDefault="00584B97">
      <w:pPr>
        <w:spacing w:after="120"/>
        <w:jc w:val="center"/>
      </w:pPr>
      <w:r>
        <w:rPr>
          <w:noProof/>
        </w:rPr>
        <w:drawing>
          <wp:anchor distT="0" distB="0" distL="114300" distR="114300" simplePos="0" relativeHeight="251658240" behindDoc="0" locked="0" layoutInCell="1" allowOverlap="1" wp14:anchorId="5E8729DC" wp14:editId="0EF2A2E1">
            <wp:simplePos x="0" y="0"/>
            <wp:positionH relativeFrom="column">
              <wp:posOffset>3658</wp:posOffset>
            </wp:positionH>
            <wp:positionV relativeFrom="paragraph">
              <wp:posOffset>-2337</wp:posOffset>
            </wp:positionV>
            <wp:extent cx="5270000" cy="3707821"/>
            <wp:effectExtent l="0" t="0" r="6985" b="6985"/>
            <wp:wrapTopAndBottom/>
            <wp:docPr id="20" name="Figure 5.1"/>
            <wp:cNvGraphicFramePr/>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0000" cy="3707821"/>
                    </a:xfrm>
                    <a:prstGeom prst="rect">
                      <a:avLst/>
                    </a:prstGeom>
                  </pic:spPr>
                </pic:pic>
              </a:graphicData>
            </a:graphic>
            <wp14:sizeRelH relativeFrom="page">
              <wp14:pctWidth>0</wp14:pctWidth>
            </wp14:sizeRelH>
            <wp14:sizeRelV relativeFrom="page">
              <wp14:pctHeight>0</wp14:pctHeight>
            </wp14:sizeRelV>
          </wp:anchor>
        </w:drawing>
      </w:r>
    </w:p>
    <w:p w14:paraId="38A2BF3E" w14:textId="77777777" w:rsidR="0002582F" w:rsidRDefault="00584B97" w:rsidP="00744C22">
      <w:pPr>
        <w:spacing w:after="120" w:line="360" w:lineRule="auto"/>
        <w:jc w:val="both"/>
      </w:pPr>
      <w:r>
        <w:t>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updating, while all other objects remain unchanged. This proves that the hub-satellite separation pattern successfully addresses the schema rigidity challenge.</w:t>
      </w:r>
    </w:p>
    <w:p w14:paraId="568F8291" w14:textId="77777777" w:rsidR="0002582F" w:rsidRDefault="00584B97">
      <w:pPr>
        <w:spacing w:before="240" w:after="120"/>
      </w:pPr>
      <w:r>
        <w:rPr>
          <w:b/>
          <w:bCs/>
        </w:rPr>
        <w:t>5.2.2 Challenge 2: Historical Tracking</w:t>
      </w:r>
    </w:p>
    <w:p w14:paraId="5A90D4BC"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013E04E5"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434E7B71" w14:textId="77777777" w:rsidR="0002582F" w:rsidRDefault="0002582F"/>
    <w:p w14:paraId="34E26503" w14:textId="77777777" w:rsidR="0002582F" w:rsidRDefault="0002582F">
      <w:pPr>
        <w:spacing w:before="120"/>
        <w:jc w:val="center"/>
      </w:pPr>
    </w:p>
    <w:p w14:paraId="6C49E38D" w14:textId="77777777" w:rsidR="0002582F" w:rsidRDefault="00584B97">
      <w:pPr>
        <w:spacing w:before="100" w:after="200"/>
        <w:jc w:val="center"/>
      </w:pPr>
      <w:r>
        <w:rPr>
          <w:b/>
          <w:bCs/>
        </w:rPr>
        <w:t xml:space="preserve">Figure 5.2: </w:t>
      </w:r>
      <w:r>
        <w:t>POC — Full Historical Tracking via Insert-Only Satellite Pattern</w:t>
      </w:r>
    </w:p>
    <w:p w14:paraId="69AB92A7" w14:textId="77777777" w:rsidR="0002582F" w:rsidRDefault="00584B97">
      <w:pPr>
        <w:spacing w:after="120"/>
        <w:jc w:val="center"/>
      </w:pPr>
      <w:r>
        <w:rPr>
          <w:noProof/>
        </w:rPr>
        <w:drawing>
          <wp:anchor distT="0" distB="0" distL="114300" distR="114300" simplePos="0" relativeHeight="251659264" behindDoc="0" locked="0" layoutInCell="1" allowOverlap="1" wp14:anchorId="61613B30" wp14:editId="762F4839">
            <wp:simplePos x="0" y="0"/>
            <wp:positionH relativeFrom="column">
              <wp:posOffset>3658</wp:posOffset>
            </wp:positionH>
            <wp:positionV relativeFrom="paragraph">
              <wp:posOffset>-2438</wp:posOffset>
            </wp:positionV>
            <wp:extent cx="5270000" cy="2804392"/>
            <wp:effectExtent l="0" t="0" r="6985" b="0"/>
            <wp:wrapTopAndBottom/>
            <wp:docPr id="21" name="Figure 5.2"/>
            <wp:cNvGraphicFramePr/>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0000" cy="2804392"/>
                    </a:xfrm>
                    <a:prstGeom prst="rect">
                      <a:avLst/>
                    </a:prstGeom>
                  </pic:spPr>
                </pic:pic>
              </a:graphicData>
            </a:graphic>
            <wp14:sizeRelH relativeFrom="page">
              <wp14:pctWidth>0</wp14:pctWidth>
            </wp14:sizeRelH>
            <wp14:sizeRelV relativeFrom="page">
              <wp14:pctHeight>0</wp14:pctHeight>
            </wp14:sizeRelV>
          </wp:anchor>
        </w:drawing>
      </w:r>
    </w:p>
    <w:p w14:paraId="76260960" w14:textId="77777777" w:rsidR="0002582F" w:rsidRDefault="00584B97">
      <w:pPr>
        <w:spacing w:after="120" w:line="360" w:lineRule="auto"/>
        <w:jc w:val="both"/>
      </w:pPr>
      <w:r>
        <w:t>The figure shows the actual Bronze layer stored procedure logic for HashDiff-based change detection using HASHBYTES(‘SHA2_256’). When a taxpayer’s revenue changes three times (200,000 → 350,000 → 505,000), the insert-only Satellite preserves all three 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2C42999E" w14:textId="77777777" w:rsidR="0002582F" w:rsidRDefault="00584B97">
      <w:pPr>
        <w:spacing w:before="240" w:after="120"/>
      </w:pPr>
      <w:r>
        <w:rPr>
          <w:b/>
          <w:bCs/>
        </w:rPr>
        <w:t>5.2.3 Challenge 3: Scalable ETL with Error Handling</w:t>
      </w:r>
    </w:p>
    <w:p w14:paraId="120C120D" w14:textId="77777777" w:rsidR="0002582F" w:rsidRDefault="00584B97">
      <w:pPr>
        <w:spacing w:after="120" w:line="360" w:lineRule="auto"/>
        <w:jc w:val="both"/>
      </w:pPr>
      <w:r>
        <w:t>The third challenge described how manual ETL scripts lack proper error handling, logging, and recovery mechanisms [19]. When failures occur partway through execution, there is no systematic way to determine what succeeded, what failed, or how to recover.</w:t>
      </w:r>
    </w:p>
    <w:p w14:paraId="0835D54B" w14:textId="79842ABA" w:rsidR="0002582F" w:rsidRDefault="00584B97" w:rsidP="00C01A9A">
      <w:pPr>
        <w:spacing w:after="120" w:line="360" w:lineRule="auto"/>
        <w:jc w:val="both"/>
      </w:pPr>
      <w:r>
        <w:t xml:space="preserve">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w:t>
      </w:r>
      <w:r>
        <w:lastRenderedPageBreak/>
        <w:t>and the failed step can be identified and re-executed without re-running the entire pipeline.</w:t>
      </w:r>
    </w:p>
    <w:p w14:paraId="14445D30" w14:textId="77777777" w:rsidR="0002582F" w:rsidRDefault="00584B97">
      <w:pPr>
        <w:spacing w:before="100" w:after="200"/>
        <w:jc w:val="center"/>
      </w:pPr>
      <w:r>
        <w:rPr>
          <w:b/>
          <w:bCs/>
        </w:rPr>
        <w:t xml:space="preserve">Figure 5.3: </w:t>
      </w:r>
      <w:r>
        <w:t>POC — ETL Control Framework with Step-Level Logging and Error Recovery</w:t>
      </w:r>
    </w:p>
    <w:p w14:paraId="1DB7C418" w14:textId="77777777" w:rsidR="0002582F" w:rsidRDefault="00584B97">
      <w:pPr>
        <w:spacing w:after="120"/>
        <w:jc w:val="center"/>
      </w:pPr>
      <w:r>
        <w:rPr>
          <w:noProof/>
        </w:rPr>
        <w:drawing>
          <wp:inline distT="0" distB="0" distL="0" distR="0" wp14:anchorId="3337814C" wp14:editId="73681833">
            <wp:extent cx="5270000" cy="2766750"/>
            <wp:effectExtent l="0" t="0" r="0" b="0"/>
            <wp:docPr id="22" name="Figure 5.3"/>
            <wp:cNvGraphicFramePr/>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21"/>
                    <a:stretch>
                      <a:fillRect/>
                    </a:stretch>
                  </pic:blipFill>
                  <pic:spPr>
                    <a:xfrm>
                      <a:off x="0" y="0"/>
                      <a:ext cx="5270000" cy="2874545"/>
                    </a:xfrm>
                    <a:prstGeom prst="rect">
                      <a:avLst/>
                    </a:prstGeom>
                  </pic:spPr>
                </pic:pic>
              </a:graphicData>
            </a:graphic>
          </wp:inline>
        </w:drawing>
      </w:r>
    </w:p>
    <w:p w14:paraId="59831618" w14:textId="77777777" w:rsidR="00C01A9A" w:rsidRDefault="00C01A9A">
      <w:pPr>
        <w:spacing w:after="120" w:line="360" w:lineRule="auto"/>
        <w:jc w:val="both"/>
      </w:pPr>
    </w:p>
    <w:p w14:paraId="2DEA9567" w14:textId="5E6811E3" w:rsidR="0002582F" w:rsidRDefault="00584B97">
      <w:pPr>
        <w:spacing w:after="120" w:line="360" w:lineRule="auto"/>
        <w:jc w:val="both"/>
      </w:pPr>
      <w:r>
        <w:t>The figure shows the actual ETL_BatchLog, ETL_StepLog, and ETL_ErrorLog output from the implemented framework. When Load_STG_Payment fails with a timeout error, the remaining steps (Load_STG_MonthlyDeclaration, Load_STG_AnnualDeclaration, Load_STG_Officer, Load_STG_Owner) continue processing successfully — 7 of 8 steps completed, processing 45,065 rows across successful steps. The SSIS OnError Event Handler captures the error via System::ErrorDescription and logs it to ETL_ErrorLog with the precise timestamp and source details. The administrator can immediately identify the failed step and re-execute only Load_STG_Payment without re-running the entire pipeline.</w:t>
      </w:r>
    </w:p>
    <w:p w14:paraId="1B724B3D" w14:textId="77777777" w:rsidR="0002582F" w:rsidRDefault="00584B97">
      <w:pPr>
        <w:spacing w:before="240" w:after="120"/>
      </w:pPr>
      <w:r>
        <w:rPr>
          <w:b/>
          <w:bCs/>
        </w:rPr>
        <w:t>5.2.4 Challenge 4: Business Rules Gap</w:t>
      </w:r>
    </w:p>
    <w:p w14:paraId="0ABD2D31"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72A151D0" w14:textId="1EDD43A4" w:rsidR="0002582F" w:rsidRDefault="00584B97" w:rsidP="00D01211">
      <w:pPr>
        <w:spacing w:after="120" w:line="360" w:lineRule="auto"/>
        <w:jc w:val="both"/>
      </w:pPr>
      <w:r>
        <w:t xml:space="preserve">The implemented architecture addresses this through two layers: the Silver (Business Vault) layer computes derived metrics such as compliance scores, on-time payment rates, and risk levels using consistent business rules [1][2]; the Gold (Star Schema) </w:t>
      </w:r>
      <w:r>
        <w:lastRenderedPageBreak/>
        <w:t>layer then organizes these metrics into dimensional models with pre-aggregated Fact tables suitable for BI dashboard consumption.</w:t>
      </w:r>
    </w:p>
    <w:p w14:paraId="31CC98D7" w14:textId="77777777" w:rsidR="0002582F" w:rsidRDefault="00584B97">
      <w:pPr>
        <w:spacing w:before="100" w:after="200"/>
        <w:jc w:val="center"/>
      </w:pPr>
      <w:r>
        <w:rPr>
          <w:b/>
          <w:bCs/>
        </w:rPr>
        <w:t xml:space="preserve">Figure 5.4: </w:t>
      </w:r>
      <w:r>
        <w:t>POC — Business Rules Applied via Silver (Business Vault) + Gold (Star Schema)</w:t>
      </w:r>
    </w:p>
    <w:p w14:paraId="111048C0" w14:textId="77777777" w:rsidR="0002582F" w:rsidRDefault="00584B97">
      <w:pPr>
        <w:spacing w:after="120"/>
        <w:jc w:val="center"/>
      </w:pPr>
      <w:r>
        <w:rPr>
          <w:noProof/>
        </w:rPr>
        <w:drawing>
          <wp:anchor distT="0" distB="0" distL="114300" distR="114300" simplePos="0" relativeHeight="251660288" behindDoc="0" locked="0" layoutInCell="1" allowOverlap="1" wp14:anchorId="7B754353" wp14:editId="230E49BB">
            <wp:simplePos x="0" y="0"/>
            <wp:positionH relativeFrom="column">
              <wp:posOffset>3658</wp:posOffset>
            </wp:positionH>
            <wp:positionV relativeFrom="paragraph">
              <wp:posOffset>-1372</wp:posOffset>
            </wp:positionV>
            <wp:extent cx="5270000" cy="3105535"/>
            <wp:effectExtent l="0" t="0" r="6985" b="0"/>
            <wp:wrapTopAndBottom/>
            <wp:docPr id="23" name="Figure 5.4"/>
            <wp:cNvGraphicFramePr/>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0000" cy="3105535"/>
                    </a:xfrm>
                    <a:prstGeom prst="rect">
                      <a:avLst/>
                    </a:prstGeom>
                  </pic:spPr>
                </pic:pic>
              </a:graphicData>
            </a:graphic>
            <wp14:sizeRelH relativeFrom="page">
              <wp14:pctWidth>0</wp14:pctWidth>
            </wp14:sizeRelH>
            <wp14:sizeRelV relativeFrom="page">
              <wp14:pctHeight>0</wp14:pctHeight>
            </wp14:sizeRelV>
          </wp:anchor>
        </w:drawing>
      </w:r>
    </w:p>
    <w:p w14:paraId="38C39CA8" w14:textId="77777777" w:rsidR="0002582F" w:rsidRDefault="00584B97">
      <w:pPr>
        <w:spacing w:after="120" w:line="360" w:lineRule="auto"/>
        <w:jc w:val="both"/>
      </w:pPr>
      <w:r>
        <w:t>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554C8B16" w14:textId="77777777" w:rsidR="00FA4419" w:rsidRDefault="00FA4419">
      <w:pPr>
        <w:rPr>
          <w:b/>
          <w:bCs/>
        </w:rPr>
      </w:pPr>
      <w:r>
        <w:rPr>
          <w:b/>
          <w:bCs/>
        </w:rPr>
        <w:br w:type="page"/>
      </w:r>
    </w:p>
    <w:p w14:paraId="435DA7A2" w14:textId="41B19922" w:rsidR="0002582F" w:rsidRDefault="00584B97" w:rsidP="006C59DF">
      <w:pPr>
        <w:spacing w:before="240" w:after="120"/>
      </w:pPr>
      <w:r>
        <w:rPr>
          <w:b/>
          <w:bCs/>
        </w:rPr>
        <w:lastRenderedPageBreak/>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3F638761"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AF4BA14"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993955E" w14:textId="77777777" w:rsidR="0002582F" w:rsidRDefault="00584B97">
            <w:pPr>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DD5F39D"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3EFBE48" w14:textId="77777777" w:rsidR="0002582F" w:rsidRDefault="00584B97">
            <w:pPr>
              <w:jc w:val="center"/>
            </w:pPr>
            <w:r>
              <w:rPr>
                <w:b/>
                <w:bCs/>
              </w:rPr>
              <w:t>POC Result</w:t>
            </w:r>
          </w:p>
        </w:tc>
      </w:tr>
      <w:tr w:rsidR="0002582F" w14:paraId="5F429B0B"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D690E"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42F99" w14:textId="77777777" w:rsidR="0002582F" w:rsidRDefault="00584B97">
            <w:pPr>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307E8"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3048F" w14:textId="77777777" w:rsidR="0002582F" w:rsidRDefault="00584B97">
            <w:pPr>
              <w:jc w:val="center"/>
            </w:pPr>
            <w:r>
              <w:t>Zero impact on existing objects</w:t>
            </w:r>
          </w:p>
        </w:tc>
      </w:tr>
      <w:tr w:rsidR="0002582F" w14:paraId="66C7F10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42DE93"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615E42" w14:textId="77777777" w:rsidR="0002582F" w:rsidRDefault="00584B97">
            <w:pPr>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69CDE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0E405C" w14:textId="77777777" w:rsidR="0002582F" w:rsidRDefault="00584B97">
            <w:pPr>
              <w:jc w:val="center"/>
            </w:pPr>
            <w:r>
              <w:t>All versions preserved with audit trail</w:t>
            </w:r>
          </w:p>
        </w:tc>
      </w:tr>
      <w:tr w:rsidR="0002582F" w14:paraId="5358A4D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73B38"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78F5D" w14:textId="77777777" w:rsidR="0002582F" w:rsidRDefault="00584B97">
            <w:pPr>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3A938" w14:textId="77777777" w:rsidR="0002582F" w:rsidRDefault="00584B97">
            <w:pPr>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6F994C" w14:textId="77777777" w:rsidR="0002582F" w:rsidRDefault="00584B97">
            <w:pPr>
              <w:jc w:val="center"/>
            </w:pPr>
            <w:r>
              <w:t>Full visibility with step-level recovery</w:t>
            </w:r>
          </w:p>
        </w:tc>
      </w:tr>
      <w:tr w:rsidR="0002582F" w14:paraId="4308137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7C636"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3BC8C1" w14:textId="77777777" w:rsidR="0002582F" w:rsidRDefault="00584B97">
            <w:pPr>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91645C"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40BDD" w14:textId="77777777" w:rsidR="0002582F" w:rsidRDefault="00584B97">
            <w:pPr>
              <w:jc w:val="center"/>
            </w:pPr>
            <w:r>
              <w:t>Pre-computed scores, trends, risk levels</w:t>
            </w:r>
          </w:p>
        </w:tc>
      </w:tr>
    </w:tbl>
    <w:p w14:paraId="27DEE77D" w14:textId="77777777" w:rsidR="0002582F" w:rsidRDefault="0002582F"/>
    <w:p w14:paraId="2D636F8B" w14:textId="77777777" w:rsidR="0002582F" w:rsidRDefault="00584B97">
      <w:pPr>
        <w:spacing w:before="240" w:after="120"/>
      </w:pPr>
      <w:r>
        <w:rPr>
          <w:b/>
          <w:bCs/>
        </w:rPr>
        <w:t>What Worked Well</w:t>
      </w:r>
    </w:p>
    <w:p w14:paraId="5ABAE5C3" w14:textId="77777777" w:rsidR="0002582F" w:rsidRDefault="00584B97" w:rsidP="00A679DE">
      <w:pPr>
        <w:pStyle w:val="ListParagraph"/>
        <w:numPr>
          <w:ilvl w:val="0"/>
          <w:numId w:val="14"/>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4F0D4181" w14:textId="77777777" w:rsidR="0002582F" w:rsidRDefault="00584B97" w:rsidP="00A679DE">
      <w:pPr>
        <w:pStyle w:val="ListParagraph"/>
        <w:numPr>
          <w:ilvl w:val="0"/>
          <w:numId w:val="14"/>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4A96DFA2" w14:textId="77777777" w:rsidR="0002582F" w:rsidRDefault="00584B97" w:rsidP="00A679DE">
      <w:pPr>
        <w:pStyle w:val="ListParagraph"/>
        <w:numPr>
          <w:ilvl w:val="0"/>
          <w:numId w:val="14"/>
        </w:numPr>
        <w:spacing w:after="60" w:line="360" w:lineRule="auto"/>
      </w:pPr>
      <w:r>
        <w:t>Hash Key Approach: Using SHA-256 hash keys [1][8] via HASHBYTES('SHA2_256') eliminated the need for key lookup tables during loading, simplifying the ETL logic and enabling deterministic key generation.</w:t>
      </w:r>
    </w:p>
    <w:p w14:paraId="190E27AA" w14:textId="77777777" w:rsidR="0002582F" w:rsidRDefault="00584B97" w:rsidP="00A679DE">
      <w:pPr>
        <w:pStyle w:val="ListParagraph"/>
        <w:numPr>
          <w:ilvl w:val="0"/>
          <w:numId w:val="14"/>
        </w:numPr>
        <w:spacing w:after="60" w:line="360" w:lineRule="auto"/>
      </w:pPr>
      <w:r>
        <w:t>Incremental Loading: The watermark-based approach successfully loaded only changed records, significantly reducing processing time for subsequent runs after the initial full load.</w:t>
      </w:r>
    </w:p>
    <w:p w14:paraId="4F14681E" w14:textId="77777777" w:rsidR="0002582F" w:rsidRDefault="00584B97" w:rsidP="00A679DE">
      <w:pPr>
        <w:pStyle w:val="ListParagraph"/>
        <w:numPr>
          <w:ilvl w:val="0"/>
          <w:numId w:val="14"/>
        </w:numPr>
        <w:spacing w:after="60" w:line="360" w:lineRule="auto"/>
      </w:pPr>
      <w:r>
        <w:t>Error Isolation: The per-package OnError Event Handler pattern in the SSIS orchestration ensured that failures in individual entities did not block processing of independent entities.</w:t>
      </w:r>
    </w:p>
    <w:p w14:paraId="55B7EA9C" w14:textId="77777777" w:rsidR="00C32D5A" w:rsidRDefault="00C32D5A">
      <w:pPr>
        <w:rPr>
          <w:b/>
          <w:bCs/>
        </w:rPr>
      </w:pPr>
      <w:r>
        <w:rPr>
          <w:b/>
          <w:bCs/>
        </w:rPr>
        <w:br w:type="page"/>
      </w:r>
    </w:p>
    <w:p w14:paraId="5CEB2C0D" w14:textId="10B0479C" w:rsidR="0002582F" w:rsidRDefault="00584B97">
      <w:pPr>
        <w:spacing w:before="240" w:after="120"/>
      </w:pPr>
      <w:r>
        <w:rPr>
          <w:b/>
          <w:bCs/>
        </w:rPr>
        <w:lastRenderedPageBreak/>
        <w:t>Challenges and Limitations</w:t>
      </w:r>
    </w:p>
    <w:p w14:paraId="4505D0CE" w14:textId="77777777" w:rsidR="0002582F" w:rsidRDefault="00584B97" w:rsidP="006C59DF">
      <w:pPr>
        <w:pStyle w:val="ListParagraph"/>
        <w:numPr>
          <w:ilvl w:val="0"/>
          <w:numId w:val="15"/>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0B283FC3" w14:textId="77777777" w:rsidR="0002582F" w:rsidRDefault="00584B97" w:rsidP="006C59DF">
      <w:pPr>
        <w:pStyle w:val="ListParagraph"/>
        <w:numPr>
          <w:ilvl w:val="0"/>
          <w:numId w:val="15"/>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2222D5E9" w14:textId="77777777" w:rsidR="0002582F" w:rsidRDefault="00584B97" w:rsidP="006C59DF">
      <w:pPr>
        <w:pStyle w:val="ListParagraph"/>
        <w:numPr>
          <w:ilvl w:val="0"/>
          <w:numId w:val="15"/>
        </w:numPr>
        <w:spacing w:after="60" w:line="360" w:lineRule="auto"/>
      </w:pPr>
      <w:r>
        <w:t>No Cross-Source Integration: The architecture was designed for a single source system. Multi-source integration would require additional Same-As Links and Multi-Active Satellites [1][6].</w:t>
      </w:r>
    </w:p>
    <w:p w14:paraId="2D751CB8" w14:textId="77777777" w:rsidR="0002582F" w:rsidRDefault="00584B97" w:rsidP="006C59DF">
      <w:pPr>
        <w:pStyle w:val="ListParagraph"/>
        <w:numPr>
          <w:ilvl w:val="0"/>
          <w:numId w:val="15"/>
        </w:numPr>
        <w:spacing w:after="60" w:line="360" w:lineRule="auto"/>
      </w:pPr>
      <w:r>
        <w:t>Performance at Scale: The system was not load-tested with production-scale data volumes. Performance optimizations such as partition switching, column store indexes, and parallel loading may be needed for larger datasets.</w:t>
      </w:r>
    </w:p>
    <w:p w14:paraId="00D12208" w14:textId="77777777" w:rsidR="0002582F" w:rsidRDefault="00584B97">
      <w:pPr>
        <w:spacing w:before="240" w:after="120"/>
      </w:pPr>
      <w:r>
        <w:rPr>
          <w:b/>
          <w:bCs/>
        </w:rPr>
        <w:t>Best Practices Identified</w:t>
      </w:r>
    </w:p>
    <w:p w14:paraId="72132F4C" w14:textId="77777777" w:rsidR="0002582F" w:rsidRDefault="00584B97" w:rsidP="006C59DF">
      <w:pPr>
        <w:pStyle w:val="ListParagraph"/>
        <w:numPr>
          <w:ilvl w:val="0"/>
          <w:numId w:val="16"/>
        </w:numPr>
        <w:spacing w:after="60" w:line="360" w:lineRule="auto"/>
      </w:pPr>
      <w:r>
        <w:t>Always implement ETL control frameworks with batch/step logging before building data loading SSIS packages [4][19].</w:t>
      </w:r>
    </w:p>
    <w:p w14:paraId="650A6A42" w14:textId="77777777" w:rsidR="0002582F" w:rsidRDefault="00584B97" w:rsidP="006C59DF">
      <w:pPr>
        <w:pStyle w:val="ListParagraph"/>
        <w:numPr>
          <w:ilvl w:val="0"/>
          <w:numId w:val="16"/>
        </w:numPr>
        <w:spacing w:after="60" w:line="360" w:lineRule="auto"/>
      </w:pPr>
      <w:r>
        <w:t>Use hash keys consistently across all layers to maintain traceability from Gold back to Bronze [1][8].</w:t>
      </w:r>
    </w:p>
    <w:p w14:paraId="5B9B4A01" w14:textId="77777777" w:rsidR="0002582F" w:rsidRDefault="00584B97" w:rsidP="006C59DF">
      <w:pPr>
        <w:pStyle w:val="ListParagraph"/>
        <w:numPr>
          <w:ilvl w:val="0"/>
          <w:numId w:val="16"/>
        </w:numPr>
        <w:spacing w:after="60" w:line="360" w:lineRule="auto"/>
      </w:pPr>
      <w:r>
        <w:t>Design staging SSIS packages to support both full and incremental loading from the start.</w:t>
      </w:r>
    </w:p>
    <w:p w14:paraId="6F72F502" w14:textId="77777777" w:rsidR="0002582F" w:rsidRDefault="00584B97" w:rsidP="006C59DF">
      <w:pPr>
        <w:pStyle w:val="ListParagraph"/>
        <w:numPr>
          <w:ilvl w:val="0"/>
          <w:numId w:val="16"/>
        </w:numPr>
        <w:spacing w:after="60" w:line="360" w:lineRule="auto"/>
      </w:pPr>
      <w:r>
        <w:t>Implement master orchestration with individual error handling per step rather than failing the entire pipeline on the first error [4].</w:t>
      </w:r>
    </w:p>
    <w:p w14:paraId="282E361A" w14:textId="77777777" w:rsidR="0002582F" w:rsidRDefault="00584B97" w:rsidP="006C59DF">
      <w:pPr>
        <w:pStyle w:val="ListParagraph"/>
        <w:numPr>
          <w:ilvl w:val="0"/>
          <w:numId w:val="16"/>
        </w:numPr>
        <w:spacing w:after="60" w:line="360" w:lineRule="auto"/>
      </w:pPr>
      <w:r>
        <w:t>Separate database instances per layer to enable independent backup, restore, and security policies.</w:t>
      </w:r>
    </w:p>
    <w:p w14:paraId="098373A9" w14:textId="77777777" w:rsidR="0002582F" w:rsidRDefault="00584B97">
      <w:pPr>
        <w:spacing w:before="360" w:after="200"/>
      </w:pPr>
      <w:r>
        <w:rPr>
          <w:b/>
          <w:bCs/>
          <w:sz w:val="28"/>
          <w:szCs w:val="28"/>
        </w:rPr>
        <w:t>5.3 Threats to Validity</w:t>
      </w:r>
    </w:p>
    <w:p w14:paraId="12F8DB96" w14:textId="77777777" w:rsidR="0002582F" w:rsidRDefault="00584B97">
      <w:pPr>
        <w:spacing w:before="240" w:after="120"/>
      </w:pPr>
      <w:r>
        <w:rPr>
          <w:b/>
          <w:bCs/>
        </w:rPr>
        <w:t>Internal Validity</w:t>
      </w:r>
    </w:p>
    <w:p w14:paraId="33E285F5" w14:textId="5EA3DBA8" w:rsidR="00943B36" w:rsidRDefault="00584B97" w:rsidP="009A1179">
      <w:pPr>
        <w:spacing w:after="120" w:line="360" w:lineRule="auto"/>
        <w:jc w:val="both"/>
        <w:rPr>
          <w:b/>
          <w:bCs/>
        </w:rPr>
      </w:pPr>
      <w:r>
        <w:t xml:space="preserve">The proof-of-concept demonstrations were conducted on a single development environment configuration (Google Cloud e2-standard-4 VM, 16GB RAM). Variations in hardware specifications, SQL Server configuration parameters, and concurrent </w:t>
      </w:r>
      <w:r>
        <w:lastRenderedPageBreak/>
        <w:t>workload conditions could affect the observed ETL execution behavior. To mitigate this, all POC demonstrations were executed under identical conditions on the same hardware, and results were verified through reproducible SQL scripts.</w:t>
      </w:r>
    </w:p>
    <w:p w14:paraId="1439CE11" w14:textId="77777777" w:rsidR="0002582F" w:rsidRDefault="00584B97">
      <w:pPr>
        <w:spacing w:before="240" w:after="120"/>
      </w:pPr>
      <w:r>
        <w:rPr>
          <w:b/>
          <w:bCs/>
        </w:rPr>
        <w:t>External Validity</w:t>
      </w:r>
    </w:p>
    <w:p w14:paraId="08A30F49" w14:textId="77777777"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(1,000 taxpayers, 4 years of declarations) as verified in the companion Source Database Verification document, real-world data introduces additional complexities including missing values, encoding issues, data quality anomalies, and referential integrity violations that were not evaluated. The generalizability of the POC results to production-scale environments requires further validation.</w:t>
      </w:r>
    </w:p>
    <w:p w14:paraId="728E2454" w14:textId="77777777" w:rsidR="0002582F" w:rsidRDefault="00584B97">
      <w:pPr>
        <w:spacing w:before="240" w:after="120"/>
      </w:pPr>
      <w:r>
        <w:rPr>
          <w:b/>
          <w:bCs/>
        </w:rPr>
        <w:t>Construct Validity</w:t>
      </w:r>
    </w:p>
    <w:p w14:paraId="4C2C6722" w14:textId="381EB481" w:rsidR="009A1179" w:rsidRDefault="00584B97" w:rsidP="000F2A01">
      <w:pPr>
        <w:spacing w:after="120" w:line="360" w:lineRule="auto"/>
        <w:jc w:val="both"/>
        <w:rPr>
          <w:b/>
          <w:bCs/>
        </w:rPr>
      </w:pPr>
      <w:r>
        <w:t>The evaluation criteria used in the POC assessment were selected based on the identified challenges in Section 1.2 and informed by prior comparative studies [9][10][11]. However, additional criteria such as data governance integration, real-time processing capability, quantitative performance benchmarking, and team skill requirements may also be relevant for a comprehensive technology selection decision in production contexts.</w:t>
      </w:r>
    </w:p>
    <w:p w14:paraId="7E957EA0" w14:textId="4F2EA994" w:rsidR="0002582F" w:rsidRDefault="00584B97">
      <w:pPr>
        <w:spacing w:before="240" w:after="120"/>
      </w:pPr>
      <w:r>
        <w:rPr>
          <w:b/>
          <w:bCs/>
        </w:rPr>
        <w:t>Conclusion Validity</w:t>
      </w:r>
    </w:p>
    <w:p w14:paraId="34CB6DB7" w14:textId="5E7D716B" w:rsidR="0002582F" w:rsidRDefault="00584B97" w:rsidP="009A1179">
      <w:pPr>
        <w:spacing w:after="120" w:line="360" w:lineRule="auto"/>
        <w:jc w:val="both"/>
        <w:sectPr w:rsidR="0002582F">
          <w:footerReference w:type="default" r:id="rId23"/>
          <w:pgSz w:w="11906" w:h="16838"/>
          <w:pgMar w:top="1440" w:right="1440" w:bottom="1440" w:left="2160" w:header="708" w:footer="708" w:gutter="0"/>
          <w:cols w:space="720"/>
          <w:docGrid w:linePitch="360"/>
        </w:sectPr>
      </w:pPr>
      <w:r>
        <w:t>The POC demonstrations provide qualitative evidence that Data Vault 2.0 addresses the four identified challenges. However, the evaluation is based on a single implementation with simulated data at proof-of-concept scale. Quantitative performance benchmarking (ETL load times, query execution performance, scalability analysis) is identified as future work to strengthen the validity of the conclusions.</w:t>
      </w:r>
    </w:p>
    <w:p w14:paraId="7B3CC82A" w14:textId="77777777" w:rsidR="0002582F" w:rsidRDefault="00584B97">
      <w:pPr>
        <w:spacing w:before="200" w:after="120"/>
        <w:jc w:val="center"/>
      </w:pPr>
      <w:r>
        <w:rPr>
          <w:b/>
          <w:bCs/>
          <w:sz w:val="44"/>
          <w:szCs w:val="44"/>
        </w:rPr>
        <w:lastRenderedPageBreak/>
        <w:t>CHAPTER 6</w:t>
      </w:r>
    </w:p>
    <w:p w14:paraId="65D7E66C" w14:textId="77777777" w:rsidR="0002582F" w:rsidRDefault="00584B97">
      <w:pPr>
        <w:spacing w:after="360"/>
        <w:jc w:val="center"/>
      </w:pPr>
      <w:r>
        <w:rPr>
          <w:b/>
          <w:bCs/>
          <w:sz w:val="36"/>
          <w:szCs w:val="36"/>
        </w:rPr>
        <w:t>CONCLUSION AND FUTURE WORK</w:t>
      </w:r>
    </w:p>
    <w:p w14:paraId="26AF9E1E"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2025.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3A51B96B" w14:textId="77777777" w:rsidR="00725DED"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6C431383" w14:textId="77777777" w:rsidR="00725DED" w:rsidRDefault="00584B97">
      <w:pPr>
        <w:spacing w:after="120" w:line="360" w:lineRule="auto"/>
        <w:jc w:val="both"/>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64507A08" w14:textId="77777777" w:rsidR="00725DED" w:rsidRDefault="00584B97">
      <w:pPr>
        <w:spacing w:after="120" w:line="360" w:lineRule="auto"/>
        <w:jc w:val="both"/>
      </w:pPr>
      <w:r>
        <w:t xml:space="preserve">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Prior comparative studies [9][10][11] indicate that Data Vault 2.0 offers superior schema adaptability, historical completeness, and auditability compared to Kimball dimensional modeling, at the cost of moderate increases in ETL complexity and storage footprint. The POC evidence from this implementation is consistent with those findings, and these trade-offs are </w:t>
      </w:r>
      <w:r>
        <w:lastRenderedPageBreak/>
        <w:t>justified in Cambodia's government tax administration context where regulatory compliance, auditability, and long-term adaptability outweigh raw performance considerations.</w:t>
      </w:r>
    </w:p>
    <w:p w14:paraId="7E665F0B" w14:textId="77777777" w:rsidR="0002582F" w:rsidRDefault="00584B97">
      <w:pPr>
        <w:spacing w:after="120" w:line="360" w:lineRule="auto"/>
        <w:jc w:val="both"/>
      </w:pPr>
      <w:r>
        <w:t>The research contributes to the limited body of peer-reviewed literature on Data Vault 2.0 implementations by providing a complete end-to-end implementation and domain-specific evidence from the Cambodia tax administration context.</w:t>
      </w:r>
    </w:p>
    <w:p w14:paraId="3859168B" w14:textId="77777777" w:rsidR="0002582F" w:rsidRDefault="00584B97">
      <w:pPr>
        <w:spacing w:before="360" w:after="120"/>
      </w:pPr>
      <w:r>
        <w:rPr>
          <w:b/>
          <w:bCs/>
          <w:sz w:val="28"/>
          <w:szCs w:val="28"/>
        </w:rPr>
        <w:t>Future Work:</w:t>
      </w:r>
    </w:p>
    <w:p w14:paraId="4CC29B8D" w14:textId="77777777" w:rsidR="0002582F" w:rsidRDefault="0002582F"/>
    <w:p w14:paraId="60D64DE2" w14:textId="77777777" w:rsidR="0002582F" w:rsidRDefault="00584B97" w:rsidP="00C73D10">
      <w:pPr>
        <w:pStyle w:val="ListParagraph"/>
        <w:numPr>
          <w:ilvl w:val="0"/>
          <w:numId w:val="11"/>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1876B2E4" w14:textId="77777777" w:rsidR="0002582F" w:rsidRDefault="00584B97" w:rsidP="00C73D10">
      <w:pPr>
        <w:pStyle w:val="ListParagraph"/>
        <w:numPr>
          <w:ilvl w:val="0"/>
          <w:numId w:val="11"/>
        </w:numPr>
        <w:spacing w:after="60" w:line="360" w:lineRule="auto"/>
      </w:pPr>
      <w:r>
        <w:t>Multi-Source Integration: Extend the architecture to integrate data from multiple source systems (e.g., customs, property tax, VAT) using Same-As Links and Multi-Active Satellites.</w:t>
      </w:r>
    </w:p>
    <w:p w14:paraId="1CB99BDD" w14:textId="77777777" w:rsidR="0002582F" w:rsidRDefault="00584B97" w:rsidP="00C73D10">
      <w:pPr>
        <w:pStyle w:val="ListParagraph"/>
        <w:numPr>
          <w:ilvl w:val="0"/>
          <w:numId w:val="11"/>
        </w:numPr>
        <w:spacing w:after="60" w:line="360" w:lineRule="auto"/>
      </w:pPr>
      <w:r>
        <w:t>Real-Time Data Processing: Implement Change Data Capture (CDC) or event-driven architecture to support near-real-time data loading for time-sensitive compliance monitoring.</w:t>
      </w:r>
    </w:p>
    <w:p w14:paraId="179D2842" w14:textId="77777777" w:rsidR="0002582F" w:rsidRDefault="00584B97" w:rsidP="00C73D10">
      <w:pPr>
        <w:pStyle w:val="ListParagraph"/>
        <w:numPr>
          <w:ilvl w:val="0"/>
          <w:numId w:val="11"/>
        </w:numPr>
        <w:spacing w:after="60" w:line="360" w:lineRule="auto"/>
      </w:pPr>
      <w:r>
        <w:t>Advanced Analytics: Build machine learning models on top of the Gold layer for predictive analytics such as compliance risk scoring, revenue forecasting, fraud detection, and anomaly detection.</w:t>
      </w:r>
    </w:p>
    <w:p w14:paraId="031E1D95" w14:textId="422403E6" w:rsidR="0002582F" w:rsidRPr="00330549" w:rsidRDefault="00584B97" w:rsidP="00330549">
      <w:pPr>
        <w:pStyle w:val="ListParagraph"/>
        <w:numPr>
          <w:ilvl w:val="0"/>
          <w:numId w:val="11"/>
        </w:numPr>
        <w:spacing w:after="60" w:line="360" w:lineRule="auto"/>
        <w:rPr>
          <w:lang w:val="en-SG"/>
        </w:rPr>
      </w:pPr>
      <w:r>
        <w:t>Performance Benchmarking and Optimization: Conduct quantitative performance benchmarks measuring ETL load times across all four layers (full load vs incremental load), query execution performance at multiple complexity levels comparing Gold layer vs Raw Vault queries, and scalability analysis with progressively increasing data volumes. Implement materialized views, columnstore indexes, table partitioning, and parallel loading strategies for production-scale data volumes.</w:t>
      </w:r>
    </w:p>
    <w:p w14:paraId="35619A0C" w14:textId="77777777" w:rsidR="0002582F" w:rsidRDefault="00584B97" w:rsidP="00C73D10">
      <w:pPr>
        <w:pStyle w:val="ListParagraph"/>
        <w:numPr>
          <w:ilvl w:val="0"/>
          <w:numId w:val="11"/>
        </w:numPr>
        <w:spacing w:after="60" w:line="360" w:lineRule="auto"/>
      </w:pPr>
      <w:r>
        <w:t>Data Governance: Add row-level security, data masking, and role-based access control to protect sensitive taxpayer information.</w:t>
      </w:r>
    </w:p>
    <w:p w14:paraId="7C5F8BAF" w14:textId="77777777" w:rsidR="0002582F" w:rsidRDefault="00584B97" w:rsidP="00C73D10">
      <w:pPr>
        <w:pStyle w:val="ListParagraph"/>
        <w:numPr>
          <w:ilvl w:val="0"/>
          <w:numId w:val="11"/>
        </w:numPr>
        <w:spacing w:after="60" w:line="360" w:lineRule="auto"/>
      </w:pPr>
      <w:r>
        <w:t>Dashboard Integration: Connect the Gold layer to Power BI or similar BI tools to create interactive dashboards for tax administrators and policy makers.</w:t>
      </w:r>
    </w:p>
    <w:p w14:paraId="787EBACC" w14:textId="77777777" w:rsidR="0002582F" w:rsidRDefault="0002582F">
      <w:pPr>
        <w:sectPr w:rsidR="0002582F">
          <w:footerReference w:type="default" r:id="rId24"/>
          <w:pgSz w:w="11906" w:h="16838"/>
          <w:pgMar w:top="1440" w:right="1440" w:bottom="1440" w:left="2160" w:header="708" w:footer="708" w:gutter="0"/>
          <w:cols w:space="720"/>
          <w:docGrid w:linePitch="360"/>
        </w:sectPr>
      </w:pPr>
    </w:p>
    <w:p w14:paraId="30D118A0" w14:textId="77777777" w:rsidR="0002582F" w:rsidRDefault="00584B97">
      <w:pPr>
        <w:spacing w:after="360"/>
        <w:jc w:val="center"/>
      </w:pPr>
      <w:r>
        <w:rPr>
          <w:b/>
          <w:bCs/>
          <w:sz w:val="36"/>
          <w:szCs w:val="36"/>
        </w:rPr>
        <w:lastRenderedPageBreak/>
        <w:t>REFERENCES</w:t>
      </w:r>
    </w:p>
    <w:p w14:paraId="60AA76FC" w14:textId="77777777" w:rsidR="0002582F" w:rsidRDefault="00584B97">
      <w:pPr>
        <w:spacing w:after="200" w:line="360" w:lineRule="auto"/>
        <w:ind w:left="360" w:hanging="360"/>
      </w:pPr>
      <w:r>
        <w:t>[1] D. Linstedt and M. Olschimke, "Building a Scalable Data Warehouse with Data Vault 2.0," Burlington, MA: Morgan Kaufmann, 2015.</w:t>
      </w:r>
    </w:p>
    <w:p w14:paraId="06A3789E"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4856FB6C"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4BF836A6"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0C556509"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311BEDF" w14:textId="77777777" w:rsidR="0002582F" w:rsidRDefault="00584B97">
      <w:pPr>
        <w:spacing w:after="200" w:line="360" w:lineRule="auto"/>
        <w:ind w:left="360" w:hanging="360"/>
      </w:pPr>
      <w:r>
        <w:t>[6] P. Hultgren, "Modeling the Agile Data Warehouse with Data Vault," Brighton, UK: New Hamilton, 2012.</w:t>
      </w:r>
    </w:p>
    <w:p w14:paraId="1AD4381F" w14:textId="77777777" w:rsidR="0002582F" w:rsidRDefault="00584B97">
      <w:pPr>
        <w:spacing w:after="200" w:line="360" w:lineRule="auto"/>
        <w:ind w:left="360" w:hanging="360"/>
      </w:pPr>
      <w:r>
        <w:t>[7] W. H. Inmon, "Building the Data Warehouse," 4th ed., Indianapolis, IN: Wiley, 2005.</w:t>
      </w:r>
    </w:p>
    <w:p w14:paraId="5A79BF33" w14:textId="77777777" w:rsidR="0002582F" w:rsidRDefault="00584B97">
      <w:pPr>
        <w:spacing w:after="200" w:line="360" w:lineRule="auto"/>
        <w:ind w:left="360" w:hanging="360"/>
      </w:pPr>
      <w:r>
        <w:t>[8] K. Graziano, "The Data Vault Guru: A Pragmatic Guide on Building a Data Vault," New York, NY: Apress, 2021.</w:t>
      </w:r>
    </w:p>
    <w:p w14:paraId="0BA8DB60"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67F4AF2A"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30F0CE6D"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r>
      <w:r>
        <w:lastRenderedPageBreak/>
        <w:t>Economy (IE 2024), Smart Innovation, Systems and Technologies, vol. 426, pp. 27-37, Springer, 2025.</w:t>
      </w:r>
    </w:p>
    <w:p w14:paraId="212C0238"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305DD0EC"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1A24B884"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DC75E12"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3470A245"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600E00B7"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143E498B"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49823E7"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4BA6168E"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3DBC23E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75BAE282"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1D9083E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4C20CCF8"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21642BB3"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1AED3132"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1885035D"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1DEC31A" w14:textId="77777777" w:rsidR="00C60664" w:rsidRDefault="00733749">
      <w:pPr>
        <w:spacing w:after="200" w:line="360" w:lineRule="auto"/>
        <w:ind w:left="360" w:hanging="360"/>
      </w:pPr>
      <w:r>
        <w:t>[28] A. Gandomi and M. Haider, “Beyond the Hype: Big Data Concepts, Methods, and Analytics,” International Journal of Information Management, vol. 35, no. 2, pp. 137–144, 2015.</w:t>
      </w:r>
    </w:p>
    <w:p w14:paraId="19EF9EC1" w14:textId="77777777" w:rsidR="00C60664" w:rsidRDefault="00733749">
      <w:pPr>
        <w:spacing w:after="200" w:line="360" w:lineRule="auto"/>
        <w:ind w:left="360" w:hanging="360"/>
      </w:pPr>
      <w:r>
        <w:t>[29] A. Oussous, F. Z. Benjelloun, A. A. Lahcen, and S. Belfkih, “Big Data Technologies: A Survey,” Journal of King Saud University – Computer and Information Sciences, vol. 30, no. 4, pp. 431–448, 2018.</w:t>
      </w:r>
    </w:p>
    <w:p w14:paraId="18AA1195" w14:textId="77777777" w:rsidR="00C60664" w:rsidRDefault="00733749">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14:paraId="4F712ED6"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441E99F0" w14:textId="77777777" w:rsidR="0002582F" w:rsidRDefault="00584B97">
      <w:pPr>
        <w:spacing w:after="120" w:line="360" w:lineRule="auto"/>
      </w:pPr>
      <w:r>
        <w:t xml:space="preserve">[32] S. So, “Implementation Scenarios: Data Vault 2.0 Tax System Data Warehouse — Companion Document to Chapter 5,” RUPP, 2026. [Step-by-step SQL scripts and </w:t>
      </w:r>
      <w:r>
        <w:lastRenderedPageBreak/>
        <w:t>SSMS screenshot evidence for Flexibility, Materialized Views, and Early Arriving Facts scenarios]</w:t>
      </w:r>
    </w:p>
    <w:p w14:paraId="65046FFD" w14:textId="77777777" w:rsidR="0002582F" w:rsidRDefault="00584B97">
      <w:pPr>
        <w:spacing w:after="120" w:line="360" w:lineRule="auto"/>
      </w:pPr>
      <w:r>
        <w:t>[33] S. So, "POC Implementation Guide: Data Vault 2.0 Tax System Data Warehouse — Companion Document to Chapter 5 (Sections 5.2.1–5.2.4)," RUPP, 2026. [Reproducible SQL scripts for POC demonstrations]</w:t>
      </w:r>
    </w:p>
    <w:p w14:paraId="76493B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7269D6D3" w14:textId="77777777" w:rsidR="0002582F" w:rsidRDefault="0002582F">
      <w:pPr>
        <w:sectPr w:rsidR="0002582F">
          <w:footerReference w:type="default" r:id="rId25"/>
          <w:pgSz w:w="11906" w:h="16838"/>
          <w:pgMar w:top="1440" w:right="1440" w:bottom="1440" w:left="2160" w:header="708" w:footer="708" w:gutter="0"/>
          <w:cols w:space="720"/>
          <w:docGrid w:linePitch="360"/>
        </w:sectPr>
      </w:pPr>
    </w:p>
    <w:p w14:paraId="61635CDA" w14:textId="77777777" w:rsidR="0002582F" w:rsidRDefault="00584B97">
      <w:pPr>
        <w:spacing w:after="360"/>
        <w:jc w:val="center"/>
      </w:pPr>
      <w:r>
        <w:rPr>
          <w:b/>
          <w:bCs/>
          <w:sz w:val="36"/>
          <w:szCs w:val="36"/>
        </w:rPr>
        <w:lastRenderedPageBreak/>
        <w:t>APPENDICES</w:t>
      </w:r>
    </w:p>
    <w:p w14:paraId="3BEE0F4E" w14:textId="77777777" w:rsidR="0002582F" w:rsidRDefault="0002582F"/>
    <w:p w14:paraId="36CE03B2" w14:textId="77777777" w:rsidR="0002582F" w:rsidRDefault="00584B97">
      <w:pPr>
        <w:spacing w:before="200" w:after="120"/>
      </w:pPr>
      <w:r>
        <w:rPr>
          <w:b/>
          <w:bCs/>
          <w:sz w:val="28"/>
          <w:szCs w:val="28"/>
        </w:rPr>
        <w:t>Appendix A: SQL Script Files</w:t>
      </w:r>
    </w:p>
    <w:p w14:paraId="18708D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3854"/>
        <w:gridCol w:w="1166"/>
      </w:tblGrid>
      <w:tr w:rsidR="0002582F" w14:paraId="7C532086"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FB8AB2"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04971F"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4264C89" w14:textId="77777777" w:rsidR="0002582F" w:rsidRDefault="00584B97">
            <w:pPr>
              <w:jc w:val="center"/>
            </w:pPr>
            <w:r>
              <w:rPr>
                <w:b/>
                <w:bCs/>
              </w:rPr>
              <w:t>Lines</w:t>
            </w:r>
          </w:p>
        </w:tc>
      </w:tr>
      <w:tr w:rsidR="0002582F" w14:paraId="27F9E31B"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139F28"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CD795B"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B557E5" w14:textId="77777777" w:rsidR="0002582F" w:rsidRDefault="00584B97">
            <w:pPr>
              <w:jc w:val="center"/>
            </w:pPr>
            <w:r>
              <w:t>~280</w:t>
            </w:r>
          </w:p>
        </w:tc>
      </w:tr>
      <w:tr w:rsidR="0002582F" w14:paraId="52B29E66"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A4067"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56EBC"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5E86E" w14:textId="77777777" w:rsidR="0002582F" w:rsidRDefault="00584B97">
            <w:pPr>
              <w:jc w:val="center"/>
            </w:pPr>
            <w:r>
              <w:t>~300</w:t>
            </w:r>
          </w:p>
        </w:tc>
      </w:tr>
      <w:tr w:rsidR="0002582F" w14:paraId="0ECB590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73921D"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B91AF5"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4BFA3A" w14:textId="77777777" w:rsidR="0002582F" w:rsidRDefault="00584B97">
            <w:pPr>
              <w:jc w:val="center"/>
            </w:pPr>
            <w:r>
              <w:t>~1,015</w:t>
            </w:r>
          </w:p>
        </w:tc>
      </w:tr>
      <w:tr w:rsidR="0002582F" w14:paraId="17B128BC"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2AF0B"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202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46C99B" w14:textId="77777777" w:rsidR="0002582F" w:rsidRDefault="00584B97">
            <w:pPr>
              <w:jc w:val="center"/>
            </w:pPr>
            <w:r>
              <w:t>~1,027</w:t>
            </w:r>
          </w:p>
        </w:tc>
      </w:tr>
    </w:tbl>
    <w:p w14:paraId="02747D95" w14:textId="77777777" w:rsidR="0002582F" w:rsidRDefault="0002582F"/>
    <w:p w14:paraId="4A0262F8" w14:textId="77777777" w:rsidR="0002582F" w:rsidRDefault="00584B97">
      <w:pPr>
        <w:spacing w:before="200" w:after="120"/>
      </w:pPr>
      <w:r>
        <w:rPr>
          <w:b/>
          <w:bCs/>
          <w:sz w:val="28"/>
          <w:szCs w:val="28"/>
        </w:rPr>
        <w:t>Appendix B: SSIS Package Inventory</w:t>
      </w:r>
    </w:p>
    <w:p w14:paraId="589B938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0C7AA5C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773479"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F24FA05"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987984" w14:textId="77777777" w:rsidR="0002582F" w:rsidRDefault="00584B97">
            <w:pPr>
              <w:jc w:val="center"/>
            </w:pPr>
            <w:r>
              <w:rPr>
                <w:b/>
                <w:bCs/>
              </w:rPr>
              <w:t>Description</w:t>
            </w:r>
          </w:p>
        </w:tc>
      </w:tr>
      <w:tr w:rsidR="0002582F" w14:paraId="1AE9A96F"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36A1A0"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E36B44"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96D803" w14:textId="77777777" w:rsidR="0002582F" w:rsidRDefault="00584B97">
            <w:pPr>
              <w:jc w:val="center"/>
            </w:pPr>
            <w:r>
              <w:t>Entry point - evaluates load type and branches</w:t>
            </w:r>
          </w:p>
        </w:tc>
      </w:tr>
      <w:tr w:rsidR="0002582F" w14:paraId="0B95169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15BF99"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6413DF"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B09D5" w14:textId="77777777" w:rsidR="0002582F" w:rsidRDefault="00584B97">
            <w:pPr>
              <w:jc w:val="center"/>
            </w:pPr>
            <w:r>
              <w:t>Full load pipeline (calls 8 orchestrator packages)</w:t>
            </w:r>
          </w:p>
        </w:tc>
      </w:tr>
      <w:tr w:rsidR="0002582F" w14:paraId="74CEBE0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9022AD"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8F2ACD"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69E04D" w14:textId="77777777" w:rsidR="0002582F" w:rsidRDefault="00584B97">
            <w:pPr>
              <w:jc w:val="center"/>
            </w:pPr>
            <w:r>
              <w:t>Incremental load pipeline (calls 8 orchestrator packages)</w:t>
            </w:r>
          </w:p>
        </w:tc>
      </w:tr>
      <w:tr w:rsidR="0002582F" w14:paraId="7FD07DF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D7E31"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BF01AE"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04EEB" w14:textId="77777777" w:rsidR="0002582F" w:rsidRDefault="00584B97">
            <w:pPr>
              <w:jc w:val="center"/>
            </w:pPr>
            <w:r>
              <w:t>Calls 9 staging packages with LoadType=FULL</w:t>
            </w:r>
          </w:p>
        </w:tc>
      </w:tr>
      <w:tr w:rsidR="0002582F" w14:paraId="204EBF9D"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7E2CF8"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3330"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086D1D" w14:textId="77777777" w:rsidR="0002582F" w:rsidRDefault="00584B97">
            <w:pPr>
              <w:jc w:val="center"/>
            </w:pPr>
            <w:r>
              <w:t>Calls 9 staging packages with LoadType=INCREMENTAL</w:t>
            </w:r>
          </w:p>
        </w:tc>
      </w:tr>
      <w:tr w:rsidR="0002582F" w14:paraId="3FD7E32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19A7DB" w14:textId="77777777" w:rsidR="0002582F" w:rsidRDefault="00584B97">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92A6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D04A5" w14:textId="77777777" w:rsidR="0002582F" w:rsidRDefault="00584B97">
            <w:pPr>
              <w:jc w:val="center"/>
            </w:pPr>
            <w:r>
              <w:t>Loads all 9 Hub tables</w:t>
            </w:r>
          </w:p>
        </w:tc>
      </w:tr>
      <w:tr w:rsidR="0002582F" w14:paraId="1E98BD8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31B491"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E90C60"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8C6F5A" w14:textId="77777777" w:rsidR="0002582F" w:rsidRDefault="00584B97">
            <w:pPr>
              <w:jc w:val="center"/>
            </w:pPr>
            <w:r>
              <w:t>Loads all 9 Satellite tables</w:t>
            </w:r>
          </w:p>
        </w:tc>
      </w:tr>
      <w:tr w:rsidR="0002582F" w14:paraId="3E8D7611"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AC3BE9"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33F3F"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1E396A" w14:textId="77777777" w:rsidR="0002582F" w:rsidRDefault="00584B97">
            <w:pPr>
              <w:jc w:val="center"/>
            </w:pPr>
            <w:r>
              <w:t>Loads all 5 Link tables</w:t>
            </w:r>
          </w:p>
        </w:tc>
      </w:tr>
      <w:tr w:rsidR="0002582F" w14:paraId="6B9DA79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F74CDB"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4C4FDD"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0B71C" w14:textId="77777777" w:rsidR="0002582F" w:rsidRDefault="00584B97">
            <w:pPr>
              <w:jc w:val="center"/>
            </w:pPr>
            <w:r>
              <w:t>Loads PIT, Bridge, and Business tables</w:t>
            </w:r>
          </w:p>
        </w:tc>
      </w:tr>
      <w:tr w:rsidR="0002582F" w14:paraId="3F4EBCF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3B7A8"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19737C"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703283" w14:textId="77777777" w:rsidR="0002582F" w:rsidRDefault="00584B97">
            <w:pPr>
              <w:jc w:val="center"/>
            </w:pPr>
            <w:r>
              <w:t>Loads all 7 Dimension tables</w:t>
            </w:r>
          </w:p>
        </w:tc>
      </w:tr>
      <w:tr w:rsidR="0002582F" w14:paraId="4A20C98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3D606"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2687E8"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38C66C" w14:textId="77777777" w:rsidR="0002582F" w:rsidRDefault="00584B97">
            <w:pPr>
              <w:jc w:val="center"/>
            </w:pPr>
            <w:r>
              <w:t>Loads all 4 Fact tables</w:t>
            </w:r>
          </w:p>
        </w:tc>
      </w:tr>
    </w:tbl>
    <w:p w14:paraId="66DFB434" w14:textId="77777777" w:rsidR="00522D60" w:rsidRDefault="00522D60"/>
    <w:sectPr w:rsidR="00522D60">
      <w:footerReference w:type="default" r:id="rId26"/>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3241A" w14:textId="77777777" w:rsidR="0047052B" w:rsidRDefault="0047052B">
      <w:r>
        <w:separator/>
      </w:r>
    </w:p>
  </w:endnote>
  <w:endnote w:type="continuationSeparator" w:id="0">
    <w:p w14:paraId="4F70A770" w14:textId="77777777" w:rsidR="0047052B" w:rsidRDefault="004705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aunPenh">
    <w:charset w:val="00"/>
    <w:family w:val="auto"/>
    <w:pitch w:val="variable"/>
    <w:sig w:usb0="80000003" w:usb1="00000000" w:usb2="0001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2A0AB"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65BE5"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42A2D"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B9CDB" w14:textId="77777777"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D46BD" w14:textId="77777777"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EE3E5"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08CAC" w14:textId="77777777"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D7FA9"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A599D" w14:textId="77777777"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12F51" w14:textId="77777777"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572F8" w14:textId="77777777"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A7992" w14:textId="77777777"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0B7F0" w14:textId="77777777"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9CC40" w14:textId="77777777"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835370" w14:textId="77777777" w:rsidR="0047052B" w:rsidRDefault="0047052B">
      <w:r>
        <w:separator/>
      </w:r>
    </w:p>
  </w:footnote>
  <w:footnote w:type="continuationSeparator" w:id="0">
    <w:p w14:paraId="1408D28D" w14:textId="77777777" w:rsidR="0047052B" w:rsidRDefault="004705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32BC3"/>
    <w:rsid w:val="00063408"/>
    <w:rsid w:val="00070FAE"/>
    <w:rsid w:val="00072898"/>
    <w:rsid w:val="00074B5D"/>
    <w:rsid w:val="00094930"/>
    <w:rsid w:val="000B0561"/>
    <w:rsid w:val="000C2B2A"/>
    <w:rsid w:val="000D03B3"/>
    <w:rsid w:val="000F2A01"/>
    <w:rsid w:val="000F38E0"/>
    <w:rsid w:val="00102D9D"/>
    <w:rsid w:val="0012124A"/>
    <w:rsid w:val="0013236F"/>
    <w:rsid w:val="0015233A"/>
    <w:rsid w:val="0018555B"/>
    <w:rsid w:val="001D6231"/>
    <w:rsid w:val="001E0294"/>
    <w:rsid w:val="001E496D"/>
    <w:rsid w:val="001F6613"/>
    <w:rsid w:val="002017B9"/>
    <w:rsid w:val="00207BC9"/>
    <w:rsid w:val="00221393"/>
    <w:rsid w:val="00224EC6"/>
    <w:rsid w:val="00260556"/>
    <w:rsid w:val="00284B96"/>
    <w:rsid w:val="00292788"/>
    <w:rsid w:val="002D1A20"/>
    <w:rsid w:val="002E2887"/>
    <w:rsid w:val="002F22A0"/>
    <w:rsid w:val="003237BC"/>
    <w:rsid w:val="00325B19"/>
    <w:rsid w:val="00326E89"/>
    <w:rsid w:val="00330549"/>
    <w:rsid w:val="00352388"/>
    <w:rsid w:val="00364CD0"/>
    <w:rsid w:val="00387101"/>
    <w:rsid w:val="00392102"/>
    <w:rsid w:val="003A1A5D"/>
    <w:rsid w:val="003A60F2"/>
    <w:rsid w:val="003A7E1A"/>
    <w:rsid w:val="003C4893"/>
    <w:rsid w:val="003E0F63"/>
    <w:rsid w:val="004510A5"/>
    <w:rsid w:val="0046449A"/>
    <w:rsid w:val="00465E10"/>
    <w:rsid w:val="0047052B"/>
    <w:rsid w:val="00484BE5"/>
    <w:rsid w:val="00487D3E"/>
    <w:rsid w:val="004F46E1"/>
    <w:rsid w:val="00522D60"/>
    <w:rsid w:val="00546E62"/>
    <w:rsid w:val="00564473"/>
    <w:rsid w:val="00584B97"/>
    <w:rsid w:val="005915FB"/>
    <w:rsid w:val="00593FCC"/>
    <w:rsid w:val="005952C4"/>
    <w:rsid w:val="00597136"/>
    <w:rsid w:val="005A3E79"/>
    <w:rsid w:val="005B17FC"/>
    <w:rsid w:val="005B6BA0"/>
    <w:rsid w:val="005C0B23"/>
    <w:rsid w:val="005D0AA0"/>
    <w:rsid w:val="00611EEA"/>
    <w:rsid w:val="006245BB"/>
    <w:rsid w:val="00633977"/>
    <w:rsid w:val="006872C6"/>
    <w:rsid w:val="00687DFA"/>
    <w:rsid w:val="00687F98"/>
    <w:rsid w:val="00692F64"/>
    <w:rsid w:val="00693C4D"/>
    <w:rsid w:val="00696AB5"/>
    <w:rsid w:val="006A2700"/>
    <w:rsid w:val="006A5D6F"/>
    <w:rsid w:val="006B69A7"/>
    <w:rsid w:val="006C59DF"/>
    <w:rsid w:val="00723DC8"/>
    <w:rsid w:val="00725DED"/>
    <w:rsid w:val="007336F0"/>
    <w:rsid w:val="00733749"/>
    <w:rsid w:val="00744C22"/>
    <w:rsid w:val="00754637"/>
    <w:rsid w:val="0078311C"/>
    <w:rsid w:val="007A23D1"/>
    <w:rsid w:val="007D5CCE"/>
    <w:rsid w:val="007E7E8B"/>
    <w:rsid w:val="0080430A"/>
    <w:rsid w:val="008067B4"/>
    <w:rsid w:val="00820497"/>
    <w:rsid w:val="00854A01"/>
    <w:rsid w:val="008623F2"/>
    <w:rsid w:val="008655F9"/>
    <w:rsid w:val="00870962"/>
    <w:rsid w:val="008838C9"/>
    <w:rsid w:val="008E4BF2"/>
    <w:rsid w:val="008E5B52"/>
    <w:rsid w:val="0090377B"/>
    <w:rsid w:val="00943B36"/>
    <w:rsid w:val="00971FC8"/>
    <w:rsid w:val="00994021"/>
    <w:rsid w:val="009A1179"/>
    <w:rsid w:val="009C30C7"/>
    <w:rsid w:val="009D4136"/>
    <w:rsid w:val="00A01CA6"/>
    <w:rsid w:val="00A2423B"/>
    <w:rsid w:val="00A40CE9"/>
    <w:rsid w:val="00A47CC8"/>
    <w:rsid w:val="00A679DE"/>
    <w:rsid w:val="00AB6A58"/>
    <w:rsid w:val="00AC6DF1"/>
    <w:rsid w:val="00AD1F61"/>
    <w:rsid w:val="00B0270B"/>
    <w:rsid w:val="00B26BF3"/>
    <w:rsid w:val="00B33219"/>
    <w:rsid w:val="00B36C77"/>
    <w:rsid w:val="00B62C8E"/>
    <w:rsid w:val="00B8351B"/>
    <w:rsid w:val="00BB5EC9"/>
    <w:rsid w:val="00C01A9A"/>
    <w:rsid w:val="00C32D5A"/>
    <w:rsid w:val="00C44F9A"/>
    <w:rsid w:val="00C46E52"/>
    <w:rsid w:val="00C60664"/>
    <w:rsid w:val="00C73D10"/>
    <w:rsid w:val="00C84460"/>
    <w:rsid w:val="00C92A1A"/>
    <w:rsid w:val="00CB2D0F"/>
    <w:rsid w:val="00CD6D37"/>
    <w:rsid w:val="00CE751F"/>
    <w:rsid w:val="00CF5F05"/>
    <w:rsid w:val="00D01211"/>
    <w:rsid w:val="00D03856"/>
    <w:rsid w:val="00D20E49"/>
    <w:rsid w:val="00D37997"/>
    <w:rsid w:val="00D56873"/>
    <w:rsid w:val="00D76E3F"/>
    <w:rsid w:val="00D96036"/>
    <w:rsid w:val="00DC385D"/>
    <w:rsid w:val="00DE3100"/>
    <w:rsid w:val="00DE323E"/>
    <w:rsid w:val="00DF6FBA"/>
    <w:rsid w:val="00E164D0"/>
    <w:rsid w:val="00E51C87"/>
    <w:rsid w:val="00E53D00"/>
    <w:rsid w:val="00E739FE"/>
    <w:rsid w:val="00E91380"/>
    <w:rsid w:val="00EC28B3"/>
    <w:rsid w:val="00ED3563"/>
    <w:rsid w:val="00EE23BF"/>
    <w:rsid w:val="00EE596B"/>
    <w:rsid w:val="00F05FB2"/>
    <w:rsid w:val="00F16351"/>
    <w:rsid w:val="00F41029"/>
    <w:rsid w:val="00F84C33"/>
    <w:rsid w:val="00FA441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85D8C"/>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051520">
      <w:bodyDiv w:val="1"/>
      <w:marLeft w:val="0"/>
      <w:marRight w:val="0"/>
      <w:marTop w:val="0"/>
      <w:marBottom w:val="0"/>
      <w:divBdr>
        <w:top w:val="none" w:sz="0" w:space="0" w:color="auto"/>
        <w:left w:val="none" w:sz="0" w:space="0" w:color="auto"/>
        <w:bottom w:val="none" w:sz="0" w:space="0" w:color="auto"/>
        <w:right w:val="none" w:sz="0" w:space="0" w:color="auto"/>
      </w:divBdr>
    </w:div>
    <w:div w:id="1609969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0.xml"/><Relationship Id="rId26" Type="http://schemas.openxmlformats.org/officeDocument/2006/relationships/footer" Target="footer14.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9.xml"/><Relationship Id="rId25" Type="http://schemas.openxmlformats.org/officeDocument/2006/relationships/footer" Target="footer1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1.xml"/><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54</Pages>
  <Words>13111</Words>
  <Characters>74736</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274</cp:revision>
  <dcterms:created xsi:type="dcterms:W3CDTF">2026-02-13T01:40:00Z</dcterms:created>
  <dcterms:modified xsi:type="dcterms:W3CDTF">2026-03-03T03:17:00Z</dcterms:modified>
</cp:coreProperties>
</file>