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AFB7" w14:textId="77777777" w:rsidR="002C6EFC" w:rsidRP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РАЗВИТИЕ ПОДХОДА: ДЕСКРИПТОРЫ ОСВОЕНИЯ КОМПЕТЕНЦИИ В РАМКАХ КАЖДОГО КВАЛИФИКАЦИОННОГО УРОВНЯ</w:t>
      </w:r>
    </w:p>
    <w:p w14:paraId="6D37BA12" w14:textId="77777777" w:rsidR="002C6EFC" w:rsidRP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1. ИСХОДНАЯ ЛОГИКА</w:t>
      </w:r>
    </w:p>
    <w:p w14:paraId="0DEA4665" w14:textId="77777777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Приказ Минтруда №148н задаёт минимальные требования к каждому уровню квалификации. Эти требования являются точкой отсчёта (базовым уровнем) для формирования компетенции внутри данного уровня.</w:t>
      </w:r>
    </w:p>
    <w:p w14:paraId="6F9B3BEC" w14:textId="77777777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Таким образом, для каждой трудовой функции, отнесённой к определённому уровню квалификации, мы описываем три уровня сформированности компетенции: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8410"/>
      </w:tblGrid>
      <w:tr w:rsidR="002C6EFC" w:rsidRPr="002C6EFC" w14:paraId="1A1DB223" w14:textId="77777777" w:rsidTr="00052A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6C58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451A9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Содержательная характеристика</w:t>
            </w:r>
          </w:p>
        </w:tc>
      </w:tr>
      <w:tr w:rsidR="002C6EFC" w:rsidRPr="002C6EFC" w14:paraId="04CC0F76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7B83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E51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Соответствует минимальным требованиям уровня квалификации, описанным в Приказе №148н. Действия выполняются в стандартных ситуациях, с возможной консультацией.</w:t>
            </w:r>
          </w:p>
        </w:tc>
      </w:tr>
      <w:tr w:rsidR="002C6EFC" w:rsidRPr="002C6EFC" w14:paraId="4ADEB462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CAC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Продвинутый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514E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Превосходит минимальные требования: более высокая степень самостоятельности, способность анализировать и адаптироваться к изменениям, решать нестандартные задачи в рамках уровня.</w:t>
            </w:r>
          </w:p>
        </w:tc>
      </w:tr>
      <w:tr w:rsidR="002C6EFC" w:rsidRPr="002C6EFC" w14:paraId="27503DAB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AF9B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Экспертный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B448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Демонстрирует мастерство в рамках уровня: способен обучать других, разрабатывать методики, принимать решения в сложных ситуациях, выходя за рамки стандартных процедур, но оставаясь в границах уровня квалификации.</w:t>
            </w:r>
          </w:p>
        </w:tc>
      </w:tr>
    </w:tbl>
    <w:p w14:paraId="1964DE59" w14:textId="77777777" w:rsid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25997" w14:textId="77777777" w:rsid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9E2D3" w14:textId="1E61986C" w:rsidR="002C6EFC" w:rsidRP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ТАБЛИЦА СООТВЕТСТВИЯ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> УРОВН</w:t>
      </w:r>
      <w:r>
        <w:rPr>
          <w:rFonts w:ascii="Times New Roman" w:hAnsi="Times New Roman" w:cs="Times New Roman"/>
          <w:b/>
          <w:bCs/>
          <w:sz w:val="24"/>
          <w:szCs w:val="24"/>
        </w:rPr>
        <w:t>ЕЙ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 xml:space="preserve"> КВАЛИФИКАЦИИ (ПРИКАЗ №148Н) + УРОВНИ СФОРМИРОВАННОСТИ КОМПЕТЕНЦИИ + СОФТ-СКИЛЫ</w:t>
      </w:r>
    </w:p>
    <w:p w14:paraId="58FF8168" w14:textId="1672AD65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702"/>
        <w:gridCol w:w="2400"/>
        <w:gridCol w:w="2644"/>
        <w:gridCol w:w="2644"/>
        <w:gridCol w:w="2933"/>
      </w:tblGrid>
      <w:tr w:rsidR="002C6EFC" w:rsidRPr="002C6EFC" w14:paraId="066C7B2B" w14:textId="77777777" w:rsidTr="00052A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5AE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Уровень квалификации (Приказ №148н)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148B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Показатели уровня по Приказу №148н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19D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Базовый 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C97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Продвинутый 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851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Экспертный уровень сформированности компетенции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7334" w14:textId="77777777" w:rsidR="002C6EFC" w:rsidRPr="002C6EFC" w:rsidRDefault="002C6EFC" w:rsidP="002C6EFC">
            <w:pPr>
              <w:ind w:right="-414"/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Универсальные / </w:t>
            </w:r>
            <w:proofErr w:type="spellStart"/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Надпрофессиональные</w:t>
            </w:r>
            <w:proofErr w:type="spellEnd"/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навыки (Soft </w:t>
            </w:r>
            <w:proofErr w:type="spellStart"/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Skills</w:t>
            </w:r>
            <w:proofErr w:type="spellEnd"/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C6EFC" w:rsidRPr="002C6EFC" w14:paraId="0D30DEE9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DDBF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C672D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Деятельность под руководством.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Выполнение стандартных (простых) действий.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Элементарные знания.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F80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Выполняет простые, стандартные действия по инструкции под руководством наставника.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CD6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Выполняет простые, стандартные действия самостоятельно, выбирая способ действия из известных.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DBD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Выполняет простые, стандартные действия, обучает других выполнению простых действий и контролирует их качество.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B1D5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Понимание устных инструкций, базовое информирование о результате.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Выполнение поручений в рамках группы.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Соблюдение трудовой дисциплины, следование алгоритму.</w:t>
            </w:r>
          </w:p>
        </w:tc>
      </w:tr>
      <w:tr w:rsidR="002C6EFC" w:rsidRPr="002C6EFC" w14:paraId="41F3C553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43789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40A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Деятельность под руководством с проявлением самостоятельности при решении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типовых задач.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Выполнение стандартных действий, выбор способа действия по инструкции.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Элементарные профессиональные знания.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6E9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Выбирает известный способ действия для решения типовой задачи по инструкции,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обращаясь за консультацией в нестандартных случаях.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3262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Самостоятельно выбирает способ действия для решения типовых задач, анализирует и выбирает из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нескольких вариантов.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0F0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Решает типовые задачи, анализирует эффективность выбранных способов, дает рекомендации по их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улучшению, обучает других.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BE16C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Четкое изложение информации, умение задавать вопросы.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Взаимодействие с коллегами для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решения общей задачи.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Базовое планирование своего времени.</w:t>
            </w:r>
          </w:p>
        </w:tc>
      </w:tr>
      <w:tr w:rsidR="002C6EFC" w:rsidRPr="002C6EFC" w14:paraId="298B2924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D9D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3F5E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Деятельность под руководством, планирование собственной работы.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типовых практических задач, выбор способа действия на основе знаний.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CCFF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Решает типовые практические задачи, планирует свою работу в рамках поставленных целей, обращается за консультацией при отклонении от стандарта.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3FA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типовые практические задачи, адаптирует стандартные методы к изменяющимся условиям, анализирует результаты.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16B4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типовые задачи, разрабатывает и улучшает стандартные процедуры, обучает других решению типовых задач.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D225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Аргументация своей позиции, составление отчетов.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Распределение задач в рамках малой группы.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Самостоятельное планирование работы на день/неделю.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Решение </w:t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проблем: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Выявление и решение типовых проблем.</w:t>
            </w:r>
          </w:p>
        </w:tc>
      </w:tr>
      <w:tr w:rsidR="002C6EFC" w:rsidRPr="002C6EFC" w14:paraId="3FBA5799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132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8DD0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Деятельность под руководством, планирование и контроль собственной работы.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практических задач, выбор способа действия на основе знаний и практического опыта.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 и практический опыт.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397E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практические задачи на основе знаний и опыта, планирует и контролирует свою работу, привлекая экспертов в сложных случаях.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59C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практические задачи, выбирая и адаптируя методы, анализирует и улучшает процессы на своем участке.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BBE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практические задачи повышенной сложности, разрабатывает методики, обучает и консультирует коллег по широкому кругу вопросов.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B3E8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Убеждение, презентация результатов работы.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Координация работы 2-3 человек.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Управление несколькими задачами, </w:t>
            </w:r>
            <w:proofErr w:type="spellStart"/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приоритизация</w:t>
            </w:r>
            <w:proofErr w:type="spellEnd"/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 проблем: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Анализ причин проблем и предложение решений.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Адаптивность: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Адаптация к новым задачам.</w:t>
            </w:r>
          </w:p>
        </w:tc>
      </w:tr>
      <w:tr w:rsidR="002C6EFC" w:rsidRPr="002C6EFC" w14:paraId="000E0B01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55E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908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Самостоятельная деятельность, планирование и контроль собственной работы, ответственность за результат.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практических задач, выбор способа действия на основе знаний и опыта, оценка и анализ.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 и практический опыт, осознанное применение.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77BEF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практические задачи, планирует и контролирует свою работу и несет ответственность за результат.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A35D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практические задачи, анализирует эффективность методов, прогнозирует результаты, адаптирует их к меняющимся условиям.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09E4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сложные практические задачи, управляет проектами (малыми), разрабатывает новые подходы, обучает и руководит группой специалистов, отвечает за их результат.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3BD9D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Публичные выступления, ведение переговоров.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команды, распределение ролей.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Управление временем и стрессом.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Мотивация коллег, принятие решений.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Критическое 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Оценка рисков и эффективности.</w:t>
            </w:r>
          </w:p>
        </w:tc>
      </w:tr>
      <w:tr w:rsidR="002C6EFC" w:rsidRPr="002C6EFC" w14:paraId="1FB3AC11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8C61C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E21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Самостоятельная деятельность,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определение задач и планирование работы группы, ответственность за результат работы группы.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практических задач, анализ, выбор и разработка способов действия.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 и практический опыт, глубокое понимание.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32DA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задачи для своей работы и работы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группы, планирует и организовывает работу группы, несет ответственность за её результат.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45A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Управляет работой группы, решает нестандартные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задачи, анализирует риски и эффективность, адаптирует процессы к новым условиям.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BACF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Управляет деятельностью подразделения (или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нескольких групп), разрабатывает стратегию и методологию, принимает решения в сложных ситуациях, признанный эксперт в профессиональной области.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B03C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Управление конфликтами, выстраивание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коммуникаций между отделами.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Построение эффективной команды.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Стратегическое планирование.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Управление изменениями, развитие сотрудников.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Наставничество: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Обучение и развитие подчиненных.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Принятие решений: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Принятие решений в условиях неопределенности.</w:t>
            </w:r>
          </w:p>
        </w:tc>
      </w:tr>
      <w:tr w:rsidR="002C6EFC" w:rsidRPr="002C6EFC" w14:paraId="74424712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CB97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7-й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6B1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Определение стратегии, управление процессами и деятельностью,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ответственность за результаты деятельности.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задач стратегического характера, разработка новых методов и систем.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Научно-практические знания и практический опыт, инновационное мышление.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D2F2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Участвует в определении стратегии, управляет сложными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процессами, используя лучшие практики и стандарты.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47F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и реализует стратегию, разрабатывает и внедряет новые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методы и системы, управляет изменениями.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14D5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Формирует стратегию развития области, создает новые направления деятельности,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признанный лидер в профессиональной сфере.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BE5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Стратегические коммуникации, формирование имиджа.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Видение будущего, формирование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организационной культуры.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Системное 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Управление сложными системами.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Инновационность: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Внедрение инноваций, управление рисками.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Убеждение руководства и ключевых стейкхолдеров.</w:t>
            </w:r>
          </w:p>
        </w:tc>
      </w:tr>
      <w:tr w:rsidR="002C6EFC" w:rsidRPr="002C6EFC" w14:paraId="71C5A0B4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D845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AA86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Определение стратегии, управление процессами и деятельностью (включая инновации), ответственность за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результаты деятельности.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задач стратегического характера, разработка новых методов и систем, управление инновациями.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Научно-практические знания, инновационное мышление, способность к созданию нового знания.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AD34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стратегию, управляет сложными инновационными проектами, используя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передовые знания и опыт.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1C3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Инициирует и реализует стратегические изменения, разрабатывает и внедряет инновационные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подходы, создает новые стандарты.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813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Создает новое знание, формирует новые направления профессиональной деятельности, авторитет и лидер на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национальном/международном уровне.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90D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Международные коммуникации, формирование глобальных альянсов.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Создание новых школ и направлений.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Системное </w:t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отраслевых/национальных систем.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Инновационность: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Создание прорывных технологий и методов.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Стратегическое видение: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долгосрочных трендов.</w:t>
            </w:r>
          </w:p>
        </w:tc>
      </w:tr>
      <w:tr w:rsidR="002C6EFC" w:rsidRPr="002C6EFC" w14:paraId="4283B6E3" w14:textId="77777777" w:rsidTr="00052A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3001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9-й 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59EF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Определение стратегии, управление процессами и деятельностью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(включая инновации), ответственность за результаты деятельности.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задач стратегического характера, разработка новых методов и систем, управление инновациями.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Научно-практические знания, инновационное мышление, способность к созданию нового знания на самом высоком уровне.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F1A4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стратегию развития на уровне страны или отрасли,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управляет процессами и проектами национального/отраслевого масштаба.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F60A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Инициирует и реализует стратегические изменения на национальном/отрас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левом уровне, разрабатывает и внедряет инновационные подходы, формирующие стандарты на национальном/международном уровне.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624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Создает новое знание, формирует новые направления профессиональной деятельности,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признанный лидер и авторитет на международном уровне.</w:t>
            </w:r>
          </w:p>
        </w:tc>
        <w:tc>
          <w:tcPr>
            <w:tcW w:w="2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315B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Глобальное лидерство мнений, формирование международной повестки.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Создание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глобальных экосистем.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Системное 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глобальных стандартов.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Инновационность: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Создание новых отраслей экономики и образования.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Стратегическое видение: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глобальных трендов развития человечества.</w:t>
            </w:r>
          </w:p>
        </w:tc>
      </w:tr>
    </w:tbl>
    <w:p w14:paraId="520BF3E9" w14:textId="0CC3E8F3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510A48B8" w14:textId="707B3039" w:rsidR="002C6EFC" w:rsidRPr="002C6EFC" w:rsidRDefault="002C6EFC" w:rsidP="002C6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 xml:space="preserve"> МЕТОДОЛОГИЧЕСКИЕ ПРИНЦИПЫ</w:t>
      </w:r>
    </w:p>
    <w:p w14:paraId="12949493" w14:textId="77777777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Принцип «наследования»:</w:t>
      </w:r>
      <w:r w:rsidRPr="002C6EFC">
        <w:rPr>
          <w:rFonts w:ascii="Times New Roman" w:hAnsi="Times New Roman" w:cs="Times New Roman"/>
          <w:sz w:val="24"/>
          <w:szCs w:val="24"/>
        </w:rPr>
        <w:t> Уровни сформированности компетенции (базовый, продвинутый, экспертный) всегда находятся 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>внутри</w:t>
      </w:r>
      <w:r w:rsidRPr="002C6EFC">
        <w:rPr>
          <w:rFonts w:ascii="Times New Roman" w:hAnsi="Times New Roman" w:cs="Times New Roman"/>
          <w:sz w:val="24"/>
          <w:szCs w:val="24"/>
        </w:rPr>
        <w:t> заданного уровня квалификации трудовой функции. Базовый уровень — это нижняя граница, соответствующая требованиям уровня квалификации. Экспертный уровень — это верхняя граница мастерства в рамках этого уровня.</w:t>
      </w:r>
    </w:p>
    <w:p w14:paraId="69147F67" w14:textId="77777777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Принцип прогрессии:</w:t>
      </w:r>
      <w:r w:rsidRPr="002C6EFC">
        <w:rPr>
          <w:rFonts w:ascii="Times New Roman" w:hAnsi="Times New Roman" w:cs="Times New Roman"/>
          <w:sz w:val="24"/>
          <w:szCs w:val="24"/>
        </w:rPr>
        <w:t> Дескрипторы для каждого уровня сформированности последовательно усложняются, отражая рост самостоятельности, сложности решаемых задач и уровня ответственности. Продвинутый уровень добавляет аналитические и адаптационные способности, а экспертный — способность обучать, разрабатывать методики и управлять.</w:t>
      </w:r>
    </w:p>
    <w:p w14:paraId="52686E81" w14:textId="77777777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Принцип измеримости</w:t>
      </w:r>
      <w:proofErr w:type="gramStart"/>
      <w:r w:rsidRPr="002C6EF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C6EFC">
        <w:rPr>
          <w:rFonts w:ascii="Times New Roman" w:hAnsi="Times New Roman" w:cs="Times New Roman"/>
          <w:sz w:val="24"/>
          <w:szCs w:val="24"/>
        </w:rPr>
        <w:t> Для</w:t>
      </w:r>
      <w:proofErr w:type="gramEnd"/>
      <w:r w:rsidRPr="002C6EFC">
        <w:rPr>
          <w:rFonts w:ascii="Times New Roman" w:hAnsi="Times New Roman" w:cs="Times New Roman"/>
          <w:sz w:val="24"/>
          <w:szCs w:val="24"/>
        </w:rPr>
        <w:t xml:space="preserve"> каждого дескриптора должны быть разработаны конкретные оценочные средства (задания, кейсы, критерии), позволяющие объективно определить, на каком уровне сформирована компетенция у конкретного человека.</w:t>
      </w:r>
    </w:p>
    <w:p w14:paraId="0B642DC6" w14:textId="77777777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Принцип привязки к трудовой функции</w:t>
      </w:r>
      <w:proofErr w:type="gramStart"/>
      <w:r w:rsidRPr="002C6EF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C6EFC">
        <w:rPr>
          <w:rFonts w:ascii="Times New Roman" w:hAnsi="Times New Roman" w:cs="Times New Roman"/>
          <w:sz w:val="24"/>
          <w:szCs w:val="24"/>
        </w:rPr>
        <w:t> При</w:t>
      </w:r>
      <w:proofErr w:type="gramEnd"/>
      <w:r w:rsidRPr="002C6EFC">
        <w:rPr>
          <w:rFonts w:ascii="Times New Roman" w:hAnsi="Times New Roman" w:cs="Times New Roman"/>
          <w:sz w:val="24"/>
          <w:szCs w:val="24"/>
        </w:rPr>
        <w:t xml:space="preserve"> разработке компетенции для Цифрового реестра обязательно указывается код и название конкретной трудовой функции из профессионального стандарта. Уровень квалификации этой трудовой функции определяет «стартовую платформу» для описания уровней сформированности компетенции.</w:t>
      </w:r>
    </w:p>
    <w:p w14:paraId="1D3CAF6B" w14:textId="77777777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Принцип международной гармонизации:</w:t>
      </w:r>
      <w:r w:rsidRPr="002C6EFC">
        <w:rPr>
          <w:rFonts w:ascii="Times New Roman" w:hAnsi="Times New Roman" w:cs="Times New Roman"/>
          <w:sz w:val="24"/>
          <w:szCs w:val="24"/>
        </w:rPr>
        <w:t> Данные дескрипторы и принцип «уровень внутри уровня» хорошо коррелируют с подходами EQF и ESCO, где также используются дескрипторы и уровни для описания квалификаций. Это позволяет использовать разработанные дескрипторы для сопоставления с международными системами.</w:t>
      </w:r>
    </w:p>
    <w:p w14:paraId="3C224EF9" w14:textId="45BD4079" w:rsid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085F2EFD" w14:textId="469A48E5" w:rsid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08434166" w14:textId="47200243" w:rsidR="002C6EFC" w:rsidRPr="002C6EFC" w:rsidRDefault="002C6EFC" w:rsidP="002C6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>МЕТОДОЛОГИЧЕСКОЕ ОБОСНОВАНИЕ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ВКЛЮЧЕНИЕ СОФТ-СКИЛОВ</w:t>
      </w:r>
    </w:p>
    <w:p w14:paraId="173095DD" w14:textId="77777777" w:rsidR="002C6EFC" w:rsidRPr="002C6EFC" w:rsidRDefault="002C6EFC" w:rsidP="002C6EFC">
      <w:p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Включение софт-</w:t>
      </w:r>
      <w:proofErr w:type="spellStart"/>
      <w:r w:rsidRPr="002C6EFC">
        <w:rPr>
          <w:rFonts w:ascii="Times New Roman" w:hAnsi="Times New Roman" w:cs="Times New Roman"/>
          <w:sz w:val="24"/>
          <w:szCs w:val="24"/>
        </w:rPr>
        <w:t>скилов</w:t>
      </w:r>
      <w:proofErr w:type="spellEnd"/>
      <w:r w:rsidRPr="002C6EFC">
        <w:rPr>
          <w:rFonts w:ascii="Times New Roman" w:hAnsi="Times New Roman" w:cs="Times New Roman"/>
          <w:sz w:val="24"/>
          <w:szCs w:val="24"/>
        </w:rPr>
        <w:t xml:space="preserve"> в описание уровней компетенции опирается на следующие принципы:</w:t>
      </w:r>
    </w:p>
    <w:p w14:paraId="3DF1EE6A" w14:textId="77777777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Целостность профессиональной деятельности</w:t>
      </w:r>
      <w:proofErr w:type="gramStart"/>
      <w:r w:rsidRPr="002C6EF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C6EFC">
        <w:rPr>
          <w:rFonts w:ascii="Times New Roman" w:hAnsi="Times New Roman" w:cs="Times New Roman"/>
          <w:sz w:val="24"/>
          <w:szCs w:val="24"/>
        </w:rPr>
        <w:t> Ни</w:t>
      </w:r>
      <w:proofErr w:type="gramEnd"/>
      <w:r w:rsidRPr="002C6EFC">
        <w:rPr>
          <w:rFonts w:ascii="Times New Roman" w:hAnsi="Times New Roman" w:cs="Times New Roman"/>
          <w:sz w:val="24"/>
          <w:szCs w:val="24"/>
        </w:rPr>
        <w:t xml:space="preserve"> одна профессиональная задача не решается изолированно от коммуникации, планирования и взаимодействия. Уровень квалификации и уровень сформированности компетенции всегда включают эти аспекты.</w:t>
      </w:r>
    </w:p>
    <w:p w14:paraId="05543C04" w14:textId="77777777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Соответствие международным подходам:</w:t>
      </w:r>
      <w:r w:rsidRPr="002C6EFC">
        <w:rPr>
          <w:rFonts w:ascii="Times New Roman" w:hAnsi="Times New Roman" w:cs="Times New Roman"/>
          <w:sz w:val="24"/>
          <w:szCs w:val="24"/>
        </w:rPr>
        <w:t> Модели 4К (Критическое мышление, Креативность, Коммуникация, Кооперация) и 6К (дополненные Информационной грамотностью и Гибкостью) являются стандартом для описания результатов образования в международных рамках.</w:t>
      </w:r>
    </w:p>
    <w:p w14:paraId="0B8F2153" w14:textId="77777777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Соответствие российской нормативной базе:</w:t>
      </w:r>
      <w:r w:rsidRPr="002C6EFC">
        <w:rPr>
          <w:rFonts w:ascii="Times New Roman" w:hAnsi="Times New Roman" w:cs="Times New Roman"/>
          <w:sz w:val="24"/>
          <w:szCs w:val="24"/>
        </w:rPr>
        <w:t> В дескрипторах Приказа №148н (особенно на уровнях 5-9) прямо или косвенно присутствуют управленческие и коммуникативные функции, что требует их формализации.</w:t>
      </w:r>
    </w:p>
    <w:p w14:paraId="0CFE25A7" w14:textId="77777777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Практическая применимость:</w:t>
      </w:r>
      <w:r w:rsidRPr="002C6EFC">
        <w:rPr>
          <w:rFonts w:ascii="Times New Roman" w:hAnsi="Times New Roman" w:cs="Times New Roman"/>
          <w:sz w:val="24"/>
          <w:szCs w:val="24"/>
        </w:rPr>
        <w:t> Наличие софт-</w:t>
      </w:r>
      <w:proofErr w:type="spellStart"/>
      <w:r w:rsidRPr="002C6EFC">
        <w:rPr>
          <w:rFonts w:ascii="Times New Roman" w:hAnsi="Times New Roman" w:cs="Times New Roman"/>
          <w:sz w:val="24"/>
          <w:szCs w:val="24"/>
        </w:rPr>
        <w:t>скилов</w:t>
      </w:r>
      <w:proofErr w:type="spellEnd"/>
      <w:r w:rsidRPr="002C6EF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C6EFC">
        <w:rPr>
          <w:rFonts w:ascii="Times New Roman" w:hAnsi="Times New Roman" w:cs="Times New Roman"/>
          <w:sz w:val="24"/>
          <w:szCs w:val="24"/>
        </w:rPr>
        <w:t>ЦРК</w:t>
      </w:r>
      <w:proofErr w:type="spellEnd"/>
      <w:r w:rsidRPr="002C6EFC">
        <w:rPr>
          <w:rFonts w:ascii="Times New Roman" w:hAnsi="Times New Roman" w:cs="Times New Roman"/>
          <w:sz w:val="24"/>
          <w:szCs w:val="24"/>
        </w:rPr>
        <w:t xml:space="preserve"> позволяет работодателям более точно формулировать требования к кандидатам и сотрудникам, а гражданам — целенаправленно развивать необходимые гибкие навыки.</w:t>
      </w:r>
    </w:p>
    <w:p w14:paraId="27EB60BE" w14:textId="77777777" w:rsid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71373DE3" w14:textId="77777777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0B3C7BA7" w14:textId="77777777" w:rsidR="002C6EFC" w:rsidRPr="002C6EFC" w:rsidRDefault="002C6EFC" w:rsidP="002C6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4. ПРАКТИЧЕСКОЕ ПРИМЕНЕНИЕ В ЦИФРОВОМ РЕЕСТРЕ КОМПЕТЕНЦИЙ (ЦРК)</w:t>
      </w:r>
    </w:p>
    <w:p w14:paraId="2A607D4D" w14:textId="77777777" w:rsidR="002C6EFC" w:rsidRPr="002C6EFC" w:rsidRDefault="002C6EFC" w:rsidP="002C6EFC">
      <w:p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При размещении компетенции в ЦРК в машиночитаемом формате мы предлагаем фиксировать:</w:t>
      </w:r>
    </w:p>
    <w:p w14:paraId="52B3BF53" w14:textId="77777777" w:rsidR="002C6EFC" w:rsidRPr="002C6EFC" w:rsidRDefault="002C6EFC" w:rsidP="002C6EF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ID компетенции:</w:t>
      </w:r>
      <w:r w:rsidRPr="002C6EFC">
        <w:rPr>
          <w:rFonts w:ascii="Times New Roman" w:hAnsi="Times New Roman" w:cs="Times New Roman"/>
          <w:sz w:val="24"/>
          <w:szCs w:val="24"/>
        </w:rPr>
        <w:t> Уникальный идентификатор.</w:t>
      </w:r>
    </w:p>
    <w:p w14:paraId="54BFB083" w14:textId="77777777" w:rsidR="002C6EFC" w:rsidRPr="002C6EFC" w:rsidRDefault="002C6EFC" w:rsidP="002C6EF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Трудовая функция:</w:t>
      </w:r>
      <w:r w:rsidRPr="002C6EFC">
        <w:rPr>
          <w:rFonts w:ascii="Times New Roman" w:hAnsi="Times New Roman" w:cs="Times New Roman"/>
          <w:sz w:val="24"/>
          <w:szCs w:val="24"/>
        </w:rPr>
        <w:t> Код и название из профессионального стандарта (наследуется её уровень квалификации).</w:t>
      </w:r>
    </w:p>
    <w:p w14:paraId="58E377DE" w14:textId="77777777" w:rsidR="002C6EFC" w:rsidRPr="002C6EFC" w:rsidRDefault="002C6EFC" w:rsidP="002C6EF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Уровень компетенции (внутренний)</w:t>
      </w:r>
      <w:proofErr w:type="gramStart"/>
      <w:r w:rsidRPr="002C6EF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C6EFC">
        <w:rPr>
          <w:rFonts w:ascii="Times New Roman" w:hAnsi="Times New Roman" w:cs="Times New Roman"/>
          <w:sz w:val="24"/>
          <w:szCs w:val="24"/>
        </w:rPr>
        <w:t> Указывается</w:t>
      </w:r>
      <w:proofErr w:type="gramEnd"/>
      <w:r w:rsidRPr="002C6EFC">
        <w:rPr>
          <w:rFonts w:ascii="Times New Roman" w:hAnsi="Times New Roman" w:cs="Times New Roman"/>
          <w:sz w:val="24"/>
          <w:szCs w:val="24"/>
        </w:rPr>
        <w:t>, какому уровню сформированности (базовый, продвинутый, экспертный) соответствует данная запись.</w:t>
      </w:r>
    </w:p>
    <w:p w14:paraId="297A572B" w14:textId="77777777" w:rsidR="002C6EFC" w:rsidRPr="002C6EFC" w:rsidRDefault="002C6EFC" w:rsidP="002C6EF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Дескрипторы для данного уровня:</w:t>
      </w:r>
      <w:r w:rsidRPr="002C6EFC">
        <w:rPr>
          <w:rFonts w:ascii="Times New Roman" w:hAnsi="Times New Roman" w:cs="Times New Roman"/>
          <w:sz w:val="24"/>
          <w:szCs w:val="24"/>
        </w:rPr>
        <w:t> Описание знаний, умений и навыков, соответствующих этому уровню сформированности, по модели TUNING (A/B/C).</w:t>
      </w:r>
    </w:p>
    <w:p w14:paraId="4277054D" w14:textId="77777777" w:rsidR="00125D21" w:rsidRPr="002C6EFC" w:rsidRDefault="00125D21">
      <w:pPr>
        <w:rPr>
          <w:rFonts w:ascii="Times New Roman" w:hAnsi="Times New Roman" w:cs="Times New Roman"/>
          <w:sz w:val="24"/>
          <w:szCs w:val="24"/>
        </w:rPr>
      </w:pPr>
    </w:p>
    <w:sectPr w:rsidR="00125D21" w:rsidRPr="002C6EFC" w:rsidSect="002C6EF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06B19"/>
    <w:multiLevelType w:val="multilevel"/>
    <w:tmpl w:val="EAA0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25F12"/>
    <w:multiLevelType w:val="multilevel"/>
    <w:tmpl w:val="017C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60420"/>
    <w:multiLevelType w:val="multilevel"/>
    <w:tmpl w:val="E2B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21"/>
    <w:rsid w:val="00052AB7"/>
    <w:rsid w:val="00125D21"/>
    <w:rsid w:val="002C6EFC"/>
    <w:rsid w:val="00A77511"/>
    <w:rsid w:val="00B0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4B41"/>
  <w15:chartTrackingRefBased/>
  <w15:docId w15:val="{4B7AF5B3-E57D-4895-8E5B-9255BFCF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3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Борисова Марина Петровна</dc:creator>
  <cp:keywords/>
  <dc:description/>
  <cp:lastModifiedBy>Михаил Васильевич Своеступов</cp:lastModifiedBy>
  <cp:revision>2</cp:revision>
  <dcterms:created xsi:type="dcterms:W3CDTF">2026-10-03T07:53:00Z</dcterms:created>
  <dcterms:modified xsi:type="dcterms:W3CDTF">2026-10-03T07:53:00Z</dcterms:modified>
</cp:coreProperties>
</file>