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297EAB96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r w:rsidR="0030089A" w:rsidRPr="3D28A338">
              <w:rPr>
                <w:rFonts w:eastAsiaTheme="majorEastAsia"/>
                <w:sz w:val="24"/>
                <w:szCs w:val="24"/>
              </w:rPr>
              <w:t>tú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833BB6B" w14:textId="77777777" w:rsidR="0030089A" w:rsidRDefault="0030089A" w:rsidP="3D28A338">
            <w:pPr>
              <w:jc w:val="both"/>
            </w:pPr>
          </w:p>
          <w:p w14:paraId="4B137E35" w14:textId="7C4428D3" w:rsidR="004F2A8B" w:rsidRDefault="0030089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Sí, hemos cumplido los tiempos definidos en la Carta Gantt. Facilitó el avance tener un MVP ya en producción y dominar el </w:t>
            </w:r>
            <w:proofErr w:type="spellStart"/>
            <w:r>
              <w:t>stack</w:t>
            </w:r>
            <w:proofErr w:type="spellEnd"/>
            <w:r>
              <w:t xml:space="preserve"> tecnológico (Next.js, </w:t>
            </w:r>
            <w:proofErr w:type="spellStart"/>
            <w:r>
              <w:t>TypeScript</w:t>
            </w:r>
            <w:proofErr w:type="spellEnd"/>
            <w:r>
              <w:t xml:space="preserve">, Prisma). Las principales dificultades han sido la dependencia de </w:t>
            </w:r>
            <w:proofErr w:type="spellStart"/>
            <w:r>
              <w:t>APIs</w:t>
            </w:r>
            <w:proofErr w:type="spellEnd"/>
            <w:r>
              <w:t xml:space="preserve"> externas y los riesgos de operar con tráfico real.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E395159" w14:textId="77777777" w:rsidR="0030089A" w:rsidRDefault="0030089A" w:rsidP="3D28A338">
            <w:pPr>
              <w:jc w:val="both"/>
            </w:pPr>
          </w:p>
          <w:p w14:paraId="20F1EAAE" w14:textId="43A9A55A" w:rsidR="004F2A8B" w:rsidRDefault="0030089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Enfrentamos los cambios en </w:t>
            </w:r>
            <w:proofErr w:type="spellStart"/>
            <w:r>
              <w:t>APIs</w:t>
            </w:r>
            <w:proofErr w:type="spellEnd"/>
            <w:r>
              <w:t xml:space="preserve"> externas mediante un diseño modular independiente. Los incidentes en producción se mitigan usando logs estructurados, reintentos automáticos y </w:t>
            </w:r>
            <w:proofErr w:type="spellStart"/>
            <w:r>
              <w:t>crons</w:t>
            </w:r>
            <w:proofErr w:type="spellEnd"/>
            <w:r>
              <w:t xml:space="preserve"> de respaldo, mientras que la carga académica se maneja gracias a nuestra planificación de 18 semanas.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4DD0C1F" w14:textId="2930F272" w:rsidR="0030089A" w:rsidRDefault="0030089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Evalúo bien mi trabajo, destacando mi rol asignado en la documentación del proyecto. Para mejorar, considerando mi interés profesional en la ciberseguridad, planeo involucrarme más en auditar la seguridad y validar las firmas criptográficas (HMAC-SHA256) de los </w:t>
            </w:r>
            <w:proofErr w:type="spellStart"/>
            <w:r>
              <w:t>webhooks</w:t>
            </w:r>
            <w:proofErr w:type="spellEnd"/>
            <w:r>
              <w:t>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66CB9778" w:rsidR="004F2A8B" w:rsidRDefault="0030089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Nuestra principal inquietud es la confidencialidad. La pregunta para el docente es: ¿Qué nivel de detalle técnico y exposición de datos se exige en el informe final sobre las métricas y la facturación, considerando que procesamos información de </w:t>
            </w:r>
            <w:proofErr w:type="spellStart"/>
            <w:r>
              <w:t>PyMEs</w:t>
            </w:r>
            <w:proofErr w:type="spellEnd"/>
            <w:r>
              <w:t xml:space="preserve"> reales?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22FCDBD6" w:rsidR="004F2A8B" w:rsidRDefault="0030089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Sí, es necesario redistribuir. Luis y Marcelo concentran casi todas las tareas de desarrollo y QA. Dado mi rol en documentación, asumiré responsabilidades adicionales apoyando en los casos de prueba de QA (sistema de evidencias </w:t>
            </w:r>
            <w:proofErr w:type="spellStart"/>
            <w:r>
              <w:t>post-cierre</w:t>
            </w:r>
            <w:proofErr w:type="spellEnd"/>
            <w:r>
              <w:t>) y liderando la redacción del informe final.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3C64E55" w14:textId="77777777" w:rsidR="0030089A" w:rsidRDefault="0030089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36AF934" w14:textId="77777777" w:rsidR="0030089A" w:rsidRDefault="0030089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1DFBD8D6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r w:rsidR="0030089A">
              <w:rPr>
                <w:rFonts w:eastAsiaTheme="majorEastAsia"/>
                <w:sz w:val="24"/>
                <w:szCs w:val="24"/>
              </w:rPr>
              <w:t>APT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39625C86" w:rsidR="004F2A8B" w:rsidRDefault="0030089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El equipo funciona muy bien gracias a nuestra metodología ágil y el despliegue </w:t>
            </w:r>
            <w:r>
              <w:t>continúo</w:t>
            </w:r>
            <w:r>
              <w:t xml:space="preserve"> entregando valor a usuarios reales. Como mejora, debemos afinar la comunicación para que la actualización de la documentación técnica no se quede atrás de los rápidos pases a producción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E9264" w14:textId="77777777" w:rsidR="0015616F" w:rsidRDefault="0015616F" w:rsidP="00DF38AE">
      <w:pPr>
        <w:spacing w:after="0" w:line="240" w:lineRule="auto"/>
      </w:pPr>
      <w:r>
        <w:separator/>
      </w:r>
    </w:p>
  </w:endnote>
  <w:endnote w:type="continuationSeparator" w:id="0">
    <w:p w14:paraId="46210CF0" w14:textId="77777777" w:rsidR="0015616F" w:rsidRDefault="0015616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F92A7" w14:textId="77777777" w:rsidR="0015616F" w:rsidRDefault="0015616F" w:rsidP="00DF38AE">
      <w:pPr>
        <w:spacing w:after="0" w:line="240" w:lineRule="auto"/>
      </w:pPr>
      <w:r>
        <w:separator/>
      </w:r>
    </w:p>
  </w:footnote>
  <w:footnote w:type="continuationSeparator" w:id="0">
    <w:p w14:paraId="58890342" w14:textId="77777777" w:rsidR="0015616F" w:rsidRDefault="0015616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246126">
    <w:abstractNumId w:val="3"/>
  </w:num>
  <w:num w:numId="2" w16cid:durableId="1117725216">
    <w:abstractNumId w:val="8"/>
  </w:num>
  <w:num w:numId="3" w16cid:durableId="1739279832">
    <w:abstractNumId w:val="12"/>
  </w:num>
  <w:num w:numId="4" w16cid:durableId="1412853259">
    <w:abstractNumId w:val="28"/>
  </w:num>
  <w:num w:numId="5" w16cid:durableId="1975744645">
    <w:abstractNumId w:val="30"/>
  </w:num>
  <w:num w:numId="6" w16cid:durableId="1014184716">
    <w:abstractNumId w:val="4"/>
  </w:num>
  <w:num w:numId="7" w16cid:durableId="1700935957">
    <w:abstractNumId w:val="11"/>
  </w:num>
  <w:num w:numId="8" w16cid:durableId="1235235210">
    <w:abstractNumId w:val="19"/>
  </w:num>
  <w:num w:numId="9" w16cid:durableId="1816069162">
    <w:abstractNumId w:val="15"/>
  </w:num>
  <w:num w:numId="10" w16cid:durableId="865338717">
    <w:abstractNumId w:val="9"/>
  </w:num>
  <w:num w:numId="11" w16cid:durableId="959724871">
    <w:abstractNumId w:val="24"/>
  </w:num>
  <w:num w:numId="12" w16cid:durableId="752622770">
    <w:abstractNumId w:val="35"/>
  </w:num>
  <w:num w:numId="13" w16cid:durableId="2102795974">
    <w:abstractNumId w:val="29"/>
  </w:num>
  <w:num w:numId="14" w16cid:durableId="1902642529">
    <w:abstractNumId w:val="1"/>
  </w:num>
  <w:num w:numId="15" w16cid:durableId="2044133443">
    <w:abstractNumId w:val="36"/>
  </w:num>
  <w:num w:numId="16" w16cid:durableId="1827672339">
    <w:abstractNumId w:val="21"/>
  </w:num>
  <w:num w:numId="17" w16cid:durableId="174732931">
    <w:abstractNumId w:val="17"/>
  </w:num>
  <w:num w:numId="18" w16cid:durableId="57561784">
    <w:abstractNumId w:val="31"/>
  </w:num>
  <w:num w:numId="19" w16cid:durableId="1277643016">
    <w:abstractNumId w:val="10"/>
  </w:num>
  <w:num w:numId="20" w16cid:durableId="1076704565">
    <w:abstractNumId w:val="39"/>
  </w:num>
  <w:num w:numId="21" w16cid:durableId="47413241">
    <w:abstractNumId w:val="34"/>
  </w:num>
  <w:num w:numId="22" w16cid:durableId="1474326874">
    <w:abstractNumId w:val="13"/>
  </w:num>
  <w:num w:numId="23" w16cid:durableId="1661880685">
    <w:abstractNumId w:val="14"/>
  </w:num>
  <w:num w:numId="24" w16cid:durableId="580256707">
    <w:abstractNumId w:val="5"/>
  </w:num>
  <w:num w:numId="25" w16cid:durableId="942735857">
    <w:abstractNumId w:val="16"/>
  </w:num>
  <w:num w:numId="26" w16cid:durableId="1384869606">
    <w:abstractNumId w:val="20"/>
  </w:num>
  <w:num w:numId="27" w16cid:durableId="1892766960">
    <w:abstractNumId w:val="23"/>
  </w:num>
  <w:num w:numId="28" w16cid:durableId="705838714">
    <w:abstractNumId w:val="0"/>
  </w:num>
  <w:num w:numId="29" w16cid:durableId="912542817">
    <w:abstractNumId w:val="18"/>
  </w:num>
  <w:num w:numId="30" w16cid:durableId="2139495653">
    <w:abstractNumId w:val="22"/>
  </w:num>
  <w:num w:numId="31" w16cid:durableId="299773690">
    <w:abstractNumId w:val="2"/>
  </w:num>
  <w:num w:numId="32" w16cid:durableId="1754857537">
    <w:abstractNumId w:val="7"/>
  </w:num>
  <w:num w:numId="33" w16cid:durableId="1475753195">
    <w:abstractNumId w:val="32"/>
  </w:num>
  <w:num w:numId="34" w16cid:durableId="1474566194">
    <w:abstractNumId w:val="38"/>
  </w:num>
  <w:num w:numId="35" w16cid:durableId="595286080">
    <w:abstractNumId w:val="6"/>
  </w:num>
  <w:num w:numId="36" w16cid:durableId="2105031377">
    <w:abstractNumId w:val="25"/>
  </w:num>
  <w:num w:numId="37" w16cid:durableId="1255015407">
    <w:abstractNumId w:val="37"/>
  </w:num>
  <w:num w:numId="38" w16cid:durableId="157581089">
    <w:abstractNumId w:val="27"/>
  </w:num>
  <w:num w:numId="39" w16cid:durableId="794712762">
    <w:abstractNumId w:val="26"/>
  </w:num>
  <w:num w:numId="40" w16cid:durableId="56468046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98D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16F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089A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491</Words>
  <Characters>2702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Gonzalo Diaz M.</cp:lastModifiedBy>
  <cp:revision>2</cp:revision>
  <cp:lastPrinted>2019-12-16T20:10:00Z</cp:lastPrinted>
  <dcterms:created xsi:type="dcterms:W3CDTF">2026-10-06T19:59:00Z</dcterms:created>
  <dcterms:modified xsi:type="dcterms:W3CDTF">2026-10-06T19:59:00Z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