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8A3" w:rsidRPr="00FB3601" w:rsidRDefault="00DF68A3" w:rsidP="00DF68A3">
      <w:pPr>
        <w:spacing w:after="180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fr-CA"/>
        </w:rPr>
      </w:pPr>
      <w:r w:rsidRPr="00FB3601">
        <w:rPr>
          <w:rFonts w:eastAsia="Times New Roman" w:cstheme="minorHAnsi"/>
          <w:b/>
          <w:bCs/>
          <w:sz w:val="24"/>
          <w:szCs w:val="24"/>
          <w:lang w:eastAsia="fr-CA"/>
        </w:rPr>
        <w:t>Proposition d'expériences clés pour l'offre technique</w:t>
      </w:r>
    </w:p>
    <w:tbl>
      <w:tblPr>
        <w:tblStyle w:val="Listeclair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4"/>
        <w:gridCol w:w="3715"/>
        <w:gridCol w:w="2592"/>
        <w:gridCol w:w="1012"/>
        <w:gridCol w:w="1813"/>
      </w:tblGrid>
      <w:tr w:rsidR="00E14470" w:rsidRPr="008B1274" w:rsidTr="00E14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68A3" w:rsidRPr="00FB3601" w:rsidRDefault="00DF68A3" w:rsidP="00145AE8">
            <w:pPr>
              <w:jc w:val="center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t>Nᵒ</w:t>
            </w:r>
          </w:p>
        </w:tc>
        <w:tc>
          <w:tcPr>
            <w:tcW w:w="0" w:type="auto"/>
            <w:hideMark/>
          </w:tcPr>
          <w:p w:rsidR="00DF68A3" w:rsidRPr="00FB3601" w:rsidRDefault="00DF68A3" w:rsidP="00145A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t>Description de la mission avec les résultats clés</w:t>
            </w:r>
          </w:p>
        </w:tc>
        <w:tc>
          <w:tcPr>
            <w:tcW w:w="0" w:type="auto"/>
            <w:hideMark/>
          </w:tcPr>
          <w:p w:rsidR="00DF68A3" w:rsidRPr="00FB3601" w:rsidRDefault="00DF68A3" w:rsidP="00145A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t>Bailleur de fonds et Personne de Référence</w:t>
            </w:r>
          </w:p>
        </w:tc>
        <w:tc>
          <w:tcPr>
            <w:tcW w:w="0" w:type="auto"/>
            <w:hideMark/>
          </w:tcPr>
          <w:p w:rsidR="00DF68A3" w:rsidRPr="00FB3601" w:rsidRDefault="00DF68A3" w:rsidP="00145A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t>Budget financé</w:t>
            </w:r>
          </w:p>
        </w:tc>
        <w:tc>
          <w:tcPr>
            <w:tcW w:w="0" w:type="auto"/>
            <w:hideMark/>
          </w:tcPr>
          <w:p w:rsidR="00DF68A3" w:rsidRPr="00FB3601" w:rsidRDefault="00DF68A3" w:rsidP="00145A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t>Période d’exécution</w:t>
            </w:r>
          </w:p>
        </w:tc>
      </w:tr>
      <w:tr w:rsidR="00E14470" w:rsidRPr="008B1274" w:rsidTr="00E14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DF68A3" w:rsidRPr="008B1274" w:rsidRDefault="00DF68A3" w:rsidP="00145AE8">
            <w:pPr>
              <w:rPr>
                <w:rFonts w:eastAsia="Times New Roman" w:cstheme="minorHAnsi"/>
                <w:b w:val="0"/>
                <w:bCs w:val="0"/>
                <w:lang w:eastAsia="fr-CA"/>
              </w:rPr>
            </w:pPr>
          </w:p>
          <w:p w:rsidR="00DF68A3" w:rsidRPr="00FB3601" w:rsidRDefault="00DF68A3" w:rsidP="00145AE8">
            <w:pPr>
              <w:rPr>
                <w:rFonts w:eastAsia="Times New Roman" w:cstheme="minorHAnsi"/>
                <w:lang w:eastAsia="fr-CA"/>
              </w:rPr>
            </w:pPr>
            <w:r w:rsidRPr="008B1274">
              <w:rPr>
                <w:rFonts w:eastAsia="Times New Roman" w:cstheme="minorHAnsi"/>
                <w:lang w:eastAsia="fr-CA"/>
              </w:rPr>
              <w:t>01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DF68A3" w:rsidRPr="008B1274" w:rsidRDefault="00587000" w:rsidP="00145A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eastAsia="fr-CA"/>
              </w:rPr>
            </w:pPr>
            <w:r w:rsidRPr="008B1274">
              <w:rPr>
                <w:rFonts w:eastAsia="Times New Roman" w:cstheme="minorHAnsi"/>
                <w:b/>
                <w:bCs/>
                <w:lang w:eastAsia="fr-CA"/>
              </w:rPr>
              <w:t>Mission d’</w:t>
            </w:r>
            <w:r w:rsidR="00DF68A3" w:rsidRPr="008B1274">
              <w:rPr>
                <w:rFonts w:eastAsia="Times New Roman" w:cstheme="minorHAnsi"/>
                <w:b/>
                <w:bCs/>
                <w:lang w:eastAsia="fr-CA"/>
              </w:rPr>
              <w:t>Appui à la Réintégration Socio-Économique et à la Stabilisation des Communautés Vulnérables (PARSS) dans la Province du Kongo Central</w:t>
            </w:r>
          </w:p>
          <w:p w:rsidR="00DF68A3" w:rsidRPr="008B1274" w:rsidRDefault="00DF68A3" w:rsidP="00145A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br/>
              <w:t>• Ciblage et sélection participative de 15 000 bénéficiaires directs (dont ex-combattants et femmes vulnérables).</w:t>
            </w:r>
          </w:p>
          <w:p w:rsidR="00DF68A3" w:rsidRPr="008B1274" w:rsidRDefault="00DF68A3" w:rsidP="00145A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br/>
              <w:t>• Accompagnement à l'élaboration et validation de 12 000 Plans d'Affaires Simplifiés (PAS) viables.</w:t>
            </w:r>
          </w:p>
          <w:p w:rsidR="00DF68A3" w:rsidRPr="008B1274" w:rsidRDefault="00DF68A3" w:rsidP="00145A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br/>
              <w:t>• Structuration, dotation en kits et autonomisation de 400 Associations Villageoises d’Épargne et de Crédit (AVEC).</w:t>
            </w:r>
          </w:p>
          <w:p w:rsidR="00DF68A3" w:rsidRPr="008B1274" w:rsidRDefault="00DF68A3" w:rsidP="00145A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br/>
              <w:t>• Taux de pérennisation des Activités Génératrices de Revenus (AGR) évalué à 88% après 6 mois d'exploitation.</w:t>
            </w:r>
          </w:p>
          <w:p w:rsidR="00DF68A3" w:rsidRPr="008B1274" w:rsidRDefault="00DF68A3" w:rsidP="00145A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br/>
              <w:t>• Déploiement opérationnel d'un Mécanisme de Gestion des Plaintes (MGP) avec traitement des cas sensibles sous 24 heures.</w:t>
            </w:r>
          </w:p>
          <w:p w:rsidR="00DF68A3" w:rsidRPr="00FB3601" w:rsidRDefault="00DF68A3" w:rsidP="00145A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DF68A3" w:rsidRPr="008B1274" w:rsidRDefault="00DF68A3" w:rsidP="00145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highlight w:val="yellow"/>
                <w:lang w:eastAsia="fr-CA"/>
              </w:rPr>
            </w:pPr>
          </w:p>
          <w:p w:rsidR="00DF68A3" w:rsidRPr="00FB3601" w:rsidRDefault="00587000" w:rsidP="00587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highlight w:val="yellow"/>
                <w:lang w:eastAsia="fr-CA"/>
              </w:rPr>
            </w:pPr>
            <w:r w:rsidRPr="008B1274">
              <w:rPr>
                <w:rFonts w:eastAsia="Times New Roman" w:cstheme="minorHAnsi"/>
                <w:bCs/>
                <w:highlight w:val="yellow"/>
                <w:lang w:eastAsia="fr-CA"/>
              </w:rPr>
              <w:t>………………../M</w:t>
            </w:r>
            <w:r w:rsidR="00DF68A3" w:rsidRPr="00FB3601">
              <w:rPr>
                <w:rFonts w:eastAsia="Times New Roman" w:cstheme="minorHAnsi"/>
                <w:highlight w:val="yellow"/>
                <w:lang w:eastAsia="fr-CA"/>
              </w:rPr>
              <w:t>inistère des Affaires Sociales / FSRDC</w:t>
            </w:r>
            <w:r w:rsidR="00DF68A3" w:rsidRPr="00FB3601">
              <w:rPr>
                <w:rFonts w:eastAsia="Times New Roman" w:cstheme="minorHAnsi"/>
                <w:highlight w:val="yellow"/>
                <w:lang w:eastAsia="fr-CA"/>
              </w:rPr>
              <w:br/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DF68A3" w:rsidRPr="00A86D7B" w:rsidRDefault="00DF68A3" w:rsidP="00145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highlight w:val="yellow"/>
                <w:lang w:eastAsia="fr-CA"/>
              </w:rPr>
            </w:pPr>
          </w:p>
          <w:p w:rsidR="00DF68A3" w:rsidRPr="00FB3601" w:rsidRDefault="00DF68A3" w:rsidP="00145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highlight w:val="yellow"/>
                <w:lang w:eastAsia="fr-CA"/>
              </w:rPr>
            </w:pPr>
            <w:r w:rsidRPr="00A86D7B">
              <w:rPr>
                <w:rFonts w:eastAsia="Times New Roman" w:cstheme="minorHAnsi"/>
                <w:bCs/>
                <w:highlight w:val="yellow"/>
                <w:lang w:eastAsia="fr-CA"/>
              </w:rPr>
              <w:t>4 500 000 US$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DF68A3" w:rsidRPr="008B1274" w:rsidRDefault="00DF68A3" w:rsidP="00145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</w:p>
          <w:p w:rsidR="00DF68A3" w:rsidRPr="00FB3601" w:rsidRDefault="00DF68A3" w:rsidP="00145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t>Janvier 2023 – Juin 2025 (29 mois)</w:t>
            </w:r>
          </w:p>
        </w:tc>
      </w:tr>
      <w:tr w:rsidR="00E14470" w:rsidRPr="008B1274" w:rsidTr="00E14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68A3" w:rsidRPr="008B1274" w:rsidRDefault="00DF68A3" w:rsidP="00145AE8">
            <w:pPr>
              <w:rPr>
                <w:rFonts w:eastAsia="Times New Roman" w:cstheme="minorHAnsi"/>
                <w:b w:val="0"/>
                <w:bCs w:val="0"/>
                <w:lang w:eastAsia="fr-CA"/>
              </w:rPr>
            </w:pPr>
          </w:p>
          <w:p w:rsidR="00DF68A3" w:rsidRPr="00FB3601" w:rsidRDefault="00DF68A3" w:rsidP="00145AE8">
            <w:pPr>
              <w:rPr>
                <w:rFonts w:eastAsia="Times New Roman" w:cstheme="minorHAnsi"/>
                <w:lang w:eastAsia="fr-CA"/>
              </w:rPr>
            </w:pPr>
            <w:r w:rsidRPr="008B1274">
              <w:rPr>
                <w:rFonts w:eastAsia="Times New Roman" w:cstheme="minorHAnsi"/>
                <w:lang w:eastAsia="fr-CA"/>
              </w:rPr>
              <w:t>02</w:t>
            </w:r>
          </w:p>
        </w:tc>
        <w:tc>
          <w:tcPr>
            <w:tcW w:w="0" w:type="auto"/>
            <w:hideMark/>
          </w:tcPr>
          <w:p w:rsidR="00DF68A3" w:rsidRPr="008B1274" w:rsidRDefault="00DF68A3" w:rsidP="00145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eastAsia="fr-CA"/>
              </w:rPr>
            </w:pPr>
          </w:p>
          <w:p w:rsidR="00DF68A3" w:rsidRPr="008B1274" w:rsidRDefault="00587000" w:rsidP="00145A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eastAsia="fr-CA"/>
              </w:rPr>
            </w:pPr>
            <w:r w:rsidRPr="008B1274">
              <w:rPr>
                <w:rFonts w:eastAsia="Times New Roman" w:cstheme="minorHAnsi"/>
                <w:b/>
                <w:bCs/>
                <w:lang w:eastAsia="fr-CA"/>
              </w:rPr>
              <w:t>Activités d’</w:t>
            </w:r>
            <w:r w:rsidR="00DF68A3" w:rsidRPr="008B1274">
              <w:rPr>
                <w:rFonts w:eastAsia="Times New Roman" w:cstheme="minorHAnsi"/>
                <w:b/>
                <w:bCs/>
                <w:lang w:eastAsia="fr-CA"/>
              </w:rPr>
              <w:t xml:space="preserve">Autonomisation Économique des Femmes et de Réponse Globale aux Violences Basées sur le Genre (VBG) dans la Province du </w:t>
            </w:r>
            <w:proofErr w:type="spellStart"/>
            <w:r w:rsidR="00DF68A3" w:rsidRPr="008B1274">
              <w:rPr>
                <w:rFonts w:eastAsia="Times New Roman" w:cstheme="minorHAnsi"/>
                <w:b/>
                <w:bCs/>
                <w:lang w:eastAsia="fr-CA"/>
              </w:rPr>
              <w:t>Kwilu</w:t>
            </w:r>
            <w:proofErr w:type="spellEnd"/>
          </w:p>
          <w:p w:rsidR="00DF68A3" w:rsidRPr="008B1274" w:rsidRDefault="00DF68A3" w:rsidP="00145A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br/>
              <w:t>• Prise en charge holistique et réinsertion économique de 5 000 survivantes de VBG et femmes marginalisées.</w:t>
            </w:r>
          </w:p>
          <w:p w:rsidR="00DF68A3" w:rsidRPr="008B1274" w:rsidRDefault="00DF68A3" w:rsidP="00145A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br/>
              <w:t>• Dispense de modules de formation pratique en entrepreneuriat, gestion financière de base et alphabétisation fonctionnelle.</w:t>
            </w:r>
          </w:p>
          <w:p w:rsidR="00DF68A3" w:rsidRPr="008B1274" w:rsidRDefault="00DF68A3" w:rsidP="00145A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lastRenderedPageBreak/>
              <w:br/>
              <w:t>• Supervision des transferts monétaires de subvention via les opérateurs de Mobile Money (Zéro manipulation de cash).</w:t>
            </w:r>
          </w:p>
          <w:p w:rsidR="00DF68A3" w:rsidRPr="008B1274" w:rsidRDefault="00DF68A3" w:rsidP="00145A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br/>
              <w:t>• Vulgarisation, signature et suivi strict des Codes de conduite contre l'EAS/HS pour 100% du personnel de terrain.</w:t>
            </w:r>
          </w:p>
          <w:p w:rsidR="00DF68A3" w:rsidRPr="00FB3601" w:rsidRDefault="00DF68A3" w:rsidP="00145A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</w:p>
        </w:tc>
        <w:tc>
          <w:tcPr>
            <w:tcW w:w="0" w:type="auto"/>
            <w:hideMark/>
          </w:tcPr>
          <w:p w:rsidR="00DF68A3" w:rsidRPr="00A86D7B" w:rsidRDefault="00DF68A3" w:rsidP="00145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highlight w:val="yellow"/>
                <w:lang w:eastAsia="fr-CA"/>
              </w:rPr>
            </w:pPr>
          </w:p>
          <w:p w:rsidR="00DF68A3" w:rsidRPr="00FB3601" w:rsidRDefault="00587000" w:rsidP="00587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highlight w:val="yellow"/>
                <w:lang w:eastAsia="fr-CA"/>
              </w:rPr>
            </w:pPr>
            <w:r w:rsidRPr="00A86D7B">
              <w:rPr>
                <w:rFonts w:eastAsia="Times New Roman" w:cstheme="minorHAnsi"/>
                <w:bCs/>
                <w:highlight w:val="yellow"/>
                <w:lang w:eastAsia="fr-CA"/>
              </w:rPr>
              <w:t>……………</w:t>
            </w:r>
            <w:proofErr w:type="gramStart"/>
            <w:r w:rsidRPr="00A86D7B">
              <w:rPr>
                <w:rFonts w:eastAsia="Times New Roman" w:cstheme="minorHAnsi"/>
                <w:bCs/>
                <w:highlight w:val="yellow"/>
                <w:lang w:eastAsia="fr-CA"/>
              </w:rPr>
              <w:t>./</w:t>
            </w:r>
            <w:proofErr w:type="gramEnd"/>
            <w:r w:rsidRPr="00A86D7B">
              <w:rPr>
                <w:rFonts w:eastAsia="Times New Roman" w:cstheme="minorHAnsi"/>
                <w:bCs/>
                <w:highlight w:val="yellow"/>
                <w:lang w:eastAsia="fr-CA"/>
              </w:rPr>
              <w:t>UE</w:t>
            </w:r>
            <w:r w:rsidR="00DF68A3" w:rsidRPr="00FB3601">
              <w:rPr>
                <w:rFonts w:eastAsia="Times New Roman" w:cstheme="minorHAnsi"/>
                <w:highlight w:val="yellow"/>
                <w:lang w:eastAsia="fr-CA"/>
              </w:rPr>
              <w:br/>
            </w:r>
          </w:p>
        </w:tc>
        <w:tc>
          <w:tcPr>
            <w:tcW w:w="0" w:type="auto"/>
            <w:hideMark/>
          </w:tcPr>
          <w:p w:rsidR="00DF68A3" w:rsidRPr="00A86D7B" w:rsidRDefault="00DF68A3" w:rsidP="00145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highlight w:val="yellow"/>
                <w:lang w:eastAsia="fr-CA"/>
              </w:rPr>
            </w:pPr>
          </w:p>
          <w:p w:rsidR="00DF68A3" w:rsidRPr="00FB3601" w:rsidRDefault="00DF68A3" w:rsidP="00145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highlight w:val="yellow"/>
                <w:lang w:eastAsia="fr-CA"/>
              </w:rPr>
            </w:pPr>
            <w:r w:rsidRPr="00A86D7B">
              <w:rPr>
                <w:rFonts w:eastAsia="Times New Roman" w:cstheme="minorHAnsi"/>
                <w:bCs/>
                <w:highlight w:val="yellow"/>
                <w:lang w:eastAsia="fr-CA"/>
              </w:rPr>
              <w:t>2 800 000 US$</w:t>
            </w:r>
          </w:p>
        </w:tc>
        <w:tc>
          <w:tcPr>
            <w:tcW w:w="0" w:type="auto"/>
            <w:hideMark/>
          </w:tcPr>
          <w:p w:rsidR="00DF68A3" w:rsidRPr="008B1274" w:rsidRDefault="00DF68A3" w:rsidP="00145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</w:p>
          <w:p w:rsidR="00DF68A3" w:rsidRPr="00FB3601" w:rsidRDefault="00DF68A3" w:rsidP="00145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t>Mars 2022 – Août 2024 (30 mois)</w:t>
            </w:r>
          </w:p>
        </w:tc>
      </w:tr>
      <w:tr w:rsidR="00E14470" w:rsidRPr="008B1274" w:rsidTr="00E14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DF68A3" w:rsidRPr="008B1274" w:rsidRDefault="00DF68A3" w:rsidP="00145AE8">
            <w:pPr>
              <w:rPr>
                <w:rFonts w:eastAsia="Times New Roman" w:cstheme="minorHAnsi"/>
                <w:b w:val="0"/>
                <w:bCs w:val="0"/>
                <w:lang w:eastAsia="fr-CA"/>
              </w:rPr>
            </w:pPr>
          </w:p>
          <w:p w:rsidR="00DF68A3" w:rsidRPr="00FB3601" w:rsidRDefault="00DF68A3" w:rsidP="00145AE8">
            <w:pPr>
              <w:rPr>
                <w:rFonts w:eastAsia="Times New Roman" w:cstheme="minorHAnsi"/>
                <w:lang w:eastAsia="fr-CA"/>
              </w:rPr>
            </w:pPr>
            <w:r w:rsidRPr="008B1274">
              <w:rPr>
                <w:rFonts w:eastAsia="Times New Roman" w:cstheme="minorHAnsi"/>
                <w:lang w:eastAsia="fr-CA"/>
              </w:rPr>
              <w:t>03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DF68A3" w:rsidRPr="008B1274" w:rsidRDefault="00DF68A3" w:rsidP="00145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eastAsia="fr-CA"/>
              </w:rPr>
            </w:pPr>
          </w:p>
          <w:p w:rsidR="00DF68A3" w:rsidRPr="008B1274" w:rsidRDefault="00DF68A3" w:rsidP="00145A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eastAsia="fr-CA"/>
              </w:rPr>
            </w:pPr>
            <w:r w:rsidRPr="008B1274">
              <w:rPr>
                <w:rFonts w:eastAsia="Times New Roman" w:cstheme="minorHAnsi"/>
                <w:b/>
                <w:bCs/>
                <w:lang w:eastAsia="fr-CA"/>
              </w:rPr>
              <w:t>Projet de Relèvement Économique Communautaire dans la Province du Kasaï</w:t>
            </w:r>
          </w:p>
          <w:p w:rsidR="00DF68A3" w:rsidRPr="008B1274" w:rsidRDefault="00DF68A3" w:rsidP="00145A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br/>
              <w:t>• Déploiement d'ingénierie sociale de proximité dans les zones rurales enclavées de la province.</w:t>
            </w:r>
          </w:p>
          <w:p w:rsidR="00DF68A3" w:rsidRPr="008B1274" w:rsidRDefault="00DF68A3" w:rsidP="00145A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br/>
              <w:t>• Cartographie, diagnostic organisationnel et renforcement des capacités opérationnelles de 45 Organisations à Base Communautaire (OBC).</w:t>
            </w:r>
          </w:p>
          <w:p w:rsidR="00DF68A3" w:rsidRPr="008B1274" w:rsidRDefault="00DF68A3" w:rsidP="00145A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br/>
              <w:t>• Conduite d'études de marché et d'analyses de la demande locale pour prévenir la saturation des filières économiques.</w:t>
            </w:r>
          </w:p>
          <w:p w:rsidR="00DF68A3" w:rsidRPr="008B1274" w:rsidRDefault="00DF68A3" w:rsidP="00145A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  <w:r w:rsidRPr="00FB3601">
              <w:rPr>
                <w:rFonts w:eastAsia="Times New Roman" w:cstheme="minorHAnsi"/>
                <w:lang w:eastAsia="fr-CA"/>
              </w:rPr>
              <w:br/>
              <w:t>• Certification fiduciaire et validation des listes de bénéficiaires croisées avec le Registre Social Unique (RSU).</w:t>
            </w:r>
          </w:p>
          <w:p w:rsidR="00DF68A3" w:rsidRPr="00FB3601" w:rsidRDefault="00DF68A3" w:rsidP="00145A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fr-CA"/>
              </w:rPr>
            </w:pP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DF68A3" w:rsidRPr="00A86D7B" w:rsidRDefault="00DF68A3" w:rsidP="00145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highlight w:val="yellow"/>
                <w:lang w:eastAsia="fr-CA"/>
              </w:rPr>
            </w:pPr>
          </w:p>
          <w:p w:rsidR="00DF68A3" w:rsidRPr="00FB3601" w:rsidRDefault="00DF68A3" w:rsidP="00145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highlight w:val="yellow"/>
                <w:lang w:eastAsia="fr-CA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:rsidR="00DF68A3" w:rsidRPr="00A86D7B" w:rsidRDefault="00DF68A3" w:rsidP="00145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highlight w:val="yellow"/>
                <w:lang w:eastAsia="fr-CA"/>
              </w:rPr>
            </w:pPr>
          </w:p>
          <w:p w:rsidR="00DF68A3" w:rsidRPr="00FB3601" w:rsidRDefault="00DF68A3" w:rsidP="00145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highlight w:val="yellow"/>
                <w:lang w:eastAsia="fr-CA"/>
              </w:rPr>
            </w:pPr>
            <w:r w:rsidRPr="00A86D7B">
              <w:rPr>
                <w:rFonts w:ascii="Arial" w:eastAsia="Times New Roman" w:hAnsi="Arial" w:cs="Arial"/>
                <w:bCs/>
                <w:highlight w:val="yellow"/>
                <w:lang w:eastAsia="fr-CA"/>
              </w:rPr>
              <w:t>3 200 000 US$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DF68A3" w:rsidRPr="008B1274" w:rsidRDefault="00DF68A3" w:rsidP="00145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fr-CA"/>
              </w:rPr>
            </w:pPr>
          </w:p>
          <w:p w:rsidR="00DF68A3" w:rsidRPr="00FB3601" w:rsidRDefault="00DF68A3" w:rsidP="00145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fr-CA"/>
              </w:rPr>
            </w:pPr>
            <w:r w:rsidRPr="00FB3601">
              <w:rPr>
                <w:rFonts w:ascii="Arial" w:eastAsia="Times New Roman" w:hAnsi="Arial" w:cs="Arial"/>
                <w:lang w:eastAsia="fr-CA"/>
              </w:rPr>
              <w:t>Septembre 2024 – Décembre 2025 (16 mois)</w:t>
            </w:r>
          </w:p>
        </w:tc>
      </w:tr>
    </w:tbl>
    <w:p w:rsidR="003B2A69" w:rsidRDefault="003B2A69"/>
    <w:sectPr w:rsidR="003B2A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8A3"/>
    <w:rsid w:val="003B2A69"/>
    <w:rsid w:val="00587000"/>
    <w:rsid w:val="00634F92"/>
    <w:rsid w:val="0067163A"/>
    <w:rsid w:val="008B1274"/>
    <w:rsid w:val="00A86D7B"/>
    <w:rsid w:val="00DF68A3"/>
    <w:rsid w:val="00E1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68A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F68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eclaire">
    <w:name w:val="Light List"/>
    <w:basedOn w:val="TableauNormal"/>
    <w:uiPriority w:val="61"/>
    <w:rsid w:val="00E14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68A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F68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eclaire">
    <w:name w:val="Light List"/>
    <w:basedOn w:val="TableauNormal"/>
    <w:uiPriority w:val="61"/>
    <w:rsid w:val="00E14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Maison portable</dc:creator>
  <cp:lastModifiedBy>Maison portable</cp:lastModifiedBy>
  <cp:revision>3</cp:revision>
  <dcterms:created xsi:type="dcterms:W3CDTF">2026-08-07T19:04:00Z</dcterms:created>
  <dcterms:modified xsi:type="dcterms:W3CDTF">2026-08-07T19:05:00Z</dcterms:modified>
</cp:coreProperties>
</file>