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CBA7BB1" w14:textId="1798F4E8" w:rsidR="007C6E25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47246" w:history="1">
            <w:r w:rsidR="007C6E25" w:rsidRPr="00D51ACE">
              <w:rPr>
                <w:rStyle w:val="Hyperlink"/>
                <w:noProof/>
              </w:rPr>
              <w:t>Введение</w:t>
            </w:r>
            <w:r w:rsidR="007C6E25">
              <w:rPr>
                <w:noProof/>
                <w:webHidden/>
              </w:rPr>
              <w:tab/>
            </w:r>
            <w:r w:rsidR="007C6E25">
              <w:rPr>
                <w:noProof/>
                <w:webHidden/>
              </w:rPr>
              <w:fldChar w:fldCharType="begin"/>
            </w:r>
            <w:r w:rsidR="007C6E25">
              <w:rPr>
                <w:noProof/>
                <w:webHidden/>
              </w:rPr>
              <w:instrText xml:space="preserve"> PAGEREF _Toc43547246 \h </w:instrText>
            </w:r>
            <w:r w:rsidR="007C6E25">
              <w:rPr>
                <w:noProof/>
                <w:webHidden/>
              </w:rPr>
            </w:r>
            <w:r w:rsidR="007C6E25">
              <w:rPr>
                <w:noProof/>
                <w:webHidden/>
              </w:rPr>
              <w:fldChar w:fldCharType="separate"/>
            </w:r>
            <w:r w:rsidR="007C6E25">
              <w:rPr>
                <w:noProof/>
                <w:webHidden/>
              </w:rPr>
              <w:t>3</w:t>
            </w:r>
            <w:r w:rsidR="007C6E25">
              <w:rPr>
                <w:noProof/>
                <w:webHidden/>
              </w:rPr>
              <w:fldChar w:fldCharType="end"/>
            </w:r>
          </w:hyperlink>
        </w:p>
        <w:p w14:paraId="19283A3A" w14:textId="78BED17B" w:rsidR="007C6E25" w:rsidRDefault="007C6E25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47" w:history="1">
            <w:r w:rsidRPr="00D51AC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7F8A" w14:textId="296165FA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48" w:history="1">
            <w:r w:rsidRPr="00D51AC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9B03" w14:textId="7726E97B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49" w:history="1">
            <w:r w:rsidRPr="00D51ACE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Расчётная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A9FAE" w14:textId="03AB32B4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0" w:history="1">
            <w:r w:rsidRPr="00D51ACE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Сечения и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84AC" w14:textId="5D18BD63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1" w:history="1">
            <w:r w:rsidRPr="00D51ACE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Результаты расчёта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5F47" w14:textId="38DEA230" w:rsidR="007C6E25" w:rsidRDefault="007C6E25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2" w:history="1">
            <w:r w:rsidRPr="00D51AC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Расчётные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E163" w14:textId="4C4BF8FD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3" w:history="1">
            <w:r w:rsidRPr="00D51ACE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Воздействия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6E74" w14:textId="748BEB38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4" w:history="1">
            <w:r w:rsidRPr="00D51ACE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29A9" w14:textId="30291E61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5" w:history="1">
            <w:r w:rsidRPr="00D51ACE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2A37" w14:textId="7F3A74B4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6" w:history="1">
            <w:r w:rsidRPr="00D51ACE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3029" w14:textId="1A6F06C4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7" w:history="1">
            <w:r w:rsidRPr="00D51ACE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66DE" w14:textId="23BDD9F4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8" w:history="1">
            <w:r w:rsidRPr="00D51ACE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Жесткопластический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2D04" w14:textId="36EECF56" w:rsidR="007C6E25" w:rsidRDefault="007C6E25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59" w:history="1">
            <w:r w:rsidRPr="00D51ACE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>Определение усилий для расчёта упоров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A82D" w14:textId="0E53CDB6" w:rsidR="007C6E25" w:rsidRDefault="007C6E25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60" w:history="1">
            <w:r w:rsidRPr="00D51AC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51ACE">
              <w:rPr>
                <w:rStyle w:val="Hyperlink"/>
                <w:noProof/>
              </w:rPr>
              <w:t xml:space="preserve">Пример </w:t>
            </w:r>
            <w:r w:rsidRPr="00D51ACE">
              <w:rPr>
                <w:rStyle w:val="Hyperlink"/>
                <w:noProof/>
              </w:rPr>
              <w:t>р</w:t>
            </w:r>
            <w:r w:rsidRPr="00D51ACE">
              <w:rPr>
                <w:rStyle w:val="Hyperlink"/>
                <w:noProof/>
              </w:rPr>
              <w:t>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A941" w14:textId="1CC1D887" w:rsidR="007C6E25" w:rsidRDefault="007C6E25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547261" w:history="1">
            <w:r w:rsidRPr="00D51ACE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D37E" w14:textId="428ED627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1" w:name="_Toc43547246"/>
      <w:r>
        <w:t>Введение</w:t>
      </w:r>
      <w:bookmarkEnd w:id="1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5F1BE4CA" w14:textId="223D839F" w:rsidR="00B90874" w:rsidRPr="00BE1A78" w:rsidRDefault="00B90874" w:rsidP="00B90874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00CA644E" w14:textId="77777777" w:rsidR="00B90874" w:rsidRDefault="00B90874" w:rsidP="00B90874">
      <w:pPr>
        <w:jc w:val="both"/>
      </w:pPr>
    </w:p>
    <w:p w14:paraId="49474182" w14:textId="56867F31" w:rsidR="00B90874" w:rsidRDefault="00B90874" w:rsidP="00B90874">
      <w:pPr>
        <w:jc w:val="both"/>
        <w:sectPr w:rsidR="00B9087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BFD0157" w14:textId="036EB5F6" w:rsidR="00C25A63" w:rsidRDefault="00C25A63" w:rsidP="00C25A63"/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2" w:name="_Toc43547247"/>
      <w:r>
        <w:t>Описание пользовательского интерфейса</w:t>
      </w:r>
      <w:bookmarkEnd w:id="2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3" w:name="_Toc43547248"/>
      <w:r>
        <w:t>Общее</w:t>
      </w:r>
      <w:bookmarkEnd w:id="3"/>
    </w:p>
    <w:p w14:paraId="6173F937" w14:textId="6F38BA4C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, смотри рисунки 1 – 3.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lastRenderedPageBreak/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78F2C5FE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После появления окна, его следует закрыть, а данные скорректировать.</w:t>
      </w:r>
    </w:p>
    <w:p w14:paraId="539B9111" w14:textId="293A84BD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14A28861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коэффициент.</w:t>
      </w:r>
    </w:p>
    <w:p w14:paraId="23CD0F14" w14:textId="640C4304" w:rsidR="00F94692" w:rsidRDefault="00A720C6" w:rsidP="00A720C6">
      <w:pPr>
        <w:jc w:val="center"/>
      </w:pPr>
      <w:r>
        <w:rPr>
          <w:noProof/>
        </w:rPr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E27E" w14:textId="45DB3AED" w:rsidR="00A720C6" w:rsidRDefault="00A720C6" w:rsidP="000A1D06">
      <w:pPr>
        <w:jc w:val="center"/>
      </w:pPr>
      <w:r>
        <w:lastRenderedPageBreak/>
        <w:t>Рис. 5</w:t>
      </w:r>
      <w:r w:rsidR="000A1D06">
        <w:t xml:space="preserve"> Пример ввода произведения в поле ввода</w:t>
      </w:r>
    </w:p>
    <w:p w14:paraId="4FD15BC1" w14:textId="3DCBFEC3" w:rsidR="00F94692" w:rsidRPr="00F94692" w:rsidRDefault="00F94692" w:rsidP="00821683">
      <w:pPr>
        <w:sectPr w:rsidR="00F94692" w:rsidRPr="00F9469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788DB844" w14:textId="77777777" w:rsidR="00BC7C0A" w:rsidRDefault="00BC7C0A" w:rsidP="00BC7C0A">
      <w:pPr>
        <w:pStyle w:val="Heading2"/>
      </w:pPr>
    </w:p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4" w:name="_Toc43547249"/>
      <w:r>
        <w:t>Расчётная схема</w:t>
      </w:r>
      <w:bookmarkEnd w:id="4"/>
    </w:p>
    <w:p w14:paraId="51F6E77E" w14:textId="3F49951B" w:rsidR="00BC7C0A" w:rsidRDefault="00311F5B" w:rsidP="0044002B">
      <w:pPr>
        <w:jc w:val="both"/>
      </w:pPr>
      <w:r>
        <w:t xml:space="preserve">Основными данными для ввода в вкладке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 Имеется возможность учёта неразрезной работы настила и </w:t>
      </w:r>
      <w:r w:rsidR="0044002B">
        <w:t>количества монтажных опор.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35C0DAF7" w:rsidR="0044002B" w:rsidRPr="00311F5B" w:rsidRDefault="0044002B" w:rsidP="0044002B">
      <w:r>
        <w:t xml:space="preserve"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  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5" w:name="_Toc43547250"/>
      <w:r>
        <w:t>Сечения и материалы</w:t>
      </w:r>
      <w:bookmarkEnd w:id="5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1E19066C" w14:textId="756580A6" w:rsidR="00311F5B" w:rsidRDefault="00311F5B" w:rsidP="00311F5B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p w14:paraId="5EF2B9D5" w14:textId="753707CA" w:rsidR="00D409A3" w:rsidRPr="00D409A3" w:rsidRDefault="00D409A3" w:rsidP="00D409A3">
      <w:pPr>
        <w:jc w:val="right"/>
        <w:rPr>
          <w:lang w:val="en-AU"/>
        </w:rPr>
      </w:pPr>
      <w:r>
        <w:t>Таблица 2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2B2D51A3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 xml:space="preserve"> 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56F78DF3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6" w:name="_Toc43547251"/>
      <w:r>
        <w:lastRenderedPageBreak/>
        <w:t>Результаты расчёта</w:t>
      </w:r>
      <w:bookmarkEnd w:id="6"/>
    </w:p>
    <w:p w14:paraId="69D79ACC" w14:textId="6B05563F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7527198E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63B2988E" w14:textId="46CA8CB2" w:rsidR="00D409A3" w:rsidRPr="00D409A3" w:rsidRDefault="00D409A3" w:rsidP="00D94864">
      <w:pPr>
        <w:jc w:val="center"/>
      </w:pP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7" w:name="_Toc43547252"/>
      <w:r>
        <w:t xml:space="preserve">Расчётные </w:t>
      </w:r>
      <w:r w:rsidR="009270F2">
        <w:t>положения</w:t>
      </w:r>
      <w:bookmarkEnd w:id="7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8" w:name="_Toc43547253"/>
      <w:r>
        <w:t>Воздействия</w:t>
      </w:r>
      <w:bookmarkEnd w:id="8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9" w:name="_Toc43547254"/>
      <w:r>
        <w:t>Комбинации воздействий</w:t>
      </w:r>
      <w:bookmarkEnd w:id="9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5026C1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5026C1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lastRenderedPageBreak/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5026C1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5026C1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5026C1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5026C1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5026C1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5026C1">
            <w:r>
              <w:t>Снятие монтажных опор</w:t>
            </w:r>
          </w:p>
        </w:tc>
      </w:tr>
      <w:tr w:rsidR="00D94864" w14:paraId="13660FC6" w14:textId="77777777" w:rsidTr="005026C1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5026C1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5026C1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5026C1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5026C1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5026C1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77777777" w:rsidR="00BC7C0A" w:rsidRPr="009B5E38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  <w:r w:rsidRPr="009B5E38">
        <w:t>”</w:t>
      </w:r>
      <w:r>
        <w:t xml:space="preserve"> как показано на рисунке 4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59B1DA31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</w:p>
    <w:p w14:paraId="2A941183" w14:textId="77777777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как показано на рисунке 5.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145F6363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данные, как показано на рисунке </w:t>
      </w:r>
      <w:r w:rsidR="00D94864">
        <w:t>11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10" w:name="_Toc43547255"/>
      <w:r>
        <w:t>Силовые факторы и перемещения от к</w:t>
      </w:r>
      <w:r w:rsidR="008D3414">
        <w:t>омбинации воздействий</w:t>
      </w:r>
      <w:bookmarkEnd w:id="10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A73EA7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A73EA7" w:rsidP="005026C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A73EA7" w:rsidP="005026C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5026C1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A73EA7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A73EA7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77777777" w:rsidR="006A11B2" w:rsidRDefault="00B951C2" w:rsidP="00B4589D">
      <w:pPr>
        <w:jc w:val="center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35CF526E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напряжения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1" w:name="_Toc43547256"/>
      <w:r>
        <w:t>Определение геометрических характеристик композитного сечения</w:t>
      </w:r>
      <w:bookmarkEnd w:id="11"/>
    </w:p>
    <w:p w14:paraId="0AFC0297" w14:textId="33BD34D7" w:rsidR="007C0479" w:rsidRDefault="007C0479" w:rsidP="006A11B2">
      <w:pPr>
        <w:jc w:val="both"/>
      </w:pPr>
      <w:r>
        <w:t xml:space="preserve">Начало координат при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5026C1">
        <w:tc>
          <w:tcPr>
            <w:tcW w:w="8926" w:type="dxa"/>
          </w:tcPr>
          <w:p w14:paraId="32A0DAE0" w14:textId="38BE37F7" w:rsidR="006A11B2" w:rsidRPr="00D94864" w:rsidRDefault="00A73EA7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5026C1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A73EA7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2" w:name="_Toc43547257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2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3" w:name="_Toc43547258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3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4" w:name="_Toc43547259"/>
      <w:r>
        <w:t>Определение усилий для расчёта упоров</w:t>
      </w:r>
      <w:bookmarkEnd w:id="14"/>
      <w:r>
        <w:t xml:space="preserve"> </w:t>
      </w:r>
    </w:p>
    <w:p w14:paraId="267CE959" w14:textId="77777777" w:rsidR="00E867B6" w:rsidRDefault="00CB5559" w:rsidP="00CB5559">
      <w:pPr>
        <w:jc w:val="both"/>
      </w:pPr>
      <w:r>
        <w:t>Форма эпюры сдвигающих усилий предполагается подобной форме эпюры поперечных сил. Для проверки упоров, программа определяет нормальные напряжения в сечениях, расположенных между упорами, а затем, для каждого из упоров, определяется сдвигающее усилии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5026C1">
        <w:tc>
          <w:tcPr>
            <w:tcW w:w="8926" w:type="dxa"/>
          </w:tcPr>
          <w:p w14:paraId="21336FCF" w14:textId="77777777" w:rsidR="00E867B6" w:rsidRPr="00CB5559" w:rsidRDefault="00A73EA7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5026C1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A73EA7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19DE8F9B" w14:textId="77777777" w:rsidR="00D745FF" w:rsidRPr="00D745FF" w:rsidRDefault="00D745FF" w:rsidP="00D745FF">
      <w:pPr>
        <w:jc w:val="center"/>
      </w:pPr>
    </w:p>
    <w:p w14:paraId="1189960A" w14:textId="77777777" w:rsidR="00D745FF" w:rsidRPr="00B87A72" w:rsidRDefault="00D745FF" w:rsidP="00D745FF">
      <w:pPr>
        <w:jc w:val="center"/>
      </w:pPr>
    </w:p>
    <w:p w14:paraId="1183194D" w14:textId="77777777" w:rsidR="00D745FF" w:rsidRPr="00D745FF" w:rsidRDefault="00D745FF" w:rsidP="00D745FF">
      <w:pPr>
        <w:jc w:val="center"/>
      </w:pPr>
    </w:p>
    <w:p w14:paraId="1A0AF4D4" w14:textId="77777777" w:rsidR="00261291" w:rsidRDefault="00261291" w:rsidP="00B86AA6">
      <w:pPr>
        <w:sectPr w:rsidR="00261291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5" w:name="_Toc43547260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547261"/>
      <w:r>
        <w:lastRenderedPageBreak/>
        <w:t>Приложение А. 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77777777" w:rsidR="003E3AE9" w:rsidRPr="00261291" w:rsidRDefault="003E3AE9" w:rsidP="003E3AE9">
      <w:pPr>
        <w:jc w:val="both"/>
      </w:pPr>
      <w:r>
        <w:t>Для построения эпюры погонных сдвигающих погонных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3E3AE9">
      <w:pPr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 xml:space="preserve">Сечение на расстояние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1E5F01B8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стальное,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5026C1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5026C1">
        <w:tc>
          <w:tcPr>
            <w:tcW w:w="704" w:type="dxa"/>
            <w:vMerge/>
            <w:vAlign w:val="center"/>
          </w:tcPr>
          <w:p w14:paraId="4682EED7" w14:textId="77777777" w:rsidR="003E3AE9" w:rsidRDefault="003E3AE9" w:rsidP="005026C1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5026C1">
        <w:tc>
          <w:tcPr>
            <w:tcW w:w="704" w:type="dxa"/>
          </w:tcPr>
          <w:p w14:paraId="4D21712C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A73EA7" w:rsidP="005026C1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5026C1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5026C1">
        <w:tc>
          <w:tcPr>
            <w:tcW w:w="704" w:type="dxa"/>
          </w:tcPr>
          <w:p w14:paraId="45968A59" w14:textId="77777777" w:rsidR="003E3AE9" w:rsidRDefault="003E3AE9" w:rsidP="005026C1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A73EA7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5026C1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5026C1">
        <w:tc>
          <w:tcPr>
            <w:tcW w:w="704" w:type="dxa"/>
          </w:tcPr>
          <w:p w14:paraId="14A72515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A73EA7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5026C1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5026C1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5026C1">
        <w:tc>
          <w:tcPr>
            <w:tcW w:w="704" w:type="dxa"/>
          </w:tcPr>
          <w:p w14:paraId="5BED84BE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A73EA7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5026C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5026C1">
        <w:tc>
          <w:tcPr>
            <w:tcW w:w="9679" w:type="dxa"/>
            <w:gridSpan w:val="4"/>
          </w:tcPr>
          <w:p w14:paraId="16B94174" w14:textId="77777777" w:rsidR="003E3AE9" w:rsidRPr="00271C1B" w:rsidRDefault="003E3AE9" w:rsidP="005026C1"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7777777" w:rsidR="003E3AE9" w:rsidRDefault="003E3AE9" w:rsidP="003E3AE9">
      <w:r>
        <w:t xml:space="preserve">Для удобства вычислений построение эпюры погонных сдвигающих усилий делится на три шага.  </w:t>
      </w:r>
    </w:p>
    <w:p w14:paraId="39B0D6E6" w14:textId="77777777" w:rsidR="003E3AE9" w:rsidRDefault="003E3AE9" w:rsidP="003E3AE9"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3E3AE9"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3E3AE9"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3E3AE9"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A73EA7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3E3AE9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A73EA7" w:rsidP="003E3AE9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77777777" w:rsidR="003E3AE9" w:rsidRPr="00F4120A" w:rsidRDefault="003E3AE9" w:rsidP="003E3AE9">
      <w:pPr>
        <w:rPr>
          <w:rFonts w:eastAsiaTheme="minorEastAsia"/>
          <w:iCs/>
        </w:rPr>
      </w:pPr>
      <w:r>
        <w:t>Эпюры погонных сдвигающих усилий определяется ломанной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5026C1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5026C1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5026C1">
            <w:pPr>
              <w:jc w:val="center"/>
            </w:pPr>
            <w:r>
              <w:t>0</w:t>
            </w:r>
          </w:p>
        </w:tc>
      </w:tr>
      <w:tr w:rsidR="003E3AE9" w14:paraId="6B16E61B" w14:textId="77777777" w:rsidTr="005026C1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5026C1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5026C1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5026C1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A73EA7" w:rsidP="005026C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5026C1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5026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5026C1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3E3AE9"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A73EA7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3E3AE9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A73EA7" w:rsidP="003E3AE9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3E3AE9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77777777" w:rsidR="003E3AE9" w:rsidRPr="007302AF" w:rsidRDefault="003E3AE9" w:rsidP="003E3AE9">
      <w:r>
        <w:t>Эпюры погонных сдвигающих усилий определяется ломанной построенной по ординатам</w:t>
      </w:r>
      <w:r w:rsidRPr="007302AF">
        <w:t xml:space="preserve"> </w:t>
      </w:r>
      <w:r>
        <w:t>таблицы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5026C1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5026C1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5026C1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5026C1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5026C1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A73EA7" w:rsidP="005026C1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3E3AE9"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5026C1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5026C1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5026C1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5026C1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A73EA7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5026C1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5026C1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A73EA7" w:rsidP="005026C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5026C1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5026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A73EA7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5026C1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A73EA7" w:rsidP="005026C1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B9206" w14:textId="77777777" w:rsidR="00A73EA7" w:rsidRDefault="00A73EA7" w:rsidP="00271C1B">
      <w:pPr>
        <w:spacing w:after="0" w:line="240" w:lineRule="auto"/>
      </w:pPr>
      <w:r>
        <w:separator/>
      </w:r>
    </w:p>
  </w:endnote>
  <w:endnote w:type="continuationSeparator" w:id="0">
    <w:p w14:paraId="04D0C0A0" w14:textId="77777777" w:rsidR="00A73EA7" w:rsidRDefault="00A73EA7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7C6E25" w:rsidRDefault="007C6E25">
    <w:pPr>
      <w:pStyle w:val="Footer"/>
      <w:jc w:val="right"/>
    </w:pPr>
  </w:p>
  <w:p w14:paraId="4D6BB088" w14:textId="77777777" w:rsidR="007C6E25" w:rsidRDefault="007C6E25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7C6E25" w:rsidRDefault="007C6E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7C6E25" w:rsidRDefault="007C6E25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715E1" w14:textId="77777777" w:rsidR="00A73EA7" w:rsidRDefault="00A73EA7" w:rsidP="00271C1B">
      <w:pPr>
        <w:spacing w:after="0" w:line="240" w:lineRule="auto"/>
      </w:pPr>
      <w:r>
        <w:separator/>
      </w:r>
    </w:p>
  </w:footnote>
  <w:footnote w:type="continuationSeparator" w:id="0">
    <w:p w14:paraId="1D7B435D" w14:textId="77777777" w:rsidR="00A73EA7" w:rsidRDefault="00A73EA7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115ABA"/>
    <w:rsid w:val="001417B3"/>
    <w:rsid w:val="001420B1"/>
    <w:rsid w:val="001462D8"/>
    <w:rsid w:val="00193575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C0E8D"/>
    <w:rsid w:val="002C54CC"/>
    <w:rsid w:val="002D2661"/>
    <w:rsid w:val="00311F5B"/>
    <w:rsid w:val="00322E6F"/>
    <w:rsid w:val="00325AF1"/>
    <w:rsid w:val="00347FAF"/>
    <w:rsid w:val="003635CA"/>
    <w:rsid w:val="00387ECE"/>
    <w:rsid w:val="003A37B1"/>
    <w:rsid w:val="003B0DD2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61430"/>
    <w:rsid w:val="004644E9"/>
    <w:rsid w:val="004737E5"/>
    <w:rsid w:val="0047723F"/>
    <w:rsid w:val="0049217D"/>
    <w:rsid w:val="004B07F0"/>
    <w:rsid w:val="00503655"/>
    <w:rsid w:val="005306B4"/>
    <w:rsid w:val="0054152E"/>
    <w:rsid w:val="00560466"/>
    <w:rsid w:val="00590DE8"/>
    <w:rsid w:val="005C60FE"/>
    <w:rsid w:val="005E17D1"/>
    <w:rsid w:val="00613773"/>
    <w:rsid w:val="00652D55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207AB"/>
    <w:rsid w:val="00723348"/>
    <w:rsid w:val="00726B1E"/>
    <w:rsid w:val="007302AF"/>
    <w:rsid w:val="007349CC"/>
    <w:rsid w:val="00767E30"/>
    <w:rsid w:val="007C0479"/>
    <w:rsid w:val="007C6E25"/>
    <w:rsid w:val="007F4F81"/>
    <w:rsid w:val="008005D4"/>
    <w:rsid w:val="00815E6E"/>
    <w:rsid w:val="00821683"/>
    <w:rsid w:val="008462C3"/>
    <w:rsid w:val="0085295F"/>
    <w:rsid w:val="0086394B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43B2"/>
    <w:rsid w:val="00962A34"/>
    <w:rsid w:val="00986291"/>
    <w:rsid w:val="009B5E38"/>
    <w:rsid w:val="009C64BE"/>
    <w:rsid w:val="009C7691"/>
    <w:rsid w:val="009C7D38"/>
    <w:rsid w:val="009D50CA"/>
    <w:rsid w:val="009F077A"/>
    <w:rsid w:val="00A41CB6"/>
    <w:rsid w:val="00A720C6"/>
    <w:rsid w:val="00A7385C"/>
    <w:rsid w:val="00A73EA7"/>
    <w:rsid w:val="00A947E0"/>
    <w:rsid w:val="00AD5405"/>
    <w:rsid w:val="00AD762D"/>
    <w:rsid w:val="00AE6991"/>
    <w:rsid w:val="00AF6EA8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C013B9"/>
    <w:rsid w:val="00C01FD8"/>
    <w:rsid w:val="00C25A63"/>
    <w:rsid w:val="00C51AD8"/>
    <w:rsid w:val="00C52769"/>
    <w:rsid w:val="00C66C39"/>
    <w:rsid w:val="00CA1919"/>
    <w:rsid w:val="00CB1492"/>
    <w:rsid w:val="00CB5559"/>
    <w:rsid w:val="00CC6BE0"/>
    <w:rsid w:val="00CD24D5"/>
    <w:rsid w:val="00CD5B97"/>
    <w:rsid w:val="00D06778"/>
    <w:rsid w:val="00D178B3"/>
    <w:rsid w:val="00D2431D"/>
    <w:rsid w:val="00D34200"/>
    <w:rsid w:val="00D409A3"/>
    <w:rsid w:val="00D7250C"/>
    <w:rsid w:val="00D745FF"/>
    <w:rsid w:val="00D94864"/>
    <w:rsid w:val="00DA5E0A"/>
    <w:rsid w:val="00E22497"/>
    <w:rsid w:val="00E35251"/>
    <w:rsid w:val="00E6059C"/>
    <w:rsid w:val="00E6638D"/>
    <w:rsid w:val="00E7073D"/>
    <w:rsid w:val="00E74C8D"/>
    <w:rsid w:val="00E75CBA"/>
    <w:rsid w:val="00E835BF"/>
    <w:rsid w:val="00E867B6"/>
    <w:rsid w:val="00E93C4A"/>
    <w:rsid w:val="00EB09FD"/>
    <w:rsid w:val="00ED56ED"/>
    <w:rsid w:val="00EE1922"/>
    <w:rsid w:val="00EE45DF"/>
    <w:rsid w:val="00F16F23"/>
    <w:rsid w:val="00F4120A"/>
    <w:rsid w:val="00F602AC"/>
    <w:rsid w:val="00F75AB6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67B6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8073-79ED-4C82-9FD9-56650FC83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42</Pages>
  <Words>2765</Words>
  <Characters>15765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96</cp:revision>
  <cp:lastPrinted>2020-06-19T09:41:00Z</cp:lastPrinted>
  <dcterms:created xsi:type="dcterms:W3CDTF">2020-05-27T14:24:00Z</dcterms:created>
  <dcterms:modified xsi:type="dcterms:W3CDTF">2020-06-20T09:07:00Z</dcterms:modified>
</cp:coreProperties>
</file>