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E99D" w14:textId="77777777" w:rsidR="00B86AA6" w:rsidRDefault="00B86AA6" w:rsidP="00B86AA6">
      <w:pPr>
        <w:pStyle w:val="Title"/>
        <w:jc w:val="center"/>
      </w:pPr>
    </w:p>
    <w:p w14:paraId="0693C943" w14:textId="77777777" w:rsidR="00B86AA6" w:rsidRDefault="00B86AA6" w:rsidP="00B86AA6">
      <w:pPr>
        <w:pStyle w:val="Title"/>
        <w:jc w:val="center"/>
      </w:pPr>
    </w:p>
    <w:p w14:paraId="0CA5F7BA" w14:textId="77777777" w:rsidR="00B86AA6" w:rsidRDefault="00B86AA6" w:rsidP="00B86AA6">
      <w:pPr>
        <w:pStyle w:val="Title"/>
        <w:jc w:val="center"/>
      </w:pPr>
    </w:p>
    <w:p w14:paraId="3B7C08B9" w14:textId="77777777" w:rsidR="00B86AA6" w:rsidRDefault="00B86AA6" w:rsidP="00B86AA6">
      <w:pPr>
        <w:pStyle w:val="Title"/>
        <w:jc w:val="center"/>
      </w:pPr>
    </w:p>
    <w:p w14:paraId="3DEB0164" w14:textId="77777777" w:rsidR="00B86AA6" w:rsidRDefault="00B86AA6" w:rsidP="00B86AA6">
      <w:pPr>
        <w:pStyle w:val="Title"/>
        <w:jc w:val="center"/>
      </w:pPr>
    </w:p>
    <w:p w14:paraId="740C3515" w14:textId="77777777" w:rsidR="00B86AA6" w:rsidRDefault="00B86AA6" w:rsidP="00B86AA6">
      <w:pPr>
        <w:pStyle w:val="Title"/>
        <w:jc w:val="center"/>
      </w:pPr>
    </w:p>
    <w:p w14:paraId="7DA6F482" w14:textId="77777777" w:rsidR="00B86AA6" w:rsidRDefault="00B86AA6" w:rsidP="00B86AA6">
      <w:pPr>
        <w:pStyle w:val="Title"/>
        <w:jc w:val="center"/>
      </w:pPr>
    </w:p>
    <w:p w14:paraId="3BC7CEEB" w14:textId="77777777" w:rsidR="00B86AA6" w:rsidRDefault="00B86AA6" w:rsidP="00B86AA6">
      <w:pPr>
        <w:pStyle w:val="Title"/>
        <w:jc w:val="center"/>
      </w:pPr>
    </w:p>
    <w:p w14:paraId="187B8436" w14:textId="08FF0DF9" w:rsidR="00B86AA6" w:rsidRDefault="00B86AA6" w:rsidP="00B86AA6">
      <w:pPr>
        <w:pStyle w:val="Title"/>
        <w:jc w:val="center"/>
      </w:pPr>
      <w:r>
        <w:t>Руководство пользователя</w:t>
      </w:r>
    </w:p>
    <w:p w14:paraId="03DB3BA6" w14:textId="1136D503" w:rsidR="00B86AA6" w:rsidRPr="008C50F9" w:rsidRDefault="00B86AA6" w:rsidP="00B86AA6">
      <w:pPr>
        <w:pStyle w:val="Title"/>
        <w:jc w:val="center"/>
      </w:pPr>
      <w:r w:rsidRPr="008C50F9">
        <w:t>“</w:t>
      </w:r>
      <w:r>
        <w:t>Композитная балка</w:t>
      </w:r>
      <w:r w:rsidRPr="008C50F9">
        <w:t>”</w:t>
      </w:r>
    </w:p>
    <w:p w14:paraId="7F967F3F" w14:textId="77777777" w:rsidR="00B86AA6" w:rsidRPr="008C50F9" w:rsidRDefault="00B86A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C50F9">
        <w:br w:type="page"/>
      </w:r>
    </w:p>
    <w:p w14:paraId="3F789D49" w14:textId="1DA947E4" w:rsidR="007302AF" w:rsidRPr="008C50F9" w:rsidRDefault="00B86AA6" w:rsidP="00B86AA6">
      <w:pPr>
        <w:pStyle w:val="Heading1"/>
      </w:pPr>
      <w:r>
        <w:lastRenderedPageBreak/>
        <w:t>Воздействия</w:t>
      </w:r>
    </w:p>
    <w:p w14:paraId="03B715DF" w14:textId="58844ABC" w:rsidR="00B86AA6" w:rsidRDefault="00B86AA6" w:rsidP="00B86AA6">
      <w:r>
        <w:t>Все задаваемые в программе воздействия классифицируются по стадии работы и по этапу работу. Стадия работы обозначается римскими цифрами, этапы работы обозначаются латинскими буквами.</w:t>
      </w:r>
    </w:p>
    <w:p w14:paraId="384BEF7D" w14:textId="68260E28" w:rsidR="00D7250C" w:rsidRDefault="00B86AA6" w:rsidP="00B86AA6">
      <w:r>
        <w:t xml:space="preserve">Стадия работы определяется частями </w:t>
      </w:r>
      <w:r w:rsidR="007349CC">
        <w:t>сечения балки</w:t>
      </w:r>
      <w:r>
        <w:t xml:space="preserve"> включёнными в работу</w:t>
      </w:r>
      <w:r w:rsidR="00D7250C">
        <w:t xml:space="preserve"> и обозначаются </w:t>
      </w:r>
      <w:r w:rsidR="006A78B2">
        <w:t>арабскими</w:t>
      </w:r>
      <w:r w:rsidR="00D7250C">
        <w:t xml:space="preserve"> цифрами. Этапы работы определяются воздействиями на балку и обозначаются латинскими строчными буквами. </w:t>
      </w:r>
    </w:p>
    <w:p w14:paraId="4861D6A3" w14:textId="05E66AFF" w:rsidR="00B86AA6" w:rsidRPr="00D7250C" w:rsidRDefault="00D7250C" w:rsidP="00B86AA6">
      <w:r>
        <w:t>Информация б стадиях работы и этапах работы, применяемых в программе приведена в таблице ниже</w:t>
      </w:r>
      <w:r w:rsidRPr="00D7250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2550"/>
        <w:gridCol w:w="921"/>
        <w:gridCol w:w="4396"/>
      </w:tblGrid>
      <w:tr w:rsidR="007349CC" w14:paraId="4F85E228" w14:textId="05B9FBD9" w:rsidTr="00D7250C">
        <w:tc>
          <w:tcPr>
            <w:tcW w:w="1827" w:type="dxa"/>
          </w:tcPr>
          <w:p w14:paraId="243E5FB7" w14:textId="6970BB55" w:rsidR="007349CC" w:rsidRPr="00B86AA6" w:rsidRDefault="007349CC" w:rsidP="00B86AA6">
            <w:pPr>
              <w:jc w:val="center"/>
              <w:rPr>
                <w:b/>
                <w:bCs/>
              </w:rPr>
            </w:pPr>
            <w:r w:rsidRPr="00B86AA6">
              <w:rPr>
                <w:b/>
                <w:bCs/>
              </w:rPr>
              <w:t>Стадия работы</w:t>
            </w:r>
          </w:p>
        </w:tc>
        <w:tc>
          <w:tcPr>
            <w:tcW w:w="2563" w:type="dxa"/>
          </w:tcPr>
          <w:p w14:paraId="07EAA342" w14:textId="489A4FA7" w:rsidR="007349CC" w:rsidRPr="007F4F81" w:rsidRDefault="007349CC" w:rsidP="00B86A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Конструкции, включённые в работу</w:t>
            </w:r>
          </w:p>
        </w:tc>
        <w:tc>
          <w:tcPr>
            <w:tcW w:w="850" w:type="dxa"/>
          </w:tcPr>
          <w:p w14:paraId="47933A18" w14:textId="3D3FF609" w:rsidR="007349CC" w:rsidRPr="007F4F81" w:rsidRDefault="007349CC" w:rsidP="00734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 работы</w:t>
            </w:r>
          </w:p>
        </w:tc>
        <w:tc>
          <w:tcPr>
            <w:tcW w:w="4439" w:type="dxa"/>
          </w:tcPr>
          <w:p w14:paraId="4AFF5A7F" w14:textId="6719EBAC" w:rsidR="007349CC" w:rsidRPr="00D7250C" w:rsidRDefault="00D7250C" w:rsidP="00734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Воздействия</w:t>
            </w:r>
          </w:p>
        </w:tc>
      </w:tr>
      <w:tr w:rsidR="007349CC" w14:paraId="6A174931" w14:textId="1F3493A7" w:rsidTr="00D7250C">
        <w:tc>
          <w:tcPr>
            <w:tcW w:w="1827" w:type="dxa"/>
            <w:vMerge w:val="restart"/>
          </w:tcPr>
          <w:p w14:paraId="5E4207CC" w14:textId="1333BF63" w:rsidR="00D7250C" w:rsidRPr="006A78B2" w:rsidRDefault="006A78B2" w:rsidP="00D7250C">
            <w:pPr>
              <w:jc w:val="center"/>
            </w:pPr>
            <w:r>
              <w:t>1</w:t>
            </w:r>
          </w:p>
        </w:tc>
        <w:tc>
          <w:tcPr>
            <w:tcW w:w="2563" w:type="dxa"/>
            <w:vMerge w:val="restart"/>
          </w:tcPr>
          <w:p w14:paraId="26321333" w14:textId="418C0DBC" w:rsidR="007349CC" w:rsidRPr="007F4F81" w:rsidRDefault="007349CC" w:rsidP="00B86AA6">
            <w:r>
              <w:t>Стальная часть сечения</w:t>
            </w:r>
          </w:p>
        </w:tc>
        <w:tc>
          <w:tcPr>
            <w:tcW w:w="850" w:type="dxa"/>
          </w:tcPr>
          <w:p w14:paraId="44BA5358" w14:textId="3A588893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a</w:t>
            </w:r>
          </w:p>
        </w:tc>
        <w:tc>
          <w:tcPr>
            <w:tcW w:w="4439" w:type="dxa"/>
          </w:tcPr>
          <w:p w14:paraId="441C98EC" w14:textId="77777777" w:rsidR="007349CC" w:rsidRPr="008C50F9" w:rsidRDefault="00D7250C" w:rsidP="007349CC">
            <w:r>
              <w:t>Собственный вес балки</w:t>
            </w:r>
            <w:r w:rsidRPr="008C50F9">
              <w:t>;</w:t>
            </w:r>
          </w:p>
          <w:p w14:paraId="2737D2A2" w14:textId="77777777" w:rsidR="00D7250C" w:rsidRPr="008C50F9" w:rsidRDefault="00D7250C" w:rsidP="007349CC">
            <w:r>
              <w:t>Собственный вес железобетонной плиты</w:t>
            </w:r>
            <w:r w:rsidRPr="008C50F9">
              <w:t>;</w:t>
            </w:r>
          </w:p>
          <w:p w14:paraId="040FBFFF" w14:textId="77777777" w:rsidR="00D7250C" w:rsidRDefault="00D7250C" w:rsidP="007349CC">
            <w:r>
              <w:t>Собственный вес настила (в случае применения)</w:t>
            </w:r>
          </w:p>
          <w:p w14:paraId="3F111FF2" w14:textId="7E31E58B" w:rsidR="00D7250C" w:rsidRPr="00D7250C" w:rsidRDefault="00D7250C" w:rsidP="007349CC">
            <w:r>
              <w:t>Монтажные нагрузки</w:t>
            </w:r>
          </w:p>
        </w:tc>
      </w:tr>
      <w:tr w:rsidR="007349CC" w14:paraId="26366D6B" w14:textId="3A50A1C2" w:rsidTr="00D7250C">
        <w:tc>
          <w:tcPr>
            <w:tcW w:w="1827" w:type="dxa"/>
            <w:vMerge/>
          </w:tcPr>
          <w:p w14:paraId="3C7C16AE" w14:textId="77777777" w:rsidR="007349CC" w:rsidRPr="00D7250C" w:rsidRDefault="007349CC" w:rsidP="007F4F81">
            <w:pPr>
              <w:jc w:val="center"/>
            </w:pPr>
          </w:p>
        </w:tc>
        <w:tc>
          <w:tcPr>
            <w:tcW w:w="2563" w:type="dxa"/>
            <w:vMerge/>
          </w:tcPr>
          <w:p w14:paraId="7F7EE98C" w14:textId="77777777" w:rsidR="007349CC" w:rsidRDefault="007349CC" w:rsidP="00B86AA6"/>
        </w:tc>
        <w:tc>
          <w:tcPr>
            <w:tcW w:w="850" w:type="dxa"/>
          </w:tcPr>
          <w:p w14:paraId="42D2A5FB" w14:textId="454CA124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b</w:t>
            </w:r>
          </w:p>
        </w:tc>
        <w:tc>
          <w:tcPr>
            <w:tcW w:w="4439" w:type="dxa"/>
          </w:tcPr>
          <w:p w14:paraId="7EB12F12" w14:textId="77777777" w:rsidR="00D7250C" w:rsidRPr="00D7250C" w:rsidRDefault="00D7250C" w:rsidP="00D7250C">
            <w:r>
              <w:t>Собственный вес балки</w:t>
            </w:r>
            <w:r w:rsidRPr="00D7250C">
              <w:t>;</w:t>
            </w:r>
          </w:p>
          <w:p w14:paraId="6E67C969" w14:textId="77777777" w:rsidR="00D7250C" w:rsidRPr="00D7250C" w:rsidRDefault="00D7250C" w:rsidP="00D7250C">
            <w:r>
              <w:t>Собственный вес железобетонной плиты</w:t>
            </w:r>
            <w:r w:rsidRPr="00D7250C">
              <w:t>;</w:t>
            </w:r>
          </w:p>
          <w:p w14:paraId="425A5263" w14:textId="7C8859C4" w:rsidR="007349CC" w:rsidRPr="00D7250C" w:rsidRDefault="00D7250C" w:rsidP="007349CC">
            <w:r>
              <w:t>Собственный вес настила (в случае применения)</w:t>
            </w:r>
          </w:p>
        </w:tc>
      </w:tr>
      <w:tr w:rsidR="007349CC" w14:paraId="4C37DA32" w14:textId="4C38F7B2" w:rsidTr="00D7250C">
        <w:tc>
          <w:tcPr>
            <w:tcW w:w="1827" w:type="dxa"/>
            <w:vMerge w:val="restart"/>
          </w:tcPr>
          <w:p w14:paraId="1A5FC973" w14:textId="4E62D1B2" w:rsidR="007349CC" w:rsidRPr="006A78B2" w:rsidRDefault="006A78B2" w:rsidP="007F4F81">
            <w:pPr>
              <w:jc w:val="center"/>
            </w:pPr>
            <w:r>
              <w:t>2</w:t>
            </w:r>
          </w:p>
        </w:tc>
        <w:tc>
          <w:tcPr>
            <w:tcW w:w="2563" w:type="dxa"/>
            <w:vMerge w:val="restart"/>
          </w:tcPr>
          <w:p w14:paraId="67C002C9" w14:textId="1CA8CD2C" w:rsidR="007349CC" w:rsidRDefault="007349CC" w:rsidP="00B86AA6">
            <w:r>
              <w:t>Стальная и железобетонная части сечения</w:t>
            </w:r>
          </w:p>
        </w:tc>
        <w:tc>
          <w:tcPr>
            <w:tcW w:w="850" w:type="dxa"/>
          </w:tcPr>
          <w:p w14:paraId="5886009C" w14:textId="7D0F8CA4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a</w:t>
            </w:r>
          </w:p>
        </w:tc>
        <w:tc>
          <w:tcPr>
            <w:tcW w:w="4439" w:type="dxa"/>
          </w:tcPr>
          <w:p w14:paraId="408351C3" w14:textId="0CABDBD9" w:rsidR="007349CC" w:rsidRPr="00D7250C" w:rsidRDefault="00D7250C" w:rsidP="007349CC">
            <w:r>
              <w:t>Снятие монтажных опор</w:t>
            </w:r>
          </w:p>
        </w:tc>
      </w:tr>
      <w:tr w:rsidR="007349CC" w14:paraId="1D022CA9" w14:textId="20570C21" w:rsidTr="00D7250C">
        <w:tc>
          <w:tcPr>
            <w:tcW w:w="1827" w:type="dxa"/>
            <w:vMerge/>
          </w:tcPr>
          <w:p w14:paraId="61FB0DB7" w14:textId="77777777" w:rsidR="007349CC" w:rsidRDefault="007349CC" w:rsidP="007F4F81">
            <w:pPr>
              <w:jc w:val="center"/>
              <w:rPr>
                <w:lang w:val="en-AU"/>
              </w:rPr>
            </w:pPr>
          </w:p>
        </w:tc>
        <w:tc>
          <w:tcPr>
            <w:tcW w:w="2563" w:type="dxa"/>
            <w:vMerge/>
          </w:tcPr>
          <w:p w14:paraId="774A0084" w14:textId="77777777" w:rsidR="007349CC" w:rsidRDefault="007349CC" w:rsidP="00B86AA6"/>
        </w:tc>
        <w:tc>
          <w:tcPr>
            <w:tcW w:w="850" w:type="dxa"/>
          </w:tcPr>
          <w:p w14:paraId="6D02BC64" w14:textId="589377F2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b</w:t>
            </w:r>
          </w:p>
        </w:tc>
        <w:tc>
          <w:tcPr>
            <w:tcW w:w="4439" w:type="dxa"/>
          </w:tcPr>
          <w:p w14:paraId="6A34B3A0" w14:textId="77777777" w:rsidR="007349CC" w:rsidRDefault="00D7250C" w:rsidP="007349CC">
            <w:r>
              <w:t xml:space="preserve">Постоянные нагрузки на стадии </w:t>
            </w:r>
            <w:r w:rsidR="00A7385C">
              <w:t>эксплуатации</w:t>
            </w:r>
            <w:r w:rsidR="00A7385C" w:rsidRPr="00A7385C">
              <w:t>;</w:t>
            </w:r>
          </w:p>
          <w:p w14:paraId="46791F5C" w14:textId="4E1CEDCB" w:rsidR="00A7385C" w:rsidRPr="00A7385C" w:rsidRDefault="00A7385C" w:rsidP="007349CC">
            <w:r>
              <w:t>Временные нагрузки на стадии эксплуатации</w:t>
            </w:r>
          </w:p>
        </w:tc>
      </w:tr>
    </w:tbl>
    <w:p w14:paraId="1DBFF5FD" w14:textId="77777777" w:rsidR="007F4F81" w:rsidRPr="00B86AA6" w:rsidRDefault="007F4F81" w:rsidP="00B86AA6"/>
    <w:p w14:paraId="24B9C5F1" w14:textId="03E1B5B2" w:rsidR="00B86AA6" w:rsidRDefault="008C50F9" w:rsidP="008D3414">
      <w:pPr>
        <w:pStyle w:val="Heading1"/>
      </w:pPr>
      <w:r>
        <w:t>Силовые факторы и перемещения от к</w:t>
      </w:r>
      <w:r w:rsidR="008D3414">
        <w:t>омбинации воздействий</w:t>
      </w:r>
      <w:r>
        <w:t xml:space="preserve"> </w:t>
      </w:r>
    </w:p>
    <w:p w14:paraId="2AB671A5" w14:textId="00070362" w:rsidR="008C50F9" w:rsidRDefault="008C50F9" w:rsidP="008C50F9">
      <w:r>
        <w:t>Силовые факторы от комбинаций воздействий определяются по формулам</w:t>
      </w:r>
      <w:r w:rsidR="00D745FF" w:rsidRPr="00D745FF">
        <w:t>.</w:t>
      </w:r>
    </w:p>
    <w:p w14:paraId="28196673" w14:textId="59DA9FD9" w:rsidR="00D745FF" w:rsidRPr="00B951C2" w:rsidRDefault="00D745FF" w:rsidP="008C50F9">
      <w:r>
        <w:t>Для проверки прочности стального сечения на прочность при монтаже применяется</w:t>
      </w:r>
    </w:p>
    <w:p w14:paraId="78CBA3C8" w14:textId="09731DF2" w:rsidR="00D745FF" w:rsidRPr="006A78B2" w:rsidRDefault="005C60FE" w:rsidP="00D745F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</m:oMath>
      </m:oMathPara>
    </w:p>
    <w:p w14:paraId="72A1CF1A" w14:textId="73E45246" w:rsidR="008C50F9" w:rsidRDefault="008C50F9" w:rsidP="008C50F9">
      <w:r>
        <w:t>Для проверки прочности на действие изгибающего момента выполняется определение силовых факторов в соответствии с формулами ниже</w:t>
      </w:r>
    </w:p>
    <w:p w14:paraId="1935435D" w14:textId="540375BE" w:rsidR="008C50F9" w:rsidRPr="008C50F9" w:rsidRDefault="008C50F9" w:rsidP="008C50F9">
      <w:r>
        <w:t xml:space="preserve">Изгибающий момент </w:t>
      </w:r>
      <w:r>
        <w:rPr>
          <w:lang w:val="en-AU"/>
        </w:rPr>
        <w:t xml:space="preserve">I </w:t>
      </w:r>
      <w:r>
        <w:t>стадии</w:t>
      </w:r>
    </w:p>
    <w:p w14:paraId="33E02566" w14:textId="02E5C390" w:rsidR="008C50F9" w:rsidRPr="006A78B2" w:rsidRDefault="005C60FE" w:rsidP="008C50F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2EF67411" w14:textId="2ECD357C" w:rsidR="008D3414" w:rsidRDefault="00D745FF" w:rsidP="008D3414">
      <w:r>
        <w:t xml:space="preserve">Изгибающий момент </w:t>
      </w:r>
      <w:r>
        <w:rPr>
          <w:lang w:val="en-AU"/>
        </w:rPr>
        <w:t>II</w:t>
      </w:r>
      <w:r>
        <w:rPr>
          <w:lang w:val="en-US"/>
        </w:rPr>
        <w:t xml:space="preserve"> </w:t>
      </w:r>
      <w:r>
        <w:t>стадии</w:t>
      </w:r>
    </w:p>
    <w:p w14:paraId="664DB5C1" w14:textId="42D0E433" w:rsidR="00D745FF" w:rsidRPr="006A78B2" w:rsidRDefault="005C60FE" w:rsidP="00D745F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1203C6BD" w14:textId="54E5293C" w:rsidR="00D745FF" w:rsidRDefault="00D745FF" w:rsidP="00D745FF">
      <w:pPr>
        <w:rPr>
          <w:rFonts w:eastAsiaTheme="minorEastAsia"/>
        </w:rPr>
      </w:pPr>
      <w:r>
        <w:rPr>
          <w:rFonts w:eastAsiaTheme="minorEastAsia"/>
        </w:rPr>
        <w:t>Изгибающий момент полный</w:t>
      </w:r>
    </w:p>
    <w:p w14:paraId="2138A7F9" w14:textId="633A0608" w:rsidR="00D745FF" w:rsidRPr="006A78B2" w:rsidRDefault="006A78B2" w:rsidP="00D745F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AU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6BD0DD" w14:textId="4B6B5526" w:rsidR="00D745FF" w:rsidRDefault="00413E76" w:rsidP="00413E76">
      <w:pPr>
        <w:rPr>
          <w:rFonts w:eastAsiaTheme="minorEastAsia"/>
        </w:rPr>
      </w:pPr>
      <w:r>
        <w:rPr>
          <w:rFonts w:eastAsiaTheme="minorEastAsia"/>
        </w:rPr>
        <w:t>Для проверки прочности упоров выполняется определение факторов в соответствии с формулой ниже</w:t>
      </w:r>
    </w:p>
    <w:p w14:paraId="117F4822" w14:textId="523C1E53" w:rsidR="00413E76" w:rsidRPr="006A78B2" w:rsidRDefault="005C60FE" w:rsidP="00413E7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7C4F17EE" w14:textId="59B1E144" w:rsidR="00AD5405" w:rsidRPr="004644E9" w:rsidRDefault="00AD5405" w:rsidP="00413E76">
      <w:pPr>
        <w:rPr>
          <w:rFonts w:eastAsiaTheme="minorEastAsia"/>
        </w:rPr>
      </w:pPr>
      <w:r>
        <w:rPr>
          <w:rFonts w:eastAsiaTheme="minorEastAsia"/>
        </w:rPr>
        <w:t xml:space="preserve">Так как при </w:t>
      </w:r>
      <w:r>
        <w:rPr>
          <w:rFonts w:eastAsiaTheme="minorEastAsia"/>
          <w:lang w:val="en-AU"/>
        </w:rPr>
        <w:t>II</w:t>
      </w:r>
      <w:r w:rsidRPr="00AD54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стадии работы конструкция является статически определимой, при определении  силовых факторов </w:t>
      </w:r>
      <w:r>
        <w:rPr>
          <w:rFonts w:eastAsiaTheme="minorEastAsia"/>
          <w:lang w:val="en-AU"/>
        </w:rPr>
        <w:t>II</w:t>
      </w:r>
      <w:r>
        <w:rPr>
          <w:rFonts w:eastAsiaTheme="minorEastAsia"/>
        </w:rPr>
        <w:t xml:space="preserve"> стадии учёт ползучести</w:t>
      </w:r>
      <w:r w:rsidRPr="00AD54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бетона, </w:t>
      </w:r>
      <w:r w:rsidR="00726B1E">
        <w:rPr>
          <w:rFonts w:eastAsiaTheme="minorEastAsia"/>
        </w:rPr>
        <w:t>обжатие поперечных швов, образование поперечных трещин в растянутых зонах железобетонной плиты, а также усадка бетона и изменение температуры не учитывается.</w:t>
      </w:r>
    </w:p>
    <w:p w14:paraId="71577036" w14:textId="31B1B425" w:rsidR="00431F80" w:rsidRDefault="00431F80" w:rsidP="00413E76">
      <w:pPr>
        <w:rPr>
          <w:rFonts w:eastAsiaTheme="minorEastAsia"/>
        </w:rPr>
      </w:pPr>
      <w:r>
        <w:rPr>
          <w:rFonts w:eastAsiaTheme="minorEastAsia"/>
        </w:rPr>
        <w:t>Определение перемещений выполняется по формуле</w:t>
      </w:r>
    </w:p>
    <w:p w14:paraId="43FDEFB8" w14:textId="4F38D3E8" w:rsidR="00431F80" w:rsidRPr="006A78B2" w:rsidRDefault="006A78B2" w:rsidP="00431F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AU"/>
            </w:rPr>
            <m:t>f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1CC221B3" w14:textId="497E149A" w:rsidR="00431F80" w:rsidRDefault="00431F80" w:rsidP="00431F80">
      <w:pPr>
        <w:rPr>
          <w:rFonts w:eastAsiaTheme="minorEastAsia"/>
        </w:rPr>
      </w:pPr>
      <w:r>
        <w:rPr>
          <w:rFonts w:eastAsiaTheme="minorEastAsia"/>
        </w:rPr>
        <w:t xml:space="preserve">При определении перемещений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AU"/>
              </w:rPr>
              <m:t>a</m:t>
            </m:r>
          </m:sub>
        </m:sSub>
      </m:oMath>
      <w:r w:rsidRPr="006A78B2">
        <w:rPr>
          <w:rFonts w:eastAsiaTheme="minorEastAsia"/>
          <w:i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AU"/>
              </w:rPr>
              <m:t>b</m:t>
            </m:r>
          </m:sub>
        </m:sSub>
      </m:oMath>
      <w:r w:rsidRPr="00431F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жёсткость определяется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b,τ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</w:p>
    <w:p w14:paraId="4061BE64" w14:textId="782C4886" w:rsidR="00431F80" w:rsidRDefault="00431F80" w:rsidP="00431F8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b,τ</m:t>
            </m:r>
          </m:sub>
        </m:sSub>
      </m:oMath>
      <w:r>
        <w:rPr>
          <w:rFonts w:eastAsiaTheme="minorEastAsia"/>
        </w:rPr>
        <w:t xml:space="preserve">  — модуль деформации бетона с учётом ползучести бетона определяем по СП 63.13330 по формуле</w:t>
      </w:r>
    </w:p>
    <w:p w14:paraId="55E73D7B" w14:textId="1F6822A1" w:rsidR="00431F80" w:rsidRPr="00431F80" w:rsidRDefault="005C60FE" w:rsidP="00431F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b,τ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b,</m:t>
                  </m:r>
                  <m:r>
                    <w:rPr>
                      <w:rFonts w:ascii="Cambria Math" w:eastAsiaTheme="minorEastAsia" w:hAnsi="Cambria Math"/>
                      <w:lang w:val="en-AU"/>
                    </w:rPr>
                    <m:t>cr</m:t>
                  </m:r>
                </m:sub>
              </m:sSub>
            </m:den>
          </m:f>
        </m:oMath>
      </m:oMathPara>
    </w:p>
    <w:p w14:paraId="0958C89C" w14:textId="7620E08F" w:rsidR="00431F80" w:rsidRPr="00447F3B" w:rsidRDefault="00B951C2" w:rsidP="00B951C2">
      <w:pPr>
        <w:rPr>
          <w:rFonts w:eastAsiaTheme="minorEastAsia"/>
          <w:color w:val="FF0000"/>
        </w:rPr>
      </w:pPr>
      <w:r w:rsidRPr="00447F3B">
        <w:rPr>
          <w:rFonts w:eastAsiaTheme="minorEastAsia"/>
          <w:color w:val="FF0000"/>
        </w:rPr>
        <w:t xml:space="preserve">Уравновешенные </w:t>
      </w:r>
      <w:r w:rsidR="00447F3B" w:rsidRPr="00447F3B">
        <w:rPr>
          <w:rFonts w:eastAsiaTheme="minorEastAsia"/>
          <w:color w:val="FF0000"/>
        </w:rPr>
        <w:t xml:space="preserve">в поперечном сталежелезобетонном сечении напряжения, возникающие на уровне центра тяжести поперечного сечения бетона от его ползучести, обжатия поперечных сборной плиты, усадки бетона и изменений температуры в бетоне и в продольной арматуре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AU"/>
              </w:rPr>
              <m:t>bi</m:t>
            </m:r>
          </m:sub>
        </m:sSub>
      </m:oMath>
      <w:r w:rsidR="00447F3B" w:rsidRPr="00447F3B">
        <w:rPr>
          <w:rFonts w:eastAsiaTheme="minorEastAsia"/>
          <w:color w:val="FF000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AU"/>
              </w:rPr>
              <m:t>si</m:t>
            </m:r>
          </m:sub>
        </m:sSub>
      </m:oMath>
      <w:r w:rsidR="00447F3B" w:rsidRPr="00447F3B">
        <w:rPr>
          <w:rFonts w:eastAsiaTheme="minorEastAsia"/>
          <w:color w:val="FF0000"/>
        </w:rPr>
        <w:t xml:space="preserve"> задаются в окне:</w:t>
      </w:r>
    </w:p>
    <w:p w14:paraId="6653D472" w14:textId="0C433E2A" w:rsidR="00447F3B" w:rsidRPr="004644E9" w:rsidRDefault="00447F3B" w:rsidP="00447F3B">
      <w:pPr>
        <w:jc w:val="center"/>
        <w:rPr>
          <w:rFonts w:eastAsiaTheme="minorEastAsia"/>
          <w:color w:val="FF0000"/>
        </w:rPr>
      </w:pPr>
      <w:r w:rsidRPr="004644E9">
        <w:rPr>
          <w:rFonts w:eastAsiaTheme="minorEastAsia"/>
          <w:color w:val="FF0000"/>
        </w:rPr>
        <w:t>//////////////////////////////</w:t>
      </w:r>
    </w:p>
    <w:p w14:paraId="0AB47A79" w14:textId="5993F9E9" w:rsidR="00447F3B" w:rsidRPr="004644E9" w:rsidRDefault="00447F3B" w:rsidP="00447F3B">
      <w:pPr>
        <w:jc w:val="center"/>
        <w:rPr>
          <w:rFonts w:eastAsiaTheme="minorEastAsia"/>
          <w:color w:val="FF0000"/>
        </w:rPr>
      </w:pPr>
      <w:r w:rsidRPr="004644E9">
        <w:rPr>
          <w:rFonts w:eastAsiaTheme="minorEastAsia"/>
          <w:color w:val="FF0000"/>
        </w:rPr>
        <w:t>//////////////////////////////</w:t>
      </w:r>
    </w:p>
    <w:p w14:paraId="1CE73537" w14:textId="256ADFBA" w:rsidR="00447F3B" w:rsidRPr="004644E9" w:rsidRDefault="00447F3B" w:rsidP="00447F3B">
      <w:pPr>
        <w:jc w:val="center"/>
        <w:rPr>
          <w:rFonts w:eastAsiaTheme="minorEastAsia"/>
          <w:color w:val="FF0000"/>
        </w:rPr>
      </w:pPr>
      <w:r w:rsidRPr="004644E9">
        <w:rPr>
          <w:rFonts w:eastAsiaTheme="minorEastAsia"/>
          <w:color w:val="FF0000"/>
        </w:rPr>
        <w:t>//////////////////////////////</w:t>
      </w:r>
    </w:p>
    <w:p w14:paraId="29240546" w14:textId="2F2F70A9" w:rsidR="007C0479" w:rsidRDefault="007C0479" w:rsidP="007C0479">
      <w:pPr>
        <w:pStyle w:val="Heading1"/>
      </w:pPr>
      <w:r>
        <w:t>Определение геометрических характеристик композитного сечения</w:t>
      </w:r>
    </w:p>
    <w:p w14:paraId="0AFC0297" w14:textId="77777777" w:rsidR="007C0479" w:rsidRDefault="007C0479" w:rsidP="007C0479">
      <w:r>
        <w:t xml:space="preserve">Начало координат при расположено в центре тяжести стального сечения. Ось </w:t>
      </w:r>
      <w:r w:rsidRPr="007C0479">
        <w:t>“</w:t>
      </w:r>
      <w:r>
        <w:rPr>
          <w:lang w:val="en-AU"/>
        </w:rPr>
        <w:t>y</w:t>
      </w:r>
      <w:r w:rsidRPr="007C0479">
        <w:t xml:space="preserve">” </w:t>
      </w:r>
      <w:r>
        <w:t xml:space="preserve">направлена по направлению к верхней полки и располагается в плоскости стенки. Ось </w:t>
      </w:r>
      <w:r w:rsidRPr="007C0479">
        <w:t>“</w:t>
      </w:r>
      <w:r>
        <w:rPr>
          <w:lang w:val="en-AU"/>
        </w:rPr>
        <w:t>x</w:t>
      </w:r>
      <w:r w:rsidRPr="007C0479">
        <w:t>”</w:t>
      </w:r>
      <w:r>
        <w:t xml:space="preserve"> в плоскости перпендикулярной стенки таки образом, чтобы получить правую систему координат. </w:t>
      </w:r>
    </w:p>
    <w:p w14:paraId="77534D7B" w14:textId="77777777" w:rsidR="007C0479" w:rsidRPr="008E59FC" w:rsidRDefault="007C0479" w:rsidP="007C0479">
      <w:pPr>
        <w:jc w:val="center"/>
        <w:rPr>
          <w:rFonts w:eastAsiaTheme="minorEastAsia"/>
          <w:color w:val="FF0000"/>
        </w:rPr>
      </w:pPr>
      <w:r>
        <w:t xml:space="preserve"> </w:t>
      </w:r>
      <w:r w:rsidRPr="008E59FC">
        <w:rPr>
          <w:rFonts w:eastAsiaTheme="minorEastAsia"/>
          <w:color w:val="FF0000"/>
        </w:rPr>
        <w:t>//////////////////////////////</w:t>
      </w:r>
    </w:p>
    <w:p w14:paraId="51D05B26" w14:textId="77777777" w:rsidR="007C0479" w:rsidRPr="008E59FC" w:rsidRDefault="007C0479" w:rsidP="007C0479">
      <w:pPr>
        <w:jc w:val="center"/>
        <w:rPr>
          <w:rFonts w:eastAsiaTheme="minorEastAsia"/>
          <w:color w:val="FF0000"/>
        </w:rPr>
      </w:pPr>
      <w:r w:rsidRPr="008E59FC">
        <w:rPr>
          <w:rFonts w:eastAsiaTheme="minorEastAsia"/>
          <w:color w:val="FF0000"/>
        </w:rPr>
        <w:t>//////////////////////////////</w:t>
      </w:r>
    </w:p>
    <w:p w14:paraId="4A01DA3C" w14:textId="36002E9A" w:rsidR="007C0479" w:rsidRPr="007C0479" w:rsidRDefault="007C0479" w:rsidP="007C0479">
      <w:pPr>
        <w:jc w:val="center"/>
      </w:pPr>
      <w:r>
        <w:t>Рис. Система координат</w:t>
      </w:r>
    </w:p>
    <w:p w14:paraId="1015A33D" w14:textId="3B26BE42" w:rsidR="007C0479" w:rsidRDefault="008E59FC" w:rsidP="008E59FC">
      <w:r>
        <w:t>Выполняется проверка, что центр тяжести композитного сечения находиться в стенке стальной балки</w:t>
      </w:r>
      <w:r w:rsidR="00B97B95">
        <w:t xml:space="preserve">. </w:t>
      </w:r>
    </w:p>
    <w:p w14:paraId="585DC709" w14:textId="3B333B10" w:rsidR="00B97B95" w:rsidRPr="004644E9" w:rsidRDefault="00B97B95" w:rsidP="008E59FC">
      <w:pPr>
        <w:rPr>
          <w:rFonts w:eastAsiaTheme="minorEastAsia"/>
          <w:color w:val="FF0000"/>
        </w:rPr>
      </w:pPr>
      <w:r>
        <w:t xml:space="preserve">Возможен ли </w:t>
      </w:r>
      <w:proofErr w:type="gramStart"/>
      <w:r>
        <w:t>случай</w:t>
      </w:r>
      <w:proofErr w:type="gramEnd"/>
      <w:r>
        <w:t xml:space="preserve"> когда центр тяжести не лежит в стенке….</w:t>
      </w:r>
    </w:p>
    <w:p w14:paraId="1A47A683" w14:textId="64082776" w:rsidR="00E35251" w:rsidRDefault="00E35251" w:rsidP="00E35251">
      <w:pPr>
        <w:pStyle w:val="Heading1"/>
      </w:pPr>
      <w:r w:rsidRPr="00E35251">
        <w:t>Расчёт по прочности на действие изгибающ</w:t>
      </w:r>
      <w:r>
        <w:t>их</w:t>
      </w:r>
      <w:r w:rsidRPr="00E35251">
        <w:t xml:space="preserve"> моментов</w:t>
      </w:r>
    </w:p>
    <w:p w14:paraId="4AB901A0" w14:textId="5CBB3728" w:rsidR="00B87A72" w:rsidRDefault="00E35251" w:rsidP="00E35251">
      <w:r>
        <w:t>Расчёт выполняется на действие положительного изгибающего момента</w:t>
      </w:r>
      <w:r w:rsidR="00B87A72" w:rsidRPr="00B87A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(вызывающего в верхнем поясе </w:t>
      </w:r>
      <w:r w:rsidR="00322E6F" w:rsidRPr="00322E6F">
        <w:rPr>
          <w:highlight w:val="cyan"/>
        </w:rPr>
        <w:t>стального сечения???</w:t>
      </w:r>
      <w:r w:rsidR="00322E6F">
        <w:t xml:space="preserve"> </w:t>
      </w:r>
      <w:r>
        <w:t xml:space="preserve">сжатие). Расчёт на действие отрицательного изгибающего момента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87A72" w:rsidRPr="00B87A72">
        <w:rPr>
          <w:rFonts w:eastAsiaTheme="minorEastAsia"/>
        </w:rPr>
        <w:t xml:space="preserve"> </w:t>
      </w:r>
      <w:r>
        <w:t>не выполняется</w:t>
      </w:r>
      <w:r w:rsidR="006A78B2">
        <w:t>.</w:t>
      </w:r>
      <w:r w:rsidR="00B87A72" w:rsidRPr="00B87A72">
        <w:t xml:space="preserve">, </w:t>
      </w:r>
      <w:r w:rsidR="00B87A72" w:rsidRPr="00B87A72">
        <w:rPr>
          <w:highlight w:val="cyan"/>
        </w:rPr>
        <w:t>появляется окно с предупреждением.</w:t>
      </w:r>
      <w:r w:rsidR="00B87A72">
        <w:t xml:space="preserve"> </w:t>
      </w:r>
    </w:p>
    <w:p w14:paraId="2B5A56DC" w14:textId="77777777" w:rsidR="00B87A72" w:rsidRPr="00B87A72" w:rsidRDefault="00B87A72" w:rsidP="00B87A72">
      <w:pPr>
        <w:jc w:val="center"/>
        <w:rPr>
          <w:rFonts w:eastAsiaTheme="minorEastAsia"/>
          <w:color w:val="FF0000"/>
        </w:rPr>
      </w:pPr>
      <w:r w:rsidRPr="00B87A72">
        <w:rPr>
          <w:rFonts w:eastAsiaTheme="minorEastAsia"/>
          <w:color w:val="FF0000"/>
        </w:rPr>
        <w:t>//////////////////////////////</w:t>
      </w:r>
    </w:p>
    <w:p w14:paraId="43C2FD8E" w14:textId="77777777" w:rsidR="00B87A72" w:rsidRPr="00B87A72" w:rsidRDefault="00B87A72" w:rsidP="00B87A72">
      <w:pPr>
        <w:jc w:val="center"/>
        <w:rPr>
          <w:rFonts w:eastAsiaTheme="minorEastAsia"/>
          <w:color w:val="FF0000"/>
        </w:rPr>
      </w:pPr>
      <w:r w:rsidRPr="00B87A72">
        <w:rPr>
          <w:rFonts w:eastAsiaTheme="minorEastAsia"/>
          <w:color w:val="FF0000"/>
        </w:rPr>
        <w:t>//////////////////////////////</w:t>
      </w:r>
    </w:p>
    <w:p w14:paraId="6AC646C8" w14:textId="692863E5" w:rsidR="00B87A72" w:rsidRPr="00B87A72" w:rsidRDefault="00B87A72" w:rsidP="00B87A72">
      <w:pPr>
        <w:jc w:val="center"/>
      </w:pPr>
      <w:r>
        <w:t>Рис. Окно с предупреждением</w:t>
      </w:r>
    </w:p>
    <w:p w14:paraId="76FB1750" w14:textId="36BE4E82" w:rsidR="00E35251" w:rsidRDefault="00B87A72" w:rsidP="00E35251">
      <w:r>
        <w:lastRenderedPageBreak/>
        <w:t xml:space="preserve">Правила знаков в принятые </w:t>
      </w:r>
      <w:r w:rsidR="006A78B2">
        <w:t>в</w:t>
      </w:r>
      <w:r>
        <w:t xml:space="preserve"> формулах (6.39), (6.40), (6.43), (6.44), (6.47), (6.48)</w:t>
      </w:r>
    </w:p>
    <w:p w14:paraId="551BE141" w14:textId="77777777" w:rsidR="00B64B3A" w:rsidRDefault="006A78B2" w:rsidP="00E35251">
      <w:r>
        <w:t xml:space="preserve">Изгибающий моменты </w:t>
      </w:r>
      <m:oMath>
        <m:r>
          <w:rPr>
            <w:rFonts w:ascii="Cambria Math" w:hAnsi="Cambria Math"/>
          </w:rPr>
          <m:t>M</m:t>
        </m:r>
      </m:oMath>
      <w:r w:rsidRPr="006A78B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A78B2">
        <w:t xml:space="preserve"> </w:t>
      </w:r>
      <w:r>
        <w:t>принимаются положительными если вызывают в верхнем поясе стального сечения сжатие. В формулы подставляются значения со знаками</w:t>
      </w:r>
    </w:p>
    <w:p w14:paraId="782F478A" w14:textId="1F8C0335" w:rsidR="00273040" w:rsidRDefault="00273040" w:rsidP="00E35251">
      <w:r>
        <w:t xml:space="preserve"> </w:t>
      </w:r>
    </w:p>
    <w:p w14:paraId="65E6742A" w14:textId="77777777" w:rsidR="00273040" w:rsidRDefault="00273040" w:rsidP="00273040">
      <w:pPr>
        <w:pStyle w:val="Heading1"/>
      </w:pPr>
      <w:r>
        <w:t>Жесткопластическая теория</w:t>
      </w:r>
    </w:p>
    <w:p w14:paraId="6F0833EB" w14:textId="61B12A31" w:rsidR="00273040" w:rsidRPr="00273040" w:rsidRDefault="00273040" w:rsidP="00273040">
      <w:r>
        <w:t xml:space="preserve">Расчёт выполняется без учёта арматуры </w:t>
      </w:r>
    </w:p>
    <w:p w14:paraId="48D87BBC" w14:textId="42E53AA9" w:rsidR="00273040" w:rsidRDefault="00273040" w:rsidP="00273040">
      <w:pPr>
        <w:pStyle w:val="Heading1"/>
      </w:pPr>
      <w:r>
        <w:t xml:space="preserve"> </w:t>
      </w:r>
    </w:p>
    <w:p w14:paraId="2B945BF4" w14:textId="7FF514E3" w:rsidR="00273040" w:rsidRDefault="00273040" w:rsidP="00E35251">
      <w:pPr>
        <w:sectPr w:rsidR="0027304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72409739" w14:textId="77F9150D" w:rsidR="00B951C2" w:rsidRDefault="00B951C2" w:rsidP="00B951C2">
      <w:pPr>
        <w:pStyle w:val="Heading1"/>
      </w:pPr>
      <w:r>
        <w:lastRenderedPageBreak/>
        <w:t xml:space="preserve">Определение усилий для расчёта упоров </w:t>
      </w:r>
    </w:p>
    <w:p w14:paraId="29A99E91" w14:textId="7725ADC2" w:rsidR="00F75AB6" w:rsidRPr="00560466" w:rsidRDefault="00560466" w:rsidP="00271C1B">
      <w:pPr>
        <w:jc w:val="both"/>
      </w:pPr>
      <w:r>
        <w:t>Так как при действительн</w:t>
      </w:r>
      <w:r w:rsidR="00271C1B">
        <w:t>ой</w:t>
      </w:r>
      <w:r>
        <w:t xml:space="preserve"> работе балки гипотеза плоских сечений выполняется не для всех зон</w:t>
      </w:r>
      <w:r w:rsidR="00271C1B">
        <w:t>,</w:t>
      </w:r>
      <w:r>
        <w:t xml:space="preserve"> </w:t>
      </w:r>
      <w:r w:rsidR="00271C1B">
        <w:t>в</w:t>
      </w:r>
      <w:r>
        <w:t xml:space="preserve"> частности, имеется отступление в опорной зоне</w:t>
      </w:r>
      <w:r w:rsidR="00271C1B">
        <w:t>,</w:t>
      </w:r>
      <w:r>
        <w:t xml:space="preserve"> </w:t>
      </w:r>
      <w:r w:rsidR="00271C1B">
        <w:t>э</w:t>
      </w:r>
      <w:r>
        <w:t xml:space="preserve">пюра погонных сдвигающих усилий не будет подобна эпюре поперечных сил. Эпюра погонных сдвигающих усилий будет отличаться плавностью, в ней будут отсутствовать резкие скачки характерные для эпюры поперечных сил в местах приложения сосредоточенных воздействий, в частности реакций. </w:t>
      </w:r>
    </w:p>
    <w:p w14:paraId="67023E7B" w14:textId="6C2B1045" w:rsidR="002C0E8D" w:rsidRPr="00261291" w:rsidRDefault="002C0E8D" w:rsidP="00271C1B">
      <w:pPr>
        <w:jc w:val="both"/>
      </w:pPr>
      <w:r>
        <w:t>Для построения эпюры погонных сдвигающих погонных усилий вы</w:t>
      </w:r>
      <w:r w:rsidR="00461430">
        <w:t>полняется расчёт сдвигающих усилий на расчётных участках. Под расчётными участками понимаются участки, расположенные между расчётными сечениями. В качестве расчётных сечений, на основании 4.4.4.1 приняты следующие сечения</w:t>
      </w:r>
      <w:r w:rsidR="00461430" w:rsidRPr="00261291">
        <w:t>:</w:t>
      </w:r>
    </w:p>
    <w:p w14:paraId="4C473B77" w14:textId="72430C37" w:rsidR="00234C3F" w:rsidRDefault="00234C3F" w:rsidP="00234C3F">
      <w:pPr>
        <w:pStyle w:val="ListParagraph"/>
        <w:numPr>
          <w:ilvl w:val="0"/>
          <w:numId w:val="1"/>
        </w:numPr>
      </w:pPr>
      <w:r>
        <w:t>Опоры</w:t>
      </w:r>
      <w:r>
        <w:rPr>
          <w:lang w:val="en-US"/>
        </w:rPr>
        <w:t>;</w:t>
      </w:r>
    </w:p>
    <w:p w14:paraId="33820668" w14:textId="00F0F09A" w:rsidR="00461430" w:rsidRDefault="00461430" w:rsidP="00461430">
      <w:pPr>
        <w:pStyle w:val="ListParagraph"/>
        <w:numPr>
          <w:ilvl w:val="0"/>
          <w:numId w:val="1"/>
        </w:numPr>
      </w:pPr>
      <w:r>
        <w:t>Сечение с максимальным изгибающим моментом</w:t>
      </w:r>
      <w:r w:rsidRPr="00461430">
        <w:t>;</w:t>
      </w:r>
    </w:p>
    <w:p w14:paraId="76672BDE" w14:textId="77777777" w:rsidR="00234C3F" w:rsidRPr="00F75AB6" w:rsidRDefault="00234C3F" w:rsidP="00234C3F">
      <w:pPr>
        <w:rPr>
          <w:rFonts w:eastAsiaTheme="minorEastAsia"/>
        </w:rPr>
      </w:pPr>
      <w:r>
        <w:t>К сечениям выше целесообразно отнести также сечение, определяемое в соответствии с пунктом 6.2.4.2</w:t>
      </w:r>
      <w:r w:rsidRPr="00F75AB6">
        <w:t>:</w:t>
      </w:r>
      <w:r>
        <w:t xml:space="preserve"> </w:t>
      </w:r>
    </w:p>
    <w:p w14:paraId="364B00B7" w14:textId="5E33B1F1" w:rsidR="00234C3F" w:rsidRDefault="00234C3F" w:rsidP="00234C3F">
      <w:pPr>
        <w:pStyle w:val="ListParagraph"/>
        <w:numPr>
          <w:ilvl w:val="0"/>
          <w:numId w:val="1"/>
        </w:numPr>
      </w:pPr>
      <w:r>
        <w:t xml:space="preserve">Сечение на расстояние от конца плиты (балки) </w:t>
      </w:r>
      <w:r w:rsidRPr="00F75AB6">
        <w:t xml:space="preserve"> </w:t>
      </w:r>
      <m:oMath>
        <m:r>
          <w:rPr>
            <w:rFonts w:ascii="Cambria Math" w:hAnsi="Cambria Math"/>
          </w:rPr>
          <m:t>0.36∙(</m:t>
        </m:r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)</m:t>
        </m:r>
      </m:oMath>
      <w:r w:rsidRPr="00234C3F">
        <w:rPr>
          <w:rFonts w:eastAsiaTheme="minorEastAsia"/>
        </w:rPr>
        <w:t>.</w:t>
      </w:r>
    </w:p>
    <w:p w14:paraId="6D11603F" w14:textId="55CED885" w:rsidR="00FD50EA" w:rsidRPr="00261291" w:rsidRDefault="00FD50EA" w:rsidP="00271C1B">
      <w:pPr>
        <w:jc w:val="both"/>
      </w:pPr>
      <w:r>
        <w:t xml:space="preserve">Следует отметить, что в СП 266.1325800.2016 нет информации в явном виде от том на какой из стадий следует определять расчётные сечения. Однако, </w:t>
      </w:r>
      <w:r w:rsidR="00B7773F">
        <w:t>можно</w:t>
      </w:r>
      <w:r>
        <w:t xml:space="preserve"> предположить, что </w:t>
      </w:r>
      <w:r w:rsidR="00B7773F">
        <w:t xml:space="preserve">для определения расчётных сечений </w:t>
      </w:r>
      <w:r>
        <w:t>следует рассматривать вторую стадию работы конструкции (в работу включен</w:t>
      </w:r>
      <w:r w:rsidR="00B7773F">
        <w:t>ы</w:t>
      </w:r>
      <w:r w:rsidR="00905D76">
        <w:t xml:space="preserve"> как стальное, так и железобетонные сечения</w:t>
      </w:r>
      <w:r>
        <w:t>)</w:t>
      </w:r>
      <w:r w:rsidR="00B7773F">
        <w:t>.</w:t>
      </w:r>
    </w:p>
    <w:p w14:paraId="3B3E5395" w14:textId="41A6507F" w:rsidR="006A1203" w:rsidRDefault="00F602AC" w:rsidP="006A1203">
      <w:r>
        <w:t>Таким образом на половине длины рассматриваемой балки получаем следующие расчётные участки</w:t>
      </w:r>
      <w:r w:rsidR="00271C1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964"/>
        <w:gridCol w:w="3176"/>
      </w:tblGrid>
      <w:tr w:rsidR="00F602AC" w14:paraId="7FDB1C05" w14:textId="77777777" w:rsidTr="00F602AC">
        <w:tc>
          <w:tcPr>
            <w:tcW w:w="704" w:type="dxa"/>
            <w:vMerge w:val="restart"/>
            <w:vAlign w:val="center"/>
          </w:tcPr>
          <w:p w14:paraId="0BF9743D" w14:textId="593E4FF1" w:rsidR="00F602AC" w:rsidRPr="00B64B3A" w:rsidRDefault="00B64B3A" w:rsidP="00B64B3A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835" w:type="dxa"/>
            <w:vMerge w:val="restart"/>
            <w:vAlign w:val="center"/>
          </w:tcPr>
          <w:p w14:paraId="7BED10C3" w14:textId="357BD38D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Обозначение</w:t>
            </w:r>
          </w:p>
        </w:tc>
        <w:tc>
          <w:tcPr>
            <w:tcW w:w="6140" w:type="dxa"/>
            <w:gridSpan w:val="2"/>
            <w:vAlign w:val="center"/>
          </w:tcPr>
          <w:p w14:paraId="50A9096B" w14:textId="1029A59D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Координаты граничных сечений участков</w:t>
            </w:r>
          </w:p>
        </w:tc>
      </w:tr>
      <w:tr w:rsidR="00F602AC" w14:paraId="4E206EDC" w14:textId="59F70D0E" w:rsidTr="00F602AC">
        <w:tc>
          <w:tcPr>
            <w:tcW w:w="704" w:type="dxa"/>
            <w:vMerge/>
            <w:vAlign w:val="center"/>
          </w:tcPr>
          <w:p w14:paraId="3468BAE9" w14:textId="77777777" w:rsidR="00F602AC" w:rsidRDefault="00F602AC" w:rsidP="006A1203"/>
        </w:tc>
        <w:tc>
          <w:tcPr>
            <w:tcW w:w="2835" w:type="dxa"/>
            <w:vMerge/>
            <w:vAlign w:val="center"/>
          </w:tcPr>
          <w:p w14:paraId="30D73D62" w14:textId="77777777" w:rsidR="00F602AC" w:rsidRPr="00F602AC" w:rsidRDefault="00F602AC" w:rsidP="00F602AC">
            <w:pPr>
              <w:jc w:val="center"/>
              <w:rPr>
                <w:b/>
                <w:bCs/>
              </w:rPr>
            </w:pPr>
          </w:p>
        </w:tc>
        <w:tc>
          <w:tcPr>
            <w:tcW w:w="2964" w:type="dxa"/>
            <w:vAlign w:val="center"/>
          </w:tcPr>
          <w:p w14:paraId="4C5AB00B" w14:textId="792169FA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Слева</w:t>
            </w:r>
          </w:p>
        </w:tc>
        <w:tc>
          <w:tcPr>
            <w:tcW w:w="3176" w:type="dxa"/>
            <w:vAlign w:val="center"/>
          </w:tcPr>
          <w:p w14:paraId="75BCC326" w14:textId="1FB4573E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Справа</w:t>
            </w:r>
          </w:p>
        </w:tc>
      </w:tr>
      <w:tr w:rsidR="00F602AC" w14:paraId="63838A80" w14:textId="1F34476B" w:rsidTr="00F602AC">
        <w:tc>
          <w:tcPr>
            <w:tcW w:w="704" w:type="dxa"/>
          </w:tcPr>
          <w:p w14:paraId="13CED6F8" w14:textId="23EE77C9" w:rsidR="00F602AC" w:rsidRDefault="00F602AC" w:rsidP="00F602AC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011991FC" w14:textId="59D3021F" w:rsidR="00F602AC" w:rsidRPr="00F602AC" w:rsidRDefault="005C60FE" w:rsidP="00F602AC">
            <w:pPr>
              <w:jc w:val="center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4D021244" w14:textId="61A6215A" w:rsidR="00F602AC" w:rsidRDefault="00F602AC" w:rsidP="00F602AC">
            <w:pPr>
              <w:jc w:val="center"/>
            </w:pPr>
            <w:r>
              <w:t>0</w:t>
            </w:r>
          </w:p>
        </w:tc>
        <w:tc>
          <w:tcPr>
            <w:tcW w:w="3176" w:type="dxa"/>
          </w:tcPr>
          <w:p w14:paraId="33A48A92" w14:textId="26228B4A" w:rsidR="00F602AC" w:rsidRDefault="00F602AC" w:rsidP="006A1203">
            <m:oMathPara>
              <m:oMath>
                <m:r>
                  <w:rPr>
                    <w:rFonts w:ascii="Cambria Math" w:hAnsi="Cambria Math"/>
                  </w:rPr>
                  <m:t>0.36∙(</m:t>
                </m:r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602AC" w14:paraId="2ECFB4D5" w14:textId="40BDDB60" w:rsidTr="00F602AC">
        <w:tc>
          <w:tcPr>
            <w:tcW w:w="704" w:type="dxa"/>
          </w:tcPr>
          <w:p w14:paraId="486546F6" w14:textId="0E762F4B" w:rsidR="00F602AC" w:rsidRDefault="00F602AC" w:rsidP="00F602AC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70602BDF" w14:textId="1335F879" w:rsidR="00F602AC" w:rsidRDefault="005C60FE" w:rsidP="006A12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3480086B" w14:textId="25C04ED3" w:rsidR="00F602AC" w:rsidRDefault="00F602AC" w:rsidP="006A1203">
            <m:oMathPara>
              <m:oMath>
                <m:r>
                  <w:rPr>
                    <w:rFonts w:ascii="Cambria Math" w:hAnsi="Cambria Math"/>
                  </w:rPr>
                  <m:t>0.36∙(</m:t>
                </m:r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76" w:type="dxa"/>
          </w:tcPr>
          <w:p w14:paraId="4E95D694" w14:textId="0EF8ED28" w:rsidR="00F602AC" w:rsidRP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</w:tr>
      <w:tr w:rsidR="00F602AC" w14:paraId="299AF940" w14:textId="77777777" w:rsidTr="00F602AC">
        <w:tc>
          <w:tcPr>
            <w:tcW w:w="704" w:type="dxa"/>
          </w:tcPr>
          <w:p w14:paraId="20E57453" w14:textId="7C76620E" w:rsidR="00F602AC" w:rsidRP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835" w:type="dxa"/>
          </w:tcPr>
          <w:p w14:paraId="1DAC6AEC" w14:textId="12027F88" w:rsidR="00F602AC" w:rsidRDefault="005C60FE" w:rsidP="006A12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7A8EA03F" w14:textId="34E5B378" w:rsidR="00F602AC" w:rsidRDefault="00F602AC" w:rsidP="00F602A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3176" w:type="dxa"/>
          </w:tcPr>
          <w:p w14:paraId="4CA679C9" w14:textId="29BFE372" w:rsidR="00F602AC" w:rsidRDefault="00F602AC" w:rsidP="00F602AC">
            <w:pPr>
              <w:jc w:val="center"/>
              <w:rPr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</w:rPr>
                  <m:t>L-0.36∙(</m:t>
                </m:r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602AC" w14:paraId="54D14CA6" w14:textId="77777777" w:rsidTr="00F602AC">
        <w:tc>
          <w:tcPr>
            <w:tcW w:w="704" w:type="dxa"/>
          </w:tcPr>
          <w:p w14:paraId="51CDB910" w14:textId="649CA68C" w:rsidR="00F602AC" w:rsidRP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835" w:type="dxa"/>
          </w:tcPr>
          <w:p w14:paraId="5C41697C" w14:textId="28575E29" w:rsidR="00F602AC" w:rsidRDefault="005C60FE" w:rsidP="006A12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5478AF9C" w14:textId="09BB8F71" w:rsidR="00F602AC" w:rsidRDefault="00F602AC" w:rsidP="006A1203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L-0.36∙(</m:t>
                </m:r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76" w:type="dxa"/>
          </w:tcPr>
          <w:p w14:paraId="34F5CD4A" w14:textId="7B7AAAE1" w:rsid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</w:t>
            </w:r>
          </w:p>
        </w:tc>
      </w:tr>
      <w:tr w:rsidR="00271C1B" w14:paraId="421970ED" w14:textId="77777777" w:rsidTr="007302AF">
        <w:tc>
          <w:tcPr>
            <w:tcW w:w="9679" w:type="dxa"/>
            <w:gridSpan w:val="4"/>
          </w:tcPr>
          <w:p w14:paraId="27033BCA" w14:textId="50BF5082" w:rsidR="00271C1B" w:rsidRPr="00271C1B" w:rsidRDefault="00271C1B" w:rsidP="00271C1B">
            <w:r>
              <w:t>Примечание</w:t>
            </w:r>
            <w:r w:rsidRPr="00271C1B">
              <w:t xml:space="preserve">: </w:t>
            </w:r>
            <w:r>
              <w:t>обозначение участков 1 и 2, а также 3 и 4 приняты одинаковыми на основании симметрии конструкции относительно сечения в середине пролёта.</w:t>
            </w:r>
          </w:p>
        </w:tc>
      </w:tr>
    </w:tbl>
    <w:p w14:paraId="4A9CA664" w14:textId="77777777" w:rsidR="00E6059C" w:rsidRDefault="00E6059C" w:rsidP="006A1203"/>
    <w:p w14:paraId="634DBB56" w14:textId="49E2135B" w:rsidR="00E6059C" w:rsidRDefault="00271C1B" w:rsidP="006A1203">
      <w:r>
        <w:t>Для удобства вычислений</w:t>
      </w:r>
      <w:r w:rsidR="00E6059C">
        <w:t xml:space="preserve"> построение эпюры погонных сдвигающих усилий делится на три шага. </w:t>
      </w:r>
      <w:r>
        <w:t xml:space="preserve"> </w:t>
      </w:r>
    </w:p>
    <w:p w14:paraId="2C12F0B3" w14:textId="4C29311B" w:rsidR="00E6059C" w:rsidRDefault="00E6059C" w:rsidP="006A1203">
      <w:r>
        <w:t>Н</w:t>
      </w:r>
      <w:r w:rsidR="00271C1B">
        <w:t xml:space="preserve">а первом </w:t>
      </w:r>
      <w:r>
        <w:t>шаге</w:t>
      </w:r>
      <w:r w:rsidR="00271C1B">
        <w:t xml:space="preserve"> строится эпюра </w:t>
      </w:r>
      <w:r>
        <w:t xml:space="preserve">погонных сдвигающих усилий от воздействий второй стадии работы конструкции, вызывающих изгиб. </w:t>
      </w:r>
    </w:p>
    <w:p w14:paraId="7D1912F6" w14:textId="217AA952" w:rsidR="00E6059C" w:rsidRDefault="00E6059C" w:rsidP="006A1203">
      <w:r>
        <w:t xml:space="preserve">На втором шаге строится эпюра погонных сдвигающих усилий от воздействий второй стадии работы конструкции, вызывающей сжатие или растяжение конструкции. </w:t>
      </w:r>
    </w:p>
    <w:p w14:paraId="72F6589C" w14:textId="5D384C3E" w:rsidR="00EB09FD" w:rsidRDefault="00E6059C" w:rsidP="006A1203">
      <w:r>
        <w:t xml:space="preserve">На третьем шаге выполняется сложение эпюр погонных сдвигающих усилий, полученных на первом и втором шагах. </w:t>
      </w:r>
    </w:p>
    <w:p w14:paraId="299314CD" w14:textId="5DD23DAE" w:rsidR="00E6059C" w:rsidRDefault="00E6059C" w:rsidP="006A1203">
      <w:r>
        <w:t>Рассмотрим первый шаг.</w:t>
      </w:r>
      <w:r w:rsidR="00887BE3">
        <w:t xml:space="preserve"> Для построения </w:t>
      </w:r>
      <w:r w:rsidR="00F4120A">
        <w:t>эпюры погонных сдвигающих усилий</w:t>
      </w:r>
      <w:r w:rsidR="00887BE3">
        <w:t xml:space="preserve"> на каждом из участков определяются действующие усилия сдвига по формуле</w:t>
      </w:r>
    </w:p>
    <w:p w14:paraId="0B06C193" w14:textId="7EFB9C9F" w:rsidR="00887BE3" w:rsidRPr="009C7691" w:rsidRDefault="005C60FE" w:rsidP="006A1203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iQ</m:t>
              </m:r>
            </m:sub>
          </m:sSub>
          <m:r>
            <w:rPr>
              <w:rFonts w:ascii="Cambria Math" w:hAnsi="Cambria Math" w:cs="Calibri"/>
            </w:rPr>
            <m:t>=(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bl</m:t>
              </m:r>
              <m:r>
                <w:rPr>
                  <w:rFonts w:ascii="Cambria Math" w:hAnsi="Cambria Math"/>
                  <w:lang w:val="en-AU"/>
                </w:rPr>
                <m:t>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sl.Q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 w:cs="Calibri"/>
            </w:rPr>
            <m:t>)-(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br.Q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sr.Q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 w:cs="Calibri"/>
            </w:rPr>
            <m:t>)</m:t>
          </m:r>
        </m:oMath>
      </m:oMathPara>
    </w:p>
    <w:p w14:paraId="651ECEA5" w14:textId="5B75EF2E" w:rsidR="00887BE3" w:rsidRDefault="00887BE3" w:rsidP="006A1203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bl.Q</m:t>
            </m:r>
          </m:sub>
        </m:sSub>
      </m:oMath>
      <w:r w:rsidRPr="00887BE3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Qbr.</m:t>
            </m:r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9C7691">
        <w:rPr>
          <w:rFonts w:eastAsiaTheme="minorEastAsia"/>
          <w:i/>
          <w:iCs/>
        </w:rPr>
        <w:t xml:space="preserve"> –</w:t>
      </w:r>
      <w:r>
        <w:rPr>
          <w:rFonts w:eastAsiaTheme="minorEastAsia"/>
          <w:iCs/>
        </w:rPr>
        <w:t xml:space="preserve"> напряжения </w:t>
      </w:r>
      <w:r w:rsidR="00F4120A">
        <w:rPr>
          <w:rFonts w:eastAsiaTheme="minorEastAsia"/>
          <w:iCs/>
        </w:rPr>
        <w:t xml:space="preserve">при гипотезе плоских сечений </w:t>
      </w:r>
      <w:r>
        <w:rPr>
          <w:rFonts w:eastAsiaTheme="minorEastAsia"/>
          <w:iCs/>
        </w:rPr>
        <w:t>в центре тяжести поперечного сечения бетона в левом и правом сечениях расчётного участка соответственно</w:t>
      </w:r>
      <w:r w:rsidR="009C7691" w:rsidRPr="009C7691">
        <w:t xml:space="preserve"> </w:t>
      </w:r>
      <w:r w:rsidR="009C7691">
        <w:t>от воздействий второй стадии работы конструкции, вызывающих изгиб</w:t>
      </w:r>
      <w:r>
        <w:rPr>
          <w:rFonts w:eastAsiaTheme="minorEastAsia"/>
          <w:iCs/>
        </w:rPr>
        <w:t xml:space="preserve">, но </w:t>
      </w:r>
      <w:r w:rsidR="007302AF">
        <w:rPr>
          <w:rFonts w:eastAsiaTheme="minorEastAsia"/>
          <w:iCs/>
        </w:rPr>
        <w:t>не больше</w:t>
      </w:r>
      <w:r>
        <w:rPr>
          <w:rFonts w:eastAsiaTheme="minorEastAsia"/>
          <w:iCs/>
        </w:rPr>
        <w:t xml:space="preserve">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b </m:t>
            </m:r>
          </m:sub>
        </m:sSub>
      </m:oMath>
      <w:r w:rsidRPr="00887BE3">
        <w:rPr>
          <w:rFonts w:eastAsiaTheme="minorEastAsia"/>
          <w:iCs/>
        </w:rPr>
        <w:t>;</w:t>
      </w:r>
    </w:p>
    <w:p w14:paraId="3FE4DC1E" w14:textId="66CEC7FF" w:rsidR="00F4120A" w:rsidRDefault="005C60FE" w:rsidP="00F4120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sl.Q</m:t>
            </m:r>
          </m:sub>
        </m:sSub>
      </m:oMath>
      <w:r w:rsidR="00887BE3" w:rsidRPr="00887BE3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sr.Q</m:t>
            </m:r>
          </m:sub>
        </m:sSub>
      </m:oMath>
      <w:r w:rsidR="00887BE3" w:rsidRPr="00887BE3">
        <w:rPr>
          <w:rFonts w:eastAsiaTheme="minorEastAsia"/>
          <w:iCs/>
        </w:rPr>
        <w:t xml:space="preserve"> </w:t>
      </w:r>
      <w:r w:rsidR="00887BE3">
        <w:rPr>
          <w:rFonts w:eastAsiaTheme="minorEastAsia"/>
          <w:iCs/>
        </w:rPr>
        <w:t>– напряжения</w:t>
      </w:r>
      <w:r w:rsidR="00F4120A">
        <w:rPr>
          <w:rFonts w:eastAsiaTheme="minorEastAsia"/>
          <w:iCs/>
        </w:rPr>
        <w:t xml:space="preserve"> при гипотезе плоских сечений</w:t>
      </w:r>
      <w:r w:rsidR="00887BE3">
        <w:rPr>
          <w:rFonts w:eastAsiaTheme="minorEastAsia"/>
          <w:iCs/>
        </w:rPr>
        <w:t xml:space="preserve"> в продольной арматуре в левом и правом сечениях расчётного участка</w:t>
      </w:r>
      <w:r w:rsidR="009C7691" w:rsidRPr="009C7691">
        <w:t xml:space="preserve"> </w:t>
      </w:r>
      <w:r w:rsidR="009C7691">
        <w:t>от воздействий второй стадии работы конструкции, вызывающих изгиб</w:t>
      </w:r>
      <w:r w:rsidR="00887BE3">
        <w:rPr>
          <w:rFonts w:eastAsiaTheme="minorEastAsia"/>
          <w:iCs/>
        </w:rPr>
        <w:t xml:space="preserve"> соответственно, но </w:t>
      </w:r>
      <w:r w:rsidR="007302AF">
        <w:rPr>
          <w:rFonts w:eastAsiaTheme="minorEastAsia"/>
          <w:iCs/>
        </w:rPr>
        <w:t>не больше</w:t>
      </w:r>
      <w:r w:rsidR="00887BE3">
        <w:rPr>
          <w:rFonts w:eastAsiaTheme="minorEastAsia"/>
          <w:iCs/>
        </w:rPr>
        <w:t xml:space="preserve">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s 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332A2F1D" w14:textId="19E55A8C" w:rsidR="00F4120A" w:rsidRPr="00F4120A" w:rsidRDefault="00F4120A" w:rsidP="00F4120A">
      <w:pPr>
        <w:rPr>
          <w:rFonts w:eastAsiaTheme="minorEastAsia"/>
          <w:iCs/>
        </w:rPr>
      </w:pPr>
      <w:r>
        <w:t xml:space="preserve">Эпюры погонных сдвигающих усилий определяется ломанной построенной </w:t>
      </w:r>
      <w:r w:rsidR="00B64B3A">
        <w:t>по ординатам, приведённым в таблице ниже</w:t>
      </w:r>
      <w:r w:rsidR="00B64B3A" w:rsidRPr="00B64B3A">
        <w:t>:</w:t>
      </w:r>
      <w:r w:rsidR="00B64B3A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B64B3A" w14:paraId="5AB9F40F" w14:textId="77777777" w:rsidTr="00B64B3A">
        <w:trPr>
          <w:jc w:val="center"/>
        </w:trPr>
        <w:tc>
          <w:tcPr>
            <w:tcW w:w="2419" w:type="dxa"/>
          </w:tcPr>
          <w:p w14:paraId="3421CE6E" w14:textId="7CD02C3E" w:rsidR="00B64B3A" w:rsidRPr="00B64B3A" w:rsidRDefault="00B64B3A" w:rsidP="00B64B3A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420" w:type="dxa"/>
          </w:tcPr>
          <w:p w14:paraId="0FF927E8" w14:textId="4DDF40EC" w:rsidR="00B64B3A" w:rsidRPr="00B64B3A" w:rsidRDefault="00B64B3A" w:rsidP="00B64B3A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Координата</w:t>
            </w:r>
          </w:p>
        </w:tc>
        <w:tc>
          <w:tcPr>
            <w:tcW w:w="2420" w:type="dxa"/>
          </w:tcPr>
          <w:p w14:paraId="647CAFDE" w14:textId="40070527" w:rsidR="00B64B3A" w:rsidRPr="00B64B3A" w:rsidRDefault="00B64B3A" w:rsidP="00B64B3A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Значение</w:t>
            </w:r>
          </w:p>
        </w:tc>
      </w:tr>
      <w:tr w:rsidR="00B64B3A" w14:paraId="511A9ADD" w14:textId="77777777" w:rsidTr="00B64B3A">
        <w:trPr>
          <w:jc w:val="center"/>
        </w:trPr>
        <w:tc>
          <w:tcPr>
            <w:tcW w:w="2419" w:type="dxa"/>
            <w:vAlign w:val="center"/>
          </w:tcPr>
          <w:p w14:paraId="2AD4CCE0" w14:textId="5E024A47" w:rsidR="00B64B3A" w:rsidRDefault="00B64B3A" w:rsidP="00B64B3A">
            <w:pPr>
              <w:jc w:val="center"/>
            </w:pPr>
            <w:r>
              <w:t>1</w:t>
            </w:r>
          </w:p>
        </w:tc>
        <w:tc>
          <w:tcPr>
            <w:tcW w:w="2420" w:type="dxa"/>
            <w:vAlign w:val="center"/>
          </w:tcPr>
          <w:p w14:paraId="40C476A8" w14:textId="226C0CC6" w:rsidR="00B64B3A" w:rsidRDefault="00B64B3A" w:rsidP="00B64B3A">
            <w:pPr>
              <w:jc w:val="center"/>
            </w:pPr>
            <w:r>
              <w:t>0</w:t>
            </w:r>
          </w:p>
        </w:tc>
        <w:tc>
          <w:tcPr>
            <w:tcW w:w="2420" w:type="dxa"/>
            <w:vAlign w:val="center"/>
          </w:tcPr>
          <w:p w14:paraId="4C08D73C" w14:textId="2632C91F" w:rsidR="00B64B3A" w:rsidRDefault="00B64B3A" w:rsidP="00B64B3A">
            <w:pPr>
              <w:jc w:val="center"/>
            </w:pPr>
            <w:r>
              <w:t>0</w:t>
            </w:r>
          </w:p>
        </w:tc>
      </w:tr>
      <w:tr w:rsidR="00B64B3A" w14:paraId="24C5D361" w14:textId="77777777" w:rsidTr="00B64B3A">
        <w:trPr>
          <w:jc w:val="center"/>
        </w:trPr>
        <w:tc>
          <w:tcPr>
            <w:tcW w:w="2419" w:type="dxa"/>
            <w:vAlign w:val="center"/>
          </w:tcPr>
          <w:p w14:paraId="048B5E22" w14:textId="2D0E700A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420" w:type="dxa"/>
            <w:vAlign w:val="center"/>
          </w:tcPr>
          <w:p w14:paraId="71A6EB75" w14:textId="454E22B2" w:rsidR="00B64B3A" w:rsidRDefault="005C60FE" w:rsidP="00B64B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2BA3CEAF" w14:textId="01D14A80" w:rsidR="00B64B3A" w:rsidRDefault="005C60FE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2DE03445" w14:textId="77777777" w:rsidTr="00B64B3A">
        <w:trPr>
          <w:jc w:val="center"/>
        </w:trPr>
        <w:tc>
          <w:tcPr>
            <w:tcW w:w="2419" w:type="dxa"/>
            <w:vAlign w:val="center"/>
          </w:tcPr>
          <w:p w14:paraId="266911C8" w14:textId="1DECFBEA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420" w:type="dxa"/>
            <w:vAlign w:val="center"/>
          </w:tcPr>
          <w:p w14:paraId="27DBEEF0" w14:textId="231A2496" w:rsidR="00B64B3A" w:rsidRDefault="005C60FE" w:rsidP="00B64B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3B6A3964" w14:textId="5F242E18" w:rsidR="00B64B3A" w:rsidRDefault="005C60FE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1464A24B" w14:textId="77777777" w:rsidTr="00B64B3A">
        <w:trPr>
          <w:jc w:val="center"/>
        </w:trPr>
        <w:tc>
          <w:tcPr>
            <w:tcW w:w="2419" w:type="dxa"/>
            <w:vAlign w:val="center"/>
          </w:tcPr>
          <w:p w14:paraId="518F1158" w14:textId="0A0936F3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420" w:type="dxa"/>
            <w:vAlign w:val="center"/>
          </w:tcPr>
          <w:p w14:paraId="78993B86" w14:textId="4B23E553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2420" w:type="dxa"/>
            <w:vAlign w:val="center"/>
          </w:tcPr>
          <w:p w14:paraId="298D8CBA" w14:textId="3B217B4B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  <w:tr w:rsidR="00B64B3A" w14:paraId="53AF3C71" w14:textId="77777777" w:rsidTr="00B64B3A">
        <w:trPr>
          <w:jc w:val="center"/>
        </w:trPr>
        <w:tc>
          <w:tcPr>
            <w:tcW w:w="2419" w:type="dxa"/>
            <w:vAlign w:val="center"/>
          </w:tcPr>
          <w:p w14:paraId="5E61588C" w14:textId="0E83B36E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2420" w:type="dxa"/>
            <w:vAlign w:val="center"/>
          </w:tcPr>
          <w:p w14:paraId="578ED610" w14:textId="6AE93804" w:rsidR="00B64B3A" w:rsidRDefault="005C60FE" w:rsidP="00B64B3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L-(a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/2</m:t>
              </m:r>
            </m:oMath>
            <w:r w:rsidR="00B64B3A">
              <w:rPr>
                <w:rFonts w:eastAsiaTheme="minorEastAsia"/>
                <w:lang w:val="en-AU"/>
              </w:rPr>
              <w:t>)</w:t>
            </w:r>
          </w:p>
        </w:tc>
        <w:tc>
          <w:tcPr>
            <w:tcW w:w="2420" w:type="dxa"/>
            <w:vAlign w:val="center"/>
          </w:tcPr>
          <w:p w14:paraId="1DB71089" w14:textId="1DC9797D" w:rsidR="00B64B3A" w:rsidRDefault="005C60FE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421F7D84" w14:textId="77777777" w:rsidTr="00B64B3A">
        <w:trPr>
          <w:jc w:val="center"/>
        </w:trPr>
        <w:tc>
          <w:tcPr>
            <w:tcW w:w="2419" w:type="dxa"/>
            <w:vAlign w:val="center"/>
          </w:tcPr>
          <w:p w14:paraId="3827BDBA" w14:textId="6D874BDD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2420" w:type="dxa"/>
            <w:vAlign w:val="center"/>
          </w:tcPr>
          <w:p w14:paraId="67A66781" w14:textId="4DE4C838" w:rsidR="00B64B3A" w:rsidRDefault="00B64B3A" w:rsidP="00B64B3A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75DD9F05" w14:textId="4652321A" w:rsidR="00B64B3A" w:rsidRDefault="005C60FE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16E9997D" w14:textId="77777777" w:rsidTr="00B64B3A">
        <w:trPr>
          <w:jc w:val="center"/>
        </w:trPr>
        <w:tc>
          <w:tcPr>
            <w:tcW w:w="2419" w:type="dxa"/>
            <w:vAlign w:val="center"/>
          </w:tcPr>
          <w:p w14:paraId="5028C3D3" w14:textId="1AB20B75" w:rsid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2420" w:type="dxa"/>
            <w:vAlign w:val="center"/>
          </w:tcPr>
          <w:p w14:paraId="46ED558F" w14:textId="0F9CF811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2420" w:type="dxa"/>
            <w:vAlign w:val="center"/>
          </w:tcPr>
          <w:p w14:paraId="19F83BF9" w14:textId="3B6E4013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</w:tbl>
    <w:p w14:paraId="7D535364" w14:textId="36B1A5AF" w:rsidR="00F4120A" w:rsidRDefault="00F4120A" w:rsidP="00F4120A">
      <w:pPr>
        <w:rPr>
          <w:noProof/>
          <w:lang w:val="en-US"/>
        </w:rPr>
      </w:pPr>
    </w:p>
    <w:p w14:paraId="582E0217" w14:textId="3D900139" w:rsidR="00B64B3A" w:rsidRPr="00B64B3A" w:rsidRDefault="00B64B3A" w:rsidP="00F4120A">
      <w:pPr>
        <w:rPr>
          <w:noProof/>
        </w:rPr>
      </w:pPr>
      <w:r>
        <w:rPr>
          <w:noProof/>
        </w:rPr>
        <w:t>Полученная эпюра</w:t>
      </w:r>
      <w:r w:rsidRPr="00B64B3A">
        <w:rPr>
          <w:noProof/>
        </w:rPr>
        <w:t xml:space="preserve"> </w:t>
      </w:r>
      <w:r>
        <w:t>погонных сдвигающих усилий</w:t>
      </w:r>
      <w:r>
        <w:rPr>
          <w:noProof/>
        </w:rPr>
        <w:t xml:space="preserve"> представлена на рисунке ниже.</w:t>
      </w:r>
    </w:p>
    <w:p w14:paraId="4CBB9B32" w14:textId="70B38C51" w:rsidR="00B64B3A" w:rsidRDefault="00B64B3A" w:rsidP="00B64B3A">
      <w:pPr>
        <w:jc w:val="center"/>
      </w:pPr>
      <w:r>
        <w:rPr>
          <w:noProof/>
          <w:lang w:val="en-US"/>
        </w:rPr>
        <w:drawing>
          <wp:inline distT="0" distB="0" distL="0" distR="0" wp14:anchorId="737B70B8" wp14:editId="72400AF5">
            <wp:extent cx="4693920" cy="333116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98" cy="33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F684" w14:textId="3A0413C5" w:rsidR="00B64B3A" w:rsidRDefault="00B64B3A" w:rsidP="00B64B3A">
      <w:pPr>
        <w:jc w:val="center"/>
        <w:rPr>
          <w:rFonts w:eastAsiaTheme="minorEastAsia"/>
        </w:rPr>
      </w:pPr>
      <w:r>
        <w:t>Эпюра погонных сдвигающих усилий от воздействий второй стадии работы конструкции, вызывающих изгиб</w:t>
      </w:r>
    </w:p>
    <w:p w14:paraId="00933BA2" w14:textId="67D6E2BE" w:rsidR="00B25066" w:rsidRDefault="00B25066" w:rsidP="00B25066">
      <w:r>
        <w:lastRenderedPageBreak/>
        <w:t xml:space="preserve">Рассмотрим </w:t>
      </w:r>
      <w:r w:rsidR="00B87107">
        <w:t>второй</w:t>
      </w:r>
      <w:r>
        <w:t xml:space="preserve"> шаг. Для построения эпюры погонных сдвигающих усилий на каждом из участков определяются действующие усилия сдвига по формуле</w:t>
      </w:r>
    </w:p>
    <w:p w14:paraId="2B637205" w14:textId="161F2AA1" w:rsidR="00B25066" w:rsidRPr="00B25066" w:rsidRDefault="005C60FE" w:rsidP="00B2506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AU"/>
                </w:rPr>
                <m:t>.N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s.N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2119FE30" w14:textId="1076191D" w:rsidR="00B25066" w:rsidRDefault="00B25066" w:rsidP="00B25066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b.N</m:t>
            </m:r>
          </m:sub>
        </m:sSub>
      </m:oMath>
      <w:r w:rsidRPr="00887BE3">
        <w:rPr>
          <w:rFonts w:eastAsiaTheme="minorEastAsia"/>
          <w:iCs/>
        </w:rPr>
        <w:t xml:space="preserve"> </w:t>
      </w:r>
      <w:r w:rsidRPr="009C7691">
        <w:rPr>
          <w:rFonts w:eastAsiaTheme="minorEastAsia"/>
          <w:i/>
          <w:iCs/>
        </w:rPr>
        <w:t>–</w:t>
      </w:r>
      <w:r>
        <w:rPr>
          <w:rFonts w:eastAsiaTheme="minorEastAsia"/>
          <w:iCs/>
        </w:rPr>
        <w:t xml:space="preserve"> напряжение при гипотезе плоских сечений в центре тяжести поперечного сечения бетона в левом сечении расчётного участка </w:t>
      </w:r>
      <w:r>
        <w:t>от воздействий второй стадии работы, вызывающих сжатие или растяжение конструкции</w:t>
      </w:r>
      <w:r>
        <w:rPr>
          <w:rFonts w:eastAsiaTheme="minorEastAsia"/>
          <w:iCs/>
        </w:rPr>
        <w:t xml:space="preserve">, но </w:t>
      </w:r>
      <w:r w:rsidR="007302AF">
        <w:rPr>
          <w:rFonts w:eastAsiaTheme="minorEastAsia"/>
          <w:iCs/>
        </w:rPr>
        <w:t>не больше</w:t>
      </w:r>
      <w:r>
        <w:rPr>
          <w:rFonts w:eastAsiaTheme="minorEastAsia"/>
          <w:iCs/>
        </w:rPr>
        <w:t xml:space="preserve">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b </m:t>
            </m:r>
          </m:sub>
        </m:sSub>
      </m:oMath>
      <w:r w:rsidRPr="00887BE3">
        <w:rPr>
          <w:rFonts w:eastAsiaTheme="minorEastAsia"/>
          <w:iCs/>
        </w:rPr>
        <w:t>;</w:t>
      </w:r>
    </w:p>
    <w:p w14:paraId="7D394AA4" w14:textId="797DB065" w:rsidR="00B25066" w:rsidRDefault="005C60FE" w:rsidP="00B25066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s.N</m:t>
            </m:r>
          </m:sub>
        </m:sSub>
      </m:oMath>
      <w:r w:rsidR="00B25066">
        <w:rPr>
          <w:rFonts w:eastAsiaTheme="minorEastAsia"/>
          <w:iCs/>
        </w:rPr>
        <w:t>– напряжени</w:t>
      </w:r>
      <w:r w:rsidR="007302AF">
        <w:rPr>
          <w:rFonts w:eastAsiaTheme="minorEastAsia"/>
          <w:iCs/>
        </w:rPr>
        <w:t>е</w:t>
      </w:r>
      <w:r w:rsidR="00B25066">
        <w:rPr>
          <w:rFonts w:eastAsiaTheme="minorEastAsia"/>
          <w:iCs/>
        </w:rPr>
        <w:t xml:space="preserve"> при гипотезе плоских сечений в продольной арматуре в левом сечени</w:t>
      </w:r>
      <w:r w:rsidR="007302AF">
        <w:rPr>
          <w:rFonts w:eastAsiaTheme="minorEastAsia"/>
          <w:iCs/>
        </w:rPr>
        <w:t>и</w:t>
      </w:r>
      <w:r w:rsidR="00B25066">
        <w:rPr>
          <w:rFonts w:eastAsiaTheme="minorEastAsia"/>
          <w:iCs/>
        </w:rPr>
        <w:t xml:space="preserve"> расчётного участка</w:t>
      </w:r>
      <w:r w:rsidR="00B25066" w:rsidRPr="009C7691">
        <w:t xml:space="preserve"> </w:t>
      </w:r>
      <w:r w:rsidR="007302AF">
        <w:t>от воздействий второй стадии работы, вызывающих сжатие или растяжение конструкции</w:t>
      </w:r>
      <w:r w:rsidR="007302AF">
        <w:rPr>
          <w:rFonts w:eastAsiaTheme="minorEastAsia"/>
          <w:iCs/>
        </w:rPr>
        <w:t>, но не больше,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s 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841400A" w14:textId="03D9E598" w:rsidR="00B25066" w:rsidRPr="007302AF" w:rsidRDefault="00B25066" w:rsidP="007302AF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Отметим, что </w:t>
      </w:r>
      <w:r w:rsidR="007302AF">
        <w:rPr>
          <w:rFonts w:eastAsiaTheme="minorEastAsia"/>
          <w:iCs/>
        </w:rPr>
        <w:t xml:space="preserve">к воздействиям </w:t>
      </w:r>
      <w:r w:rsidR="007302AF">
        <w:t xml:space="preserve">второй стадии работы, вызывающем сжатие или растяжение конструкции кроме внешнего воздействия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7302AF" w:rsidRPr="007302AF">
        <w:rPr>
          <w:rFonts w:eastAsiaTheme="minorEastAsia"/>
          <w:iCs/>
        </w:rPr>
        <w:t xml:space="preserve"> </w:t>
      </w:r>
      <w:r w:rsidR="007302AF">
        <w:rPr>
          <w:rFonts w:eastAsiaTheme="minorEastAsia"/>
          <w:iCs/>
        </w:rPr>
        <w:t>относятся напряжения от ползучести</w:t>
      </w:r>
      <w:r w:rsidR="007302AF" w:rsidRPr="007302AF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сr</m:t>
            </m:r>
          </m:sub>
        </m:sSub>
      </m:oMath>
      <w:r w:rsidR="007302AF">
        <w:rPr>
          <w:rFonts w:eastAsiaTheme="minorEastAsia"/>
          <w:iCs/>
        </w:rPr>
        <w:t xml:space="preserve">, усадки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shr</m:t>
            </m:r>
          </m:sub>
        </m:sSub>
      </m:oMath>
      <w:r w:rsidR="007302AF" w:rsidRPr="007302AF">
        <w:rPr>
          <w:rFonts w:eastAsiaTheme="minorEastAsia"/>
          <w:iCs/>
        </w:rPr>
        <w:t xml:space="preserve"> </w:t>
      </w:r>
      <w:r w:rsidR="007302AF">
        <w:rPr>
          <w:rFonts w:eastAsiaTheme="minorEastAsia"/>
          <w:iCs/>
        </w:rPr>
        <w:t>и температур</w:t>
      </w:r>
      <w:r w:rsidR="007302AF" w:rsidRPr="007302AF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302AF">
        <w:rPr>
          <w:rFonts w:eastAsiaTheme="minorEastAsia"/>
          <w:iCs/>
        </w:rPr>
        <w:t>.</w:t>
      </w:r>
    </w:p>
    <w:p w14:paraId="3486D1C5" w14:textId="15738758" w:rsidR="00F4120A" w:rsidRPr="007302AF" w:rsidRDefault="007302AF" w:rsidP="006A1203">
      <w:r>
        <w:t>Эпюры погонных сдвигающих усилий определяется ломанной построенной по ординатам</w:t>
      </w:r>
      <w:r w:rsidRPr="007302AF">
        <w:t xml:space="preserve"> </w:t>
      </w:r>
      <w:r>
        <w:t>таблицы ниже</w:t>
      </w:r>
      <w:r w:rsidRPr="007302AF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7302AF" w14:paraId="45D59577" w14:textId="77777777" w:rsidTr="007302AF">
        <w:trPr>
          <w:jc w:val="center"/>
        </w:trPr>
        <w:tc>
          <w:tcPr>
            <w:tcW w:w="2419" w:type="dxa"/>
          </w:tcPr>
          <w:p w14:paraId="7BF2CB84" w14:textId="77777777" w:rsidR="007302AF" w:rsidRPr="00B64B3A" w:rsidRDefault="007302AF" w:rsidP="007302AF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420" w:type="dxa"/>
          </w:tcPr>
          <w:p w14:paraId="2C768B0E" w14:textId="77777777" w:rsidR="007302AF" w:rsidRPr="00B64B3A" w:rsidRDefault="007302AF" w:rsidP="007302AF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Координата</w:t>
            </w:r>
          </w:p>
        </w:tc>
        <w:tc>
          <w:tcPr>
            <w:tcW w:w="2420" w:type="dxa"/>
          </w:tcPr>
          <w:p w14:paraId="5AC1548D" w14:textId="77777777" w:rsidR="007302AF" w:rsidRPr="00B64B3A" w:rsidRDefault="007302AF" w:rsidP="007302AF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Значение</w:t>
            </w:r>
          </w:p>
        </w:tc>
      </w:tr>
      <w:tr w:rsidR="007302AF" w14:paraId="319C0617" w14:textId="77777777" w:rsidTr="007302AF">
        <w:trPr>
          <w:jc w:val="center"/>
        </w:trPr>
        <w:tc>
          <w:tcPr>
            <w:tcW w:w="2419" w:type="dxa"/>
            <w:vAlign w:val="center"/>
          </w:tcPr>
          <w:p w14:paraId="2DD3D3D1" w14:textId="77777777" w:rsidR="007302AF" w:rsidRDefault="007302AF" w:rsidP="007302AF">
            <w:pPr>
              <w:jc w:val="center"/>
            </w:pPr>
            <w:r>
              <w:t>1</w:t>
            </w:r>
          </w:p>
        </w:tc>
        <w:tc>
          <w:tcPr>
            <w:tcW w:w="2420" w:type="dxa"/>
            <w:vAlign w:val="center"/>
          </w:tcPr>
          <w:p w14:paraId="3271CDBF" w14:textId="77777777" w:rsidR="007302AF" w:rsidRDefault="007302AF" w:rsidP="007302AF">
            <w:pPr>
              <w:jc w:val="center"/>
            </w:pPr>
            <w:r>
              <w:t>0</w:t>
            </w:r>
          </w:p>
        </w:tc>
        <w:tc>
          <w:tcPr>
            <w:tcW w:w="2420" w:type="dxa"/>
            <w:vAlign w:val="center"/>
          </w:tcPr>
          <w:p w14:paraId="52EEE38A" w14:textId="1C1EE03B" w:rsidR="007302AF" w:rsidRDefault="005C60FE" w:rsidP="007302A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7302AF" w14:paraId="0D95931E" w14:textId="77777777" w:rsidTr="007302AF">
        <w:trPr>
          <w:jc w:val="center"/>
        </w:trPr>
        <w:tc>
          <w:tcPr>
            <w:tcW w:w="2419" w:type="dxa"/>
            <w:vAlign w:val="center"/>
          </w:tcPr>
          <w:p w14:paraId="49A27BD8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420" w:type="dxa"/>
            <w:vAlign w:val="center"/>
          </w:tcPr>
          <w:p w14:paraId="7975DEFD" w14:textId="77777777" w:rsidR="007302AF" w:rsidRDefault="005C60FE" w:rsidP="007302A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39F881BA" w14:textId="08891FFD" w:rsidR="007302AF" w:rsidRDefault="005C60FE" w:rsidP="007302A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7302AF" w14:paraId="1CF35530" w14:textId="77777777" w:rsidTr="007302AF">
        <w:trPr>
          <w:jc w:val="center"/>
        </w:trPr>
        <w:tc>
          <w:tcPr>
            <w:tcW w:w="2419" w:type="dxa"/>
            <w:vAlign w:val="center"/>
          </w:tcPr>
          <w:p w14:paraId="3E399182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420" w:type="dxa"/>
            <w:vAlign w:val="center"/>
          </w:tcPr>
          <w:p w14:paraId="418FF720" w14:textId="77777777" w:rsidR="007302AF" w:rsidRDefault="005C60FE" w:rsidP="007302A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4B086ABB" w14:textId="0F9CD826" w:rsidR="007302AF" w:rsidRDefault="005C60FE" w:rsidP="007302A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7302AF" w14:paraId="0190755C" w14:textId="77777777" w:rsidTr="007302AF">
        <w:trPr>
          <w:jc w:val="center"/>
        </w:trPr>
        <w:tc>
          <w:tcPr>
            <w:tcW w:w="2419" w:type="dxa"/>
            <w:vAlign w:val="center"/>
          </w:tcPr>
          <w:p w14:paraId="3E17D054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420" w:type="dxa"/>
            <w:vAlign w:val="center"/>
          </w:tcPr>
          <w:p w14:paraId="32A001B4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2420" w:type="dxa"/>
            <w:vAlign w:val="center"/>
          </w:tcPr>
          <w:p w14:paraId="3F6E3267" w14:textId="28F68673" w:rsidR="007302AF" w:rsidRPr="00B64B3A" w:rsidRDefault="005C60FE" w:rsidP="007302AF">
            <w:pPr>
              <w:jc w:val="center"/>
              <w:rPr>
                <w:lang w:val="en-A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10B9A4F4" w14:textId="77777777" w:rsidR="007302AF" w:rsidRDefault="007302AF" w:rsidP="007302AF">
      <w:pPr>
        <w:rPr>
          <w:noProof/>
        </w:rPr>
      </w:pPr>
    </w:p>
    <w:p w14:paraId="5662E86B" w14:textId="396D508B" w:rsidR="00234C3F" w:rsidRPr="00B87107" w:rsidRDefault="007302AF" w:rsidP="006A1203">
      <w:pPr>
        <w:rPr>
          <w:noProof/>
        </w:rPr>
      </w:pPr>
      <w:r>
        <w:rPr>
          <w:noProof/>
        </w:rPr>
        <w:t>Полученная эпюра</w:t>
      </w:r>
      <w:r w:rsidRPr="00B64B3A">
        <w:rPr>
          <w:noProof/>
        </w:rPr>
        <w:t xml:space="preserve"> </w:t>
      </w:r>
      <w:r>
        <w:t>погонных сдвигающих усилий</w:t>
      </w:r>
      <w:r>
        <w:rPr>
          <w:noProof/>
        </w:rPr>
        <w:t xml:space="preserve"> представлена на рисунке ниже</w:t>
      </w:r>
      <w:r w:rsidR="00B87107" w:rsidRPr="00B87107">
        <w:rPr>
          <w:noProof/>
        </w:rPr>
        <w:t>:</w:t>
      </w:r>
    </w:p>
    <w:p w14:paraId="5E466A2A" w14:textId="2487ACED" w:rsidR="00F90271" w:rsidRDefault="005306B4" w:rsidP="006A1203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078BD0C" wp14:editId="7D23893F">
            <wp:extent cx="6263640" cy="2398345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368" cy="240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0DC4" w14:textId="2B3F5140" w:rsidR="007302AF" w:rsidRDefault="007302AF" w:rsidP="007302AF">
      <w:pPr>
        <w:jc w:val="center"/>
        <w:rPr>
          <w:rFonts w:eastAsiaTheme="minorEastAsia"/>
        </w:rPr>
      </w:pPr>
      <w:r>
        <w:t>Эпюра погонных сдвигающих усилий от воздействий второй стадии работы конструкции, вызывающих сжатие или растяжение конструкции</w:t>
      </w:r>
    </w:p>
    <w:p w14:paraId="0401D0B9" w14:textId="39C57927" w:rsidR="007302AF" w:rsidRPr="00261291" w:rsidRDefault="007302AF" w:rsidP="006A1203"/>
    <w:p w14:paraId="67C596BF" w14:textId="22350577" w:rsidR="00B87107" w:rsidRPr="00261291" w:rsidRDefault="00B87107" w:rsidP="006A1203"/>
    <w:p w14:paraId="671F652B" w14:textId="298F19C5" w:rsidR="00B87107" w:rsidRDefault="00B87107" w:rsidP="006A1203">
      <w:r>
        <w:lastRenderedPageBreak/>
        <w:t>Рассмотрим третий шаг. Эпюра сдвигающий усилий от всех воздействии строится по координатам таблицы ниже</w:t>
      </w:r>
      <w:r w:rsidRPr="00B87107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B87107" w14:paraId="38FE00CC" w14:textId="77777777" w:rsidTr="00B42988">
        <w:trPr>
          <w:jc w:val="center"/>
        </w:trPr>
        <w:tc>
          <w:tcPr>
            <w:tcW w:w="2419" w:type="dxa"/>
          </w:tcPr>
          <w:p w14:paraId="6A6D886D" w14:textId="77777777" w:rsidR="00B87107" w:rsidRPr="00B64B3A" w:rsidRDefault="00B87107" w:rsidP="00B42988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420" w:type="dxa"/>
          </w:tcPr>
          <w:p w14:paraId="0717B7A9" w14:textId="77777777" w:rsidR="00B87107" w:rsidRPr="00B64B3A" w:rsidRDefault="00B87107" w:rsidP="00B42988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Координата</w:t>
            </w:r>
          </w:p>
        </w:tc>
        <w:tc>
          <w:tcPr>
            <w:tcW w:w="2420" w:type="dxa"/>
          </w:tcPr>
          <w:p w14:paraId="33ED7DC0" w14:textId="77777777" w:rsidR="00B87107" w:rsidRPr="00B64B3A" w:rsidRDefault="00B87107" w:rsidP="00B42988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Значение</w:t>
            </w:r>
          </w:p>
        </w:tc>
      </w:tr>
      <w:tr w:rsidR="00B87107" w14:paraId="3236949A" w14:textId="77777777" w:rsidTr="00B42988">
        <w:trPr>
          <w:jc w:val="center"/>
        </w:trPr>
        <w:tc>
          <w:tcPr>
            <w:tcW w:w="2419" w:type="dxa"/>
            <w:vAlign w:val="center"/>
          </w:tcPr>
          <w:p w14:paraId="037167FB" w14:textId="77777777" w:rsidR="00B87107" w:rsidRDefault="00B87107" w:rsidP="00B42988">
            <w:pPr>
              <w:jc w:val="center"/>
            </w:pPr>
            <w:r>
              <w:t>1</w:t>
            </w:r>
          </w:p>
        </w:tc>
        <w:tc>
          <w:tcPr>
            <w:tcW w:w="2420" w:type="dxa"/>
            <w:vAlign w:val="center"/>
          </w:tcPr>
          <w:p w14:paraId="30AEC1CE" w14:textId="77777777" w:rsidR="00B87107" w:rsidRDefault="00B87107" w:rsidP="00B42988">
            <w:pPr>
              <w:jc w:val="center"/>
            </w:pPr>
            <w:r>
              <w:t>0</w:t>
            </w:r>
          </w:p>
        </w:tc>
        <w:tc>
          <w:tcPr>
            <w:tcW w:w="2420" w:type="dxa"/>
            <w:vAlign w:val="center"/>
          </w:tcPr>
          <w:p w14:paraId="3B4DC976" w14:textId="31D346B1" w:rsidR="00B87107" w:rsidRDefault="005C60FE" w:rsidP="00B42988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7CD2185B" w14:textId="77777777" w:rsidTr="00B87107">
        <w:trPr>
          <w:trHeight w:val="691"/>
          <w:jc w:val="center"/>
        </w:trPr>
        <w:tc>
          <w:tcPr>
            <w:tcW w:w="2419" w:type="dxa"/>
            <w:vAlign w:val="center"/>
          </w:tcPr>
          <w:p w14:paraId="72EF9E86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420" w:type="dxa"/>
            <w:vAlign w:val="center"/>
          </w:tcPr>
          <w:p w14:paraId="6DA17EED" w14:textId="77777777" w:rsidR="00B87107" w:rsidRDefault="005C60FE" w:rsidP="00B429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678F3ADD" w14:textId="0F20632F" w:rsidR="00B87107" w:rsidRDefault="005C60FE" w:rsidP="00B42988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49414B15" w14:textId="77777777" w:rsidTr="00B42988">
        <w:trPr>
          <w:jc w:val="center"/>
        </w:trPr>
        <w:tc>
          <w:tcPr>
            <w:tcW w:w="2419" w:type="dxa"/>
            <w:vAlign w:val="center"/>
          </w:tcPr>
          <w:p w14:paraId="22FD66BA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420" w:type="dxa"/>
            <w:vAlign w:val="center"/>
          </w:tcPr>
          <w:p w14:paraId="6E5AB739" w14:textId="77777777" w:rsidR="00B87107" w:rsidRDefault="005C60FE" w:rsidP="00B4298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2933F4C1" w14:textId="5A90155E" w:rsidR="00B87107" w:rsidRDefault="005C60FE" w:rsidP="00B42988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2E025EE0" w14:textId="77777777" w:rsidTr="00B42988">
        <w:trPr>
          <w:jc w:val="center"/>
        </w:trPr>
        <w:tc>
          <w:tcPr>
            <w:tcW w:w="2419" w:type="dxa"/>
            <w:vAlign w:val="center"/>
          </w:tcPr>
          <w:p w14:paraId="68EA3C98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420" w:type="dxa"/>
            <w:vAlign w:val="center"/>
          </w:tcPr>
          <w:p w14:paraId="7D23767F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2420" w:type="dxa"/>
            <w:vAlign w:val="center"/>
          </w:tcPr>
          <w:p w14:paraId="5485D9D3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  <w:tr w:rsidR="00B87107" w14:paraId="5DE6722C" w14:textId="77777777" w:rsidTr="00B42988">
        <w:trPr>
          <w:jc w:val="center"/>
        </w:trPr>
        <w:tc>
          <w:tcPr>
            <w:tcW w:w="2419" w:type="dxa"/>
            <w:vAlign w:val="center"/>
          </w:tcPr>
          <w:p w14:paraId="2BFE8E71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2420" w:type="dxa"/>
            <w:vAlign w:val="center"/>
          </w:tcPr>
          <w:p w14:paraId="5FAB6170" w14:textId="77777777" w:rsidR="00B87107" w:rsidRDefault="005C60FE" w:rsidP="00B4298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L-(a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/2</m:t>
              </m:r>
            </m:oMath>
            <w:r w:rsidR="00B87107">
              <w:rPr>
                <w:rFonts w:eastAsiaTheme="minorEastAsia"/>
                <w:lang w:val="en-AU"/>
              </w:rPr>
              <w:t>)</w:t>
            </w:r>
          </w:p>
        </w:tc>
        <w:tc>
          <w:tcPr>
            <w:tcW w:w="2420" w:type="dxa"/>
            <w:vAlign w:val="center"/>
          </w:tcPr>
          <w:p w14:paraId="4CC5DE1A" w14:textId="6490A00C" w:rsidR="00B87107" w:rsidRDefault="005C60FE" w:rsidP="00B42988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15E0F1A3" w14:textId="77777777" w:rsidTr="00B87107">
        <w:trPr>
          <w:trHeight w:val="735"/>
          <w:jc w:val="center"/>
        </w:trPr>
        <w:tc>
          <w:tcPr>
            <w:tcW w:w="2419" w:type="dxa"/>
            <w:vAlign w:val="center"/>
          </w:tcPr>
          <w:p w14:paraId="6CB6DCF2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2420" w:type="dxa"/>
            <w:vAlign w:val="center"/>
          </w:tcPr>
          <w:p w14:paraId="3E471D62" w14:textId="77777777" w:rsidR="00B87107" w:rsidRDefault="00B87107" w:rsidP="00B42988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493F20FA" w14:textId="71C84F83" w:rsidR="00B87107" w:rsidRDefault="005C60FE" w:rsidP="00B42988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159D7736" w14:textId="77777777" w:rsidTr="00B42988">
        <w:trPr>
          <w:jc w:val="center"/>
        </w:trPr>
        <w:tc>
          <w:tcPr>
            <w:tcW w:w="2419" w:type="dxa"/>
            <w:vAlign w:val="center"/>
          </w:tcPr>
          <w:p w14:paraId="71A2B362" w14:textId="77777777" w:rsidR="00B87107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2420" w:type="dxa"/>
            <w:vAlign w:val="center"/>
          </w:tcPr>
          <w:p w14:paraId="09C8A726" w14:textId="77777777" w:rsidR="00B87107" w:rsidRPr="00B64B3A" w:rsidRDefault="00B87107" w:rsidP="00B4298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2420" w:type="dxa"/>
            <w:vAlign w:val="center"/>
          </w:tcPr>
          <w:p w14:paraId="71C109AF" w14:textId="76CE7754" w:rsidR="00B87107" w:rsidRPr="00B64B3A" w:rsidRDefault="005C60FE" w:rsidP="00B42988">
            <w:pPr>
              <w:jc w:val="center"/>
              <w:rPr>
                <w:lang w:val="en-A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1DC56F5" w14:textId="42EC836C" w:rsidR="00B87107" w:rsidRDefault="00B87107" w:rsidP="006A1203"/>
    <w:p w14:paraId="295BCA93" w14:textId="77777777" w:rsidR="00B87107" w:rsidRPr="00B87107" w:rsidRDefault="00B87107" w:rsidP="00B87107">
      <w:pPr>
        <w:rPr>
          <w:noProof/>
        </w:rPr>
      </w:pPr>
      <w:r>
        <w:rPr>
          <w:noProof/>
        </w:rPr>
        <w:t>Полученная эпюра</w:t>
      </w:r>
      <w:r w:rsidRPr="00B64B3A">
        <w:rPr>
          <w:noProof/>
        </w:rPr>
        <w:t xml:space="preserve"> </w:t>
      </w:r>
      <w:r>
        <w:t>погонных сдвигающих усилий</w:t>
      </w:r>
      <w:r>
        <w:rPr>
          <w:noProof/>
        </w:rPr>
        <w:t xml:space="preserve"> представлена на рисунке ниже</w:t>
      </w:r>
      <w:r w:rsidRPr="00B87107">
        <w:rPr>
          <w:noProof/>
        </w:rPr>
        <w:t>:</w:t>
      </w:r>
    </w:p>
    <w:p w14:paraId="6092A54F" w14:textId="31FD9550" w:rsidR="00234C3F" w:rsidRDefault="00234C3F" w:rsidP="006A1203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4ADFC13" wp14:editId="4AFE2125">
            <wp:extent cx="6149340" cy="4221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2FB5" w14:textId="221A2750" w:rsidR="002D2661" w:rsidRDefault="002D2661" w:rsidP="002D2661">
      <w:pPr>
        <w:jc w:val="center"/>
        <w:rPr>
          <w:rFonts w:eastAsiaTheme="minorEastAsia"/>
        </w:rPr>
      </w:pPr>
      <w:r>
        <w:t>Эпюра погонных сдвигающих усилий от всех воздействий второй стадии работы конструкции</w:t>
      </w:r>
    </w:p>
    <w:p w14:paraId="6855E265" w14:textId="77777777" w:rsidR="002D2661" w:rsidRPr="002D2661" w:rsidRDefault="002D2661" w:rsidP="006A1203"/>
    <w:p w14:paraId="038FE08E" w14:textId="77777777" w:rsidR="00271C1B" w:rsidRDefault="00271C1B" w:rsidP="00271C1B">
      <w:pPr>
        <w:jc w:val="both"/>
      </w:pPr>
      <w:r>
        <w:lastRenderedPageBreak/>
        <w:t xml:space="preserve">Усилия для расчёта каждого упора определяются интегрированием эпюры погонных сдвигающих сил, на соответствующих длинах. </w:t>
      </w:r>
    </w:p>
    <w:p w14:paraId="76432B06" w14:textId="77777777" w:rsidR="00E22497" w:rsidRPr="00AD762D" w:rsidRDefault="00E22497" w:rsidP="00FD50EA"/>
    <w:p w14:paraId="2E31E56D" w14:textId="77777777" w:rsidR="00B951C2" w:rsidRPr="00431F80" w:rsidRDefault="00B951C2" w:rsidP="00431F80">
      <w:pPr>
        <w:jc w:val="center"/>
        <w:rPr>
          <w:rFonts w:eastAsiaTheme="minorEastAsia"/>
        </w:rPr>
      </w:pPr>
    </w:p>
    <w:p w14:paraId="6FAE6C57" w14:textId="77777777" w:rsidR="00413E76" w:rsidRDefault="00413E76" w:rsidP="00413E76">
      <w:pPr>
        <w:jc w:val="center"/>
        <w:rPr>
          <w:rFonts w:eastAsiaTheme="minorEastAsia"/>
        </w:rPr>
      </w:pPr>
    </w:p>
    <w:p w14:paraId="78E6F8E0" w14:textId="77777777" w:rsidR="00413E76" w:rsidRPr="00413E76" w:rsidRDefault="00413E76" w:rsidP="00413E76">
      <w:pPr>
        <w:rPr>
          <w:rFonts w:eastAsiaTheme="minorEastAsia"/>
        </w:rPr>
      </w:pPr>
    </w:p>
    <w:p w14:paraId="19DE8F9B" w14:textId="77777777" w:rsidR="00D745FF" w:rsidRPr="00D745FF" w:rsidRDefault="00D745FF" w:rsidP="00D745FF">
      <w:pPr>
        <w:jc w:val="center"/>
      </w:pPr>
    </w:p>
    <w:p w14:paraId="1189960A" w14:textId="77777777" w:rsidR="00D745FF" w:rsidRPr="00B87A72" w:rsidRDefault="00D745FF" w:rsidP="00D745FF">
      <w:pPr>
        <w:jc w:val="center"/>
      </w:pPr>
    </w:p>
    <w:p w14:paraId="1183194D" w14:textId="77777777" w:rsidR="00D745FF" w:rsidRPr="00D745FF" w:rsidRDefault="00D745FF" w:rsidP="00D745FF">
      <w:pPr>
        <w:jc w:val="center"/>
      </w:pPr>
    </w:p>
    <w:p w14:paraId="1A0AF4D4" w14:textId="77777777" w:rsidR="00261291" w:rsidRDefault="00261291" w:rsidP="00B86AA6">
      <w:pPr>
        <w:sectPr w:rsidR="0026129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315F37EB" w14:textId="01BDC649" w:rsidR="00261291" w:rsidRDefault="00261291" w:rsidP="00261291">
      <w:pPr>
        <w:pStyle w:val="Heading1"/>
      </w:pPr>
      <w:r>
        <w:lastRenderedPageBreak/>
        <w:t>Верификационный пример расчёта сталежелезобетонной балки с щитовой опалубкой</w:t>
      </w:r>
    </w:p>
    <w:p w14:paraId="686C8AF3" w14:textId="271B8178" w:rsidR="00261291" w:rsidRDefault="00261291" w:rsidP="00261291"/>
    <w:p w14:paraId="48F552D1" w14:textId="68B6E53C" w:rsidR="00261291" w:rsidRPr="00273040" w:rsidRDefault="00261291" w:rsidP="00261291">
      <w:pPr>
        <w:pStyle w:val="Heading1"/>
        <w:rPr>
          <w:lang w:val="en-AU"/>
        </w:rPr>
      </w:pPr>
      <w:r>
        <w:t>Верификационный пример расчёта сталежелезобетонной балки с опалубкой</w:t>
      </w:r>
      <w:r>
        <w:t xml:space="preserve"> по профилированному настилу</w:t>
      </w:r>
    </w:p>
    <w:p w14:paraId="6542A65E" w14:textId="77777777" w:rsidR="00261291" w:rsidRPr="00261291" w:rsidRDefault="00261291" w:rsidP="00261291"/>
    <w:p w14:paraId="17DC6B0E" w14:textId="6D9F79A7" w:rsidR="00B86AA6" w:rsidRPr="00B86AA6" w:rsidRDefault="00B86AA6" w:rsidP="00B86AA6"/>
    <w:sectPr w:rsidR="00B86AA6" w:rsidRPr="00B86A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6454F" w14:textId="77777777" w:rsidR="005C60FE" w:rsidRDefault="005C60FE" w:rsidP="00271C1B">
      <w:pPr>
        <w:spacing w:after="0" w:line="240" w:lineRule="auto"/>
      </w:pPr>
      <w:r>
        <w:separator/>
      </w:r>
    </w:p>
  </w:endnote>
  <w:endnote w:type="continuationSeparator" w:id="0">
    <w:p w14:paraId="19A73E8C" w14:textId="77777777" w:rsidR="005C60FE" w:rsidRDefault="005C60FE" w:rsidP="00271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FC6CE" w14:textId="77777777" w:rsidR="005C60FE" w:rsidRDefault="005C60FE" w:rsidP="00271C1B">
      <w:pPr>
        <w:spacing w:after="0" w:line="240" w:lineRule="auto"/>
      </w:pPr>
      <w:r>
        <w:separator/>
      </w:r>
    </w:p>
  </w:footnote>
  <w:footnote w:type="continuationSeparator" w:id="0">
    <w:p w14:paraId="51027521" w14:textId="77777777" w:rsidR="005C60FE" w:rsidRDefault="005C60FE" w:rsidP="00271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E97"/>
    <w:multiLevelType w:val="hybridMultilevel"/>
    <w:tmpl w:val="46F4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51D1D"/>
    <w:multiLevelType w:val="hybridMultilevel"/>
    <w:tmpl w:val="4774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64"/>
    <w:rsid w:val="00031ABA"/>
    <w:rsid w:val="001417B3"/>
    <w:rsid w:val="001420B1"/>
    <w:rsid w:val="00207136"/>
    <w:rsid w:val="00234C3F"/>
    <w:rsid w:val="002549D8"/>
    <w:rsid w:val="00261291"/>
    <w:rsid w:val="00271C1B"/>
    <w:rsid w:val="00273040"/>
    <w:rsid w:val="002C0E8D"/>
    <w:rsid w:val="002D2661"/>
    <w:rsid w:val="00322E6F"/>
    <w:rsid w:val="00413E76"/>
    <w:rsid w:val="00431F80"/>
    <w:rsid w:val="00447F3B"/>
    <w:rsid w:val="00461430"/>
    <w:rsid w:val="004644E9"/>
    <w:rsid w:val="0047723F"/>
    <w:rsid w:val="004B07F0"/>
    <w:rsid w:val="005306B4"/>
    <w:rsid w:val="00560466"/>
    <w:rsid w:val="005C60FE"/>
    <w:rsid w:val="00652D55"/>
    <w:rsid w:val="006A1203"/>
    <w:rsid w:val="006A78B2"/>
    <w:rsid w:val="00726B1E"/>
    <w:rsid w:val="007302AF"/>
    <w:rsid w:val="007349CC"/>
    <w:rsid w:val="007C0479"/>
    <w:rsid w:val="007F4F81"/>
    <w:rsid w:val="008005D4"/>
    <w:rsid w:val="00887BE3"/>
    <w:rsid w:val="008B7064"/>
    <w:rsid w:val="008C50F9"/>
    <w:rsid w:val="008D3414"/>
    <w:rsid w:val="008E59FC"/>
    <w:rsid w:val="00905D76"/>
    <w:rsid w:val="009C7691"/>
    <w:rsid w:val="009F077A"/>
    <w:rsid w:val="00A7385C"/>
    <w:rsid w:val="00AD5405"/>
    <w:rsid w:val="00AD762D"/>
    <w:rsid w:val="00B25066"/>
    <w:rsid w:val="00B64B3A"/>
    <w:rsid w:val="00B7773F"/>
    <w:rsid w:val="00B86AA6"/>
    <w:rsid w:val="00B87107"/>
    <w:rsid w:val="00B87A72"/>
    <w:rsid w:val="00B951C2"/>
    <w:rsid w:val="00B97B95"/>
    <w:rsid w:val="00BA1E1A"/>
    <w:rsid w:val="00CD5B97"/>
    <w:rsid w:val="00D7250C"/>
    <w:rsid w:val="00D745FF"/>
    <w:rsid w:val="00E22497"/>
    <w:rsid w:val="00E35251"/>
    <w:rsid w:val="00E6059C"/>
    <w:rsid w:val="00E74C8D"/>
    <w:rsid w:val="00EB09FD"/>
    <w:rsid w:val="00EE45DF"/>
    <w:rsid w:val="00F4120A"/>
    <w:rsid w:val="00F602AC"/>
    <w:rsid w:val="00F75AB6"/>
    <w:rsid w:val="00F90271"/>
    <w:rsid w:val="00F94E31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88E0"/>
  <w15:chartTrackingRefBased/>
  <w15:docId w15:val="{327457D1-95EF-4520-B701-5665084D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2661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AA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86A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B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50F9"/>
    <w:rPr>
      <w:color w:val="808080"/>
    </w:rPr>
  </w:style>
  <w:style w:type="paragraph" w:styleId="ListParagraph">
    <w:name w:val="List Paragraph"/>
    <w:basedOn w:val="Normal"/>
    <w:uiPriority w:val="34"/>
    <w:qFormat/>
    <w:rsid w:val="00461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C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1B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271C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1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10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42</cp:revision>
  <dcterms:created xsi:type="dcterms:W3CDTF">2020-05-27T14:24:00Z</dcterms:created>
  <dcterms:modified xsi:type="dcterms:W3CDTF">2020-06-06T16:33:00Z</dcterms:modified>
</cp:coreProperties>
</file>