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36"/>
        </w:rPr>
        <w:t>Proyecto de Análisis de Datos</w:t>
      </w:r>
    </w:p>
    <w:p>
      <w:pPr>
        <w:spacing w:after="240"/>
        <w:jc w:val="center"/>
        <w:pBdr>
          <w:bottom w:val="single" w:sz="8" w:space="6" w:color="1F3864"/>
        </w:pBdr>
      </w:pPr>
      <w:r>
        <w:rPr>
          <w:i/>
          <w:color w:val="404040"/>
          <w:sz w:val="24"/>
        </w:rPr>
        <w:t>Tumor maligno de sitio no especificado (CIE-10 C80)</w:t>
      </w:r>
    </w:p>
    <w:p>
      <w:pPr>
        <w:pStyle w:val="Heading1"/>
      </w:pPr>
      <w:r>
        <w:t>Integrantes</w:t>
      </w:r>
    </w:p>
    <w:p>
      <w:pPr>
        <w:pStyle w:val="ListBullet"/>
        <w:spacing w:after="80"/>
        <w:jc w:val="both"/>
      </w:pPr>
      <w:r>
        <w:t>Bastián Campos</w:t>
      </w:r>
    </w:p>
    <w:p>
      <w:pPr>
        <w:pStyle w:val="ListBullet"/>
        <w:spacing w:after="80"/>
        <w:jc w:val="both"/>
      </w:pPr>
      <w:r>
        <w:t>Maximiliano Mella</w:t>
      </w:r>
    </w:p>
    <w:p>
      <w:pPr>
        <w:pStyle w:val="ListBullet"/>
        <w:spacing w:after="80"/>
        <w:jc w:val="both"/>
      </w:pPr>
      <w:r>
        <w:t>Agustín Tapia</w:t>
      </w:r>
    </w:p>
    <w:p>
      <w:pPr>
        <w:pStyle w:val="Heading1"/>
      </w:pPr>
      <w:r>
        <w:t>Tema</w:t>
      </w:r>
    </w:p>
    <w:p>
      <w:pPr>
        <w:jc w:val="both"/>
      </w:pPr>
      <w:r>
        <w:t xml:space="preserve">Análisis de los egresos hospitalarios por </w:t>
      </w:r>
      <w:r>
        <w:rPr>
          <w:b/>
        </w:rPr>
        <w:t>tumor maligno de sitio no especificado (CIE-10 C80)</w:t>
      </w:r>
      <w:r>
        <w:t>. Este código agrupa los casos de cáncer en los que no se pudo identificar dónde se originó el tumor: C80.0 (diseminado) y C80.9 (sin especificar).</w:t>
      </w:r>
    </w:p>
    <w:p>
      <w:pPr>
        <w:jc w:val="both"/>
      </w:pPr>
      <w:r>
        <w:t>Se revisarán las características de los pacientes (edad, sexo y previsión), los días de estada, la severidad, la condición al egreso y la distribución por establecimiento y región. Con esto se construirá un dashboard interactivo que ayude a entender el peso de este diagnóstico en la red hospitalaria.</w:t>
      </w:r>
    </w:p>
    <w:p>
      <w:pPr>
        <w:pStyle w:val="Heading1"/>
      </w:pPr>
      <w:r>
        <w:t>Roles dentro del equipo</w:t>
      </w:r>
    </w:p>
    <w:p>
      <w:pPr>
        <w:pStyle w:val="ListBullet"/>
        <w:spacing w:after="80"/>
        <w:jc w:val="both"/>
      </w:pPr>
      <w:r>
        <w:rPr>
          <w:b/>
        </w:rPr>
        <w:t xml:space="preserve">Bastián Campos: </w:t>
      </w:r>
      <w:r>
        <w:t>preparación, limpieza y análisis exploratorio de los datos (filtrar los casos C80, tratar datos faltantes y crear las variables derivadas).</w:t>
      </w:r>
    </w:p>
    <w:p>
      <w:pPr>
        <w:pStyle w:val="ListBullet"/>
        <w:spacing w:after="80"/>
        <w:jc w:val="both"/>
      </w:pPr>
      <w:r>
        <w:rPr>
          <w:b/>
        </w:rPr>
        <w:t xml:space="preserve">Maximiliano Mella: </w:t>
      </w:r>
      <w:r>
        <w:t>desarrollo del dashboard y programación de las funciones interactivas (filtros, selectores y vistas dinámicas).</w:t>
      </w:r>
    </w:p>
    <w:p>
      <w:pPr>
        <w:pStyle w:val="ListBullet"/>
        <w:spacing w:after="80"/>
        <w:jc w:val="both"/>
      </w:pPr>
      <w:r>
        <w:rPr>
          <w:b/>
        </w:rPr>
        <w:t xml:space="preserve">Agustín Tapia: </w:t>
      </w:r>
      <w:r>
        <w:t>diseño de las visualizaciones y de los mockups, y apoyo en la interpretación estadística de los resultados.</w:t>
      </w:r>
    </w:p>
    <w:p>
      <w:pPr>
        <w:spacing w:before="120"/>
        <w:jc w:val="both"/>
      </w:pPr>
      <w:r>
        <w:t>En las semanas finales, los tres participarán en las pruebas, la interpretación de los resultados y la presentación.</w:t>
      </w:r>
    </w:p>
    <w:p>
      <w:pPr>
        <w:pStyle w:val="Heading1"/>
      </w:pPr>
      <w:r>
        <w:t>Planificación de trabajo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077"/>
            <w:shd w:val="clear" w:color="auto" w:fill="1F3864"/>
          </w:tcPr>
          <w:p>
            <w:pPr>
              <w:spacing w:after="60" w:before="60" w:line="240" w:lineRule="auto"/>
              <w:jc w:val="center"/>
            </w:pPr>
            <w:r/>
            <w:r>
              <w:rPr>
                <w:b/>
                <w:color w:val="FFFFFF"/>
              </w:rPr>
              <w:t>Semana</w:t>
            </w:r>
          </w:p>
        </w:tc>
        <w:tc>
          <w:tcPr>
            <w:tcW w:type="dxa" w:w="5783"/>
            <w:shd w:val="clear" w:color="auto" w:fill="1F3864"/>
          </w:tcPr>
          <w:p>
            <w:pPr>
              <w:spacing w:after="60" w:before="60" w:line="240" w:lineRule="auto"/>
            </w:pPr>
            <w:r/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2211"/>
            <w:shd w:val="clear" w:color="auto" w:fill="1F3864"/>
          </w:tcPr>
          <w:p>
            <w:pPr>
              <w:spacing w:after="60" w:before="60" w:line="240" w:lineRule="auto"/>
            </w:pPr>
            <w:r/>
            <w:r>
              <w:rPr>
                <w:b/>
                <w:color w:val="FFFFFF"/>
              </w:rPr>
              <w:t>Responsable principal</w:t>
            </w:r>
          </w:p>
        </w:tc>
      </w:tr>
      <w:tr>
        <w:tc>
          <w:tcPr>
            <w:tcW w:type="dxa" w:w="1077"/>
          </w:tcPr>
          <w:p>
            <w:pPr>
              <w:spacing w:after="60" w:before="60" w:line="240" w:lineRule="auto"/>
              <w:jc w:val="center"/>
            </w:pPr>
            <w:r>
              <w:t>1</w:t>
            </w:r>
          </w:p>
        </w:tc>
        <w:tc>
          <w:tcPr>
            <w:tcW w:type="dxa" w:w="5783"/>
          </w:tcPr>
          <w:p>
            <w:pPr>
              <w:spacing w:after="60" w:before="60" w:line="240" w:lineRule="auto"/>
            </w:pPr>
            <w:r>
              <w:t>Definición del tema, objetivos y preguntas de análisis; revisión de la base de datos y del diccionario de variables</w:t>
            </w:r>
          </w:p>
        </w:tc>
        <w:tc>
          <w:tcPr>
            <w:tcW w:type="dxa" w:w="2211"/>
          </w:tcPr>
          <w:p>
            <w:pPr>
              <w:spacing w:after="60" w:before="60" w:line="240" w:lineRule="auto"/>
            </w:pPr>
            <w:r>
              <w:t>Todos</w:t>
            </w:r>
          </w:p>
        </w:tc>
      </w:tr>
      <w:tr>
        <w:tc>
          <w:tcPr>
            <w:tcW w:type="dxa" w:w="1077"/>
            <w:shd w:val="clear" w:color="auto" w:fill="EEF2F8"/>
          </w:tcPr>
          <w:p>
            <w:pPr>
              <w:spacing w:after="60" w:before="60" w:line="240" w:lineRule="auto"/>
              <w:jc w:val="center"/>
            </w:pPr>
            <w:r>
              <w:t>2</w:t>
            </w:r>
          </w:p>
        </w:tc>
        <w:tc>
          <w:tcPr>
            <w:tcW w:type="dxa" w:w="5783"/>
            <w:shd w:val="clear" w:color="auto" w:fill="EEF2F8"/>
          </w:tcPr>
          <w:p>
            <w:pPr>
              <w:spacing w:after="60" w:before="60" w:line="240" w:lineRule="auto"/>
            </w:pPr>
            <w:r>
              <w:t>Extracción de los casos C80 y limpieza de los datos (faltantes, duplicados, formatos)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60" w:before="60" w:line="240" w:lineRule="auto"/>
            </w:pPr>
            <w:r>
              <w:t>Bastián</w:t>
            </w:r>
          </w:p>
        </w:tc>
      </w:tr>
      <w:tr>
        <w:tc>
          <w:tcPr>
            <w:tcW w:type="dxa" w:w="1077"/>
          </w:tcPr>
          <w:p>
            <w:pPr>
              <w:spacing w:after="60" w:before="60" w:line="240" w:lineRule="auto"/>
              <w:jc w:val="center"/>
            </w:pPr>
            <w:r>
              <w:t>3</w:t>
            </w:r>
          </w:p>
        </w:tc>
        <w:tc>
          <w:tcPr>
            <w:tcW w:type="dxa" w:w="5783"/>
          </w:tcPr>
          <w:p>
            <w:pPr>
              <w:spacing w:after="60" w:before="60" w:line="240" w:lineRule="auto"/>
            </w:pPr>
            <w:r>
              <w:t>Análisis exploratorio: estadística descriptiva y distribuciones por edad, sexo, región y estada</w:t>
            </w:r>
          </w:p>
        </w:tc>
        <w:tc>
          <w:tcPr>
            <w:tcW w:type="dxa" w:w="2211"/>
          </w:tcPr>
          <w:p>
            <w:pPr>
              <w:spacing w:after="60" w:before="60" w:line="240" w:lineRule="auto"/>
            </w:pPr>
            <w:r>
              <w:t>Bastián / Agustín</w:t>
            </w:r>
          </w:p>
        </w:tc>
      </w:tr>
      <w:tr>
        <w:tc>
          <w:tcPr>
            <w:tcW w:type="dxa" w:w="1077"/>
            <w:shd w:val="clear" w:color="auto" w:fill="EEF2F8"/>
          </w:tcPr>
          <w:p>
            <w:pPr>
              <w:spacing w:after="60" w:before="60" w:line="240" w:lineRule="auto"/>
              <w:jc w:val="center"/>
            </w:pPr>
            <w:r>
              <w:t>4</w:t>
            </w:r>
          </w:p>
        </w:tc>
        <w:tc>
          <w:tcPr>
            <w:tcW w:type="dxa" w:w="5783"/>
            <w:shd w:val="clear" w:color="auto" w:fill="EEF2F8"/>
          </w:tcPr>
          <w:p>
            <w:pPr>
              <w:spacing w:after="60" w:before="60" w:line="240" w:lineRule="auto"/>
            </w:pPr>
            <w:r>
              <w:t>Diseño de los mockups del dashboard y elección de los gráficos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60" w:before="60" w:line="240" w:lineRule="auto"/>
            </w:pPr>
            <w:r>
              <w:t>Agustín</w:t>
            </w:r>
          </w:p>
        </w:tc>
      </w:tr>
      <w:tr>
        <w:tc>
          <w:tcPr>
            <w:tcW w:type="dxa" w:w="1077"/>
          </w:tcPr>
          <w:p>
            <w:pPr>
              <w:spacing w:after="60" w:before="60" w:line="240" w:lineRule="auto"/>
              <w:jc w:val="center"/>
            </w:pPr>
            <w:r>
              <w:t>5</w:t>
            </w:r>
          </w:p>
        </w:tc>
        <w:tc>
          <w:tcPr>
            <w:tcW w:type="dxa" w:w="5783"/>
          </w:tcPr>
          <w:p>
            <w:pPr>
              <w:spacing w:after="60" w:before="60" w:line="240" w:lineRule="auto"/>
            </w:pPr>
            <w:r>
              <w:t>Desarrollo de la estructura del dashboard y carga de los datos</w:t>
            </w:r>
          </w:p>
        </w:tc>
        <w:tc>
          <w:tcPr>
            <w:tcW w:type="dxa" w:w="2211"/>
          </w:tcPr>
          <w:p>
            <w:pPr>
              <w:spacing w:after="60" w:before="60" w:line="240" w:lineRule="auto"/>
            </w:pPr>
            <w:r>
              <w:t>Maximiliano</w:t>
            </w:r>
          </w:p>
        </w:tc>
      </w:tr>
      <w:tr>
        <w:tc>
          <w:tcPr>
            <w:tcW w:type="dxa" w:w="1077"/>
            <w:shd w:val="clear" w:color="auto" w:fill="EEF2F8"/>
          </w:tcPr>
          <w:p>
            <w:pPr>
              <w:spacing w:after="60" w:before="60" w:line="240" w:lineRule="auto"/>
              <w:jc w:val="center"/>
            </w:pPr>
            <w:r>
              <w:t>6</w:t>
            </w:r>
          </w:p>
        </w:tc>
        <w:tc>
          <w:tcPr>
            <w:tcW w:type="dxa" w:w="5783"/>
            <w:shd w:val="clear" w:color="auto" w:fill="EEF2F8"/>
          </w:tcPr>
          <w:p>
            <w:pPr>
              <w:spacing w:after="60" w:before="60" w:line="240" w:lineRule="auto"/>
            </w:pPr>
            <w:r>
              <w:t>Programación de los filtros e interacciones; integración de las visualizaciones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60" w:before="60" w:line="240" w:lineRule="auto"/>
            </w:pPr>
            <w:r>
              <w:t>Maximiliano / Agustín</w:t>
            </w:r>
          </w:p>
        </w:tc>
      </w:tr>
      <w:tr>
        <w:tc>
          <w:tcPr>
            <w:tcW w:type="dxa" w:w="1077"/>
          </w:tcPr>
          <w:p>
            <w:pPr>
              <w:spacing w:after="60" w:before="60" w:line="240" w:lineRule="auto"/>
              <w:jc w:val="center"/>
            </w:pPr>
            <w:r>
              <w:t>7</w:t>
            </w:r>
          </w:p>
        </w:tc>
        <w:tc>
          <w:tcPr>
            <w:tcW w:type="dxa" w:w="5783"/>
          </w:tcPr>
          <w:p>
            <w:pPr>
              <w:spacing w:after="60" w:before="60" w:line="240" w:lineRule="auto"/>
            </w:pPr>
            <w:r>
              <w:t>Pruebas, corrección de errores e interpretación de los resultados</w:t>
            </w:r>
          </w:p>
        </w:tc>
        <w:tc>
          <w:tcPr>
            <w:tcW w:type="dxa" w:w="2211"/>
          </w:tcPr>
          <w:p>
            <w:pPr>
              <w:spacing w:after="60" w:before="60" w:line="240" w:lineRule="auto"/>
            </w:pPr>
            <w:r>
              <w:t>Todos</w:t>
            </w:r>
          </w:p>
        </w:tc>
      </w:tr>
      <w:tr>
        <w:tc>
          <w:tcPr>
            <w:tcW w:type="dxa" w:w="1077"/>
            <w:shd w:val="clear" w:color="auto" w:fill="EEF2F8"/>
          </w:tcPr>
          <w:p>
            <w:pPr>
              <w:spacing w:after="60" w:before="60" w:line="240" w:lineRule="auto"/>
              <w:jc w:val="center"/>
            </w:pPr>
            <w:r>
              <w:t>8</w:t>
            </w:r>
          </w:p>
        </w:tc>
        <w:tc>
          <w:tcPr>
            <w:tcW w:type="dxa" w:w="5783"/>
            <w:shd w:val="clear" w:color="auto" w:fill="EEF2F8"/>
          </w:tcPr>
          <w:p>
            <w:pPr>
              <w:spacing w:after="60" w:before="60" w:line="240" w:lineRule="auto"/>
            </w:pPr>
            <w:r>
              <w:t>Elaboración del informe final y preparación de la presentación</w:t>
            </w:r>
          </w:p>
        </w:tc>
        <w:tc>
          <w:tcPr>
            <w:tcW w:type="dxa" w:w="2211"/>
            <w:shd w:val="clear" w:color="auto" w:fill="EEF2F8"/>
          </w:tcPr>
          <w:p>
            <w:pPr>
              <w:spacing w:after="60" w:before="60" w:line="240" w:lineRule="auto"/>
            </w:pPr>
            <w:r>
              <w:t>Todos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 w:eastAsia="Calibri" w:cs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Análisis de Datos: cáncer C80</dc:title>
  <dc:subject/>
  <dc:creator>Agustín Tapia</dc:creator>
  <cp:keywords/>
  <dc:description/>
  <cp:lastModifiedBy>Agustín Tapia</cp:lastModifiedBy>
  <cp:revision>1</cp:revision>
  <dcterms:created xsi:type="dcterms:W3CDTF">2013-12-23T23:15:00Z</dcterms:created>
  <dcterms:modified xsi:type="dcterms:W3CDTF">2013-12-23T23:15:00Z</dcterms:modified>
  <cp:category/>
</cp:coreProperties>
</file>