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upnl1917vff" w:id="0"/>
      <w:bookmarkEnd w:id="0"/>
      <w:r w:rsidDel="00000000" w:rsidR="00000000" w:rsidRPr="00000000">
        <w:rPr>
          <w:rtl w:val="0"/>
        </w:rPr>
        <w:t xml:space="preserve">XAI Journal Club — Presenter Transcript</w:t>
      </w:r>
    </w:p>
    <w:p w:rsidR="00000000" w:rsidDel="00000000" w:rsidP="00000000" w:rsidRDefault="00000000" w:rsidRPr="00000000" w14:paraId="00000002">
      <w:pPr>
        <w:rPr/>
      </w:pPr>
      <w:r w:rsidDel="00000000" w:rsidR="00000000" w:rsidRPr="00000000">
        <w:rPr>
          <w:b w:val="1"/>
          <w:bCs w:val="1"/>
          <w:rtl w:val="0"/>
        </w:rPr>
        <w:t xml:space="preserve">Paper:</w:t>
      </w:r>
      <w:r w:rsidDel="00000000" w:rsidR="00000000" w:rsidRPr="00000000">
        <w:rPr>
          <w:rtl w:val="0"/>
        </w:rPr>
        <w:t xml:space="preserve"> Dwivedi et al. (2023). Explainable AI (XAI): Core Ideas, Techniques, and Solutions. </w:t>
      </w:r>
      <w:r w:rsidDel="00000000" w:rsidR="00000000" w:rsidRPr="00000000">
        <w:rPr>
          <w:i w:val="1"/>
          <w:iCs w:val="1"/>
          <w:rtl w:val="0"/>
        </w:rPr>
        <w:t xml:space="preserve">ACM Computing Surveys</w:t>
      </w:r>
      <w:r w:rsidDel="00000000" w:rsidR="00000000" w:rsidRPr="00000000">
        <w:rPr>
          <w:rtl w:val="0"/>
        </w:rPr>
        <w:t xml:space="preserve">, 55(9). doi:10.1145/3561048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f6r78f906gfj" w:id="1"/>
      <w:bookmarkEnd w:id="1"/>
      <w:r w:rsidDel="00000000" w:rsidR="00000000" w:rsidRPr="00000000">
        <w:rPr>
          <w:rtl w:val="0"/>
        </w:rPr>
        <w:t xml:space="preserve">Slide 1 — Title</w:t>
      </w:r>
    </w:p>
    <w:p w:rsidR="00000000" w:rsidDel="00000000" w:rsidP="00000000" w:rsidRDefault="00000000" w:rsidRPr="00000000" w14:paraId="00000006">
      <w:pPr>
        <w:rPr/>
      </w:pPr>
      <w:r w:rsidDel="00000000" w:rsidR="00000000" w:rsidRPr="00000000">
        <w:rPr>
          <w:rtl w:val="0"/>
        </w:rPr>
        <w:t xml:space="preserve">Hi everyone, thanks for joining. Today Troy and I are presenting a paper on Explainable Artificial Intelligence, or XAI, that is published in one of the most prestigious journals in computer science. It's the most foundational paper for the modern XAI area. Heavily cited — nearly a thousand citations since publication in 2023. The reason we selected this paper is that XAI methodology is highly practical, which provides data scientists a tool to move from simply seeing what a model predicts to understanding the logic and features that drove that output.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225g1a6dm1w6" w:id="2"/>
      <w:bookmarkEnd w:id="2"/>
      <w:r w:rsidDel="00000000" w:rsidR="00000000" w:rsidRPr="00000000">
        <w:rPr>
          <w:rtl w:val="0"/>
        </w:rPr>
        <w:t xml:space="preserve">Slide 2 — Modern ML Models Are Black Boxes</w:t>
      </w:r>
    </w:p>
    <w:p w:rsidR="00000000" w:rsidDel="00000000" w:rsidP="00000000" w:rsidRDefault="00000000" w:rsidRPr="00000000" w14:paraId="0000000A">
      <w:pPr>
        <w:rPr/>
      </w:pPr>
      <w:r w:rsidDel="00000000" w:rsidR="00000000" w:rsidRPr="00000000">
        <w:rPr>
          <w:rtl w:val="0"/>
        </w:rPr>
        <w:t xml:space="preserve">Before we get into XAI, I want to establish why it exists in the first place.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Think back to the models we’ve learned in our data science courses. They can be grouped into white box models vs. black box models. Models including logistic regression, linear regression, decision trees. These are what we call white box models. For example, with logistic regression, every coefficient directly tells you how much a feature shifts the prediction. With a decision tree, you can trace any prediction from the root node all the way to the leaf and read the exact logic step by step. These models explain themselves. No extra interpretation needed.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contrast, neural networks and ensemble methods like XGBoost and Random Forest are black box models. A neural network might have millions of weights distributed across hidden layers. There is no human-readable path from input to output. You feed in the data, you get a prediction, but the internal computation is completely opaque. XGBoost works similarly — it combines hundreds of decision trees, and while each individual tree has a path you could trace, the ensemble as a whole is not visible.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Here is the core tension that XAI is built around: it tells data scientists what statistical/ML methods to use that might shed the lights to the black box model otupt.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ob32raforj3s" w:id="3"/>
      <w:bookmarkEnd w:id="3"/>
      <w:r w:rsidDel="00000000" w:rsidR="00000000" w:rsidRPr="00000000">
        <w:rPr>
          <w:rtl w:val="0"/>
        </w:rPr>
        <w:t xml:space="preserve">Slide 3 — Agenda</w:t>
      </w:r>
    </w:p>
    <w:p w:rsidR="00000000" w:rsidDel="00000000" w:rsidP="00000000" w:rsidRDefault="00000000" w:rsidRPr="00000000" w14:paraId="00000014">
      <w:pPr>
        <w:rPr/>
      </w:pPr>
      <w:r w:rsidDel="00000000" w:rsidR="00000000" w:rsidRPr="00000000">
        <w:rPr>
          <w:rtl w:val="0"/>
        </w:rPr>
        <w:t xml:space="preserve">Here's what we'll cover in the next twenty minutes.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Part One, focuses on the problem — specifically, why high accuracy alone is not enough, and what real consequences follow from unexplainable AI systems.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Part Two, covers the methods — the taxonomy the paper introduces, and a practical walkthrough of SHAP and LIME, which are the two tools you're most likely to use.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Part Three, focuses on the takeaway — A guide for choosing the right tool for your when explanation is legally required versus optional,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llj5td66uqf1" w:id="4"/>
      <w:bookmarkEnd w:id="4"/>
      <w:r w:rsidDel="00000000" w:rsidR="00000000" w:rsidRPr="00000000">
        <w:rPr>
          <w:rtl w:val="0"/>
        </w:rPr>
        <w:t xml:space="preserve">Slide 4 — Why Accuracy Alone Isn't Enough</w:t>
      </w:r>
    </w:p>
    <w:p w:rsidR="00000000" w:rsidDel="00000000" w:rsidP="00000000" w:rsidRDefault="00000000" w:rsidRPr="00000000" w14:paraId="0000001E">
      <w:pPr>
        <w:rPr/>
      </w:pPr>
      <w:r w:rsidDel="00000000" w:rsidR="00000000" w:rsidRPr="00000000">
        <w:rPr>
          <w:rtl w:val="0"/>
        </w:rPr>
        <w:t xml:space="preserve">High accuracy is a performance metric, but explainability is a trust metric. A model can be 96% accurate and still be completely wrong about the why.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If you look at this matrix, The 'Critical' Zone (Top Right): For exmaple, cancer diagnosis. A doctor uses an AI to spot a tumor. The cost of being wrong is death, so the human expert demands an explanation. They won't sign off on the decision unless they see the "why" (e.g., "The model flagged this cell because of its irregular border").</w:t>
      </w:r>
    </w:p>
    <w:p w:rsidR="00000000" w:rsidDel="00000000" w:rsidP="00000000" w:rsidRDefault="00000000" w:rsidRPr="00000000" w14:paraId="00000021">
      <w:pPr>
        <w:rPr/>
      </w:pPr>
      <w:r w:rsidDel="00000000" w:rsidR="00000000" w:rsidRPr="00000000">
        <w:rPr>
          <w:rtl w:val="0"/>
        </w:rPr>
        <w:t xml:space="preserve">For those of us who want to work in credit lending, medical image recognition and Insurance Pricing, XAI is our primary tool for compliance.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side note:</w:t>
      </w:r>
      <w:r w:rsidDel="00000000" w:rsidR="00000000" w:rsidRPr="00000000">
        <w:rPr>
          <w:rtl w:val="0"/>
        </w:rPr>
        <w:t xml:space="preserve"> Top Left: Critical Automation [High Cost of Error | Low Human Participation]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Example: High-Frequency Trading or Self-Driving Cars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Why: These systems move faster than a human can react. If a self-driving car misidentifies a pedestrian as a shadow, the cost is a life. Because a human isn't "in the loop" to catch the mistake in real-time, the model's logic must be perfectly explainable during the development phase to prevent catastrophic failure.</w:t>
      </w:r>
    </w:p>
    <w:p w:rsidR="00000000" w:rsidDel="00000000" w:rsidP="00000000" w:rsidRDefault="00000000" w:rsidRPr="00000000" w14:paraId="00000028">
      <w:pPr>
        <w:pStyle w:val="Heading2"/>
        <w:rPr/>
      </w:pPr>
      <w:bookmarkStart w:colFirst="0" w:colLast="0" w:name="_ta1lx7yznqfm" w:id="5"/>
      <w:bookmarkEnd w:id="5"/>
      <w:r w:rsidDel="00000000" w:rsidR="00000000" w:rsidRPr="00000000">
        <w:rPr>
          <w:rtl w:val="0"/>
        </w:rPr>
        <w:t xml:space="preserve">Slide 5 — The role of XAI</w:t>
      </w:r>
    </w:p>
    <w:p w:rsidR="00000000" w:rsidDel="00000000" w:rsidP="00000000" w:rsidRDefault="00000000" w:rsidRPr="00000000" w14:paraId="00000029">
      <w:pPr>
        <w:rPr/>
      </w:pPr>
      <w:r w:rsidDel="00000000" w:rsidR="00000000" w:rsidRPr="00000000">
        <w:rPr>
          <w:rtl w:val="0"/>
        </w:rPr>
        <w:t xml:space="preserve">This slide shows you where the XAI sits in the ML process. And this is a much simplified ML Ops workflow. What we have been practicing is the blue area - process data --&gt; train model --&gt; tune model --&gt; make predcitions. XAI comes along after we've finalized the model that achieves the best score, then we fit the model with new data and use other white box ML models to explain the black box model output. And this procedure in the yellow area, is XAI.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sefktpoeo0n6" w:id="6"/>
      <w:bookmarkEnd w:id="6"/>
      <w:r w:rsidDel="00000000" w:rsidR="00000000" w:rsidRPr="00000000">
        <w:rPr>
          <w:rtl w:val="0"/>
        </w:rPr>
        <w:t xml:space="preserve">Slide 6 — Taxonomy of XAI Techniques</w:t>
      </w:r>
    </w:p>
    <w:p w:rsidR="00000000" w:rsidDel="00000000" w:rsidP="00000000" w:rsidRDefault="00000000" w:rsidRPr="00000000" w14:paraId="0000002D">
      <w:pPr>
        <w:rPr/>
      </w:pPr>
      <w:r w:rsidDel="00000000" w:rsidR="00000000" w:rsidRPr="00000000">
        <w:rPr>
          <w:rtl w:val="0"/>
        </w:rPr>
        <w:t xml:space="preserve">Now let's move into Part Two — the methods themselves. The paper introduces a taxonomy that classifies every XAI technique along three axes, and this taxonomy is genuinely useful as a practical navigation tool.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first axis is scope: global versus local. A global explanation describes the overall behavior of the model — which features matter most across all predictions. A local explanation zooms in on a single prediction — why did the model make this specific tree split.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second axis is model dependency: meaning whether the method depends on the specific model. Tree SHAP, for example, exploits the structure of decision trees and can only be applied to tree-based models. Model-agnostic tools work on any model.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third axis is transparency: white box versus black box we’ve talked about.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1zsi3hj44r76" w:id="7"/>
      <w:bookmarkEnd w:id="7"/>
      <w:r w:rsidDel="00000000" w:rsidR="00000000" w:rsidRPr="00000000">
        <w:rPr>
          <w:rtl w:val="0"/>
        </w:rPr>
        <w:t xml:space="preserve">Slide 7 — XAI logic chart</w:t>
      </w:r>
    </w:p>
    <w:p w:rsidR="00000000" w:rsidDel="00000000" w:rsidP="00000000" w:rsidRDefault="00000000" w:rsidRPr="00000000" w14:paraId="00000038">
      <w:pPr>
        <w:rPr/>
      </w:pPr>
      <w:r w:rsidDel="00000000" w:rsidR="00000000" w:rsidRPr="00000000">
        <w:rPr>
          <w:rtl w:val="0"/>
        </w:rPr>
        <w:t xml:space="preserve">This diagram provides us a logic chart of how to navigate to the correct model to use for interpretation based on the taxonomy. It splits the tasks into global interpretation vs. local interpretation. Global Interpretation (The 'Whole Model' View) means explain the whole model behavior/logic across the entire dataset, rather than just one prediction.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And then we are coming to our first decision point here: feature correlation</w:t>
      </w:r>
    </w:p>
    <w:p w:rsidR="00000000" w:rsidDel="00000000" w:rsidP="00000000" w:rsidRDefault="00000000" w:rsidRPr="00000000" w14:paraId="0000003B">
      <w:pPr>
        <w:rPr/>
      </w:pPr>
      <w:r w:rsidDel="00000000" w:rsidR="00000000" w:rsidRPr="00000000">
        <w:rPr>
          <w:rtl w:val="0"/>
        </w:rPr>
        <w:t xml:space="preserve">. If your features are highly correlated, In this case, the literature strongly recommends ALE (Accumulated Local Effects) Plots, which isolate feature effects more accurately than traditional Partial Dependence Plots</w:t>
      </w:r>
    </w:p>
    <w:p w:rsidR="00000000" w:rsidDel="00000000" w:rsidP="00000000" w:rsidRDefault="00000000" w:rsidRPr="00000000" w14:paraId="0000003C">
      <w:pPr>
        <w:rPr/>
      </w:pPr>
      <w:r w:rsidDel="00000000" w:rsidR="00000000" w:rsidRPr="00000000">
        <w:rPr>
          <w:rtl w:val="0"/>
        </w:rPr>
        <w:t xml:space="preserve">Next, we look at the model architecture. If you are using tree-based ensembles like XGBoost, the 'gold standard' is Tree SHAP.</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However, notice the path on the lower-left for Interpretable Approximations. If your model is an 'unbreakable' black box, we use a Global Surrogate. For example, we might create a decision tree as interpretable approximation that mimics the complex system's logic generated from neural network.</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Move on to the right hand, for deep learning, the matrix directs us to Integrated Gradients</w:t>
      </w:r>
    </w:p>
    <w:p w:rsidR="00000000" w:rsidDel="00000000" w:rsidP="00000000" w:rsidRDefault="00000000" w:rsidRPr="00000000" w14:paraId="00000041">
      <w:pPr>
        <w:rPr/>
      </w:pPr>
      <w:r w:rsidDel="00000000" w:rsidR="00000000" w:rsidRPr="00000000">
        <w:rPr>
          <w:rtl w:val="0"/>
        </w:rPr>
        <w:t xml:space="preserve">Integrated Gradients uses the gradients of the model output to assign an importance value to every input feature. This allows us to visualize positive and negative attributions.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As a conclusion.  it gives a clear direction to follow in terms off choosing the models based on the technical requirement and the nature of our tasks.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There are four methods we want to quickly cover as a review today. They are Integrated Gradients, SHAP, LIME and PDP.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w257vddpbg3l" w:id="8"/>
      <w:bookmarkEnd w:id="8"/>
      <w:r w:rsidDel="00000000" w:rsidR="00000000" w:rsidRPr="00000000">
        <w:rPr>
          <w:rtl w:val="0"/>
        </w:rPr>
        <w:t xml:space="preserve">Slide 8 — Integrated Gradients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For instance, in an image classification task, it can show us exactly which pixels—like the collar </w:t>
      </w:r>
    </w:p>
    <w:p w:rsidR="00000000" w:rsidDel="00000000" w:rsidP="00000000" w:rsidRDefault="00000000" w:rsidRPr="00000000" w14:paraId="0000004B">
      <w:pPr>
        <w:rPr/>
      </w:pPr>
      <w:r w:rsidDel="00000000" w:rsidR="00000000" w:rsidRPr="00000000">
        <w:rPr>
          <w:rtl w:val="0"/>
        </w:rPr>
        <w:t xml:space="preserve">of a shirt or the laces of a shoe—positively influenced the decision, and which pixels were confusing noise</w:t>
      </w:r>
    </w:p>
    <w:p w:rsidR="00000000" w:rsidDel="00000000" w:rsidP="00000000" w:rsidRDefault="00000000" w:rsidRPr="00000000" w14:paraId="0000004C">
      <w:pPr>
        <w:rPr/>
      </w:pPr>
      <w:r w:rsidDel="00000000" w:rsidR="00000000" w:rsidRPr="00000000">
        <w:rPr>
          <w:rtl w:val="0"/>
        </w:rPr>
        <w:t xml:space="preserve">. This level of detail is what transforms a hidden layer from a mystery into an auditable piece of evidence”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zcdg21flsn1r" w:id="9"/>
      <w:bookmarkEnd w:id="9"/>
      <w:r w:rsidDel="00000000" w:rsidR="00000000" w:rsidRPr="00000000">
        <w:rPr>
          <w:rtl w:val="0"/>
        </w:rPr>
        <w:t xml:space="preserve">Slide 9 — SHAP</w:t>
      </w:r>
    </w:p>
    <w:p w:rsidR="00000000" w:rsidDel="00000000" w:rsidP="00000000" w:rsidRDefault="00000000" w:rsidRPr="00000000" w14:paraId="00000050">
      <w:pPr>
        <w:rPr/>
      </w:pPr>
      <w:r w:rsidDel="00000000" w:rsidR="00000000" w:rsidRPr="00000000">
        <w:rPr>
          <w:rtl w:val="0"/>
        </w:rPr>
        <w:t xml:space="preserve">Let's look at SHAP in more detail, because it's the most important practical tool the paper covers.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SHAP stands for SHapley Additive exPlanations. The intuition is that SHAP analyzes what is each feature's fair contribution to that final prediction? The result for each feature is called its Shapley value. Then sum them up and add to the expected average value.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Looking at the example on the right — the loan denial case. The baseline is 0.50. Debt ratio pushes the prediction up by 0.22 toward denial. Credit score pushes it up by 0.14. Loan amount pushes it up by 0.08. Income and age push it slightly back toward approval, but not enough to overcome the others. Final prediction: 0.85. You can now explain, precisely and defensibly, why this loan was denied. This is core idea and output of SHAP. It provides a very clear waterfall of what features drives prediction to what direction, and by how much.</w:t>
      </w:r>
    </w:p>
    <w:p w:rsidR="00000000" w:rsidDel="00000000" w:rsidP="00000000" w:rsidRDefault="00000000" w:rsidRPr="00000000" w14:paraId="00000055">
      <w:pPr>
        <w:pStyle w:val="Heading2"/>
        <w:rPr>
          <w:highlight w:val="yellow"/>
        </w:rPr>
      </w:pPr>
      <w:bookmarkStart w:colFirst="0" w:colLast="0" w:name="_2nmghf4byso" w:id="10"/>
      <w:bookmarkEnd w:id="10"/>
      <w:r w:rsidDel="00000000" w:rsidR="00000000" w:rsidRPr="00000000">
        <w:rPr>
          <w:b w:val="1"/>
          <w:bCs w:val="1"/>
          <w:highlight w:val="yellow"/>
          <w:rtl w:val="0"/>
        </w:rPr>
        <w:t xml:space="preserve">side note:</w:t>
      </w:r>
      <w:r w:rsidDel="00000000" w:rsidR="00000000" w:rsidRPr="00000000">
        <w:rPr>
          <w:highlight w:val="yellow"/>
          <w:rtl w:val="0"/>
        </w:rPr>
        <w:t xml:space="preserve"> add notes about Kernal SHPA. understand what that is. Depper understanding about how the statisical fundation of SHAP.</w:t>
      </w:r>
    </w:p>
    <w:p w:rsidR="00000000" w:rsidDel="00000000" w:rsidP="00000000" w:rsidRDefault="00000000" w:rsidRPr="00000000" w14:paraId="00000056">
      <w:pPr>
        <w:pStyle w:val="Heading2"/>
        <w:rPr/>
      </w:pPr>
      <w:bookmarkStart w:colFirst="0" w:colLast="0" w:name="_e27ywotcy3qm" w:id="11"/>
      <w:bookmarkEnd w:id="11"/>
      <w:r w:rsidDel="00000000" w:rsidR="00000000" w:rsidRPr="00000000">
        <w:rPr>
          <w:rtl w:val="0"/>
        </w:rPr>
        <w:t xml:space="preserve">Slide 9 — LIME: Local Approximation of Any Black Box (11:00 – 13:00)</w:t>
      </w:r>
    </w:p>
    <w:p w:rsidR="00000000" w:rsidDel="00000000" w:rsidP="00000000" w:rsidRDefault="00000000" w:rsidRPr="00000000" w14:paraId="00000057">
      <w:pPr>
        <w:rPr/>
      </w:pPr>
      <w:r w:rsidDel="00000000" w:rsidR="00000000" w:rsidRPr="00000000">
        <w:rPr>
          <w:rtl w:val="0"/>
        </w:rPr>
        <w:t xml:space="preserve">LIME stands for Local Interpretable Model-agnostic Explanations. Like SHAP, it explains individual predictions. But where SHAP uses game theory, LIME uses a much simpler idea: if you want to understand how a black-box model behaves near one specific data point, build a simple interpretable model — a linear regression — that approximates the black box in that local neighborhood.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process has four steps. First, take the one data point you want to explain — say, one specific loan applicant. Second, perturb that data point hundreds of times: slightly vary the age, the income, the debt ratio, and run each perturbed version through the black-box model to collect predictions. Third, fit a local linear model on those perturbed samples, weighting them by how similar they are to the original point. Fourth, read the coefficients of that linear model — those are your feature contributions for that single prediction.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Now the comparison. LIME is faster than Kernel SHAP, and it works on any model. But it has two significant weaknesses. First, stability: if you run LIME twice on the same instance, you may get different feature weights, because the neighborhood is defined arbitrarily and the sampling introduces randomness. Second, it offers no additivity guarantee — unlike SHAP, the weights don't necessarily sum to anything meaningful.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practical rule: use LIME for quick, interactive exploration when you're trying to get a rough sense of what's driving a prediction. Use SHAP for anything you're going to report to a stakeholder, include in an audit trail, or use for compliance purposes. SHAP is stable and mathematically guaranteed. LIME is not.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j9qbhxfkswdq" w:id="12"/>
      <w:bookmarkEnd w:id="12"/>
      <w:r w:rsidDel="00000000" w:rsidR="00000000" w:rsidRPr="00000000">
        <w:rPr>
          <w:rtl w:val="0"/>
        </w:rPr>
        <w:t xml:space="preserve">Slide 10 — PDP</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pStyle w:val="Heading2"/>
        <w:rPr/>
      </w:pPr>
      <w:bookmarkStart w:colFirst="0" w:colLast="0" w:name="_yt8gm1tyt5az" w:id="13"/>
      <w:bookmarkEnd w:id="13"/>
      <w:r w:rsidDel="00000000" w:rsidR="00000000" w:rsidRPr="00000000">
        <w:rPr>
          <w:rtl w:val="0"/>
        </w:rPr>
        <w:t xml:space="preserve">Slide 11 — Which Method Do I Run and When?</w:t>
      </w:r>
    </w:p>
    <w:p w:rsidR="00000000" w:rsidDel="00000000" w:rsidP="00000000" w:rsidRDefault="00000000" w:rsidRPr="00000000" w14:paraId="00000063">
      <w:pPr>
        <w:rPr/>
      </w:pPr>
      <w:r w:rsidDel="00000000" w:rsidR="00000000" w:rsidRPr="00000000">
        <w:rPr>
          <w:rtl w:val="0"/>
        </w:rPr>
        <w:t xml:space="preserve">This is the practical slide — the decision guide. And it directly answers the question that came up in our prep sessions: after training a neural network, which tool do I run to understand the reasoning?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For a neural network: if you want to know which features matter overall, use Kernel SHAP in global mode. If you want to explain one specific prediction, use a SHAP waterfall plot. If you want to do quick exploratory what-if analysis, LIME is fine — just don't use it for final reporting.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For XGBoost or Random Forest: use Tree SHAP for everything. It's faster than Kernel SHAP, gives exact values, and works for both global summaries and local waterfall plots. And again — do not use sklearn's .feature_importances_.</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For logistic regression: the coefficients are already the explanation. Globally, you sort them by magnitude. For a single prediction, you compute beta times x for each feature — multiply the coefficient by the actual feature value — and you have the exact contribution of each feature to that prediction. No additional tool is needed.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For any model, if your question is about fairness and bias: run SHAP in global mode and look at the mean absolute SHAP value for protected attributes like age, gender, or race. If any of those features appear near the top of the ranking, that's a red flag that deserves investigation.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rule of thumb I'd take away from this table: SHAP for anything that goes to a stakeholder or audit. LIME for quick interactive exploration. Coefficients if you're on a white-box model — no add-on needed.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nw2efac49xhc" w:id="14"/>
      <w:bookmarkEnd w:id="14"/>
      <w:r w:rsidDel="00000000" w:rsidR="00000000" w:rsidRPr="00000000">
        <w:rPr>
          <w:rtl w:val="0"/>
        </w:rPr>
        <w:t xml:space="preserve">Slide 12 — What This Paper Actually Contributes</w:t>
      </w:r>
    </w:p>
    <w:p w:rsidR="00000000" w:rsidDel="00000000" w:rsidP="00000000" w:rsidRDefault="00000000" w:rsidRPr="00000000" w14:paraId="00000071">
      <w:pPr>
        <w:rPr/>
      </w:pPr>
      <w:r w:rsidDel="00000000" w:rsidR="00000000" w:rsidRPr="00000000">
        <w:rPr>
          <w:rtl w:val="0"/>
        </w:rPr>
        <w:t xml:space="preserve">Stepping back to the big picture — what does Dwivedi et al. actually contribute that wasn't already in the field?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First, as I said at the start: XAI is not a new algorithm. SHAP, LIME, and PDP all existed before this paper. But the XAI methodology itself is new. The paper's contribution is organizational. It names the field, defines the vocabulary, and places all these scattered tools into a coherent taxonomy. That matters because it gives practitioners and researchers a shared language to talk about what they're doing.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Second, the taxonomy is genuinely actionable. The three axes — global versus local, white box versus black box, model-specific versus model-agnostic — give you a reliable path from "I have this model and this question" to "I should use this specific tool." That decision structure is the paper's most practical gift.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pPr>
      <w:bookmarkStart w:colFirst="0" w:colLast="0" w:name="_9lieaqpfznmh" w:id="15"/>
      <w:bookmarkEnd w:id="15"/>
      <w:r w:rsidDel="00000000" w:rsidR="00000000" w:rsidRPr="00000000">
        <w:rPr>
          <w:rtl w:val="0"/>
        </w:rPr>
        <w:t xml:space="preserve">Slide 13 — Open Discussion Questions</w:t>
      </w:r>
    </w:p>
    <w:p w:rsidR="00000000" w:rsidDel="00000000" w:rsidP="00000000" w:rsidRDefault="00000000" w:rsidRPr="00000000" w14:paraId="00000079">
      <w:pPr>
        <w:rPr/>
      </w:pPr>
      <w:r w:rsidDel="00000000" w:rsidR="00000000" w:rsidRPr="00000000">
        <w:rPr>
          <w:rtl w:val="0"/>
        </w:rPr>
        <w:t xml:space="preserve">I'll wrap up with four questions I'd like to put to the group.</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first one is philosophical: the paper frames XAI as a methodology rather than a new algorithm. Does that framing understate or overstate its contribution? There's a reasonable argument that organizing a field and making existing tools accessible is itself a major contribution. There's also a reasonable argument that a survey paper without novel methods is less impactful than primary research.</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second question sits at the boundary of XAI and ethics. SHAP tells you which features drove a prediction. It does not tell you whether those features are ethically appropriate to use. If age is the top SHAP feature in a loan model, that's an explanation — but is it a justification? Where does XAI's responsibility end and ethical AI's responsibility begin?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third question is a policy one. There is a real accuracy-interpretability tradeoff in many domains. A logistic regression on a medical dataset will be less accurate than a deep neural net. Should regulators mandate explainability even if it means accepting a less accurate model in healthcare or finance? Where do you draw that line?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the fourth question looks forward. Everything we've discussed today — SHAP, LIME, the taxonomy — was designed for classical ML models: tabular data, defined features, fixed architectures. LLMs generate free-form text and make decisions in ways that don't map cleanly onto feature importance. Are SHAP and LIME even the right tools for generative AI, or does the field need entirely new explanation methods?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I'll leave it there. Thank you for your time, and I'm happy to open it up for discussion.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i w:val="1"/>
          <w:iCs w:val="1"/>
          <w:rtl w:val="0"/>
        </w:rPr>
        <w:t xml:space="preserve">Reference: Dwivedi, R., Dave, D., Naik, H., Singhal, S., Omer, R., Patel, P., Qian, B., Wen, Z., Shah, T., Morgan, G., &amp; Ranjan, R. (2023). Explainable AI (XAI): Core Ideas, Techniques, and Solutions. ACM Computing Surveys, 55(9), Article 194. </w:t>
      </w:r>
      <w:hyperlink r:id="rId6">
        <w:r w:rsidDel="00000000" w:rsidR="00000000" w:rsidRPr="00000000">
          <w:rPr>
            <w:i w:val="1"/>
            <w:iCs w:val="1"/>
            <w:color w:val="1155cc"/>
            <w:u w:val="single"/>
            <w:rtl w:val="0"/>
          </w:rPr>
          <w:t xml:space="preserve">https://doi.org/10.1145/3561048</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45/35610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