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Railway Builder Game – Master Game Design Document (Outline)</w:t>
      </w:r>
    </w:p>
    <w:p>
      <w:r>
        <w:t>A long-form design specification intended to be the single source of truth for implementation with Codex.</w:t>
        <w:br/>
      </w:r>
    </w:p>
    <w:p>
      <w:pPr>
        <w:pStyle w:val="Heading2"/>
      </w:pPr>
      <w:r>
        <w:t>Volume 1 – Vision &amp; Core Gameplay</w:t>
      </w:r>
    </w:p>
    <w:p>
      <w:pPr>
        <w:pStyle w:val="ListBullet"/>
      </w:pPr>
      <w:r>
        <w:rPr>
          <w:sz w:val="22"/>
        </w:rPr>
        <w:t>Elevator pitch and unique selling points</w:t>
      </w:r>
    </w:p>
    <w:p>
      <w:pPr>
        <w:pStyle w:val="ListBullet"/>
      </w:pPr>
      <w:r>
        <w:rPr>
          <w:sz w:val="22"/>
        </w:rPr>
        <w:t>Player personas</w:t>
      </w:r>
    </w:p>
    <w:p>
      <w:pPr>
        <w:pStyle w:val="ListBullet"/>
      </w:pPr>
      <w:r>
        <w:rPr>
          <w:sz w:val="22"/>
        </w:rPr>
        <w:t>Core gameplay loop</w:t>
      </w:r>
    </w:p>
    <w:p>
      <w:pPr>
        <w:pStyle w:val="ListBullet"/>
      </w:pPr>
      <w:r>
        <w:rPr>
          <w:sz w:val="22"/>
        </w:rPr>
        <w:t>Zen Mode vs Career Mode</w:t>
      </w:r>
    </w:p>
    <w:p>
      <w:pPr>
        <w:pStyle w:val="ListBullet"/>
      </w:pPr>
      <w:r>
        <w:rPr>
          <w:sz w:val="22"/>
        </w:rPr>
        <w:t>Progression philosophy</w:t>
      </w:r>
    </w:p>
    <w:p>
      <w:pPr>
        <w:pStyle w:val="ListBullet"/>
      </w:pPr>
      <w:r>
        <w:rPr>
          <w:sz w:val="22"/>
        </w:rPr>
        <w:t>Win/fail conditions</w:t>
      </w:r>
    </w:p>
    <w:p>
      <w:pPr>
        <w:pStyle w:val="ListBullet"/>
      </w:pPr>
      <w:r>
        <w:rPr>
          <w:sz w:val="22"/>
        </w:rPr>
        <w:t>Milestone 0 and POC definition</w:t>
      </w:r>
    </w:p>
    <w:p>
      <w:pPr>
        <w:pStyle w:val="Heading2"/>
      </w:pPr>
      <w:r>
        <w:t>Volume 2 – World Simulation</w:t>
      </w:r>
    </w:p>
    <w:p>
      <w:pPr>
        <w:pStyle w:val="ListBullet"/>
      </w:pPr>
      <w:r>
        <w:rPr>
          <w:sz w:val="22"/>
        </w:rPr>
        <w:t>Passenger generation model</w:t>
      </w:r>
    </w:p>
    <w:p>
      <w:pPr>
        <w:pStyle w:val="ListBullet"/>
      </w:pPr>
      <w:r>
        <w:rPr>
          <w:sz w:val="22"/>
        </w:rPr>
        <w:t>Accessibility/Happiness algorithm</w:t>
      </w:r>
    </w:p>
    <w:p>
      <w:pPr>
        <w:pStyle w:val="ListBullet"/>
      </w:pPr>
      <w:r>
        <w:rPr>
          <w:sz w:val="22"/>
        </w:rPr>
        <w:t>Population growth</w:t>
      </w:r>
    </w:p>
    <w:p>
      <w:pPr>
        <w:pStyle w:val="ListBullet"/>
      </w:pPr>
      <w:r>
        <w:rPr>
          <w:sz w:val="22"/>
        </w:rPr>
        <w:t>Demand heatmaps</w:t>
      </w:r>
    </w:p>
    <w:p>
      <w:pPr>
        <w:pStyle w:val="ListBullet"/>
      </w:pPr>
      <w:r>
        <w:rPr>
          <w:sz w:val="22"/>
        </w:rPr>
        <w:t>Economy model</w:t>
      </w:r>
    </w:p>
    <w:p>
      <w:pPr>
        <w:pStyle w:val="ListBullet"/>
      </w:pPr>
      <w:r>
        <w:rPr>
          <w:sz w:val="22"/>
        </w:rPr>
        <w:t>Train movement simulation</w:t>
      </w:r>
    </w:p>
    <w:p>
      <w:pPr>
        <w:pStyle w:val="ListBullet"/>
      </w:pPr>
      <w:r>
        <w:rPr>
          <w:sz w:val="22"/>
        </w:rPr>
        <w:t>Reliability, congestion and capacity</w:t>
      </w:r>
    </w:p>
    <w:p>
      <w:pPr>
        <w:pStyle w:val="ListBullet"/>
      </w:pPr>
      <w:r>
        <w:rPr>
          <w:sz w:val="22"/>
        </w:rPr>
        <w:t>Express vs stopping services</w:t>
      </w:r>
    </w:p>
    <w:p>
      <w:pPr>
        <w:pStyle w:val="ListBullet"/>
      </w:pPr>
      <w:r>
        <w:rPr>
          <w:sz w:val="22"/>
        </w:rPr>
        <w:t>High-speed rail</w:t>
      </w:r>
    </w:p>
    <w:p>
      <w:pPr>
        <w:pStyle w:val="Heading2"/>
      </w:pPr>
      <w:r>
        <w:t>Volume 3 – UI/UX &amp; Art Direction</w:t>
      </w:r>
    </w:p>
    <w:p>
      <w:pPr>
        <w:pStyle w:val="ListBullet"/>
      </w:pPr>
      <w:r>
        <w:rPr>
          <w:sz w:val="22"/>
        </w:rPr>
        <w:t>Navigation flow</w:t>
      </w:r>
    </w:p>
    <w:p>
      <w:pPr>
        <w:pStyle w:val="ListBullet"/>
      </w:pPr>
      <w:r>
        <w:rPr>
          <w:sz w:val="22"/>
        </w:rPr>
        <w:t>HUD</w:t>
      </w:r>
    </w:p>
    <w:p>
      <w:pPr>
        <w:pStyle w:val="ListBullet"/>
      </w:pPr>
      <w:r>
        <w:rPr>
          <w:sz w:val="22"/>
        </w:rPr>
        <w:t>Map interactions</w:t>
      </w:r>
    </w:p>
    <w:p>
      <w:pPr>
        <w:pStyle w:val="ListBullet"/>
      </w:pPr>
      <w:r>
        <w:rPr>
          <w:sz w:val="22"/>
        </w:rPr>
        <w:t>Construction UX</w:t>
      </w:r>
    </w:p>
    <w:p>
      <w:pPr>
        <w:pStyle w:val="ListBullet"/>
      </w:pPr>
      <w:r>
        <w:rPr>
          <w:sz w:val="22"/>
        </w:rPr>
        <w:t>Station upgrade UI</w:t>
      </w:r>
    </w:p>
    <w:p>
      <w:pPr>
        <w:pStyle w:val="ListBullet"/>
      </w:pPr>
      <w:r>
        <w:rPr>
          <w:sz w:val="22"/>
        </w:rPr>
        <w:t>Train info cards</w:t>
      </w:r>
    </w:p>
    <w:p>
      <w:pPr>
        <w:pStyle w:val="ListBullet"/>
      </w:pPr>
      <w:r>
        <w:rPr>
          <w:sz w:val="22"/>
        </w:rPr>
        <w:t>Visual language</w:t>
      </w:r>
    </w:p>
    <w:p>
      <w:pPr>
        <w:pStyle w:val="ListBullet"/>
      </w:pPr>
      <w:r>
        <w:rPr>
          <w:sz w:val="22"/>
        </w:rPr>
        <w:t>Asset specifications</w:t>
      </w:r>
    </w:p>
    <w:p>
      <w:pPr>
        <w:pStyle w:val="ListBullet"/>
      </w:pPr>
      <w:r>
        <w:rPr>
          <w:sz w:val="22"/>
        </w:rPr>
        <w:t>Animation guidelines</w:t>
      </w:r>
    </w:p>
    <w:p>
      <w:pPr>
        <w:pStyle w:val="ListBullet"/>
      </w:pPr>
      <w:r>
        <w:rPr>
          <w:sz w:val="22"/>
        </w:rPr>
        <w:t>Sound design</w:t>
      </w:r>
    </w:p>
    <w:p>
      <w:pPr>
        <w:pStyle w:val="Heading2"/>
      </w:pPr>
      <w:r>
        <w:t>Volume 4 – Technical Architecture</w:t>
      </w:r>
    </w:p>
    <w:p>
      <w:pPr>
        <w:pStyle w:val="ListBullet"/>
      </w:pPr>
      <w:r>
        <w:rPr>
          <w:sz w:val="22"/>
        </w:rPr>
        <w:t>MapKit rendering</w:t>
      </w:r>
    </w:p>
    <w:p>
      <w:pPr>
        <w:pStyle w:val="ListBullet"/>
      </w:pPr>
      <w:r>
        <w:rPr>
          <w:sz w:val="22"/>
        </w:rPr>
        <w:t>OSM routing integration</w:t>
      </w:r>
    </w:p>
    <w:p>
      <w:pPr>
        <w:pStyle w:val="ListBullet"/>
      </w:pPr>
      <w:r>
        <w:rPr>
          <w:sz w:val="22"/>
        </w:rPr>
        <w:t>Simulation engine</w:t>
      </w:r>
    </w:p>
    <w:p>
      <w:pPr>
        <w:pStyle w:val="ListBullet"/>
      </w:pPr>
      <w:r>
        <w:rPr>
          <w:sz w:val="22"/>
        </w:rPr>
        <w:t>Entity model</w:t>
      </w:r>
    </w:p>
    <w:p>
      <w:pPr>
        <w:pStyle w:val="ListBullet"/>
      </w:pPr>
      <w:r>
        <w:rPr>
          <w:sz w:val="22"/>
        </w:rPr>
        <w:t>Save-game format</w:t>
      </w:r>
    </w:p>
    <w:p>
      <w:pPr>
        <w:pStyle w:val="ListBullet"/>
      </w:pPr>
      <w:r>
        <w:rPr>
          <w:sz w:val="22"/>
        </w:rPr>
        <w:t>Performance strategy</w:t>
      </w:r>
    </w:p>
    <w:p>
      <w:pPr>
        <w:pStyle w:val="ListBullet"/>
      </w:pPr>
      <w:r>
        <w:rPr>
          <w:sz w:val="22"/>
        </w:rPr>
        <w:t>Sprite rendering</w:t>
      </w:r>
    </w:p>
    <w:p>
      <w:pPr>
        <w:pStyle w:val="ListBullet"/>
      </w:pPr>
      <w:r>
        <w:rPr>
          <w:sz w:val="22"/>
        </w:rPr>
        <w:t>Coordinate systems</w:t>
      </w:r>
    </w:p>
    <w:p>
      <w:pPr>
        <w:pStyle w:val="ListBullet"/>
      </w:pPr>
      <w:r>
        <w:rPr>
          <w:sz w:val="22"/>
        </w:rPr>
        <w:t>Testing strategy</w:t>
      </w:r>
    </w:p>
    <w:p>
      <w:pPr>
        <w:pStyle w:val="Heading2"/>
      </w:pPr>
      <w:r>
        <w:t>Volume 5 – Implementation Roadmap</w:t>
      </w:r>
    </w:p>
    <w:p>
      <w:pPr>
        <w:pStyle w:val="ListBullet"/>
      </w:pPr>
      <w:r>
        <w:rPr>
          <w:sz w:val="22"/>
        </w:rPr>
        <w:t>Milestone 0: Technical spike</w:t>
      </w:r>
    </w:p>
    <w:p>
      <w:pPr>
        <w:pStyle w:val="ListBullet"/>
      </w:pPr>
      <w:r>
        <w:rPr>
          <w:sz w:val="22"/>
        </w:rPr>
        <w:t>Milestone 1: Playable POC</w:t>
      </w:r>
    </w:p>
    <w:p>
      <w:pPr>
        <w:pStyle w:val="ListBullet"/>
      </w:pPr>
      <w:r>
        <w:rPr>
          <w:sz w:val="22"/>
        </w:rPr>
        <w:t>Milestone 2: Living network</w:t>
      </w:r>
    </w:p>
    <w:p>
      <w:pPr>
        <w:pStyle w:val="ListBullet"/>
      </w:pPr>
      <w:r>
        <w:rPr>
          <w:sz w:val="22"/>
        </w:rPr>
        <w:t>Milestone 3: Happiness</w:t>
      </w:r>
    </w:p>
    <w:p>
      <w:pPr>
        <w:pStyle w:val="ListBullet"/>
      </w:pPr>
      <w:r>
        <w:rPr>
          <w:sz w:val="22"/>
        </w:rPr>
        <w:t>Milestone 4: Economy</w:t>
      </w:r>
    </w:p>
    <w:p>
      <w:pPr>
        <w:pStyle w:val="ListBullet"/>
      </w:pPr>
      <w:r>
        <w:rPr>
          <w:sz w:val="22"/>
        </w:rPr>
        <w:t>Milestone 5: Operations</w:t>
      </w:r>
    </w:p>
    <w:p>
      <w:pPr>
        <w:pStyle w:val="ListBullet"/>
      </w:pPr>
      <w:r>
        <w:rPr>
          <w:sz w:val="22"/>
        </w:rPr>
        <w:t>Milestone 6: High-speed rail</w:t>
      </w:r>
    </w:p>
    <w:p>
      <w:pPr>
        <w:pStyle w:val="ListBullet"/>
      </w:pPr>
      <w:r>
        <w:rPr>
          <w:sz w:val="22"/>
        </w:rPr>
        <w:t>Milestone 7: Polish &amp; App Store launch</w:t>
      </w:r>
    </w:p>
    <w:p>
      <w:pPr>
        <w:pStyle w:val="Heading2"/>
      </w:pPr>
      <w:r>
        <w:t>Recommendation</w:t>
      </w:r>
    </w:p>
    <w:p>
      <w:r>
        <w:br/>
        <w:t>Write each volume as a standalone markdown document (roughly 30–60 pages each) and keep them under version control.</w:t>
        <w:br/>
        <w:t>Use them as the authoritative specification that Codex implements against. Every new feature should first be described</w:t>
        <w:br/>
        <w:t>in the GDD, then implemented, then checked back against the specification.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