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0"/>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Get a list of my employees and customers (Northwind) with their full name (first and last) and what state they live in, if there is no state give me the city. Then sort it by the state (Hint: Union, COALESCE) we didn’t teach COALESCE- look it up. It actually only works on nulls and the “no state” is just empty not null, there is a way to work around that too, see if you can figure it out, if not don’t worry we will review in class</w:t>
      </w:r>
    </w:p>
    <w:p>
      <w:pPr>
        <w:pStyle w:val="ListParagraph"/>
        <w:numPr>
          <w:ilvl w:val="0"/>
          <w:numId w:val="0"/>
        </w:numPr>
        <w:shd w:val="clear" w:color="auto" w:fill="FFFFFF"/>
        <w:spacing w:lineRule="auto" w:line="240" w:before="0" w:after="0"/>
        <w:ind w:left="1080" w:hanging="0"/>
        <w:contextualSpacing/>
        <w:rPr>
          <w:rFonts w:ascii="Arial" w:hAnsi="Arial" w:eastAsia="Times New Roman" w:cs="Arial"/>
          <w:color w:val="222222"/>
          <w:sz w:val="19"/>
          <w:szCs w:val="19"/>
        </w:rPr>
      </w:pPr>
      <w:r>
        <w:rPr/>
      </w:r>
    </w:p>
    <w:p>
      <w:pPr>
        <w:pStyle w:val="ListParagraph"/>
        <w:shd w:val="clear" w:color="auto" w:fill="FFFFFF"/>
        <w:spacing w:lineRule="auto" w:line="240" w:before="0" w:after="0"/>
        <w:ind w:left="1080" w:hanging="0"/>
        <w:contextualSpacing/>
        <w:rPr>
          <w:rFonts w:ascii="Arial" w:hAnsi="Arial" w:eastAsia="Times New Roman" w:cs="Arial"/>
          <w:color w:val="222222"/>
          <w:sz w:val="19"/>
          <w:szCs w:val="19"/>
        </w:rPr>
      </w:pPr>
      <w:r>
        <w:rPr>
          <w:rFonts w:eastAsia="Times New Roman" w:cs="Arial" w:ascii="Arial" w:hAnsi="Arial"/>
          <w:color w:val="222222"/>
          <w:sz w:val="19"/>
          <w:szCs w:val="19"/>
        </w:rPr>
        <w:t xml:space="preserve">EDIT: should </w:t>
      </w:r>
      <w:r>
        <w:rPr>
          <w:rFonts w:eastAsia="Times New Roman" w:cs="Arial" w:ascii="Arial" w:hAnsi="Arial"/>
          <w:color w:val="222222"/>
          <w:sz w:val="19"/>
          <w:szCs w:val="19"/>
        </w:rPr>
        <w:t>Give the 'Region' (which is the state) if there is no Region give the 'City'</w:t>
      </w:r>
    </w:p>
    <w:p>
      <w:pPr>
        <w:pStyle w:val="ListParagraph"/>
        <w:numPr>
          <w:ilvl w:val="0"/>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1"/>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Create a new product table named products2 with a copy of all the products</w:t>
      </w:r>
    </w:p>
    <w:p>
      <w:pPr>
        <w:pStyle w:val="ListParagraph"/>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1"/>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 xml:space="preserve">Raise by 10% the prices of all products in that table where the units in stock is less than 10    </w:t>
      </w:r>
    </w:p>
    <w:p>
      <w:pPr>
        <w:pStyle w:val="Normal"/>
        <w:shd w:val="clear" w:color="auto" w:fill="FFFFFF"/>
        <w:spacing w:lineRule="auto" w:line="240" w:before="0" w:after="0"/>
        <w:ind w:left="1440" w:firstLine="360"/>
        <w:rPr>
          <w:rFonts w:ascii="Arial" w:hAnsi="Arial" w:eastAsia="Times New Roman" w:cs="Arial"/>
          <w:color w:val="222222"/>
          <w:sz w:val="19"/>
          <w:szCs w:val="19"/>
        </w:rPr>
      </w:pPr>
      <w:r>
        <w:rPr>
          <w:rFonts w:eastAsia="Times New Roman" w:cs="Arial" w:ascii="Arial" w:hAnsi="Arial"/>
          <w:color w:val="222222"/>
          <w:sz w:val="19"/>
          <w:szCs w:val="19"/>
        </w:rPr>
        <w:t>(Hint: copy table –</w:t>
      </w:r>
    </w:p>
    <w:p>
      <w:pPr>
        <w:pStyle w:val="Normal"/>
        <w:shd w:val="clear" w:color="auto" w:fill="FFFFFF"/>
        <w:spacing w:lineRule="auto" w:line="240" w:before="0" w:after="0"/>
        <w:ind w:left="2160" w:hanging="0"/>
        <w:rPr>
          <w:rFonts w:ascii="Arial" w:hAnsi="Arial" w:eastAsia="Times New Roman" w:cs="Arial"/>
          <w:i/>
          <w:i/>
          <w:iCs/>
          <w:color w:val="2E74B5" w:themeColor="accent1" w:themeShade="bf"/>
          <w:sz w:val="19"/>
          <w:szCs w:val="19"/>
        </w:rPr>
      </w:pPr>
      <w:r>
        <w:rPr>
          <w:rFonts w:eastAsia="Times New Roman" w:cs="Arial" w:ascii="Arial" w:hAnsi="Arial"/>
          <w:i/>
          <w:iCs/>
          <w:color w:val="2E74B5" w:themeColor="accent1" w:themeShade="bf"/>
          <w:sz w:val="19"/>
          <w:szCs w:val="19"/>
        </w:rPr>
        <w:t>CREATE TABLE products2</w:t>
      </w:r>
    </w:p>
    <w:p>
      <w:pPr>
        <w:pStyle w:val="Normal"/>
        <w:shd w:val="clear" w:color="auto" w:fill="FFFFFF"/>
        <w:spacing w:lineRule="auto" w:line="240" w:before="0" w:after="0"/>
        <w:ind w:left="2160" w:hanging="0"/>
        <w:rPr>
          <w:rFonts w:ascii="Arial" w:hAnsi="Arial" w:eastAsia="Times New Roman" w:cs="Arial"/>
          <w:i/>
          <w:i/>
          <w:iCs/>
          <w:color w:val="2E74B5" w:themeColor="accent1" w:themeShade="bf"/>
          <w:sz w:val="19"/>
          <w:szCs w:val="19"/>
        </w:rPr>
      </w:pPr>
      <w:r>
        <w:rPr>
          <w:rFonts w:eastAsia="Times New Roman" w:cs="Arial" w:ascii="Arial" w:hAnsi="Arial"/>
          <w:i/>
          <w:iCs/>
          <w:color w:val="2E74B5" w:themeColor="accent1" w:themeShade="bf"/>
          <w:sz w:val="19"/>
          <w:szCs w:val="19"/>
        </w:rPr>
        <w:t>SELECT  *  FROM products</w:t>
      </w:r>
    </w:p>
    <w:p>
      <w:pPr>
        <w:pStyle w:val="Normal"/>
        <w:shd w:val="clear" w:color="auto" w:fill="FFFFFF"/>
        <w:spacing w:lineRule="auto" w:line="240" w:before="0" w:after="0"/>
        <w:ind w:left="1800" w:hanging="0"/>
        <w:rPr>
          <w:rFonts w:ascii="Arial" w:hAnsi="Arial" w:eastAsia="Times New Roman" w:cs="Arial"/>
          <w:color w:val="222222"/>
          <w:sz w:val="19"/>
          <w:szCs w:val="19"/>
        </w:rPr>
      </w:pPr>
      <w:r>
        <w:rPr>
          <w:rFonts w:eastAsia="Times New Roman" w:cs="Arial" w:ascii="Arial" w:hAnsi="Arial"/>
          <w:color w:val="222222"/>
          <w:sz w:val="19"/>
          <w:szCs w:val="19"/>
        </w:rPr>
        <w:t>)</w:t>
      </w:r>
    </w:p>
    <w:p>
      <w:pPr>
        <w:pStyle w:val="ListParagraph"/>
        <w:shd w:val="clear" w:color="auto" w:fill="FFFFFF"/>
        <w:spacing w:lineRule="auto" w:line="240" w:before="0" w:after="0"/>
        <w:ind w:left="1080" w:hanging="0"/>
        <w:contextualSpacing/>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shd w:val="clear" w:color="auto" w:fill="FFFFFF"/>
        <w:spacing w:lineRule="auto" w:line="240" w:before="0" w:after="0"/>
        <w:ind w:left="360" w:hanging="0"/>
        <w:contextualSpacing/>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0"/>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For every discontinued product in the products table (discontinued = 'y') insert a new non discontinued version of the product with the same name as the old but with " V2" added at the end. The price should be double what the old one cost, there should be 5 in stock, 0 on order, and reorder level of 2. (Hint: INSERT INTO, and then where you would normally write VALUES and then hardcode comma separated actual values, instead of VALUES write a SELECT statement that will return rows that match the values to insert)</w:t>
      </w:r>
    </w:p>
    <w:p>
      <w:pPr>
        <w:pStyle w:val="Normal"/>
        <w:shd w:val="clear" w:color="auto" w:fill="FFFFFF"/>
        <w:spacing w:lineRule="auto" w:line="240" w:before="0" w:after="0"/>
        <w:ind w:left="720" w:firstLine="360"/>
        <w:rPr>
          <w:rFonts w:ascii="Arial" w:hAnsi="Arial" w:eastAsia="Times New Roman" w:cs="Arial"/>
          <w:color w:val="222222"/>
          <w:sz w:val="19"/>
          <w:szCs w:val="19"/>
        </w:rPr>
      </w:pPr>
      <w:r>
        <w:rPr>
          <w:rFonts w:eastAsia="Times New Roman" w:cs="Arial" w:ascii="Arial" w:hAnsi="Arial"/>
          <w:color w:val="222222"/>
          <w:sz w:val="19"/>
          <w:szCs w:val="19"/>
        </w:rPr>
        <w:t>Example:</w:t>
      </w:r>
    </w:p>
    <w:p>
      <w:pPr>
        <w:pStyle w:val="Normal"/>
        <w:shd w:val="clear" w:color="auto" w:fill="FFFFFF"/>
        <w:spacing w:lineRule="auto" w:line="240" w:before="0" w:after="0"/>
        <w:ind w:left="720" w:firstLine="360"/>
        <w:rPr>
          <w:rFonts w:ascii="Arial" w:hAnsi="Arial" w:eastAsia="Times New Roman" w:cs="Arial"/>
          <w:i/>
          <w:i/>
          <w:iCs/>
          <w:color w:val="2E74B5" w:themeColor="accent1" w:themeShade="bf"/>
          <w:sz w:val="19"/>
          <w:szCs w:val="19"/>
        </w:rPr>
      </w:pPr>
      <w:r>
        <w:rPr>
          <w:rFonts w:eastAsia="Times New Roman" w:cs="Arial" w:ascii="Arial" w:hAnsi="Arial"/>
          <w:i/>
          <w:iCs/>
          <w:color w:val="2E74B5" w:themeColor="accent1" w:themeShade="bf"/>
          <w:sz w:val="19"/>
          <w:szCs w:val="19"/>
        </w:rPr>
        <w:t xml:space="preserve">INSERT INTO person(First, Last, Age) </w:t>
      </w:r>
    </w:p>
    <w:p>
      <w:pPr>
        <w:pStyle w:val="Normal"/>
        <w:shd w:val="clear" w:color="auto" w:fill="FFFFFF"/>
        <w:spacing w:lineRule="auto" w:line="240" w:before="0" w:after="0"/>
        <w:ind w:left="720" w:firstLine="360"/>
        <w:rPr>
          <w:rFonts w:ascii="Arial" w:hAnsi="Arial" w:eastAsia="Times New Roman" w:cs="Arial"/>
          <w:i/>
          <w:i/>
          <w:iCs/>
          <w:color w:val="2E74B5" w:themeColor="accent1" w:themeShade="bf"/>
          <w:sz w:val="19"/>
          <w:szCs w:val="19"/>
        </w:rPr>
      </w:pPr>
      <w:r>
        <w:rPr>
          <w:rFonts w:eastAsia="Times New Roman" w:cs="Arial" w:ascii="Arial" w:hAnsi="Arial"/>
          <w:i/>
          <w:iCs/>
          <w:color w:val="2E74B5" w:themeColor="accent1" w:themeShade="bf"/>
          <w:sz w:val="19"/>
          <w:szCs w:val="19"/>
        </w:rPr>
        <w:t>SELECT e.first_name, e.last_name, 0</w:t>
      </w:r>
    </w:p>
    <w:p>
      <w:pPr>
        <w:pStyle w:val="Normal"/>
        <w:shd w:val="clear" w:color="auto" w:fill="FFFFFF"/>
        <w:spacing w:lineRule="auto" w:line="240" w:before="0" w:after="0"/>
        <w:ind w:left="720" w:firstLine="360"/>
        <w:rPr>
          <w:rFonts w:ascii="Arial" w:hAnsi="Arial" w:eastAsia="Times New Roman" w:cs="Arial"/>
          <w:i/>
          <w:i/>
          <w:iCs/>
          <w:color w:val="2E74B5" w:themeColor="accent1" w:themeShade="bf"/>
          <w:sz w:val="19"/>
          <w:szCs w:val="19"/>
        </w:rPr>
      </w:pPr>
      <w:r>
        <w:rPr>
          <w:rFonts w:eastAsia="Times New Roman" w:cs="Arial" w:ascii="Arial" w:hAnsi="Arial"/>
          <w:i/>
          <w:iCs/>
          <w:color w:val="2E74B5" w:themeColor="accent1" w:themeShade="bf"/>
          <w:sz w:val="19"/>
          <w:szCs w:val="19"/>
        </w:rPr>
        <w:t xml:space="preserve">FROM Employees e </w:t>
      </w:r>
    </w:p>
    <w:p>
      <w:pPr>
        <w:pStyle w:val="Normal"/>
        <w:shd w:val="clear" w:color="auto" w:fill="FFFFFF"/>
        <w:spacing w:lineRule="auto" w:line="240" w:before="0" w:after="0"/>
        <w:ind w:left="720" w:firstLine="360"/>
        <w:rPr>
          <w:rFonts w:ascii="Arial" w:hAnsi="Arial" w:eastAsia="Times New Roman" w:cs="Arial"/>
          <w:i/>
          <w:i/>
          <w:iCs/>
          <w:color w:val="2E74B5" w:themeColor="accent1" w:themeShade="bf"/>
          <w:sz w:val="19"/>
          <w:szCs w:val="19"/>
        </w:rPr>
      </w:pPr>
      <w:r>
        <w:rPr>
          <w:rFonts w:eastAsia="Times New Roman" w:cs="Arial" w:ascii="Arial" w:hAnsi="Arial"/>
          <w:i/>
          <w:iCs/>
          <w:color w:val="2E74B5" w:themeColor="accent1" w:themeShade="bf"/>
          <w:sz w:val="19"/>
          <w:szCs w:val="19"/>
        </w:rPr>
        <w:t>WHERE e.birth_date &gt; '1950-01-01'</w:t>
      </w:r>
    </w:p>
    <w:p>
      <w:pPr>
        <w:pStyle w:val="ListParagraph"/>
        <w:shd w:val="clear" w:color="auto" w:fill="FFFFFF"/>
        <w:spacing w:lineRule="auto" w:line="240" w:before="0" w:after="0"/>
        <w:ind w:left="1080" w:hanging="0"/>
        <w:contextualSpacing/>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0"/>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delete all the new products you just entered (delete - assume for this homework that there are no other products that have names ending with " V2" (there aren't))</w:t>
      </w:r>
    </w:p>
    <w:p>
      <w:pPr>
        <w:pStyle w:val="ListParagraph"/>
        <w:shd w:val="clear" w:color="auto" w:fill="FFFFFF"/>
        <w:spacing w:lineRule="auto" w:line="240" w:before="0" w:after="0"/>
        <w:ind w:left="1080" w:hanging="0"/>
        <w:contextualSpacing/>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0"/>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create a new table named 'order_backup', it should have orderId column, and a customer contact name column (hint: see Q2 how to create a table from another table, instead of SELCT * from one table, create a SELECT statement from a JOIN of details from the orders and customer tables)</w:t>
      </w:r>
    </w:p>
    <w:p>
      <w:pPr>
        <w:pStyle w:val="ListParagraph"/>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numPr>
          <w:ilvl w:val="0"/>
          <w:numId w:val="1"/>
        </w:numPr>
        <w:shd w:val="clear" w:color="auto" w:fill="FFFFFF"/>
        <w:spacing w:lineRule="auto" w:line="240" w:before="0" w:after="0"/>
        <w:contextualSpacing/>
        <w:rPr>
          <w:rFonts w:ascii="Arial" w:hAnsi="Arial" w:eastAsia="Times New Roman" w:cs="Arial"/>
          <w:color w:val="222222"/>
          <w:sz w:val="19"/>
          <w:szCs w:val="19"/>
        </w:rPr>
      </w:pPr>
      <w:r>
        <w:rPr>
          <w:rFonts w:eastAsia="Times New Roman" w:cs="Arial" w:ascii="Arial" w:hAnsi="Arial"/>
          <w:color w:val="222222"/>
          <w:sz w:val="19"/>
          <w:szCs w:val="19"/>
        </w:rPr>
        <w:t>using Northwind products, rank the products from most expensive to inexpensive, partitioned/grouped by categories, show the category name (Hint: use Row_Number() and join category table)</w:t>
      </w:r>
    </w:p>
    <w:p>
      <w:pPr>
        <w:pStyle w:val="ListParagraph"/>
        <w:rPr>
          <w:rFonts w:ascii="Arial" w:hAnsi="Arial" w:eastAsia="Times New Roman" w:cs="Arial"/>
          <w:color w:val="222222"/>
          <w:sz w:val="19"/>
          <w:szCs w:val="19"/>
        </w:rPr>
      </w:pPr>
      <w:r>
        <w:rPr>
          <w:rFonts w:eastAsia="Times New Roman" w:cs="Arial" w:ascii="Arial" w:hAnsi="Arial"/>
          <w:color w:val="222222"/>
          <w:sz w:val="19"/>
          <w:szCs w:val="19"/>
        </w:rPr>
      </w:r>
    </w:p>
    <w:p>
      <w:pPr>
        <w:pStyle w:val="ListParagraph"/>
        <w:rPr>
          <w:rFonts w:ascii="Arial" w:hAnsi="Arial" w:eastAsia="Times New Roman" w:cs="Arial"/>
          <w:b/>
          <w:b/>
          <w:bCs/>
          <w:color w:val="222222"/>
          <w:sz w:val="20"/>
          <w:szCs w:val="20"/>
        </w:rPr>
      </w:pPr>
      <w:r>
        <w:rPr>
          <w:rFonts w:eastAsia="Times New Roman" w:cs="Arial" w:ascii="Arial" w:hAnsi="Arial"/>
          <w:b/>
          <w:bCs/>
          <w:color w:val="222222"/>
          <w:sz w:val="20"/>
          <w:szCs w:val="20"/>
        </w:rPr>
        <w:t>Should look like this:</w:t>
      </w:r>
    </w:p>
    <w:tbl>
      <w:tblPr>
        <w:tblW w:w="6652" w:type="dxa"/>
        <w:jc w:val="left"/>
        <w:tblInd w:w="0" w:type="dxa"/>
        <w:tblLayout w:type="fixed"/>
        <w:tblCellMar>
          <w:top w:w="24" w:type="dxa"/>
          <w:left w:w="72" w:type="dxa"/>
          <w:bottom w:w="24" w:type="dxa"/>
          <w:right w:w="72" w:type="dxa"/>
        </w:tblCellMar>
        <w:tblLook w:val="04a0" w:noHBand="0" w:noVBand="1" w:firstColumn="1" w:lastRow="0" w:lastColumn="0" w:firstRow="1"/>
      </w:tblPr>
      <w:tblGrid>
        <w:gridCol w:w="1603"/>
        <w:gridCol w:w="3191"/>
        <w:gridCol w:w="924"/>
        <w:gridCol w:w="784"/>
        <w:gridCol w:w="150"/>
      </w:tblGrid>
      <w:tr>
        <w:trPr>
          <w:tblHeader w:val="true"/>
        </w:trPr>
        <w:tc>
          <w:tcPr>
            <w:tcW w:w="1603" w:type="dxa"/>
            <w:tcBorders>
              <w:right w:val="single" w:sz="6" w:space="0" w:color="FFFFFF"/>
            </w:tcBorders>
            <w:shd w:color="auto" w:fill="FFFFFF" w:val="clear"/>
            <w:vAlign w:val="center"/>
          </w:tcPr>
          <w:p>
            <w:pPr>
              <w:pStyle w:val="Normal"/>
              <w:widowControl w:val="false"/>
              <w:spacing w:lineRule="auto" w:line="240" w:before="24" w:after="24"/>
              <w:ind w:left="24" w:right="24" w:hanging="0"/>
              <w:rPr>
                <w:rFonts w:ascii="Arial" w:hAnsi="Arial" w:eastAsia="Times New Roman" w:cs="Arial"/>
                <w:b/>
                <w:b/>
                <w:bCs/>
                <w:color w:val="000000"/>
                <w:sz w:val="20"/>
                <w:szCs w:val="20"/>
                <w:lang w:bidi="he-IL"/>
              </w:rPr>
            </w:pPr>
            <w:hyperlink r:id="rId2">
              <w:r>
                <w:rPr>
                  <w:rFonts w:eastAsia="Times New Roman" w:cs="Arial" w:ascii="Arial" w:hAnsi="Arial"/>
                  <w:b/>
                  <w:bCs/>
                  <w:color w:val="235A81"/>
                  <w:sz w:val="20"/>
                  <w:szCs w:val="20"/>
                  <w:u w:val="single"/>
                  <w:lang w:bidi="he-IL"/>
                </w:rPr>
                <w:t>CategoryName</w:t>
              </w:r>
            </w:hyperlink>
          </w:p>
        </w:tc>
        <w:tc>
          <w:tcPr>
            <w:tcW w:w="3191" w:type="dxa"/>
            <w:tcBorders>
              <w:right w:val="single" w:sz="6" w:space="0" w:color="FFFFFF"/>
            </w:tcBorders>
            <w:shd w:color="auto" w:fill="FFFFFF" w:val="clear"/>
            <w:vAlign w:val="center"/>
          </w:tcPr>
          <w:p>
            <w:pPr>
              <w:pStyle w:val="Normal"/>
              <w:widowControl w:val="false"/>
              <w:spacing w:lineRule="auto" w:line="240" w:before="24" w:after="24"/>
              <w:ind w:left="24" w:right="24" w:hanging="0"/>
              <w:rPr>
                <w:rFonts w:ascii="Arial" w:hAnsi="Arial" w:eastAsia="Times New Roman" w:cs="Arial"/>
                <w:b/>
                <w:b/>
                <w:bCs/>
                <w:color w:val="000000"/>
                <w:sz w:val="20"/>
                <w:szCs w:val="20"/>
                <w:lang w:bidi="he-IL"/>
              </w:rPr>
            </w:pPr>
            <w:hyperlink r:id="rId3">
              <w:r>
                <w:rPr>
                  <w:rFonts w:eastAsia="Times New Roman" w:cs="Arial" w:ascii="Arial" w:hAnsi="Arial"/>
                  <w:b/>
                  <w:bCs/>
                  <w:color w:val="235A81"/>
                  <w:sz w:val="20"/>
                  <w:szCs w:val="20"/>
                  <w:u w:val="single"/>
                  <w:lang w:bidi="he-IL"/>
                </w:rPr>
                <w:t>ProductName</w:t>
              </w:r>
            </w:hyperlink>
          </w:p>
        </w:tc>
        <w:tc>
          <w:tcPr>
            <w:tcW w:w="924" w:type="dxa"/>
            <w:tcBorders>
              <w:right w:val="single" w:sz="6" w:space="0" w:color="FFFFFF"/>
            </w:tcBorders>
            <w:shd w:color="auto" w:fill="FFFFFF" w:val="clear"/>
            <w:tcMar>
              <w:right w:w="240" w:type="dxa"/>
            </w:tcMar>
            <w:vAlign w:val="center"/>
          </w:tcPr>
          <w:p>
            <w:pPr>
              <w:pStyle w:val="Normal"/>
              <w:widowControl w:val="false"/>
              <w:spacing w:lineRule="auto" w:line="240" w:before="24" w:after="24"/>
              <w:ind w:left="24" w:right="24" w:hanging="0"/>
              <w:jc w:val="right"/>
              <w:rPr>
                <w:rFonts w:ascii="Arial" w:hAnsi="Arial" w:eastAsia="Times New Roman" w:cs="Arial"/>
                <w:b/>
                <w:b/>
                <w:bCs/>
                <w:color w:val="000000"/>
                <w:sz w:val="20"/>
                <w:szCs w:val="20"/>
                <w:lang w:bidi="he-IL"/>
              </w:rPr>
            </w:pPr>
            <w:hyperlink r:id="rId4">
              <w:r>
                <w:rPr>
                  <w:rFonts w:eastAsia="Times New Roman" w:cs="Arial" w:ascii="Arial" w:hAnsi="Arial"/>
                  <w:b/>
                  <w:bCs/>
                  <w:color w:val="235A81"/>
                  <w:sz w:val="20"/>
                  <w:szCs w:val="20"/>
                  <w:u w:val="single"/>
                  <w:lang w:bidi="he-IL"/>
                </w:rPr>
                <w:t>price</w:t>
              </w:r>
            </w:hyperlink>
          </w:p>
        </w:tc>
        <w:tc>
          <w:tcPr>
            <w:tcW w:w="784" w:type="dxa"/>
            <w:tcBorders>
              <w:right w:val="single" w:sz="6" w:space="0" w:color="FFFFFF"/>
            </w:tcBorders>
            <w:shd w:color="auto" w:fill="FFFFFF" w:val="clear"/>
            <w:tcMar>
              <w:right w:w="240" w:type="dxa"/>
            </w:tcMar>
            <w:vAlign w:val="center"/>
          </w:tcPr>
          <w:p>
            <w:pPr>
              <w:pStyle w:val="Normal"/>
              <w:widowControl w:val="false"/>
              <w:spacing w:lineRule="auto" w:line="240" w:before="24" w:after="24"/>
              <w:ind w:left="24" w:right="24" w:hanging="0"/>
              <w:jc w:val="right"/>
              <w:rPr>
                <w:rFonts w:ascii="Arial" w:hAnsi="Arial" w:eastAsia="Times New Roman" w:cs="Arial"/>
                <w:b/>
                <w:b/>
                <w:bCs/>
                <w:color w:val="000000"/>
                <w:sz w:val="20"/>
                <w:szCs w:val="20"/>
                <w:lang w:bidi="he-IL"/>
              </w:rPr>
            </w:pPr>
            <w:hyperlink r:id="rId5">
              <w:r>
                <w:rPr>
                  <w:rFonts w:eastAsia="Times New Roman" w:cs="Arial" w:ascii="Arial" w:hAnsi="Arial"/>
                  <w:b/>
                  <w:bCs/>
                  <w:color w:val="235A81"/>
                  <w:sz w:val="20"/>
                  <w:szCs w:val="20"/>
                  <w:u w:val="single"/>
                  <w:lang w:bidi="he-IL"/>
                </w:rPr>
                <w:t>rank</w:t>
              </w:r>
            </w:hyperlink>
          </w:p>
        </w:tc>
        <w:tc>
          <w:tcPr>
            <w:tcW w:w="150" w:type="dxa"/>
            <w:tcBorders/>
            <w:shd w:color="auto" w:fill="FFFFFF" w:val="clear"/>
            <w:vAlign w:val="center"/>
          </w:tcPr>
          <w:p>
            <w:pPr>
              <w:pStyle w:val="Normal"/>
              <w:widowControl w:val="false"/>
              <w:spacing w:lineRule="auto" w:line="240" w:before="24" w:after="24"/>
              <w:ind w:left="24" w:right="24" w:hanging="0"/>
              <w:jc w:val="right"/>
              <w:rPr>
                <w:rFonts w:ascii="Arial" w:hAnsi="Arial" w:eastAsia="Times New Roman" w:cs="Arial"/>
                <w:b/>
                <w:b/>
                <w:bCs/>
                <w:color w:val="000000"/>
                <w:sz w:val="20"/>
                <w:szCs w:val="20"/>
                <w:lang w:bidi="he-IL"/>
              </w:rPr>
            </w:pPr>
            <w:r>
              <w:rPr>
                <w:rFonts w:eastAsia="Times New Roman" w:cs="Arial" w:ascii="Arial" w:hAnsi="Arial"/>
                <w:b/>
                <w:bCs/>
                <w:color w:val="000000"/>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Côte de Blaye</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263.50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Ipoh Coffee</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46.00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Chang</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19.00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3</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Chai</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18.00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4</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Steeleye Stout</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18.00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5</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Lakkalikööri</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18.00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6</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Chartreuse verte</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18.00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7</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Outback Lager</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15.00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8</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Laughing Lumberjack Lager</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14.00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9</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Sasquatch Ale</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14.00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10</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Rhönbräu Klosterbier</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7.75</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11</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Beverages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Guaraná Fantástica</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4.50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12</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Vegie-spread</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43.90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Northwoods Cranberry Sauce</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40.00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Sirop d'érable</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28.50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3</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Grandma's Boysenberry Spread</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25.00</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4</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Chef Anton's Cajun Seasoning</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22.00</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5</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Chef Anton's Gumbo Mix</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21.35</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6</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FFFFF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Louisiana Fiery Hot Pepper Sauce</w:t>
            </w:r>
          </w:p>
        </w:tc>
        <w:tc>
          <w:tcPr>
            <w:tcW w:w="92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21.05</w:t>
            </w:r>
          </w:p>
        </w:tc>
        <w:tc>
          <w:tcPr>
            <w:tcW w:w="784" w:type="dxa"/>
            <w:tcBorders/>
            <w:shd w:color="auto" w:fill="FFFFF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7</w:t>
            </w:r>
          </w:p>
        </w:tc>
        <w:tc>
          <w:tcPr>
            <w:tcW w:w="150" w:type="dxa"/>
            <w:tcBorders/>
            <w:shd w:color="auto" w:fill="FFFFF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r>
        <w:trPr/>
        <w:tc>
          <w:tcPr>
            <w:tcW w:w="1603"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Condiments</w:t>
            </w:r>
          </w:p>
        </w:tc>
        <w:tc>
          <w:tcPr>
            <w:tcW w:w="3191" w:type="dxa"/>
            <w:tcBorders/>
            <w:shd w:color="auto" w:fill="DFDFDF" w:val="clear"/>
            <w:vAlign w:val="center"/>
          </w:tcPr>
          <w:p>
            <w:pPr>
              <w:pStyle w:val="Normal"/>
              <w:widowControl w:val="false"/>
              <w:spacing w:lineRule="auto" w:line="240" w:before="0" w:after="180"/>
              <w:rPr>
                <w:rFonts w:ascii="Arial" w:hAnsi="Arial" w:eastAsia="Times New Roman" w:cs="Arial"/>
                <w:color w:val="444444"/>
                <w:sz w:val="20"/>
                <w:szCs w:val="20"/>
                <w:lang w:bidi="he-IL"/>
              </w:rPr>
            </w:pPr>
            <w:r>
              <w:rPr>
                <w:rFonts w:eastAsia="Times New Roman" w:cs="Arial" w:ascii="Arial" w:hAnsi="Arial"/>
                <w:color w:val="444444"/>
                <w:sz w:val="20"/>
                <w:szCs w:val="20"/>
                <w:lang w:bidi="he-IL"/>
              </w:rPr>
              <w:t>Gula Malacca</w:t>
            </w:r>
          </w:p>
        </w:tc>
        <w:tc>
          <w:tcPr>
            <w:tcW w:w="92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19.45</w:t>
            </w:r>
          </w:p>
        </w:tc>
        <w:tc>
          <w:tcPr>
            <w:tcW w:w="784" w:type="dxa"/>
            <w:tcBorders/>
            <w:shd w:color="auto" w:fill="DFDFDF" w:val="clear"/>
            <w:tcMar>
              <w:right w:w="240" w:type="dxa"/>
            </w:tcMar>
            <w:vAlign w:val="center"/>
          </w:tcPr>
          <w:p>
            <w:pPr>
              <w:pStyle w:val="Normal"/>
              <w:widowControl w:val="false"/>
              <w:spacing w:lineRule="auto" w:line="240" w:before="0" w:after="180"/>
              <w:jc w:val="right"/>
              <w:rPr>
                <w:rFonts w:ascii="Arial" w:hAnsi="Arial" w:eastAsia="Times New Roman" w:cs="Arial"/>
                <w:color w:val="444444"/>
                <w:sz w:val="20"/>
                <w:szCs w:val="20"/>
                <w:lang w:bidi="he-IL"/>
              </w:rPr>
            </w:pPr>
            <w:r>
              <w:rPr>
                <w:rFonts w:eastAsia="Times New Roman" w:cs="Arial" w:ascii="Arial" w:hAnsi="Arial"/>
                <w:color w:val="444444"/>
                <w:sz w:val="20"/>
                <w:szCs w:val="20"/>
                <w:lang w:bidi="he-IL"/>
              </w:rPr>
              <w:t>8</w:t>
            </w:r>
          </w:p>
        </w:tc>
        <w:tc>
          <w:tcPr>
            <w:tcW w:w="150" w:type="dxa"/>
            <w:tcBorders/>
            <w:shd w:color="auto" w:fill="DFDFDF" w:val="clear"/>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0"/>
                <w:szCs w:val="20"/>
                <w:lang w:bidi="he-IL"/>
              </w:rPr>
            </w:pPr>
            <w:r>
              <w:rPr>
                <w:rFonts w:eastAsia="Times New Roman" w:cs="Times New Roman" w:ascii="Times New Roman" w:hAnsi="Times New Roman"/>
                <w:sz w:val="20"/>
                <w:szCs w:val="20"/>
                <w:lang w:bidi="he-IL"/>
              </w:rPr>
            </w:r>
          </w:p>
        </w:tc>
      </w:tr>
    </w:tbl>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lineRule="auto" w:line="240" w:before="0" w:after="0"/>
        <w:rPr>
          <w:rFonts w:ascii="Arial" w:hAnsi="Arial" w:eastAsia="Times New Roman" w:cs="Arial"/>
          <w:color w:val="222222"/>
          <w:sz w:val="19"/>
          <w:szCs w:val="19"/>
        </w:rPr>
      </w:pPr>
      <w:r>
        <w:rPr>
          <w:rFonts w:eastAsia="Times New Roman" w:cs="Arial" w:ascii="Arial" w:hAnsi="Arial"/>
          <w:color w:val="222222"/>
          <w:sz w:val="19"/>
          <w:szCs w:val="19"/>
        </w:rPr>
        <w:t>and more……..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33cbf"/>
    <w:rPr>
      <w:rFonts w:ascii="Segoe UI" w:hAnsi="Segoe UI" w:cs="Segoe UI"/>
      <w:sz w:val="18"/>
      <w:szCs w:val="18"/>
    </w:rPr>
  </w:style>
  <w:style w:type="character" w:styleId="InternetLink">
    <w:name w:val="Hyperlink"/>
    <w:basedOn w:val="DefaultParagraphFont"/>
    <w:uiPriority w:val="99"/>
    <w:semiHidden/>
    <w:unhideWhenUsed/>
    <w:rsid w:val="00e245f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Last Resor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30462b"/>
    <w:pPr>
      <w:spacing w:before="0" w:after="160"/>
      <w:ind w:left="720" w:hanging="0"/>
      <w:contextualSpacing/>
    </w:pPr>
    <w:rPr/>
  </w:style>
  <w:style w:type="paragraph" w:styleId="BalloonText">
    <w:name w:val="Balloon Text"/>
    <w:basedOn w:val="Normal"/>
    <w:link w:val="BalloonTextChar"/>
    <w:uiPriority w:val="99"/>
    <w:semiHidden/>
    <w:unhideWhenUsed/>
    <w:qFormat/>
    <w:rsid w:val="00c33cb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phpmyadmin/sql.php?db=northwind&amp;table=products&amp;sql_query=SELECT+p.CategoryID%2C+c.CategoryName%2C+p.ProductName%2C+ROUND(p.UnitPrice%2C2)+price%2C%0D%0A+++++++ROW_NUMBER()+OVER+(%0D%0A++++++++++PARTITION+BY+p.CategoryID+ORDER+BY+p.UnitPrice+DESC)+AS+row_num%0D%0AFROM+products+p+%0D%0AJOIN+categories+c+%0D%0AON+p.CategoryID+%3D+c.CategoryID++%0AORDER+BY+`c`.`CategoryName`+ASC&amp;sql_signature=c61805628687e4d377edfa202e01fdede507750081bb850a529cc603a01623bd&amp;session_max_rows=25&amp;is_browse_distinct=0" TargetMode="External"/><Relationship Id="rId3" Type="http://schemas.openxmlformats.org/officeDocument/2006/relationships/hyperlink" Target="http://localhost/phpmyadmin/sql.php?db=northwind&amp;table=products&amp;sql_query=SELECT+p.CategoryID%2C+c.CategoryName%2C+p.ProductName%2C+ROUND(p.UnitPrice%2C2)+price%2C%0D%0A+++++++ROW_NUMBER()+OVER+(%0D%0A++++++++++PARTITION+BY+p.CategoryID+ORDER+BY+p.UnitPrice+DESC)+AS+row_num%0D%0AFROM+products+p+%0D%0AJOIN+categories+c+%0D%0AON+p.CategoryID+%3D+c.CategoryID++%0AORDER+BY+`p`.`ProductName`+ASC&amp;sql_signature=cbc5e2db973446fda660634ac1add78e3a76a93f4f856a3fbdbb4a165de52274&amp;session_max_rows=25&amp;is_browse_distinct=0" TargetMode="External"/><Relationship Id="rId4" Type="http://schemas.openxmlformats.org/officeDocument/2006/relationships/hyperlink" Target="http://localhost/phpmyadmin/sql.php?db=northwind&amp;table=products&amp;sql_query=SELECT+p.CategoryID%2C+c.CategoryName%2C+p.ProductName%2C+ROUND(p.UnitPrice%2C2)+price%2C%0D%0A+++++++ROW_NUMBER()+OVER+(%0D%0A++++++++++PARTITION+BY+p.CategoryID+ORDER+BY+p.UnitPrice+DESC)+AS+row_num%0D%0AFROM+products+p+%0D%0AJOIN+categories+c+%0D%0AON+p.CategoryID+%3D+c.CategoryID++%0AORDER+BY+`price`+ASC&amp;sql_signature=d36a1792b76f015ead33ad8efa5d1d842d8ecdf53177cdbdba2fa1c995d59bf5&amp;session_max_rows=25&amp;is_browse_distinct=0" TargetMode="External"/><Relationship Id="rId5" Type="http://schemas.openxmlformats.org/officeDocument/2006/relationships/hyperlink" Target="http://localhost/phpmyadmin/sql.php?db=northwind&amp;table=products&amp;sql_query=SELECT+p.CategoryID%2C+c.CategoryName%2C+p.ProductName%2C+ROUND(p.UnitPrice%2C2)+price%2C%0D%0A+++++++ROW_NUMBER()+OVER+(%0D%0A++++++++++PARTITION+BY+p.CategoryID+ORDER+BY+p.UnitPrice+DESC)+AS+row_num%0D%0AFROM+products+p+%0D%0AJOIN+categories+c+%0D%0AON+p.CategoryID+%3D+c.CategoryID++%0AORDER+BY+`row_num`+ASC&amp;sql_signature=ee266a799aa6e8573fa4931d81ab281e95136e1fd0a1d0e5adbcf30485a57e10&amp;session_max_rows=25&amp;is_browse_distinct=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LibreOffice/7.3.2.2$Linux_X86_64 LibreOffice_project/30$Build-2</Application>
  <AppVersion>15.0000</AppVersion>
  <Pages>2</Pages>
  <Words>489</Words>
  <Characters>2382</Characters>
  <CharactersWithSpaces>2769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2022-05-05T04:06:00Z</dcterms:created>
  <dc:creator>Zev Feldberger</dc:creator>
  <dc:description/>
  <dc:language>en-US</dc:language>
  <cp:lastModifiedBy/>
  <cp:lastPrinted>2017-03-13T20:44:00Z</cp:lastPrinted>
  <dcterms:modified xsi:type="dcterms:W3CDTF">2022-05-07T21:52:38Z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