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ratio of severity went from informational severity of 4435/93.09% to 4383/79.78%, and high severity of 329/6.91% to 1111/20.22%.</w:t>
            </w:r>
          </w:p>
          <w:p w:rsidR="00000000" w:rsidDel="00000000" w:rsidP="00000000" w:rsidRDefault="00000000" w:rsidRPr="00000000" w14:paraId="0000000D">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9558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10250" cy="195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3">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ratio of failed activities to successful activities went from 142/4622 failure/success (2.98%/97.02%) to 93/5856 failure/success (1.56%/98.44%).</w:t>
            </w:r>
          </w:p>
          <w:p w:rsidR="00000000" w:rsidDel="00000000" w:rsidP="00000000" w:rsidRDefault="00000000" w:rsidRPr="00000000" w14:paraId="0000001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016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10250" cy="101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A">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were 35 events logged at 8:00AM.</w:t>
            </w:r>
          </w:p>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4826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0" cy="48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F">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count of events in the 8:00AM hour was 35.</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23">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at 8:00AM.</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7">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it would have been triggered due to it being over 11 events in a one hour period.</w:t>
            </w:r>
          </w:p>
        </w:tc>
      </w:tr>
    </w:tbl>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B">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of 11 events triggering an alert was appropriate.</w:t>
            </w:r>
          </w:p>
        </w:tc>
      </w:tr>
    </w:tbl>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31">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p w:rsidR="00000000" w:rsidDel="00000000" w:rsidP="00000000" w:rsidRDefault="00000000" w:rsidRPr="00000000" w14:paraId="000000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419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10250"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6">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 11 AM on Wednesday, March 25, 2020 there were 196 successful logins, followed by 77 successful logins at 12 AM</w:t>
            </w:r>
          </w:p>
        </w:tc>
      </w:tr>
    </w:tbl>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A">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User_j was responsible for the vast majority of logins during this time period.</w:t>
            </w:r>
          </w:p>
        </w:tc>
      </w:tr>
    </w:tbl>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E">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11:00 AM to 1:00 PM</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42">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threshold for the alert to be triggered was &gt;22 successful logins in one hour.</w:t>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6">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of 22 events triggering an alert was appropriate.</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we did not detect a suspicious volume of deleted accounts. The alert threshold was set for 22 deletions or higher, and the average volume was not out of the norm based on our established baseline.</w:t>
            </w:r>
          </w:p>
        </w:tc>
      </w:tr>
    </w:tb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2">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on March 25, 2020, at 1:00AM, “A user account was locked out” spiked to 805 events, and at 2:00AM, that number spiked to 896. Additionally, at 9:00AM, “An attempt was made to reset an accounts password” spiked to 1258 events. At 11:00AM, “An account was successfully logged on” spiked to 196 events which occurred after the previously mentioned suspicious activity.</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6">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signatures that stand out are the following:</w:t>
            </w:r>
          </w:p>
          <w:p w:rsidR="00000000" w:rsidDel="00000000" w:rsidP="00000000" w:rsidRDefault="00000000" w:rsidRPr="00000000" w14:paraId="0000005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w:t>
            </w:r>
          </w:p>
          <w:p w:rsidR="00000000" w:rsidDel="00000000" w:rsidP="00000000" w:rsidRDefault="00000000" w:rsidRPr="00000000" w14:paraId="0000005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and</w:t>
            </w:r>
          </w:p>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D">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began at 12:00AM and ended at 3:00AM.</w:t>
            </w:r>
          </w:p>
          <w:p w:rsidR="00000000" w:rsidDel="00000000" w:rsidP="00000000" w:rsidRDefault="00000000" w:rsidRPr="00000000" w14:paraId="0000005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began at 8:00AM and ended at 11:00AM.</w:t>
            </w:r>
          </w:p>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 began at 10:00AM and ended at 1:00PM.</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63">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peaked at 896 events at 2:00AM.</w:t>
            </w:r>
          </w:p>
          <w:p w:rsidR="00000000" w:rsidDel="00000000" w:rsidP="00000000" w:rsidRDefault="00000000" w:rsidRPr="00000000" w14:paraId="0000006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peaked at 1258 events at 9:00AM.</w:t>
            </w:r>
          </w:p>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 peaked at 196 events at 11:00AM.</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B">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3 different users had significant spikes in activity</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F">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users that stand out are users A, K and J.</w:t>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73">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 spike started at 12:00AM and ended at 3:00AM.</w:t>
            </w:r>
          </w:p>
          <w:p w:rsidR="00000000" w:rsidDel="00000000" w:rsidP="00000000" w:rsidRDefault="00000000" w:rsidRPr="00000000" w14:paraId="0000007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K spike started at 8:00AM and ended at 11:00AM.</w:t>
            </w:r>
          </w:p>
          <w:p w:rsidR="00000000" w:rsidDel="00000000" w:rsidP="00000000" w:rsidRDefault="00000000" w:rsidRPr="00000000" w14:paraId="0000007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 spike started at 10:00AM and ended at 1:00PM.</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9">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 peaked at 984</w:t>
            </w:r>
          </w:p>
          <w:p w:rsidR="00000000" w:rsidDel="00000000" w:rsidP="00000000" w:rsidRDefault="00000000" w:rsidRPr="00000000" w14:paraId="0000007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K peaked at 1,256</w:t>
            </w:r>
          </w:p>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 peaked at 196</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1">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large spike in three categories being “An attempt was made to reset an accounts password,” “A user account was locked out,” and “An account was successfully logged on.”</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85">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results match our findings in our time chart for signatures.</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B">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User K and User A both had a significantly greater amount of activity compared with other users, with User J also having a greater amount of activity, although to a lesser extent.</w:t>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F">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this matches the significant spikes in activity for Users K, A, and J</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95">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Utilizing a bar chart, the advantages were that you can see which users had the most activity over a 24 hour period, but the disadvantage would be that we don’t see their activity over an hourly period which can show which suspicious activities it correlated with.</w:t>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D">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significant increase in the number of POST requests. Under normal conditions, POST requests were just 1% of the total events captured from the four methods (GET, HEAD, OPTIONS, POST). During the attack, POST methods rose to 29.4% of the total events captured. </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POST method requests that a web server accept data enclosed in the body of a message, usually for storage. </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A7">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there were no suspicious changes in referrer domains. Any new domains in the top 10 were also not suspicious.</w:t>
            </w:r>
          </w:p>
          <w:p w:rsidR="00000000" w:rsidDel="00000000" w:rsidP="00000000" w:rsidRDefault="00000000" w:rsidRPr="00000000" w14:paraId="000000A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72720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0250" cy="172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E">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noticeable increase in 404 response codes. The percentage increased from 2% before the attack to 15% durings the attack. This caused a decrease in 200 (OK) response codes (91% to 83%). Less clients are getting successful HTTP requests.</w:t>
            </w:r>
            <w:r w:rsidDel="00000000" w:rsidR="00000000" w:rsidRPr="00000000">
              <w:rPr>
                <w:rFonts w:ascii="Inconsolata" w:cs="Inconsolata" w:eastAsia="Inconsolata" w:hAnsi="Inconsolata"/>
                <w:sz w:val="24"/>
                <w:szCs w:val="24"/>
              </w:rPr>
              <w:drawing>
                <wp:inline distB="114300" distT="114300" distL="114300" distR="114300">
                  <wp:extent cx="5810250" cy="14351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10250" cy="143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B4">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number of events per hour during the attack was less than the baseline established for China by the apache_logs.txt events. </w:t>
            </w:r>
          </w:p>
        </w:tc>
      </w:tr>
    </w:tbl>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8">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w:t>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BC">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an alert would not have been triggered. The alert was designed with a threshold of greater than 40 events to account for normal activity for IP addresses from China.</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C0">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After reviewing, we would not change the threshold selected. We would however set a second alert for IP addresses in Ukraine or adjust this international alert to include both China and Ukraine. Adjusting this alert would require establishing a new baseline and threshold given the addition of Ukraine.  </w:t>
            </w:r>
          </w:p>
        </w:tc>
      </w:tr>
    </w:tbl>
    <w:p w:rsidR="00000000" w:rsidDel="00000000" w:rsidP="00000000" w:rsidRDefault="00000000" w:rsidRPr="00000000" w14:paraId="000000C2">
      <w:pPr>
        <w:rPr>
          <w:b w:val="1"/>
          <w:sz w:val="24"/>
          <w:szCs w:val="24"/>
          <w:u w:val="single"/>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C6">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suspicious increase in the HTTP POST activities.</w:t>
            </w:r>
          </w:p>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863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86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CB">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 at 8PM.</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F">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Wednesday at 8PM on March 25th, 2020.</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D3">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since there is at most 1 event occurring at a time besides this abnormality. Generally if there is a significant increase in events the threshold we selected should be a good indicator of suspicious activity happening.</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9">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spike in GET HTTP requests at 6:00 PM on March 25, 2020, (up from 117 events at 5:00 PM to 729 at 6:00 PM) followed by a spike in POST events at 8:00 PM (up from 1 event at 7:00 PM to 1,296 at 8:00 PM).</w:t>
            </w:r>
          </w:p>
          <w:p w:rsidR="00000000" w:rsidDel="00000000" w:rsidP="00000000" w:rsidRDefault="00000000" w:rsidRPr="00000000" w14:paraId="000000DB">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D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3716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10250"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DF">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Both the GET and POST HTTP methods seem to have been used in the attack </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E3">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started at 5:00 PM on March 25th when the number of GET requests began to climb. The attack continued with the POST method until 9:00 PM.  </w:t>
            </w:r>
          </w:p>
        </w:tc>
      </w:tr>
    </w:tbl>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D">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Ukraine had an increase in activity in 2 major cities being Kiev and Kharkiv.</w:t>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F1">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Ukraine, the cities Kiev and Kharkiv had a large increase in activity.</w:t>
            </w:r>
          </w:p>
          <w:p w:rsidR="00000000" w:rsidDel="00000000" w:rsidP="00000000" w:rsidRDefault="00000000" w:rsidRPr="00000000" w14:paraId="000000F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9050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1025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F6">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- 440, Kharkiv - 432</w:t>
            </w:r>
          </w:p>
        </w:tc>
      </w:tr>
    </w:tb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FC">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2809875" cy="150495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09875" cy="1504950"/>
                          </a:xfrm>
                          <a:prstGeom prst="rect"/>
                          <a:ln/>
                        </pic:spPr>
                      </pic:pic>
                    </a:graphicData>
                  </a:graphic>
                </wp:inline>
              </w:drawing>
            </w:r>
            <w:r w:rsidDel="00000000" w:rsidR="00000000" w:rsidRPr="00000000">
              <w:rPr>
                <w:rFonts w:ascii="Inconsolata" w:cs="Inconsolata" w:eastAsia="Inconsolata" w:hAnsi="Inconsolata"/>
                <w:sz w:val="24"/>
                <w:szCs w:val="24"/>
              </w:rPr>
              <w:drawing>
                <wp:inline distB="114300" distT="114300" distL="114300" distR="114300">
                  <wp:extent cx="2171700" cy="1971675"/>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71700" cy="1971675"/>
                          </a:xfrm>
                          <a:prstGeom prst="rect"/>
                          <a:ln/>
                        </pic:spPr>
                      </pic:pic>
                    </a:graphicData>
                  </a:graphic>
                </wp:inline>
              </w:drawing>
            </w:r>
            <w:r w:rsidDel="00000000" w:rsidR="00000000" w:rsidRPr="00000000">
              <w:rPr>
                <w:rFonts w:ascii="Inconsolata" w:cs="Inconsolata" w:eastAsia="Inconsolata" w:hAnsi="Inconsolata"/>
                <w:sz w:val="24"/>
                <w:szCs w:val="24"/>
                <w:rtl w:val="0"/>
              </w:rPr>
              <w:t xml:space="preserve">source="apache_attack_logs.txt"  | timechart span=1h count by uri</w:t>
            </w:r>
          </w:p>
          <w:p w:rsidR="00000000" w:rsidDel="00000000" w:rsidP="00000000" w:rsidRDefault="00000000" w:rsidRPr="00000000" w14:paraId="000000FE">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F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URI /files/logstash/logstash-1.3.2-monolithic.jar had suspicious activity at 6PM on Wednesday, March 25th</w:t>
            </w:r>
          </w:p>
          <w:p w:rsidR="00000000" w:rsidDel="00000000" w:rsidP="00000000" w:rsidRDefault="00000000" w:rsidRPr="00000000" w14:paraId="00000100">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0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URI /VSI_Account_logon.php had suspicious activity at 8PM on Wednesday, March 25th</w:t>
            </w:r>
          </w:p>
        </w:tc>
      </w:tr>
    </w:tbl>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104">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Pr>
              <w:drawing>
                <wp:inline distB="114300" distT="114300" distL="114300" distR="114300">
                  <wp:extent cx="5810250" cy="17272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10250" cy="1727200"/>
                          </a:xfrm>
                          <a:prstGeom prst="rect"/>
                          <a:ln/>
                        </pic:spPr>
                      </pic:pic>
                    </a:graphicData>
                  </a:graphic>
                </wp:inline>
              </w:drawing>
            </w:r>
            <w:r w:rsidDel="00000000" w:rsidR="00000000" w:rsidRPr="00000000">
              <w:rPr>
                <w:rFonts w:ascii="Inconsolata" w:cs="Inconsolata" w:eastAsia="Inconsolata" w:hAnsi="Inconsolata"/>
                <w:sz w:val="24"/>
                <w:szCs w:val="24"/>
                <w:rtl w:val="0"/>
              </w:rPr>
              <w:t xml:space="preserve">/VSI_Account_logon.php was hit the most with a count of 1323 events. The number of events that occurred during the attack was 1296 as shown in the previous question.</w:t>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108">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attacker could be attempting to gain initial access to our web server by brute forcing their way in from the logon.php page. Or based on the increase in POST requests, the attacker may be using automated tools to test and exploit SQL injection vulnerabilities. </w:t>
            </w:r>
          </w:p>
          <w:p w:rsidR="00000000" w:rsidDel="00000000" w:rsidP="00000000" w:rsidRDefault="00000000" w:rsidRPr="00000000" w14:paraId="0000010A">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0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Logstash is a free and open-source data processing pipeline tool designed to collect data from various sources, like a web server, transform and process it, and then send it to a destination for further analysis or storage. The attacker may have used Logstash’s data processing capabilities in an attempt to </w:t>
            </w:r>
            <w:r w:rsidDel="00000000" w:rsidR="00000000" w:rsidRPr="00000000">
              <w:rPr>
                <w:rFonts w:ascii="Inconsolata" w:cs="Inconsolata" w:eastAsia="Inconsolata" w:hAnsi="Inconsolata"/>
                <w:sz w:val="24"/>
                <w:szCs w:val="24"/>
                <w:rtl w:val="0"/>
              </w:rPr>
              <w:t xml:space="preserve">exfiltrate web server data, maintain persistence, or set up command and control channels all while blending in with legitimate server operations.</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