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89"/>
        <w:gridCol w:w="3927"/>
      </w:tblGrid>
      <w:tr w:rsidR="00001E5F" w14:paraId="1FEB86A1" w14:textId="77777777" w:rsidTr="00001E5F">
        <w:tc>
          <w:tcPr>
            <w:tcW w:w="2822" w:type="pct"/>
            <w:vAlign w:val="bottom"/>
          </w:tcPr>
          <w:p w14:paraId="77CF292B" w14:textId="146C6987" w:rsidR="00001E5F" w:rsidRDefault="00001E5F" w:rsidP="002C46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Column</w:t>
            </w:r>
          </w:p>
        </w:tc>
        <w:tc>
          <w:tcPr>
            <w:tcW w:w="2178" w:type="pct"/>
          </w:tcPr>
          <w:p w14:paraId="6BA448C7" w14:textId="4DF65F90" w:rsidR="00001E5F" w:rsidRDefault="00001E5F" w:rsidP="002C46E3">
            <w:r>
              <w:t>Description</w:t>
            </w:r>
          </w:p>
        </w:tc>
      </w:tr>
      <w:tr w:rsidR="00001E5F" w14:paraId="5DA7A8A2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0F93B8DF" w14:textId="570699CF" w:rsidR="00001E5F" w:rsidRDefault="00001E5F" w:rsidP="002C46E3">
            <w:r>
              <w:rPr>
                <w:rFonts w:ascii="Aptos Narrow" w:hAnsi="Aptos Narrow"/>
                <w:color w:val="000000"/>
              </w:rPr>
              <w:t>model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63F738CA" w14:textId="302DDD43" w:rsidR="00001E5F" w:rsidRDefault="00001E5F" w:rsidP="002C46E3">
            <w:r>
              <w:t>Whether model 1, model 2, model 3, model 4</w:t>
            </w:r>
          </w:p>
        </w:tc>
      </w:tr>
      <w:tr w:rsidR="00001E5F" w14:paraId="6EF53074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03FD3EA6" w14:textId="334788B8" w:rsidR="00001E5F" w:rsidRDefault="00001E5F" w:rsidP="007C44DC">
            <w:r>
              <w:rPr>
                <w:rFonts w:ascii="Aptos Narrow" w:hAnsi="Aptos Narrow"/>
                <w:color w:val="000000"/>
              </w:rPr>
              <w:t>model_2_pvt_sc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664A5ECF" w14:textId="7B75BBB3" w:rsidR="00001E5F" w:rsidRDefault="00001E5F" w:rsidP="007C44DC">
            <w:r>
              <w:t xml:space="preserve">Short-course prevention of vertical transmission (PVT) used or maternal seroconversion </w:t>
            </w:r>
          </w:p>
        </w:tc>
      </w:tr>
      <w:tr w:rsidR="00001E5F" w14:paraId="3276D421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4F50BEC9" w14:textId="5A54D19C" w:rsidR="00001E5F" w:rsidRDefault="00001E5F" w:rsidP="007C44DC">
            <w:r>
              <w:rPr>
                <w:rFonts w:ascii="Aptos Narrow" w:hAnsi="Aptos Narrow"/>
                <w:color w:val="000000"/>
              </w:rPr>
              <w:t>author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01787640" w14:textId="037E6283" w:rsidR="00001E5F" w:rsidRDefault="00001E5F" w:rsidP="007C44DC">
            <w:r>
              <w:t>Study author</w:t>
            </w:r>
          </w:p>
        </w:tc>
      </w:tr>
      <w:tr w:rsidR="00001E5F" w14:paraId="26348CC1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13B4BE86" w14:textId="02FA348D" w:rsidR="00001E5F" w:rsidRDefault="00001E5F" w:rsidP="007C44DC">
            <w:r>
              <w:rPr>
                <w:rFonts w:ascii="Aptos Narrow" w:hAnsi="Aptos Narrow"/>
                <w:color w:val="000000"/>
              </w:rPr>
              <w:t>location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7DDDB195" w14:textId="53D32B12" w:rsidR="00001E5F" w:rsidRDefault="00001E5F" w:rsidP="007C44DC">
            <w:r>
              <w:t>Study location</w:t>
            </w:r>
          </w:p>
        </w:tc>
      </w:tr>
      <w:tr w:rsidR="00001E5F" w14:paraId="6F95E59F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49089A29" w14:textId="53BEC7C2" w:rsidR="00001E5F" w:rsidRDefault="00001E5F" w:rsidP="007C44DC">
            <w:r>
              <w:rPr>
                <w:rFonts w:ascii="Aptos Narrow" w:hAnsi="Aptos Narrow"/>
                <w:color w:val="000000"/>
              </w:rPr>
              <w:t>year_start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599DD4D2" w14:textId="0DC72582" w:rsidR="00001E5F" w:rsidRDefault="00001E5F" w:rsidP="007C44DC">
            <w:r>
              <w:t>First year of data collection</w:t>
            </w:r>
          </w:p>
        </w:tc>
      </w:tr>
      <w:tr w:rsidR="00001E5F" w14:paraId="47E5E5FD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64970902" w14:textId="590242B5" w:rsidR="00001E5F" w:rsidRDefault="00001E5F" w:rsidP="007C44DC">
            <w:r>
              <w:rPr>
                <w:rFonts w:ascii="Aptos Narrow" w:hAnsi="Aptos Narrow"/>
                <w:color w:val="000000"/>
              </w:rPr>
              <w:t>year_end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193803C7" w14:textId="6D3787FC" w:rsidR="00001E5F" w:rsidRDefault="00001E5F" w:rsidP="007C44DC">
            <w:r>
              <w:t>Last year of data collection</w:t>
            </w:r>
          </w:p>
        </w:tc>
      </w:tr>
      <w:tr w:rsidR="00001E5F" w14:paraId="6A0B7030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59B4FF9D" w14:textId="46C5F371" w:rsidR="00001E5F" w:rsidRDefault="00001E5F" w:rsidP="007C44DC">
            <w:r>
              <w:rPr>
                <w:rFonts w:ascii="Aptos Narrow" w:hAnsi="Aptos Narrow"/>
                <w:color w:val="000000"/>
              </w:rPr>
              <w:t>study_year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2EBC71C5" w14:textId="1AADBD75" w:rsidR="00001E5F" w:rsidRDefault="00001E5F" w:rsidP="007C44DC">
            <w:r>
              <w:t>Year that the study was published</w:t>
            </w:r>
          </w:p>
        </w:tc>
      </w:tr>
      <w:tr w:rsidR="00001E5F" w14:paraId="5C7FC21A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53DBC564" w14:textId="33192026" w:rsidR="00001E5F" w:rsidRDefault="00001E5F" w:rsidP="007C44DC">
            <w:r>
              <w:rPr>
                <w:rFonts w:ascii="Aptos Narrow" w:hAnsi="Aptos Narrow"/>
                <w:color w:val="000000"/>
              </w:rPr>
              <w:t>tt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2AB8D9DC" w14:textId="499C84AC" w:rsidR="00001E5F" w:rsidRDefault="00001E5F" w:rsidP="007C44DC">
            <w:r>
              <w:t>Timing of transmission, perinatal (peri) or breastfeeding (bf)</w:t>
            </w:r>
          </w:p>
        </w:tc>
      </w:tr>
      <w:tr w:rsidR="00001E5F" w14:paraId="2BA45B72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2C465708" w14:textId="65F3336F" w:rsidR="00001E5F" w:rsidRDefault="00001E5F" w:rsidP="007C44DC">
            <w:r>
              <w:rPr>
                <w:rFonts w:ascii="Aptos Narrow" w:hAnsi="Aptos Narrow"/>
                <w:color w:val="000000"/>
              </w:rPr>
              <w:t>cd4_min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1EEBA2C9" w14:textId="3D84676B" w:rsidR="00001E5F" w:rsidRDefault="00001E5F" w:rsidP="007C44DC">
            <w:r>
              <w:t>Minimum CD4</w:t>
            </w:r>
            <w:r>
              <w:t xml:space="preserve"> reported</w:t>
            </w:r>
          </w:p>
        </w:tc>
      </w:tr>
      <w:tr w:rsidR="00001E5F" w14:paraId="6F0F93C3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5B54EDC4" w14:textId="3E091D2A" w:rsidR="00001E5F" w:rsidRDefault="00001E5F" w:rsidP="007C44DC">
            <w:r>
              <w:rPr>
                <w:rFonts w:ascii="Aptos Narrow" w:hAnsi="Aptos Narrow"/>
                <w:color w:val="000000"/>
              </w:rPr>
              <w:t>cd4_max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7E422AF6" w14:textId="4ABD04AF" w:rsidR="00001E5F" w:rsidRDefault="00001E5F" w:rsidP="007C44DC">
            <w:r>
              <w:t>Maximum CD4 reported</w:t>
            </w:r>
          </w:p>
        </w:tc>
      </w:tr>
      <w:tr w:rsidR="00001E5F" w14:paraId="19284B78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43A48A9D" w14:textId="7EB0A70D" w:rsidR="00001E5F" w:rsidRDefault="00001E5F" w:rsidP="007C44DC">
            <w:r>
              <w:rPr>
                <w:rFonts w:ascii="Aptos Narrow" w:hAnsi="Aptos Narrow"/>
                <w:color w:val="000000"/>
              </w:rPr>
              <w:t>cd4_mid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68CBE7A6" w14:textId="62706803" w:rsidR="00001E5F" w:rsidRDefault="00001E5F" w:rsidP="007C44DC">
            <w:r>
              <w:t>Midpoint CD4 reported</w:t>
            </w:r>
          </w:p>
        </w:tc>
      </w:tr>
      <w:tr w:rsidR="00001E5F" w14:paraId="3BA37663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39E3EFCB" w14:textId="5A0592E9" w:rsidR="00001E5F" w:rsidRDefault="00001E5F" w:rsidP="007C44DC">
            <w:r>
              <w:rPr>
                <w:rFonts w:ascii="Aptos Narrow" w:hAnsi="Aptos Narrow"/>
                <w:color w:val="000000"/>
              </w:rPr>
              <w:t>cd4_notes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724F467D" w14:textId="1F4F3D63" w:rsidR="00001E5F" w:rsidRDefault="00001E5F" w:rsidP="007C44DC">
            <w:r>
              <w:t>Where in the article CD4 was extracted from</w:t>
            </w:r>
          </w:p>
        </w:tc>
      </w:tr>
      <w:tr w:rsidR="00001E5F" w14:paraId="60B22D2C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09019573" w14:textId="22E1D1C8" w:rsidR="00001E5F" w:rsidRDefault="00001E5F" w:rsidP="007C44DC">
            <w:r>
              <w:rPr>
                <w:rFonts w:ascii="Aptos Narrow" w:hAnsi="Aptos Narrow"/>
                <w:color w:val="000000"/>
              </w:rPr>
              <w:t>cd4 method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52821079" w14:textId="77777777" w:rsidR="00001E5F" w:rsidRDefault="00001E5F" w:rsidP="007C44DC">
            <w:r>
              <w:t>How CD4 was extracted:</w:t>
            </w:r>
          </w:p>
          <w:p w14:paraId="55FA2D3A" w14:textId="77777777" w:rsidR="00001E5F" w:rsidRDefault="00001E5F" w:rsidP="007C44DC">
            <w:r>
              <w:t xml:space="preserve">1: Article provides median CD4 </w:t>
            </w:r>
          </w:p>
          <w:p w14:paraId="507E2A77" w14:textId="24382D0D" w:rsidR="00001E5F" w:rsidRDefault="00001E5F" w:rsidP="007C44DC">
            <w:r>
              <w:t xml:space="preserve">3: Article provides vertical transmission stratified by CD4 </w:t>
            </w:r>
          </w:p>
        </w:tc>
      </w:tr>
      <w:tr w:rsidR="00001E5F" w14:paraId="7EE1A27B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2E7BD11E" w14:textId="1CCE4CD7" w:rsidR="00001E5F" w:rsidRDefault="00001E5F" w:rsidP="007C44DC">
            <w:r>
              <w:rPr>
                <w:rFonts w:ascii="Aptos Narrow" w:hAnsi="Aptos Narrow"/>
                <w:color w:val="000000"/>
              </w:rPr>
              <w:t>gestational_week_art_start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5B4C525B" w14:textId="1CE5FB78" w:rsidR="00001E5F" w:rsidRDefault="00001E5F" w:rsidP="007C44DC">
            <w:r>
              <w:t>Start of the gestational period when ART was initiated</w:t>
            </w:r>
          </w:p>
        </w:tc>
      </w:tr>
      <w:tr w:rsidR="00001E5F" w14:paraId="42CA22DE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312353D4" w14:textId="44B718F3" w:rsidR="00001E5F" w:rsidRDefault="00001E5F" w:rsidP="007C44DC">
            <w:r>
              <w:rPr>
                <w:rFonts w:ascii="Aptos Narrow" w:hAnsi="Aptos Narrow"/>
                <w:color w:val="000000"/>
              </w:rPr>
              <w:t>gestatio</w:t>
            </w:r>
            <w:r>
              <w:rPr>
                <w:rFonts w:ascii="Aptos Narrow" w:hAnsi="Aptos Narrow"/>
                <w:color w:val="000000"/>
              </w:rPr>
              <w:t>na</w:t>
            </w:r>
            <w:r>
              <w:rPr>
                <w:rFonts w:ascii="Aptos Narrow" w:hAnsi="Aptos Narrow"/>
                <w:color w:val="000000"/>
              </w:rPr>
              <w:t>l_week_art_end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2BE0A203" w14:textId="704FF499" w:rsidR="00001E5F" w:rsidRDefault="00001E5F" w:rsidP="007C44DC">
            <w:r>
              <w:t>End of the gestiational period when ART was initiated</w:t>
            </w:r>
          </w:p>
        </w:tc>
      </w:tr>
      <w:tr w:rsidR="00001E5F" w14:paraId="40D53E7D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5FA86FDE" w14:textId="3F44F2C0" w:rsidR="00001E5F" w:rsidRDefault="00001E5F" w:rsidP="007C44DC">
            <w:r>
              <w:rPr>
                <w:rFonts w:ascii="Aptos Narrow" w:hAnsi="Aptos Narrow"/>
                <w:color w:val="000000"/>
              </w:rPr>
              <w:t>gestatio</w:t>
            </w:r>
            <w:r>
              <w:rPr>
                <w:rFonts w:ascii="Aptos Narrow" w:hAnsi="Aptos Narrow"/>
                <w:color w:val="000000"/>
              </w:rPr>
              <w:t>na</w:t>
            </w:r>
            <w:r>
              <w:rPr>
                <w:rFonts w:ascii="Aptos Narrow" w:hAnsi="Aptos Narrow"/>
                <w:color w:val="000000"/>
              </w:rPr>
              <w:t>l_week started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1EB0DE98" w14:textId="5118E225" w:rsidR="00001E5F" w:rsidRDefault="00001E5F" w:rsidP="007C44DC">
            <w:r>
              <w:t>Median of gestational_week_art_start and gestational_week_art_end OR articles report of the median gestational age when ART was initated</w:t>
            </w:r>
          </w:p>
        </w:tc>
      </w:tr>
      <w:tr w:rsidR="00001E5F" w14:paraId="30B8A716" w14:textId="77777777" w:rsidTr="00001E5F">
        <w:tc>
          <w:tcPr>
            <w:tcW w:w="2822" w:type="pct"/>
            <w:shd w:val="clear" w:color="auto" w:fill="D9E2F3" w:themeFill="accent1" w:themeFillTint="33"/>
            <w:vAlign w:val="bottom"/>
          </w:tcPr>
          <w:p w14:paraId="4FCB21AF" w14:textId="45E6CA2B" w:rsidR="00001E5F" w:rsidRDefault="00001E5F" w:rsidP="007C44DC">
            <w:r>
              <w:rPr>
                <w:rFonts w:ascii="Aptos Narrow" w:hAnsi="Aptos Narrow"/>
                <w:color w:val="000000"/>
              </w:rPr>
              <w:t>weeks_on_art_midpoint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0208E38A" w14:textId="5B493821" w:rsidR="00001E5F" w:rsidRDefault="00001E5F" w:rsidP="007C44DC">
            <w:r>
              <w:t>Median weeks on ART before delivery</w:t>
            </w:r>
          </w:p>
        </w:tc>
      </w:tr>
      <w:tr w:rsidR="00001E5F" w14:paraId="67C7DFE1" w14:textId="77777777" w:rsidTr="00965579">
        <w:tc>
          <w:tcPr>
            <w:tcW w:w="2822" w:type="pct"/>
            <w:shd w:val="clear" w:color="auto" w:fill="FBE4D5" w:themeFill="accent2" w:themeFillTint="33"/>
            <w:vAlign w:val="bottom"/>
          </w:tcPr>
          <w:p w14:paraId="36EEC60B" w14:textId="41E6ADC3" w:rsidR="00001E5F" w:rsidRDefault="00001E5F" w:rsidP="007C44DC">
            <w:r>
              <w:rPr>
                <w:rFonts w:ascii="Aptos Narrow" w:hAnsi="Aptos Narrow"/>
                <w:color w:val="000000"/>
              </w:rPr>
              <w:t>inferred_ART_weeks</w:t>
            </w:r>
          </w:p>
        </w:tc>
        <w:tc>
          <w:tcPr>
            <w:tcW w:w="2178" w:type="pct"/>
            <w:shd w:val="clear" w:color="auto" w:fill="FBE4D5" w:themeFill="accent2" w:themeFillTint="33"/>
          </w:tcPr>
          <w:p w14:paraId="37D334DC" w14:textId="11B28226" w:rsidR="00001E5F" w:rsidRDefault="00001E5F" w:rsidP="007C44DC">
            <w:r>
              <w:t>Weeks_on_art_midpoint if provided or the inferred number of weeks on ART from gestational_week_started and gestational period (default of 40 unless study provides median gestational age at delivery)</w:t>
            </w:r>
          </w:p>
        </w:tc>
      </w:tr>
      <w:tr w:rsidR="00001E5F" w14:paraId="71946CF6" w14:textId="77777777" w:rsidTr="00965579">
        <w:tc>
          <w:tcPr>
            <w:tcW w:w="2822" w:type="pct"/>
            <w:shd w:val="clear" w:color="auto" w:fill="FBE4D5" w:themeFill="accent2" w:themeFillTint="33"/>
            <w:vAlign w:val="bottom"/>
          </w:tcPr>
          <w:p w14:paraId="79E4B013" w14:textId="49A4D905" w:rsidR="00001E5F" w:rsidRDefault="00001E5F" w:rsidP="007C44DC">
            <w:r>
              <w:rPr>
                <w:rFonts w:ascii="Aptos Narrow" w:hAnsi="Aptos Narrow"/>
                <w:color w:val="000000"/>
              </w:rPr>
              <w:t>span</w:t>
            </w:r>
          </w:p>
        </w:tc>
        <w:tc>
          <w:tcPr>
            <w:tcW w:w="2178" w:type="pct"/>
            <w:shd w:val="clear" w:color="auto" w:fill="FBE4D5" w:themeFill="accent2" w:themeFillTint="33"/>
          </w:tcPr>
          <w:p w14:paraId="215C4707" w14:textId="5E9D9F42" w:rsidR="00001E5F" w:rsidRDefault="00001E5F" w:rsidP="007C44DC">
            <w:r>
              <w:t>Gestational_week_art_end – gestational_week_art_start</w:t>
            </w:r>
          </w:p>
        </w:tc>
      </w:tr>
      <w:tr w:rsidR="00001E5F" w14:paraId="6002776A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6624FA9F" w14:textId="54268416" w:rsidR="00001E5F" w:rsidRDefault="00001E5F" w:rsidP="007C44DC">
            <w:r>
              <w:rPr>
                <w:rFonts w:ascii="Aptos Narrow" w:hAnsi="Aptos Narrow"/>
                <w:color w:val="000000"/>
              </w:rPr>
              <w:t>art_midpoint_description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73315567" w14:textId="6A18B36E" w:rsidR="00001E5F" w:rsidRDefault="00001E5F" w:rsidP="007C44DC">
            <w:r>
              <w:t>Where in the article time on ART is described</w:t>
            </w:r>
          </w:p>
        </w:tc>
      </w:tr>
      <w:tr w:rsidR="00001E5F" w14:paraId="6DAB2A6E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59AC176A" w14:textId="64A60FB7" w:rsidR="00001E5F" w:rsidRDefault="00001E5F" w:rsidP="00DF2E4F">
            <w:r>
              <w:rPr>
                <w:rFonts w:ascii="Aptos Narrow" w:hAnsi="Aptos Narrow"/>
                <w:color w:val="000000"/>
              </w:rPr>
              <w:t>code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0B7E0C8A" w14:textId="77777777" w:rsidR="00001E5F" w:rsidRDefault="00001E5F" w:rsidP="00DF2E4F">
            <w:r>
              <w:t xml:space="preserve">How time on ART before delivery was calculated: </w:t>
            </w:r>
          </w:p>
          <w:p w14:paraId="7DB3C34D" w14:textId="77777777" w:rsidR="00001E5F" w:rsidRDefault="00001E5F" w:rsidP="00DF2E4F">
            <w:r>
              <w:t>1: Median number of weeks on ART before delivery explicitly reported in article</w:t>
            </w:r>
          </w:p>
          <w:p w14:paraId="74585183" w14:textId="77777777" w:rsidR="00001E5F" w:rsidRDefault="00001E5F" w:rsidP="00DF2E4F">
            <w:r>
              <w:t>2: Median gestational week at ART initiation reported</w:t>
            </w:r>
          </w:p>
          <w:p w14:paraId="7B3C0832" w14:textId="77777777" w:rsidR="00001E5F" w:rsidRDefault="00001E5F" w:rsidP="00DF2E4F">
            <w:r>
              <w:t>3: Span of gestational weeks during which ART was initiated is reported</w:t>
            </w:r>
          </w:p>
          <w:p w14:paraId="59967FF5" w14:textId="49135EE0" w:rsidR="00001E5F" w:rsidRDefault="00001E5F" w:rsidP="00DF2E4F">
            <w:r>
              <w:t>4: ART initiated pre-conception</w:t>
            </w:r>
          </w:p>
        </w:tc>
      </w:tr>
      <w:tr w:rsidR="00001E5F" w14:paraId="35E5E0C5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5A87A1EA" w14:textId="51B5C382" w:rsidR="00001E5F" w:rsidRDefault="00001E5F" w:rsidP="00DF2E4F">
            <w:r>
              <w:rPr>
                <w:rFonts w:ascii="Aptos Narrow" w:hAnsi="Aptos Narrow"/>
                <w:color w:val="000000"/>
              </w:rPr>
              <w:lastRenderedPageBreak/>
              <w:t>vls_threshold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6F77ACCF" w14:textId="26B91A4E" w:rsidR="00001E5F" w:rsidRDefault="00001E5F" w:rsidP="00DF2E4F">
            <w:r>
              <w:t>Threshold for viral load suppression</w:t>
            </w:r>
          </w:p>
        </w:tc>
      </w:tr>
      <w:tr w:rsidR="00001E5F" w14:paraId="78B32BBE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4EECAFD2" w14:textId="451A3EDF" w:rsidR="00001E5F" w:rsidRDefault="00001E5F" w:rsidP="00DF2E4F">
            <w:r>
              <w:rPr>
                <w:rFonts w:ascii="Aptos Narrow" w:hAnsi="Aptos Narrow"/>
                <w:color w:val="000000"/>
              </w:rPr>
              <w:t>vls_prop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54689445" w14:textId="6D179813" w:rsidR="00001E5F" w:rsidRDefault="00001E5F" w:rsidP="00DF2E4F">
            <w:r>
              <w:t>Proportion of population virally suppressed</w:t>
            </w:r>
          </w:p>
        </w:tc>
      </w:tr>
      <w:tr w:rsidR="00001E5F" w14:paraId="46DB7AC2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0CA21947" w14:textId="1AEAD964" w:rsidR="00001E5F" w:rsidRDefault="00001E5F" w:rsidP="00DF2E4F">
            <w:r>
              <w:rPr>
                <w:rFonts w:ascii="Aptos Narrow" w:hAnsi="Aptos Narrow"/>
                <w:color w:val="000000"/>
              </w:rPr>
              <w:t>vl_median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2A1F0EC1" w14:textId="162F1313" w:rsidR="00001E5F" w:rsidRDefault="00001E5F" w:rsidP="00DF2E4F">
            <w:r>
              <w:t>Median viral load</w:t>
            </w:r>
          </w:p>
        </w:tc>
      </w:tr>
      <w:tr w:rsidR="00001E5F" w14:paraId="6C229D62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6D014AFA" w14:textId="3EA285C7" w:rsidR="00001E5F" w:rsidRDefault="00001E5F" w:rsidP="00DF2E4F">
            <w:r>
              <w:rPr>
                <w:rFonts w:ascii="Aptos Narrow" w:hAnsi="Aptos Narrow"/>
                <w:color w:val="000000"/>
              </w:rPr>
              <w:t>vl_lower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36BB2F12" w14:textId="41EEEBD1" w:rsidR="00001E5F" w:rsidRDefault="00001E5F" w:rsidP="00DF2E4F">
            <w:r>
              <w:t>Lower bound of viral load</w:t>
            </w:r>
          </w:p>
        </w:tc>
      </w:tr>
      <w:tr w:rsidR="00001E5F" w14:paraId="57775A85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06FC9FA2" w14:textId="7BF302D3" w:rsidR="00001E5F" w:rsidRDefault="00001E5F" w:rsidP="00DF2E4F">
            <w:r>
              <w:rPr>
                <w:rFonts w:ascii="Aptos Narrow" w:hAnsi="Aptos Narrow"/>
                <w:color w:val="000000"/>
              </w:rPr>
              <w:t>vl_upper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11FBA13A" w14:textId="63CE14D0" w:rsidR="00001E5F" w:rsidRDefault="00001E5F" w:rsidP="00DF2E4F">
            <w:r>
              <w:t>Upper bound of viral load</w:t>
            </w:r>
          </w:p>
        </w:tc>
      </w:tr>
      <w:tr w:rsidR="00001E5F" w14:paraId="4FCC9187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18D88360" w14:textId="34C04932" w:rsidR="00001E5F" w:rsidRDefault="00001E5F" w:rsidP="00DF2E4F">
            <w:r>
              <w:rPr>
                <w:rFonts w:ascii="Aptos Narrow" w:hAnsi="Aptos Narrow"/>
                <w:color w:val="000000"/>
              </w:rPr>
              <w:t>vl_time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11A8DED6" w14:textId="23EC3B3B" w:rsidR="00001E5F" w:rsidRDefault="00001E5F" w:rsidP="00DF2E4F">
            <w:r>
              <w:t>When viral suppression was assessed</w:t>
            </w:r>
          </w:p>
        </w:tc>
      </w:tr>
      <w:tr w:rsidR="00001E5F" w14:paraId="21C4155C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75F7C926" w14:textId="4FC4D669" w:rsidR="00001E5F" w:rsidRDefault="00001E5F" w:rsidP="00DF2E4F">
            <w:r>
              <w:rPr>
                <w:rFonts w:ascii="Aptos Narrow" w:hAnsi="Aptos Narrow"/>
                <w:color w:val="000000"/>
              </w:rPr>
              <w:t>primary_treatment_type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39CBC0CA" w14:textId="52A76CA5" w:rsidR="00001E5F" w:rsidRDefault="00001E5F" w:rsidP="00DF2E4F">
            <w:r>
              <w:t>Primary treatment used among population</w:t>
            </w:r>
          </w:p>
        </w:tc>
      </w:tr>
      <w:tr w:rsidR="00001E5F" w14:paraId="291BFBAC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7A743DAA" w14:textId="4D624C6A" w:rsidR="00001E5F" w:rsidRDefault="00001E5F" w:rsidP="00DF2E4F">
            <w:r>
              <w:rPr>
                <w:rFonts w:ascii="Aptos Narrow" w:hAnsi="Aptos Narrow"/>
                <w:color w:val="000000"/>
              </w:rPr>
              <w:t>inferred_primary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264C3641" w14:textId="469D0ACC" w:rsidR="00001E5F" w:rsidRDefault="00001E5F" w:rsidP="00DF2E4F">
            <w:r>
              <w:t>Whether the primary treatment type was inferred from study location and time</w:t>
            </w:r>
          </w:p>
        </w:tc>
      </w:tr>
      <w:tr w:rsidR="00001E5F" w14:paraId="13391F12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3192C3EF" w14:textId="4F1A6948" w:rsidR="00001E5F" w:rsidRDefault="00001E5F" w:rsidP="00DF2E4F">
            <w:r>
              <w:rPr>
                <w:rFonts w:ascii="Aptos Narrow" w:hAnsi="Aptos Narrow"/>
                <w:color w:val="000000"/>
              </w:rPr>
              <w:t>bf_event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7947BCA8" w14:textId="1BF1D2A5" w:rsidR="00001E5F" w:rsidRDefault="00001E5F" w:rsidP="00DF2E4F">
            <w:r>
              <w:t>Number of infections that occurred during breastfeeding</w:t>
            </w:r>
          </w:p>
        </w:tc>
      </w:tr>
      <w:tr w:rsidR="00001E5F" w14:paraId="78487B1E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11699FE0" w14:textId="4345C2C7" w:rsidR="00001E5F" w:rsidRDefault="00001E5F" w:rsidP="00DF2E4F">
            <w:r>
              <w:rPr>
                <w:rFonts w:ascii="Aptos Narrow" w:hAnsi="Aptos Narrow"/>
                <w:color w:val="000000"/>
              </w:rPr>
              <w:t>event.e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40FC2288" w14:textId="77777777" w:rsidR="00001E5F" w:rsidRDefault="00001E5F" w:rsidP="00DF2E4F">
            <w:r>
              <w:t xml:space="preserve">Number of infections that occurred during the appropriate time period. </w:t>
            </w:r>
          </w:p>
          <w:p w14:paraId="17C1ABE8" w14:textId="77777777" w:rsidR="00001E5F" w:rsidRDefault="00001E5F" w:rsidP="00DF2E4F">
            <w:r>
              <w:t>Perinatal: before six weeks</w:t>
            </w:r>
          </w:p>
          <w:p w14:paraId="23FFBE5B" w14:textId="46C7568D" w:rsidR="00001E5F" w:rsidRDefault="00001E5F" w:rsidP="00DF2E4F">
            <w:r>
              <w:t>Breastfeeding: during each month of breastfeeding</w:t>
            </w:r>
          </w:p>
        </w:tc>
      </w:tr>
      <w:tr w:rsidR="00001E5F" w14:paraId="228CE398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0FA836CC" w14:textId="664E1B0A" w:rsidR="00001E5F" w:rsidRDefault="00001E5F" w:rsidP="00DF2E4F">
            <w:r>
              <w:rPr>
                <w:rFonts w:ascii="Aptos Narrow" w:hAnsi="Aptos Narrow"/>
                <w:color w:val="000000"/>
              </w:rPr>
              <w:t>n.e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2A3ACC7A" w14:textId="33DE5A35" w:rsidR="00001E5F" w:rsidRDefault="00001E5F" w:rsidP="00DF2E4F">
            <w:r>
              <w:t xml:space="preserve">Total </w:t>
            </w:r>
          </w:p>
        </w:tc>
      </w:tr>
      <w:tr w:rsidR="00001E5F" w14:paraId="6100FCEB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1203FD9C" w14:textId="5D704B2A" w:rsidR="00001E5F" w:rsidRDefault="00001E5F" w:rsidP="00DF2E4F">
            <w:r>
              <w:rPr>
                <w:rFonts w:ascii="Aptos Narrow" w:hAnsi="Aptos Narrow"/>
                <w:color w:val="000000"/>
              </w:rPr>
              <w:t>by_month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2FE78040" w14:textId="10C056EF" w:rsidR="00001E5F" w:rsidRDefault="00001E5F" w:rsidP="00DF2E4F">
            <w:r>
              <w:t>Whether the prop_infected is by month. Y for breastfeeding transmission (except maternal seroconversion)</w:t>
            </w:r>
          </w:p>
        </w:tc>
      </w:tr>
      <w:tr w:rsidR="00001E5F" w14:paraId="508F69BA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7DF39B2F" w14:textId="38005FC0" w:rsidR="00001E5F" w:rsidRDefault="00001E5F" w:rsidP="00DF2E4F">
            <w:r>
              <w:rPr>
                <w:rFonts w:ascii="Aptos Narrow" w:hAnsi="Aptos Narrow"/>
                <w:color w:val="000000"/>
              </w:rPr>
              <w:t>bf_start_month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4D08AF4C" w14:textId="65C1E56A" w:rsidR="00001E5F" w:rsidRDefault="00001E5F" w:rsidP="00DF2E4F">
            <w:r>
              <w:t>Start of breastfeeding exposure (months postpartum)</w:t>
            </w:r>
          </w:p>
        </w:tc>
      </w:tr>
      <w:tr w:rsidR="00001E5F" w14:paraId="28D810F5" w14:textId="77777777" w:rsidTr="00965579">
        <w:tc>
          <w:tcPr>
            <w:tcW w:w="2822" w:type="pct"/>
            <w:shd w:val="clear" w:color="auto" w:fill="D9E2F3" w:themeFill="accent1" w:themeFillTint="33"/>
            <w:vAlign w:val="bottom"/>
          </w:tcPr>
          <w:p w14:paraId="28D7D5B8" w14:textId="01662C42" w:rsidR="00001E5F" w:rsidRDefault="00001E5F" w:rsidP="00DF2E4F">
            <w:r>
              <w:rPr>
                <w:rFonts w:ascii="Aptos Narrow" w:hAnsi="Aptos Narrow"/>
                <w:color w:val="000000"/>
              </w:rPr>
              <w:t>bf_end_month</w:t>
            </w:r>
          </w:p>
        </w:tc>
        <w:tc>
          <w:tcPr>
            <w:tcW w:w="2178" w:type="pct"/>
            <w:shd w:val="clear" w:color="auto" w:fill="D9E2F3" w:themeFill="accent1" w:themeFillTint="33"/>
          </w:tcPr>
          <w:p w14:paraId="4BF4B6FF" w14:textId="399129AE" w:rsidR="00001E5F" w:rsidRDefault="00001E5F" w:rsidP="00DF2E4F">
            <w:r>
              <w:t>End of breastfeeding exposure (months postpartum)</w:t>
            </w:r>
          </w:p>
        </w:tc>
      </w:tr>
      <w:tr w:rsidR="00001E5F" w14:paraId="6D424085" w14:textId="77777777" w:rsidTr="00965579">
        <w:tc>
          <w:tcPr>
            <w:tcW w:w="2822" w:type="pct"/>
            <w:shd w:val="clear" w:color="auto" w:fill="FBE4D5" w:themeFill="accent2" w:themeFillTint="33"/>
            <w:vAlign w:val="bottom"/>
          </w:tcPr>
          <w:p w14:paraId="040F4ECA" w14:textId="47BC9BD8" w:rsidR="00001E5F" w:rsidRDefault="00001E5F" w:rsidP="00DF2E4F">
            <w:r>
              <w:rPr>
                <w:rFonts w:ascii="Aptos Narrow" w:hAnsi="Aptos Narrow"/>
                <w:color w:val="000000"/>
              </w:rPr>
              <w:t>months_breastfeeding</w:t>
            </w:r>
          </w:p>
        </w:tc>
        <w:tc>
          <w:tcPr>
            <w:tcW w:w="2178" w:type="pct"/>
            <w:shd w:val="clear" w:color="auto" w:fill="FBE4D5" w:themeFill="accent2" w:themeFillTint="33"/>
          </w:tcPr>
          <w:p w14:paraId="09455ED2" w14:textId="655CFFC8" w:rsidR="00001E5F" w:rsidRDefault="00001E5F" w:rsidP="00DF2E4F">
            <w:r>
              <w:t>Bf_end_month  - bf_start_month</w:t>
            </w:r>
          </w:p>
        </w:tc>
      </w:tr>
      <w:tr w:rsidR="00001E5F" w14:paraId="3D708D1C" w14:textId="77777777" w:rsidTr="00965579">
        <w:tc>
          <w:tcPr>
            <w:tcW w:w="2822" w:type="pct"/>
            <w:shd w:val="clear" w:color="auto" w:fill="FBE4D5" w:themeFill="accent2" w:themeFillTint="33"/>
            <w:vAlign w:val="bottom"/>
          </w:tcPr>
          <w:p w14:paraId="21B2181E" w14:textId="29B38C55" w:rsidR="00001E5F" w:rsidRDefault="00001E5F" w:rsidP="00DF2E4F">
            <w:r>
              <w:rPr>
                <w:rFonts w:ascii="Aptos Narrow" w:hAnsi="Aptos Narrow"/>
                <w:color w:val="000000"/>
              </w:rPr>
              <w:t>prop_infected</w:t>
            </w:r>
          </w:p>
        </w:tc>
        <w:tc>
          <w:tcPr>
            <w:tcW w:w="2178" w:type="pct"/>
            <w:shd w:val="clear" w:color="auto" w:fill="FBE4D5" w:themeFill="accent2" w:themeFillTint="33"/>
          </w:tcPr>
          <w:p w14:paraId="591096FD" w14:textId="5138DC49" w:rsidR="00001E5F" w:rsidRDefault="00001E5F" w:rsidP="00DF2E4F">
            <w:r>
              <w:t>Proportion infected, event.e / n.e</w:t>
            </w:r>
          </w:p>
        </w:tc>
      </w:tr>
      <w:tr w:rsidR="00001E5F" w14:paraId="547861B6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21E2350E" w14:textId="681B562B" w:rsidR="00001E5F" w:rsidRDefault="00001E5F" w:rsidP="00DF2E4F">
            <w:r>
              <w:rPr>
                <w:rFonts w:ascii="Aptos Narrow" w:hAnsi="Aptos Narrow"/>
                <w:color w:val="000000"/>
              </w:rPr>
              <w:t>NEW_2024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4916D885" w14:textId="301EE8DF" w:rsidR="00001E5F" w:rsidRDefault="00001E5F" w:rsidP="00DF2E4F">
            <w:r>
              <w:t>Whether the study was added in the 2024 systematic review</w:t>
            </w:r>
          </w:p>
        </w:tc>
      </w:tr>
      <w:tr w:rsidR="00001E5F" w14:paraId="5246C0FD" w14:textId="77777777" w:rsidTr="00965579">
        <w:tc>
          <w:tcPr>
            <w:tcW w:w="2822" w:type="pct"/>
            <w:shd w:val="clear" w:color="auto" w:fill="E2EFD9" w:themeFill="accent6" w:themeFillTint="33"/>
            <w:vAlign w:val="bottom"/>
          </w:tcPr>
          <w:p w14:paraId="294954A4" w14:textId="7BC59FC9" w:rsidR="00001E5F" w:rsidRDefault="00001E5F" w:rsidP="00DF2E4F">
            <w:r>
              <w:rPr>
                <w:rFonts w:ascii="Aptos Narrow" w:hAnsi="Aptos Narrow"/>
                <w:color w:val="000000"/>
              </w:rPr>
              <w:t>Notes</w:t>
            </w:r>
          </w:p>
        </w:tc>
        <w:tc>
          <w:tcPr>
            <w:tcW w:w="2178" w:type="pct"/>
            <w:shd w:val="clear" w:color="auto" w:fill="E2EFD9" w:themeFill="accent6" w:themeFillTint="33"/>
          </w:tcPr>
          <w:p w14:paraId="3D528060" w14:textId="09B26996" w:rsidR="00001E5F" w:rsidRDefault="00001E5F" w:rsidP="00DF2E4F">
            <w:r>
              <w:t>Notes on the study or extraction</w:t>
            </w:r>
          </w:p>
        </w:tc>
      </w:tr>
    </w:tbl>
    <w:p w14:paraId="45E5DEFB" w14:textId="77777777" w:rsidR="003E0A35" w:rsidRDefault="003E0A35"/>
    <w:sectPr w:rsidR="003E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3"/>
    <w:rsid w:val="00001E5F"/>
    <w:rsid w:val="00011253"/>
    <w:rsid w:val="00051237"/>
    <w:rsid w:val="001326FE"/>
    <w:rsid w:val="00146C7E"/>
    <w:rsid w:val="00266C91"/>
    <w:rsid w:val="002C46E3"/>
    <w:rsid w:val="002D5E01"/>
    <w:rsid w:val="003346FC"/>
    <w:rsid w:val="00365CCE"/>
    <w:rsid w:val="003E0A35"/>
    <w:rsid w:val="004166A2"/>
    <w:rsid w:val="00465A70"/>
    <w:rsid w:val="004F14E8"/>
    <w:rsid w:val="0054007F"/>
    <w:rsid w:val="006553CA"/>
    <w:rsid w:val="007C44DC"/>
    <w:rsid w:val="00814CE0"/>
    <w:rsid w:val="00850755"/>
    <w:rsid w:val="008848A1"/>
    <w:rsid w:val="008A480D"/>
    <w:rsid w:val="00965579"/>
    <w:rsid w:val="00990D7D"/>
    <w:rsid w:val="009D685E"/>
    <w:rsid w:val="00BD4AE6"/>
    <w:rsid w:val="00BF26C0"/>
    <w:rsid w:val="00C63418"/>
    <w:rsid w:val="00D805E2"/>
    <w:rsid w:val="00DF2E4F"/>
    <w:rsid w:val="00E541B2"/>
    <w:rsid w:val="00EC78AD"/>
    <w:rsid w:val="00E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F18"/>
  <w15:chartTrackingRefBased/>
  <w15:docId w15:val="{B42E79DB-3F16-4BF1-A388-421882A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E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E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46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Maggie</dc:creator>
  <cp:keywords/>
  <dc:description/>
  <cp:lastModifiedBy>Walters, Maggie</cp:lastModifiedBy>
  <cp:revision>25</cp:revision>
  <dcterms:created xsi:type="dcterms:W3CDTF">2025-01-09T21:39:00Z</dcterms:created>
  <dcterms:modified xsi:type="dcterms:W3CDTF">2025-01-10T13:35:00Z</dcterms:modified>
</cp:coreProperties>
</file>