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Participants in the Room</w:t>
      </w:r>
    </w:p>
    <w:p>
      <w:pPr>
        <w:pStyle w:val="ListBullet"/>
      </w:pPr>
      <w:r>
        <w:t>Greg Johnson** — Leader, Private Cloud / Hosting / InfraOps (26-year Lilly veteran; brings hands-on AI/automation experience)</w:t>
      </w:r>
    </w:p>
    <w:p>
      <w:pPr>
        <w:pStyle w:val="ListBullet"/>
      </w:pPr>
      <w:r>
        <w:t>Chris Lesniewski** — AVP, Cloud &amp; Connectivity</w:t>
      </w:r>
    </w:p>
    <w:p>
      <w:pPr>
        <w:pStyle w:val="ListBullet"/>
      </w:pPr>
      <w:r>
        <w:t>David Fleming** — Leader, AIOps</w:t>
      </w:r>
    </w:p>
    <w:p>
      <w:pPr>
        <w:pStyle w:val="ListBullet"/>
      </w:pPr>
      <w:r>
        <w:t>Mark Pearce** — Senior Director, Enterprise Connectivity</w:t>
      </w:r>
    </w:p>
    <w:p>
      <w:pPr>
        <w:pStyle w:val="ListBullet"/>
      </w:pPr>
      <w:r>
        <w:t>Todd Walters** — Enterprise Cloud Infrastructure Architect</w:t>
      </w:r>
    </w:p>
    <w:p>
      <w:pPr>
        <w:pStyle w:val="ListBullet"/>
      </w:pPr>
      <w:r>
        <w:t>Michelle Carr** — Infrastructure Business Manager</w:t>
      </w:r>
    </w:p>
    <w:p>
      <w:pPr>
        <w:pStyle w:val="ListBullet"/>
      </w:pPr>
      <w:r>
        <w:t>Karl Mayer** — Digital Core Lead Architect; Enterprise Business Architecture team member</w:t>
      </w:r>
    </w:p>
    <w:p>
      <w:pPr>
        <w:pStyle w:val="ListBullet"/>
      </w:pPr>
      <w:r>
        <w:t>Jonathan Klinginsmith** — Leader, Public Cloud &amp; High Performance Computing</w:t>
      </w:r>
    </w:p>
    <w:p>
      <w:pPr>
        <w:pStyle w:val="ListBullet"/>
      </w:pPr>
      <w:r>
        <w:t>Greg Graf** — Automation Lead Architect</w:t>
      </w:r>
    </w:p>
    <w:p>
      <w:pPr>
        <w:pStyle w:val="ListBullet"/>
      </w:pPr>
      <w:r>
        <w:t>Shweta Choudhary** — Director, Cloud &amp; Connectivity</w:t>
      </w:r>
    </w:p>
    <w:p>
      <w:pPr>
        <w:pStyle w:val="ListBullet"/>
      </w:pPr>
      <w:r>
        <w:t>Mary Jane Turnmire** — Leader, US Campus Strategy &amp; Intern Program</w:t>
      </w:r>
    </w:p>
    <w:p>
      <w:pPr>
        <w:pStyle w:val="Heading2"/>
      </w:pPr>
      <w:r>
        <w:t>Desired Outcomes</w:t>
      </w:r>
    </w:p>
    <w:p>
      <w:pPr>
        <w:pStyle w:val="ListBullet"/>
      </w:pPr>
      <w:r>
        <w:t>Greg Johnson** — Leave with a defined strategy, direction, and 3-year vision that can guide his teams with clarity</w:t>
      </w:r>
    </w:p>
    <w:p>
      <w:pPr>
        <w:pStyle w:val="ListBullet"/>
      </w:pPr>
      <w:r>
        <w:t>David Fleming** — Organize thinking around agentic use cases and begin building a concrete backlog</w:t>
      </w:r>
    </w:p>
    <w:p>
      <w:pPr>
        <w:pStyle w:val="ListBullet"/>
      </w:pPr>
      <w:r>
        <w:t>Mark Pearce** — Surface ideas from across teams, identify overlapping opportunities, and establish a foundation for cross-team collaboration</w:t>
      </w:r>
    </w:p>
    <w:p>
      <w:pPr>
        <w:pStyle w:val="ListBullet"/>
      </w:pPr>
      <w:r>
        <w:t>Mary Jane Turnmire** — Understand how agentic tools can be applied to campus and intern program management workflows</w:t>
      </w:r>
    </w:p>
    <w:p>
      <w:pPr>
        <w:pStyle w:val="ListBullet"/>
      </w:pPr>
      <w:r>
        <w:t>Jonathan Klinginsmith** — Have an open, substantive discussion about high-impact automation and AI opportunities aligned to Agentic Enterprise goals</w:t>
      </w:r>
    </w:p>
    <w:p>
      <w:pPr>
        <w:pStyle w:val="ListBullet"/>
      </w:pPr>
      <w:r>
        <w:t>Chris Lesniewski** — Produce a categorized list of agentic ideas with enough context to determine a credible path forward for each</w:t>
      </w:r>
    </w:p>
    <w:p>
      <w:pPr>
        <w:pStyle w:val="ListBullet"/>
      </w:pPr>
      <w:r>
        <w:t>Todd Walters** — Establish a shared baseline understanding of where the group stands collectively on embracing and enabling the Agentic Enterprise</w:t>
      </w:r>
    </w:p>
    <w:p>
      <w:pPr>
        <w:pStyle w:val="ListBullet"/>
      </w:pPr>
      <w:r>
        <w:t>Karl Mayer** — Clarify the boundary between what Tech@Lilly requires of Cloud and what Cloud must own and govern internally</w:t>
      </w:r>
    </w:p>
    <w:p>
      <w:pPr>
        <w:pStyle w:val="ListBullet"/>
      </w:pPr>
      <w:r>
        <w:t>Michelle Carr** — Identify process improvement opportunities specifically within the team's financial operations</w:t>
      </w:r>
    </w:p>
    <w:p>
      <w:pPr>
        <w:pStyle w:val="ListBullet"/>
      </w:pPr>
      <w:r>
        <w:t>Shweta Choudhary** — Ideate on the full scope of Agentic Enterprise possibilities for Cloud &amp; Connectivity and translate that into a roadmap</w:t>
      </w:r>
    </w:p>
    <w:p>
      <w:pPr>
        <w:pStyle w:val="Heading2"/>
      </w:pPr>
      <w:r>
        <w:t>Common Themes</w:t>
      </w:r>
    </w:p>
    <w:p>
      <w:pPr>
        <w:pStyle w:val="ListBullet"/>
      </w:pPr>
      <w:r>
        <w:t>Agentic Enterprise as the Central Organizing Idea** — The majority of participants (Fleming, Klinginsmith, Lesniewski, Walters, Choudhary, Graf) explicitly framed their desired outcomes around agentic AI — whether building a backlog, scoping opportunities, or defining an enablement path. This is the dominant lens through which the group is approaching the session.</w:t>
      </w:r>
    </w:p>
    <w:p>
      <w:pPr>
        <w:pStyle w:val="ListBullet"/>
      </w:pPr>
      <w:r>
        <w:t>From Ideas to Action — Prioritization and Roadmapping** — Multiple participants are not satisfied with ideation alone. Lesniewski wants categorization and an approach; Choudhary wants a roadmap; Fleming wants a backlog; Johnson wants a 3-year strategy. There is a strong, shared pull toward structured, decision-ready outputs rather than open-ended brainstorming.</w:t>
      </w:r>
    </w:p>
    <w:p>
      <w:pPr>
        <w:pStyle w:val="ListBullet"/>
      </w:pPr>
      <w:r>
        <w:t>Cross-Team Alignment and Boundary Clarity** — Pearce, Walters, and Mayer each surfaced a variation of the same need: understanding where teams are relative to one another, where collaboration is possible, and where ownership and accountability lines sit. This reflects an underlying tension between team-level autonomy and enterprise-level coherence.</w:t>
      </w:r>
    </w:p>
    <w:p>
      <w:pPr>
        <w:pStyle w:val="Heading2"/>
      </w:pPr>
      <w:r>
        <w:t>Shared Definition of Success</w:t>
      </w:r>
    </w:p>
    <w:p>
      <w:pPr>
        <w:pStyle w:val="ListBullet"/>
      </w:pPr>
      <w:r>
        <w:t>The group will consider today a success if they leave with a shared, prioritized view of agentic AI opportunities across Cloud &amp; Connectivity — organized well enough to inform a 3-year strategy and near-term roadmap. Equally important, participants want clarity on how their individual team efforts connect, overlap, and align so that the path forward is coordinated rather than fragmented.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