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6ED7A" w14:textId="0107524A" w:rsidR="002E261C" w:rsidRDefault="00196E37" w:rsidP="00553B9C">
      <w:pPr>
        <w:pStyle w:val="Heading1"/>
      </w:pPr>
      <w:r>
        <w:t>World Bank comments: KDRDIP AWPB 2020/21</w:t>
      </w:r>
    </w:p>
    <w:p w14:paraId="10EC85C0" w14:textId="77777777" w:rsidR="00553B9C" w:rsidRPr="00553B9C" w:rsidRDefault="00553B9C" w:rsidP="00553B9C"/>
    <w:p w14:paraId="129E2ABE" w14:textId="3F20EA4E" w:rsidR="00301051" w:rsidRPr="00FC5FF8" w:rsidRDefault="00301051" w:rsidP="00BA5998">
      <w:pPr>
        <w:jc w:val="both"/>
        <w:rPr>
          <w:rFonts w:eastAsia="Times New Roman"/>
          <w:b/>
          <w:bCs/>
        </w:rPr>
      </w:pPr>
      <w:r w:rsidRPr="00FC5FF8">
        <w:rPr>
          <w:rFonts w:eastAsia="Times New Roman"/>
          <w:b/>
          <w:bCs/>
        </w:rPr>
        <w:t>Overall</w:t>
      </w:r>
      <w:r w:rsidR="00553B9C">
        <w:rPr>
          <w:rFonts w:eastAsia="Times New Roman"/>
          <w:b/>
          <w:bCs/>
        </w:rPr>
        <w:t xml:space="preserve"> comments: </w:t>
      </w:r>
    </w:p>
    <w:p w14:paraId="5C642E9D" w14:textId="7E1C73BF" w:rsidR="000E1DB4" w:rsidRDefault="000E1DB4" w:rsidP="00BA5998">
      <w:pPr>
        <w:pStyle w:val="ListParagraph"/>
        <w:numPr>
          <w:ilvl w:val="0"/>
          <w:numId w:val="1"/>
        </w:numPr>
        <w:jc w:val="both"/>
        <w:rPr>
          <w:rFonts w:eastAsia="Times New Roman"/>
        </w:rPr>
      </w:pPr>
      <w:r w:rsidRPr="00AB08CD">
        <w:rPr>
          <w:rFonts w:eastAsia="Times New Roman"/>
          <w:b/>
          <w:bCs/>
        </w:rPr>
        <w:t>Narrative:</w:t>
      </w:r>
      <w:r>
        <w:rPr>
          <w:rFonts w:eastAsia="Times New Roman"/>
        </w:rPr>
        <w:t xml:space="preserve"> </w:t>
      </w:r>
      <w:r w:rsidR="003544DF">
        <w:rPr>
          <w:rFonts w:eastAsia="Times New Roman"/>
        </w:rPr>
        <w:t xml:space="preserve">The AWPB matrix needs to be supported by a narrative with </w:t>
      </w:r>
      <w:r w:rsidR="003544DF">
        <w:t>details on the process followed, a summary of activities proposed to be funded, the preparatory work, and sub-county wise activities</w:t>
      </w:r>
      <w:r w:rsidR="00AB08CD">
        <w:t xml:space="preserve">. </w:t>
      </w:r>
      <w:r w:rsidR="00B0759A">
        <w:t xml:space="preserve">The narrative should also speak to key areas for attention under the investments, e.g. the operating theatre </w:t>
      </w:r>
      <w:r w:rsidR="008C18BB">
        <w:t xml:space="preserve">will </w:t>
      </w:r>
      <w:r w:rsidR="00B0759A">
        <w:t>need careful staffing and sustainability plans, and others e.g. fridges and incinerators need careful procurement as we have seen frequent wasted investments due to inappropriate specifications. </w:t>
      </w:r>
    </w:p>
    <w:p w14:paraId="0E71A1F2" w14:textId="29FFD4A6" w:rsidR="00301051" w:rsidRDefault="00301051" w:rsidP="00BA5998">
      <w:pPr>
        <w:pStyle w:val="ListParagraph"/>
        <w:numPr>
          <w:ilvl w:val="0"/>
          <w:numId w:val="1"/>
        </w:numPr>
        <w:jc w:val="both"/>
        <w:rPr>
          <w:rFonts w:eastAsia="Times New Roman"/>
        </w:rPr>
      </w:pPr>
      <w:r w:rsidRPr="00AB08CD">
        <w:rPr>
          <w:rFonts w:eastAsia="Times New Roman"/>
          <w:b/>
          <w:bCs/>
        </w:rPr>
        <w:t>Supporting documentation</w:t>
      </w:r>
      <w:r>
        <w:rPr>
          <w:rFonts w:eastAsia="Times New Roman"/>
        </w:rPr>
        <w:t xml:space="preserve">: </w:t>
      </w:r>
      <w:r w:rsidR="00062690">
        <w:rPr>
          <w:rFonts w:eastAsia="Times New Roman"/>
        </w:rPr>
        <w:t>The NPIU needs to submit to the Bank the</w:t>
      </w:r>
      <w:r w:rsidR="001F5C3E">
        <w:rPr>
          <w:rFonts w:eastAsia="Times New Roman"/>
        </w:rPr>
        <w:t xml:space="preserve"> </w:t>
      </w:r>
      <w:r>
        <w:rPr>
          <w:rFonts w:eastAsia="Times New Roman"/>
        </w:rPr>
        <w:t xml:space="preserve">full </w:t>
      </w:r>
      <w:r w:rsidR="00062690">
        <w:rPr>
          <w:rFonts w:eastAsia="Times New Roman"/>
        </w:rPr>
        <w:t xml:space="preserve">set of full </w:t>
      </w:r>
      <w:r>
        <w:rPr>
          <w:rFonts w:eastAsia="Times New Roman"/>
        </w:rPr>
        <w:t xml:space="preserve">sub-project proposals for each </w:t>
      </w:r>
      <w:r w:rsidR="001F5C3E">
        <w:rPr>
          <w:rFonts w:eastAsia="Times New Roman"/>
        </w:rPr>
        <w:t>community-level investment</w:t>
      </w:r>
      <w:r w:rsidR="00062690">
        <w:rPr>
          <w:rFonts w:eastAsia="Times New Roman"/>
        </w:rPr>
        <w:t xml:space="preserve"> (</w:t>
      </w:r>
      <w:r w:rsidR="001F5C3E">
        <w:rPr>
          <w:rFonts w:eastAsia="Times New Roman"/>
        </w:rPr>
        <w:t>including business plans under Component 3</w:t>
      </w:r>
      <w:r w:rsidR="00062690">
        <w:rPr>
          <w:rFonts w:eastAsia="Times New Roman"/>
        </w:rPr>
        <w:t>) with supporting documentation</w:t>
      </w:r>
      <w:r w:rsidR="0009184E">
        <w:rPr>
          <w:rFonts w:eastAsia="Times New Roman"/>
        </w:rPr>
        <w:t xml:space="preserve"> </w:t>
      </w:r>
      <w:r w:rsidR="007C4F0E">
        <w:rPr>
          <w:rFonts w:eastAsia="Times New Roman"/>
        </w:rPr>
        <w:t xml:space="preserve">(as per the COM, including safeguards, procurement, disbursement schedule) </w:t>
      </w:r>
      <w:r w:rsidR="0009184E">
        <w:rPr>
          <w:rFonts w:eastAsia="Times New Roman"/>
        </w:rPr>
        <w:t>to enable World Bank review</w:t>
      </w:r>
      <w:r w:rsidR="0063103A">
        <w:rPr>
          <w:rFonts w:eastAsia="Times New Roman"/>
        </w:rPr>
        <w:t xml:space="preserve">. </w:t>
      </w:r>
    </w:p>
    <w:p w14:paraId="568DAF4F" w14:textId="2D60EB0D" w:rsidR="009D42E3" w:rsidRPr="009D42E3" w:rsidRDefault="009D42E3" w:rsidP="00BA5998">
      <w:pPr>
        <w:pStyle w:val="ListParagraph"/>
        <w:jc w:val="both"/>
        <w:rPr>
          <w:rFonts w:eastAsia="Times New Roman"/>
          <w:color w:val="FF0000"/>
        </w:rPr>
      </w:pPr>
      <w:r w:rsidRPr="009D42E3">
        <w:rPr>
          <w:rFonts w:eastAsia="Times New Roman"/>
          <w:b/>
          <w:bCs/>
          <w:color w:val="FF0000"/>
        </w:rPr>
        <w:t>Component two</w:t>
      </w:r>
      <w:r w:rsidRPr="009D42E3">
        <w:rPr>
          <w:rFonts w:eastAsia="Times New Roman"/>
          <w:color w:val="FF0000"/>
        </w:rPr>
        <w:t xml:space="preserve">: These are being prepared by Communities facilitated by FPs, in collaboration with sector specialists, coordinated and submitted by CIPIUs and responsible officers </w:t>
      </w:r>
      <w:proofErr w:type="spellStart"/>
      <w:r w:rsidRPr="009D42E3">
        <w:rPr>
          <w:rFonts w:eastAsia="Times New Roman"/>
          <w:color w:val="FF0000"/>
        </w:rPr>
        <w:t>eg</w:t>
      </w:r>
      <w:proofErr w:type="spellEnd"/>
      <w:r w:rsidRPr="009D42E3">
        <w:rPr>
          <w:rFonts w:eastAsia="Times New Roman"/>
          <w:color w:val="FF0000"/>
        </w:rPr>
        <w:t xml:space="preserve"> safeguard specialists, procurement and financial specialists </w:t>
      </w:r>
      <w:r w:rsidR="00BA5998" w:rsidRPr="009D42E3">
        <w:rPr>
          <w:rFonts w:eastAsia="Times New Roman"/>
          <w:color w:val="FF0000"/>
        </w:rPr>
        <w:t>etc.</w:t>
      </w:r>
    </w:p>
    <w:p w14:paraId="71153F6E" w14:textId="125FD64A" w:rsidR="00BA5998" w:rsidRDefault="00E31129" w:rsidP="00BA5998">
      <w:pPr>
        <w:pStyle w:val="ListParagraph"/>
        <w:numPr>
          <w:ilvl w:val="0"/>
          <w:numId w:val="1"/>
        </w:numPr>
        <w:jc w:val="both"/>
        <w:rPr>
          <w:rFonts w:eastAsia="Times New Roman"/>
          <w:color w:val="000000"/>
        </w:rPr>
      </w:pPr>
      <w:r w:rsidRPr="0063103A">
        <w:rPr>
          <w:rFonts w:eastAsia="Times New Roman"/>
          <w:b/>
          <w:bCs/>
        </w:rPr>
        <w:t>Comparison against</w:t>
      </w:r>
      <w:r w:rsidR="003F1869" w:rsidRPr="0063103A">
        <w:rPr>
          <w:rFonts w:eastAsia="Times New Roman"/>
          <w:b/>
          <w:bCs/>
        </w:rPr>
        <w:t xml:space="preserve"> overall allocations by component and sub-county: </w:t>
      </w:r>
      <w:r w:rsidR="0063103A" w:rsidRPr="0063103A">
        <w:rPr>
          <w:rFonts w:eastAsia="Times New Roman"/>
        </w:rPr>
        <w:t xml:space="preserve">As per the comment on </w:t>
      </w:r>
      <w:r w:rsidR="0063103A" w:rsidRPr="00253909">
        <w:rPr>
          <w:rFonts w:eastAsia="Times New Roman"/>
        </w:rPr>
        <w:t>the AWPB 2019/20,</w:t>
      </w:r>
      <w:r w:rsidR="0063103A" w:rsidRPr="00253909">
        <w:rPr>
          <w:rFonts w:eastAsia="Times New Roman"/>
          <w:color w:val="000000"/>
        </w:rPr>
        <w:t xml:space="preserve"> please share an overview of </w:t>
      </w:r>
      <w:r w:rsidR="00253909" w:rsidRPr="00253909">
        <w:rPr>
          <w:rFonts w:eastAsia="Times New Roman"/>
          <w:color w:val="000000"/>
        </w:rPr>
        <w:t xml:space="preserve">the current </w:t>
      </w:r>
      <w:r w:rsidR="00253909" w:rsidRPr="00253909">
        <w:rPr>
          <w:rFonts w:eastAsia="Times New Roman"/>
        </w:rPr>
        <w:t>allocations in the AWPB against the overall budget allocations by component and sub-county.</w:t>
      </w:r>
      <w:r w:rsidR="00253909" w:rsidRPr="00253909">
        <w:rPr>
          <w:rFonts w:eastAsia="Times New Roman"/>
          <w:color w:val="000000"/>
        </w:rPr>
        <w:t xml:space="preserve"> </w:t>
      </w:r>
    </w:p>
    <w:p w14:paraId="01AC8D4F" w14:textId="77777777" w:rsidR="00BA5998" w:rsidRDefault="00BA5998" w:rsidP="000A5B1F">
      <w:pPr>
        <w:pStyle w:val="ListParagraph"/>
        <w:jc w:val="both"/>
        <w:rPr>
          <w:rFonts w:eastAsia="Times New Roman"/>
          <w:color w:val="000000"/>
        </w:rPr>
      </w:pPr>
    </w:p>
    <w:tbl>
      <w:tblPr>
        <w:tblW w:w="11880" w:type="dxa"/>
        <w:tblInd w:w="715" w:type="dxa"/>
        <w:tblLayout w:type="fixed"/>
        <w:tblLook w:val="04A0" w:firstRow="1" w:lastRow="0" w:firstColumn="1" w:lastColumn="0" w:noHBand="0" w:noVBand="1"/>
      </w:tblPr>
      <w:tblGrid>
        <w:gridCol w:w="3060"/>
        <w:gridCol w:w="1350"/>
        <w:gridCol w:w="1440"/>
        <w:gridCol w:w="1350"/>
        <w:gridCol w:w="1530"/>
        <w:gridCol w:w="1530"/>
        <w:gridCol w:w="1620"/>
      </w:tblGrid>
      <w:tr w:rsidR="00BA5998" w:rsidRPr="00BA5998" w14:paraId="4C14863D" w14:textId="509B00FB"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48F72C32" w14:textId="25E584BD" w:rsidR="00BA5998" w:rsidRPr="00BA5998" w:rsidRDefault="00BA5998" w:rsidP="00BA5998">
            <w:pPr>
              <w:spacing w:after="0" w:line="240" w:lineRule="auto"/>
              <w:jc w:val="center"/>
              <w:rPr>
                <w:rFonts w:ascii="Times New Roman" w:eastAsia="Times New Roman" w:hAnsi="Times New Roman" w:cs="Times New Roman"/>
                <w:b/>
                <w:bCs/>
                <w:color w:val="FF0000"/>
                <w:sz w:val="20"/>
                <w:szCs w:val="20"/>
              </w:rPr>
            </w:pPr>
            <w:bookmarkStart w:id="0" w:name="_Hlk44494159"/>
            <w:r w:rsidRPr="00BA5998">
              <w:rPr>
                <w:rFonts w:ascii="Times New Roman" w:eastAsia="Times New Roman" w:hAnsi="Times New Roman" w:cs="Times New Roman"/>
                <w:b/>
                <w:bCs/>
                <w:color w:val="FF0000"/>
                <w:sz w:val="20"/>
                <w:szCs w:val="20"/>
              </w:rPr>
              <w:t xml:space="preserve">Financial Year </w:t>
            </w: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noWrap/>
          </w:tcPr>
          <w:p w14:paraId="509054DD" w14:textId="3637B677" w:rsidR="00BA5998" w:rsidRPr="00BA5998" w:rsidRDefault="00BA5998" w:rsidP="00BA5998">
            <w:pPr>
              <w:spacing w:after="0" w:line="240" w:lineRule="auto"/>
              <w:jc w:val="center"/>
              <w:rPr>
                <w:rFonts w:ascii="Times New Roman" w:eastAsia="Times New Roman" w:hAnsi="Times New Roman" w:cs="Times New Roman"/>
                <w:b/>
                <w:bCs/>
                <w:color w:val="FF0000"/>
                <w:sz w:val="20"/>
                <w:szCs w:val="20"/>
              </w:rPr>
            </w:pPr>
            <w:r w:rsidRPr="00BA5998">
              <w:rPr>
                <w:rFonts w:ascii="Times New Roman" w:eastAsia="Times New Roman" w:hAnsi="Times New Roman" w:cs="Times New Roman"/>
                <w:b/>
                <w:bCs/>
                <w:color w:val="FF0000"/>
                <w:sz w:val="20"/>
                <w:szCs w:val="20"/>
              </w:rPr>
              <w:t>COMPONENT BUDGET ALLOCATIONS</w:t>
            </w:r>
          </w:p>
        </w:tc>
        <w:tc>
          <w:tcPr>
            <w:tcW w:w="1620" w:type="dxa"/>
            <w:tcBorders>
              <w:top w:val="single" w:sz="4" w:space="0" w:color="auto"/>
              <w:left w:val="single" w:sz="4" w:space="0" w:color="auto"/>
              <w:bottom w:val="single" w:sz="4" w:space="0" w:color="auto"/>
              <w:right w:val="single" w:sz="4" w:space="0" w:color="auto"/>
            </w:tcBorders>
          </w:tcPr>
          <w:p w14:paraId="65818B8D" w14:textId="77777777" w:rsidR="00BA5998" w:rsidRPr="00BA5998" w:rsidRDefault="00BA5998" w:rsidP="00BA5998">
            <w:pPr>
              <w:spacing w:after="0" w:line="240" w:lineRule="auto"/>
              <w:jc w:val="center"/>
              <w:rPr>
                <w:rFonts w:ascii="Times New Roman" w:eastAsia="Times New Roman" w:hAnsi="Times New Roman" w:cs="Times New Roman"/>
                <w:b/>
                <w:bCs/>
                <w:color w:val="FF0000"/>
                <w:sz w:val="20"/>
                <w:szCs w:val="20"/>
              </w:rPr>
            </w:pPr>
          </w:p>
        </w:tc>
      </w:tr>
      <w:tr w:rsidR="00BA5998" w:rsidRPr="00BA5998" w14:paraId="3563AC2B" w14:textId="35D38F6B"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0F5C440E" w14:textId="4261973C" w:rsidR="00BA5998" w:rsidRPr="00BA5998" w:rsidRDefault="00BA5998" w:rsidP="00BA5998">
            <w:pPr>
              <w:spacing w:after="0" w:line="240" w:lineRule="auto"/>
              <w:rPr>
                <w:rFonts w:ascii="Times New Roman" w:eastAsia="Times New Roman" w:hAnsi="Times New Roman" w:cs="Times New Roman"/>
                <w:b/>
                <w:bCs/>
                <w:color w:val="FF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BCF26B2" w14:textId="4377F293" w:rsidR="00BA5998" w:rsidRPr="00BA5998" w:rsidRDefault="00BA5998" w:rsidP="00BA5998">
            <w:pPr>
              <w:spacing w:after="0" w:line="240" w:lineRule="auto"/>
              <w:jc w:val="center"/>
              <w:rPr>
                <w:rFonts w:ascii="Times New Roman" w:eastAsia="Times New Roman" w:hAnsi="Times New Roman" w:cs="Times New Roman"/>
                <w:b/>
                <w:bCs/>
                <w:color w:val="FF0000"/>
                <w:sz w:val="20"/>
                <w:szCs w:val="20"/>
              </w:rPr>
            </w:pPr>
            <w:r w:rsidRPr="00BA5998">
              <w:rPr>
                <w:rFonts w:ascii="Times New Roman" w:eastAsia="Times New Roman" w:hAnsi="Times New Roman" w:cs="Times New Roman"/>
                <w:b/>
                <w:bCs/>
                <w:color w:val="FF0000"/>
                <w:sz w:val="20"/>
                <w:szCs w:val="20"/>
              </w:rPr>
              <w:t>Wajir South</w:t>
            </w:r>
          </w:p>
        </w:tc>
        <w:tc>
          <w:tcPr>
            <w:tcW w:w="1440" w:type="dxa"/>
            <w:tcBorders>
              <w:top w:val="single" w:sz="4" w:space="0" w:color="auto"/>
              <w:left w:val="nil"/>
              <w:bottom w:val="single" w:sz="4" w:space="0" w:color="auto"/>
              <w:right w:val="single" w:sz="4" w:space="0" w:color="auto"/>
            </w:tcBorders>
            <w:shd w:val="clear" w:color="auto" w:fill="auto"/>
            <w:noWrap/>
          </w:tcPr>
          <w:p w14:paraId="150C461F" w14:textId="6BA1BC7A" w:rsidR="00BA5998" w:rsidRPr="00BA5998" w:rsidRDefault="00BA5998" w:rsidP="00BA5998">
            <w:pPr>
              <w:spacing w:after="0" w:line="240" w:lineRule="auto"/>
              <w:jc w:val="center"/>
              <w:rPr>
                <w:rFonts w:ascii="Times New Roman" w:eastAsia="Times New Roman" w:hAnsi="Times New Roman" w:cs="Times New Roman"/>
                <w:b/>
                <w:bCs/>
                <w:color w:val="FF0000"/>
                <w:sz w:val="20"/>
                <w:szCs w:val="20"/>
              </w:rPr>
            </w:pPr>
            <w:proofErr w:type="spellStart"/>
            <w:r w:rsidRPr="00BA5998">
              <w:rPr>
                <w:rFonts w:ascii="Times New Roman" w:eastAsia="Times New Roman" w:hAnsi="Times New Roman" w:cs="Times New Roman"/>
                <w:b/>
                <w:bCs/>
                <w:color w:val="FF0000"/>
                <w:sz w:val="20"/>
                <w:szCs w:val="20"/>
              </w:rPr>
              <w:t>Lagdera</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2EAC35E" w14:textId="36C894AC" w:rsidR="00BA5998" w:rsidRPr="00BA5998" w:rsidRDefault="00BA5998" w:rsidP="00BA5998">
            <w:pPr>
              <w:spacing w:after="0" w:line="240" w:lineRule="auto"/>
              <w:jc w:val="center"/>
              <w:rPr>
                <w:rFonts w:ascii="Times New Roman" w:eastAsia="Times New Roman" w:hAnsi="Times New Roman" w:cs="Times New Roman"/>
                <w:b/>
                <w:bCs/>
                <w:color w:val="FF0000"/>
                <w:sz w:val="20"/>
                <w:szCs w:val="20"/>
              </w:rPr>
            </w:pPr>
            <w:r w:rsidRPr="00BA5998">
              <w:rPr>
                <w:rFonts w:ascii="Times New Roman" w:eastAsia="Times New Roman" w:hAnsi="Times New Roman" w:cs="Times New Roman"/>
                <w:b/>
                <w:bCs/>
                <w:color w:val="FF0000"/>
                <w:sz w:val="20"/>
                <w:szCs w:val="20"/>
              </w:rPr>
              <w:t>Dadaab</w:t>
            </w:r>
          </w:p>
        </w:tc>
        <w:tc>
          <w:tcPr>
            <w:tcW w:w="1530" w:type="dxa"/>
            <w:tcBorders>
              <w:top w:val="single" w:sz="4" w:space="0" w:color="auto"/>
              <w:left w:val="nil"/>
              <w:bottom w:val="single" w:sz="4" w:space="0" w:color="auto"/>
              <w:right w:val="single" w:sz="4" w:space="0" w:color="auto"/>
            </w:tcBorders>
            <w:shd w:val="clear" w:color="auto" w:fill="auto"/>
            <w:noWrap/>
          </w:tcPr>
          <w:p w14:paraId="5355B827" w14:textId="47FC6A2B" w:rsidR="00BA5998" w:rsidRPr="00BA5998" w:rsidRDefault="00BA5998" w:rsidP="00BA5998">
            <w:pPr>
              <w:spacing w:after="0" w:line="240" w:lineRule="auto"/>
              <w:rPr>
                <w:rFonts w:ascii="Times New Roman" w:eastAsia="Times New Roman" w:hAnsi="Times New Roman" w:cs="Times New Roman"/>
                <w:b/>
                <w:bCs/>
                <w:color w:val="FF0000"/>
                <w:sz w:val="20"/>
                <w:szCs w:val="20"/>
              </w:rPr>
            </w:pPr>
            <w:proofErr w:type="spellStart"/>
            <w:r w:rsidRPr="00BA5998">
              <w:rPr>
                <w:rFonts w:ascii="Times New Roman" w:eastAsia="Times New Roman" w:hAnsi="Times New Roman" w:cs="Times New Roman"/>
                <w:b/>
                <w:bCs/>
                <w:color w:val="FF0000"/>
                <w:sz w:val="20"/>
                <w:szCs w:val="20"/>
              </w:rPr>
              <w:t>Fafi</w:t>
            </w:r>
            <w:proofErr w:type="spellEnd"/>
          </w:p>
        </w:tc>
        <w:tc>
          <w:tcPr>
            <w:tcW w:w="1530" w:type="dxa"/>
            <w:tcBorders>
              <w:top w:val="single" w:sz="4" w:space="0" w:color="auto"/>
              <w:left w:val="nil"/>
              <w:bottom w:val="single" w:sz="4" w:space="0" w:color="auto"/>
              <w:right w:val="single" w:sz="4" w:space="0" w:color="auto"/>
            </w:tcBorders>
            <w:shd w:val="clear" w:color="auto" w:fill="auto"/>
            <w:noWrap/>
          </w:tcPr>
          <w:p w14:paraId="1A868331" w14:textId="3981CBBD" w:rsidR="00BA5998" w:rsidRPr="00BA5998" w:rsidRDefault="00BA5998" w:rsidP="00BA5998">
            <w:pPr>
              <w:spacing w:after="0" w:line="240" w:lineRule="auto"/>
              <w:rPr>
                <w:rFonts w:ascii="Times New Roman" w:eastAsia="Times New Roman" w:hAnsi="Times New Roman" w:cs="Times New Roman"/>
                <w:b/>
                <w:bCs/>
                <w:color w:val="FF0000"/>
                <w:sz w:val="20"/>
                <w:szCs w:val="20"/>
              </w:rPr>
            </w:pPr>
            <w:r w:rsidRPr="00BA5998">
              <w:rPr>
                <w:rFonts w:ascii="Times New Roman" w:eastAsia="Times New Roman" w:hAnsi="Times New Roman" w:cs="Times New Roman"/>
                <w:b/>
                <w:bCs/>
                <w:color w:val="FF0000"/>
                <w:sz w:val="20"/>
                <w:szCs w:val="20"/>
              </w:rPr>
              <w:t>Turkana West</w:t>
            </w:r>
          </w:p>
        </w:tc>
        <w:tc>
          <w:tcPr>
            <w:tcW w:w="1620" w:type="dxa"/>
            <w:tcBorders>
              <w:top w:val="single" w:sz="4" w:space="0" w:color="auto"/>
              <w:left w:val="nil"/>
              <w:bottom w:val="single" w:sz="4" w:space="0" w:color="auto"/>
              <w:right w:val="single" w:sz="4" w:space="0" w:color="auto"/>
            </w:tcBorders>
          </w:tcPr>
          <w:p w14:paraId="1031C4A1" w14:textId="300D219D" w:rsidR="00BA5998" w:rsidRPr="00BA5998" w:rsidRDefault="00540F6C" w:rsidP="00540F6C">
            <w:pPr>
              <w:spacing w:after="0" w:line="240" w:lineRule="auto"/>
              <w:jc w:val="right"/>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 xml:space="preserve">Total </w:t>
            </w:r>
          </w:p>
        </w:tc>
      </w:tr>
      <w:tr w:rsidR="00BA5998" w:rsidRPr="00BA5998" w14:paraId="35BF1D3B" w14:textId="60511646" w:rsidTr="00224112">
        <w:trPr>
          <w:trHeight w:val="152"/>
        </w:trPr>
        <w:tc>
          <w:tcPr>
            <w:tcW w:w="3060" w:type="dxa"/>
            <w:tcBorders>
              <w:top w:val="single" w:sz="4" w:space="0" w:color="auto"/>
              <w:left w:val="single" w:sz="4" w:space="0" w:color="auto"/>
              <w:bottom w:val="single" w:sz="4" w:space="0" w:color="auto"/>
              <w:right w:val="single" w:sz="4" w:space="0" w:color="auto"/>
            </w:tcBorders>
          </w:tcPr>
          <w:p w14:paraId="162878F7" w14:textId="37ECE0E5" w:rsidR="00BA5998" w:rsidRPr="00BA5998" w:rsidRDefault="00BA5998" w:rsidP="00BA5998">
            <w:pPr>
              <w:spacing w:after="0" w:line="240" w:lineRule="auto"/>
              <w:rPr>
                <w:rFonts w:ascii="Times New Roman" w:eastAsia="Times New Roman" w:hAnsi="Times New Roman" w:cs="Times New Roman"/>
                <w:b/>
                <w:bCs/>
                <w:color w:val="FF0000"/>
                <w:sz w:val="20"/>
                <w:szCs w:val="20"/>
              </w:rPr>
            </w:pPr>
            <w:r w:rsidRPr="00BA5998">
              <w:rPr>
                <w:rFonts w:ascii="Times New Roman" w:eastAsia="Times New Roman" w:hAnsi="Times New Roman" w:cs="Times New Roman"/>
                <w:b/>
                <w:bCs/>
                <w:color w:val="FF0000"/>
                <w:sz w:val="20"/>
                <w:szCs w:val="20"/>
              </w:rPr>
              <w:t>0verall- 5 years</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9B55A26" w14:textId="13A50A94" w:rsidR="00BA5998" w:rsidRPr="00BA5998" w:rsidRDefault="00321F1E" w:rsidP="00321F1E">
            <w:pPr>
              <w:spacing w:after="0" w:line="240" w:lineRule="auto"/>
              <w:jc w:val="right"/>
              <w:rPr>
                <w:rFonts w:ascii="Times New Roman" w:eastAsia="Times New Roman" w:hAnsi="Times New Roman" w:cs="Times New Roman"/>
                <w:b/>
                <w:bCs/>
                <w:color w:val="FF0000"/>
                <w:sz w:val="20"/>
                <w:szCs w:val="20"/>
              </w:rPr>
            </w:pPr>
            <w:r w:rsidRPr="00321F1E">
              <w:rPr>
                <w:rFonts w:ascii="Calibri" w:eastAsia="Times New Roman" w:hAnsi="Calibri" w:cs="Calibri"/>
                <w:color w:val="000000"/>
              </w:rPr>
              <w:t>396,058,090</w:t>
            </w:r>
          </w:p>
        </w:tc>
        <w:tc>
          <w:tcPr>
            <w:tcW w:w="1440" w:type="dxa"/>
            <w:tcBorders>
              <w:top w:val="single" w:sz="4" w:space="0" w:color="auto"/>
              <w:left w:val="nil"/>
              <w:bottom w:val="single" w:sz="4" w:space="0" w:color="auto"/>
              <w:right w:val="single" w:sz="4" w:space="0" w:color="auto"/>
            </w:tcBorders>
            <w:shd w:val="clear" w:color="auto" w:fill="auto"/>
            <w:noWrap/>
          </w:tcPr>
          <w:p w14:paraId="2D50230C" w14:textId="320230FA" w:rsidR="00BA5998" w:rsidRPr="00BA5998" w:rsidRDefault="00321F1E" w:rsidP="00321F1E">
            <w:pPr>
              <w:spacing w:after="0" w:line="240" w:lineRule="auto"/>
              <w:jc w:val="right"/>
              <w:rPr>
                <w:rFonts w:ascii="Times New Roman" w:eastAsia="Times New Roman" w:hAnsi="Times New Roman" w:cs="Times New Roman"/>
                <w:b/>
                <w:bCs/>
                <w:color w:val="FF0000"/>
                <w:sz w:val="20"/>
                <w:szCs w:val="20"/>
              </w:rPr>
            </w:pPr>
            <w:r w:rsidRPr="00321F1E">
              <w:rPr>
                <w:rFonts w:ascii="Calibri" w:eastAsia="Times New Roman" w:hAnsi="Calibri" w:cs="Calibri"/>
                <w:color w:val="000000"/>
              </w:rPr>
              <w:t>216,354,35</w:t>
            </w:r>
            <w:r>
              <w:rPr>
                <w:rFonts w:ascii="Calibri" w:eastAsia="Times New Roman" w:hAnsi="Calibri" w:cs="Calibri"/>
                <w:color w:val="000000"/>
              </w:rPr>
              <w:t>9</w:t>
            </w:r>
          </w:p>
        </w:tc>
        <w:tc>
          <w:tcPr>
            <w:tcW w:w="1350" w:type="dxa"/>
            <w:tcBorders>
              <w:top w:val="single" w:sz="4" w:space="0" w:color="auto"/>
              <w:left w:val="nil"/>
              <w:bottom w:val="single" w:sz="4" w:space="0" w:color="auto"/>
              <w:right w:val="single" w:sz="4" w:space="0" w:color="auto"/>
            </w:tcBorders>
            <w:shd w:val="clear" w:color="auto" w:fill="auto"/>
            <w:noWrap/>
          </w:tcPr>
          <w:p w14:paraId="765D4285" w14:textId="101128C1" w:rsidR="00BA5998" w:rsidRPr="00BA5998" w:rsidRDefault="00321F1E" w:rsidP="00321F1E">
            <w:pPr>
              <w:spacing w:after="0" w:line="240" w:lineRule="auto"/>
              <w:jc w:val="right"/>
              <w:rPr>
                <w:rFonts w:ascii="Times New Roman" w:eastAsia="Times New Roman" w:hAnsi="Times New Roman" w:cs="Times New Roman"/>
                <w:b/>
                <w:bCs/>
                <w:color w:val="FF0000"/>
                <w:sz w:val="20"/>
                <w:szCs w:val="20"/>
              </w:rPr>
            </w:pPr>
            <w:r w:rsidRPr="00321F1E">
              <w:rPr>
                <w:rFonts w:ascii="Calibri" w:eastAsia="Times New Roman" w:hAnsi="Calibri" w:cs="Calibri"/>
                <w:color w:val="000000"/>
              </w:rPr>
              <w:t>322,847,9</w:t>
            </w:r>
            <w:r>
              <w:rPr>
                <w:rFonts w:ascii="Calibri" w:eastAsia="Times New Roman" w:hAnsi="Calibri" w:cs="Calibri"/>
                <w:color w:val="000000"/>
              </w:rPr>
              <w:t>20</w:t>
            </w:r>
          </w:p>
        </w:tc>
        <w:tc>
          <w:tcPr>
            <w:tcW w:w="1530" w:type="dxa"/>
            <w:tcBorders>
              <w:top w:val="single" w:sz="4" w:space="0" w:color="auto"/>
              <w:left w:val="nil"/>
              <w:bottom w:val="single" w:sz="4" w:space="0" w:color="auto"/>
              <w:right w:val="single" w:sz="4" w:space="0" w:color="auto"/>
            </w:tcBorders>
            <w:shd w:val="clear" w:color="auto" w:fill="auto"/>
            <w:noWrap/>
          </w:tcPr>
          <w:p w14:paraId="72CDED3D" w14:textId="33D210AC" w:rsidR="00BA5998" w:rsidRPr="00BA5998" w:rsidRDefault="00321F1E" w:rsidP="00321F1E">
            <w:pPr>
              <w:spacing w:after="0" w:line="240" w:lineRule="auto"/>
              <w:jc w:val="right"/>
              <w:rPr>
                <w:rFonts w:ascii="Times New Roman" w:eastAsia="Times New Roman" w:hAnsi="Times New Roman" w:cs="Times New Roman"/>
                <w:b/>
                <w:bCs/>
                <w:color w:val="FF0000"/>
                <w:sz w:val="20"/>
                <w:szCs w:val="20"/>
              </w:rPr>
            </w:pPr>
            <w:r w:rsidRPr="00321F1E">
              <w:rPr>
                <w:rFonts w:ascii="Calibri" w:eastAsia="Times New Roman" w:hAnsi="Calibri" w:cs="Calibri"/>
                <w:color w:val="000000"/>
              </w:rPr>
              <w:t>296,278,03</w:t>
            </w:r>
            <w:r>
              <w:rPr>
                <w:rFonts w:ascii="Calibri" w:eastAsia="Times New Roman" w:hAnsi="Calibri" w:cs="Calibri"/>
                <w:color w:val="000000"/>
              </w:rPr>
              <w:t>6</w:t>
            </w:r>
          </w:p>
        </w:tc>
        <w:tc>
          <w:tcPr>
            <w:tcW w:w="1530" w:type="dxa"/>
            <w:tcBorders>
              <w:top w:val="single" w:sz="4" w:space="0" w:color="auto"/>
              <w:left w:val="nil"/>
              <w:bottom w:val="single" w:sz="4" w:space="0" w:color="auto"/>
              <w:right w:val="single" w:sz="4" w:space="0" w:color="auto"/>
            </w:tcBorders>
            <w:shd w:val="clear" w:color="auto" w:fill="auto"/>
            <w:noWrap/>
          </w:tcPr>
          <w:p w14:paraId="61131FFD" w14:textId="49893F8B" w:rsidR="00BA5998" w:rsidRPr="00BA5998" w:rsidRDefault="00321F1E" w:rsidP="00321F1E">
            <w:pPr>
              <w:spacing w:after="0" w:line="240" w:lineRule="auto"/>
              <w:jc w:val="right"/>
              <w:rPr>
                <w:rFonts w:ascii="Times New Roman" w:eastAsia="Times New Roman" w:hAnsi="Times New Roman" w:cs="Times New Roman"/>
                <w:b/>
                <w:bCs/>
                <w:color w:val="FF0000"/>
                <w:sz w:val="20"/>
                <w:szCs w:val="20"/>
              </w:rPr>
            </w:pPr>
            <w:r w:rsidRPr="00321F1E">
              <w:rPr>
                <w:rFonts w:ascii="Calibri" w:eastAsia="Times New Roman" w:hAnsi="Calibri" w:cs="Calibri"/>
                <w:color w:val="000000"/>
              </w:rPr>
              <w:t>668,461,59</w:t>
            </w:r>
            <w:r>
              <w:rPr>
                <w:rFonts w:ascii="Calibri" w:eastAsia="Times New Roman" w:hAnsi="Calibri" w:cs="Calibri"/>
                <w:color w:val="000000"/>
              </w:rPr>
              <w:t>5</w:t>
            </w:r>
          </w:p>
        </w:tc>
        <w:tc>
          <w:tcPr>
            <w:tcW w:w="1620" w:type="dxa"/>
            <w:tcBorders>
              <w:top w:val="single" w:sz="4" w:space="0" w:color="auto"/>
              <w:left w:val="nil"/>
              <w:bottom w:val="single" w:sz="4" w:space="0" w:color="auto"/>
              <w:right w:val="single" w:sz="4" w:space="0" w:color="auto"/>
            </w:tcBorders>
          </w:tcPr>
          <w:p w14:paraId="21D067B4" w14:textId="77777777" w:rsidR="00BA5998" w:rsidRPr="00BA5998" w:rsidRDefault="00BA5998" w:rsidP="00321F1E">
            <w:pPr>
              <w:spacing w:after="0" w:line="240" w:lineRule="auto"/>
              <w:jc w:val="right"/>
              <w:rPr>
                <w:rFonts w:ascii="Times New Roman" w:eastAsia="Times New Roman" w:hAnsi="Times New Roman" w:cs="Times New Roman"/>
                <w:b/>
                <w:bCs/>
                <w:color w:val="FF0000"/>
                <w:sz w:val="20"/>
                <w:szCs w:val="20"/>
              </w:rPr>
            </w:pPr>
          </w:p>
        </w:tc>
      </w:tr>
      <w:tr w:rsidR="00BF1D76" w:rsidRPr="00BA5998" w14:paraId="3E869BC7"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27D698E3" w14:textId="513CCC3D" w:rsidR="00BF1D76" w:rsidRPr="00BA5998" w:rsidRDefault="00727EA5" w:rsidP="00BF1D76">
            <w:pPr>
              <w:spacing w:after="0" w:line="240" w:lineRule="auto"/>
              <w:rPr>
                <w:rFonts w:ascii="Times New Roman" w:eastAsia="Times New Roman" w:hAnsi="Times New Roman" w:cs="Times New Roman"/>
                <w:b/>
                <w:bCs/>
                <w:color w:val="FF0000"/>
                <w:sz w:val="20"/>
                <w:szCs w:val="20"/>
              </w:rPr>
            </w:pPr>
            <w:r>
              <w:rPr>
                <w:rFonts w:ascii="Times New Roman" w:eastAsia="Times New Roman" w:hAnsi="Times New Roman" w:cs="Times New Roman"/>
                <w:b/>
                <w:bCs/>
                <w:sz w:val="20"/>
                <w:szCs w:val="20"/>
              </w:rPr>
              <w:t>BUDGET PLANNED 2019-2020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EB40DD6" w14:textId="51ED4AC5" w:rsidR="00BF1D76" w:rsidRPr="00DA39FB" w:rsidRDefault="00BF1D76" w:rsidP="00BF1D76">
            <w:pPr>
              <w:spacing w:after="0" w:line="240" w:lineRule="auto"/>
              <w:jc w:val="right"/>
              <w:rPr>
                <w:rFonts w:ascii="Times New Roman" w:eastAsia="Times New Roman" w:hAnsi="Times New Roman" w:cs="Times New Roman"/>
                <w:b/>
                <w:bCs/>
                <w:color w:val="00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0C83AEA0" w14:textId="65719851" w:rsidR="00BF1D76" w:rsidRPr="00DA39FB" w:rsidRDefault="00BF1D76" w:rsidP="00BF1D76">
            <w:pPr>
              <w:spacing w:after="0" w:line="240" w:lineRule="auto"/>
              <w:jc w:val="right"/>
              <w:rPr>
                <w:rFonts w:ascii="Times New Roman" w:eastAsia="Times New Roman" w:hAnsi="Times New Roman" w:cs="Times New Roman"/>
                <w:b/>
                <w:bCs/>
                <w:color w:val="00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32CEE88C" w14:textId="06F44E6E" w:rsidR="00BF1D76" w:rsidRPr="00DA39FB" w:rsidRDefault="00BF1D76" w:rsidP="00BF1D76">
            <w:pPr>
              <w:spacing w:after="0" w:line="240" w:lineRule="auto"/>
              <w:jc w:val="right"/>
              <w:rPr>
                <w:rFonts w:ascii="Times New Roman" w:eastAsia="Times New Roman" w:hAnsi="Times New Roman" w:cs="Times New Roman"/>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46BC1415" w14:textId="7DCEF0AE" w:rsidR="00BF1D76" w:rsidRPr="00DA39FB" w:rsidRDefault="00BF1D76" w:rsidP="00BF1D76">
            <w:pPr>
              <w:spacing w:after="0" w:line="240" w:lineRule="auto"/>
              <w:jc w:val="right"/>
              <w:rPr>
                <w:rFonts w:ascii="Times New Roman" w:eastAsia="Times New Roman" w:hAnsi="Times New Roman" w:cs="Times New Roman"/>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385B3F93" w14:textId="574143B2" w:rsidR="00BF1D76" w:rsidRPr="00BF1D76" w:rsidRDefault="00BF1D76" w:rsidP="00BF1D76">
            <w:pPr>
              <w:spacing w:after="0" w:line="240" w:lineRule="auto"/>
              <w:jc w:val="right"/>
              <w:rPr>
                <w:rFonts w:ascii="Calibri" w:eastAsia="Times New Roman" w:hAnsi="Calibri" w:cs="Calibri"/>
                <w:color w:val="000000"/>
                <w:sz w:val="20"/>
                <w:szCs w:val="20"/>
              </w:rPr>
            </w:pPr>
          </w:p>
        </w:tc>
        <w:tc>
          <w:tcPr>
            <w:tcW w:w="1620" w:type="dxa"/>
            <w:tcBorders>
              <w:top w:val="single" w:sz="4" w:space="0" w:color="auto"/>
              <w:left w:val="nil"/>
              <w:bottom w:val="single" w:sz="4" w:space="0" w:color="auto"/>
              <w:right w:val="single" w:sz="4" w:space="0" w:color="auto"/>
            </w:tcBorders>
          </w:tcPr>
          <w:p w14:paraId="1FA2AAFE" w14:textId="0AD2E253" w:rsidR="00BF1D76" w:rsidRPr="00BF1D76" w:rsidRDefault="00BF1D76" w:rsidP="00BF1D76">
            <w:pPr>
              <w:spacing w:after="0"/>
              <w:jc w:val="right"/>
              <w:rPr>
                <w:rFonts w:ascii="Calibri" w:eastAsia="Times New Roman" w:hAnsi="Calibri" w:cs="Calibri"/>
                <w:color w:val="000000"/>
                <w:sz w:val="20"/>
                <w:szCs w:val="20"/>
              </w:rPr>
            </w:pPr>
          </w:p>
        </w:tc>
      </w:tr>
      <w:tr w:rsidR="00BF1D76" w:rsidRPr="00BA5998" w14:paraId="6B066814"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67CB9369" w14:textId="6A5536AD" w:rsidR="00BF1D76" w:rsidRPr="00727EA5" w:rsidRDefault="00727EA5" w:rsidP="00BF1D76">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 xml:space="preserve">Natural resources </w:t>
            </w:r>
            <w:r w:rsidR="00BF1D76" w:rsidRPr="00727EA5">
              <w:rPr>
                <w:rFonts w:ascii="Times New Roman" w:eastAsia="Times New Roman" w:hAnsi="Times New Roman" w:cs="Times New Roman"/>
                <w:b/>
                <w:bCs/>
                <w:sz w:val="20"/>
                <w:szCs w:val="20"/>
              </w:rPr>
              <w:t>2(A)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7E31CAF" w14:textId="5342E15D"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sz w:val="20"/>
                <w:szCs w:val="20"/>
              </w:rPr>
              <w:t>23,152,027</w:t>
            </w:r>
          </w:p>
        </w:tc>
        <w:tc>
          <w:tcPr>
            <w:tcW w:w="1440" w:type="dxa"/>
            <w:tcBorders>
              <w:top w:val="single" w:sz="4" w:space="0" w:color="auto"/>
              <w:left w:val="nil"/>
              <w:bottom w:val="single" w:sz="4" w:space="0" w:color="auto"/>
              <w:right w:val="single" w:sz="4" w:space="0" w:color="auto"/>
            </w:tcBorders>
            <w:shd w:val="clear" w:color="auto" w:fill="auto"/>
            <w:noWrap/>
          </w:tcPr>
          <w:p w14:paraId="2ED00A84" w14:textId="59D155F7"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sz w:val="20"/>
                <w:szCs w:val="20"/>
              </w:rPr>
              <w:t>12,647,241</w:t>
            </w:r>
          </w:p>
        </w:tc>
        <w:tc>
          <w:tcPr>
            <w:tcW w:w="1350" w:type="dxa"/>
            <w:tcBorders>
              <w:top w:val="single" w:sz="4" w:space="0" w:color="auto"/>
              <w:left w:val="nil"/>
              <w:bottom w:val="single" w:sz="4" w:space="0" w:color="auto"/>
              <w:right w:val="single" w:sz="4" w:space="0" w:color="auto"/>
            </w:tcBorders>
            <w:shd w:val="clear" w:color="auto" w:fill="auto"/>
            <w:noWrap/>
          </w:tcPr>
          <w:p w14:paraId="7E30327B" w14:textId="2B58FB51"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sz w:val="20"/>
                <w:szCs w:val="20"/>
              </w:rPr>
              <w:t>18,872,443</w:t>
            </w:r>
          </w:p>
        </w:tc>
        <w:tc>
          <w:tcPr>
            <w:tcW w:w="1530" w:type="dxa"/>
            <w:tcBorders>
              <w:top w:val="single" w:sz="4" w:space="0" w:color="auto"/>
              <w:left w:val="nil"/>
              <w:bottom w:val="single" w:sz="4" w:space="0" w:color="auto"/>
              <w:right w:val="single" w:sz="4" w:space="0" w:color="auto"/>
            </w:tcBorders>
            <w:shd w:val="clear" w:color="auto" w:fill="auto"/>
            <w:noWrap/>
          </w:tcPr>
          <w:p w14:paraId="1A0D924B" w14:textId="24E4275B"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sz w:val="20"/>
                <w:szCs w:val="20"/>
              </w:rPr>
              <w:t>17,319,270</w:t>
            </w:r>
          </w:p>
        </w:tc>
        <w:tc>
          <w:tcPr>
            <w:tcW w:w="1530" w:type="dxa"/>
            <w:tcBorders>
              <w:top w:val="single" w:sz="4" w:space="0" w:color="auto"/>
              <w:left w:val="nil"/>
              <w:bottom w:val="single" w:sz="4" w:space="0" w:color="auto"/>
              <w:right w:val="single" w:sz="4" w:space="0" w:color="auto"/>
            </w:tcBorders>
            <w:shd w:val="clear" w:color="auto" w:fill="auto"/>
            <w:noWrap/>
          </w:tcPr>
          <w:p w14:paraId="15B21998" w14:textId="55D7E732"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sz w:val="20"/>
                <w:szCs w:val="20"/>
              </w:rPr>
              <w:t>39,075,685</w:t>
            </w:r>
          </w:p>
        </w:tc>
        <w:tc>
          <w:tcPr>
            <w:tcW w:w="1620" w:type="dxa"/>
            <w:tcBorders>
              <w:top w:val="single" w:sz="4" w:space="0" w:color="auto"/>
              <w:left w:val="nil"/>
              <w:bottom w:val="single" w:sz="4" w:space="0" w:color="auto"/>
              <w:right w:val="single" w:sz="4" w:space="0" w:color="auto"/>
            </w:tcBorders>
          </w:tcPr>
          <w:p w14:paraId="6C8CA798" w14:textId="649AFE1E" w:rsidR="00BF1D76" w:rsidRPr="00BF1D76" w:rsidRDefault="00BF1D76" w:rsidP="00BF1D76">
            <w:pPr>
              <w:spacing w:after="0"/>
              <w:jc w:val="right"/>
              <w:rPr>
                <w:rFonts w:ascii="Calibri" w:eastAsia="Times New Roman" w:hAnsi="Calibri" w:cs="Calibri"/>
                <w:color w:val="000000"/>
                <w:sz w:val="20"/>
                <w:szCs w:val="20"/>
              </w:rPr>
            </w:pPr>
            <w:r w:rsidRPr="00BF1D76">
              <w:rPr>
                <w:rFonts w:ascii="Calibri" w:eastAsia="Times New Roman" w:hAnsi="Calibri" w:cs="Calibri"/>
                <w:color w:val="000000"/>
              </w:rPr>
              <w:t>111,066,666</w:t>
            </w:r>
          </w:p>
        </w:tc>
      </w:tr>
      <w:tr w:rsidR="00BF1D76" w:rsidRPr="00BA5998" w14:paraId="4F04C949" w14:textId="77777777" w:rsidTr="00224112">
        <w:trPr>
          <w:trHeight w:val="260"/>
        </w:trPr>
        <w:tc>
          <w:tcPr>
            <w:tcW w:w="3060" w:type="dxa"/>
            <w:tcBorders>
              <w:top w:val="single" w:sz="4" w:space="0" w:color="auto"/>
              <w:left w:val="single" w:sz="4" w:space="0" w:color="auto"/>
              <w:bottom w:val="single" w:sz="4" w:space="0" w:color="auto"/>
              <w:right w:val="single" w:sz="4" w:space="0" w:color="auto"/>
            </w:tcBorders>
          </w:tcPr>
          <w:p w14:paraId="75A6AA3A" w14:textId="04836F4A" w:rsidR="00BF1D76" w:rsidRPr="00727EA5" w:rsidRDefault="00727EA5" w:rsidP="00BF1D76">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 xml:space="preserve">Access to Energy: </w:t>
            </w:r>
            <w:r w:rsidR="00BF1D76" w:rsidRPr="00727EA5">
              <w:rPr>
                <w:rFonts w:ascii="Times New Roman" w:eastAsia="Times New Roman" w:hAnsi="Times New Roman" w:cs="Times New Roman"/>
                <w:b/>
                <w:bCs/>
                <w:sz w:val="20"/>
                <w:szCs w:val="20"/>
              </w:rPr>
              <w:t>2(B)</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5DD6CAF" w14:textId="631E3FFC"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rPr>
              <w:t>3,891,097</w:t>
            </w:r>
          </w:p>
        </w:tc>
        <w:tc>
          <w:tcPr>
            <w:tcW w:w="1440" w:type="dxa"/>
            <w:tcBorders>
              <w:top w:val="single" w:sz="4" w:space="0" w:color="auto"/>
              <w:left w:val="nil"/>
              <w:bottom w:val="single" w:sz="4" w:space="0" w:color="auto"/>
              <w:right w:val="single" w:sz="4" w:space="0" w:color="auto"/>
            </w:tcBorders>
            <w:shd w:val="clear" w:color="auto" w:fill="auto"/>
            <w:noWrap/>
          </w:tcPr>
          <w:p w14:paraId="6A9F218E" w14:textId="30A7F662"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rPr>
              <w:t>2,125,587</w:t>
            </w:r>
          </w:p>
        </w:tc>
        <w:tc>
          <w:tcPr>
            <w:tcW w:w="1350" w:type="dxa"/>
            <w:tcBorders>
              <w:top w:val="single" w:sz="4" w:space="0" w:color="auto"/>
              <w:left w:val="nil"/>
              <w:bottom w:val="single" w:sz="4" w:space="0" w:color="auto"/>
              <w:right w:val="single" w:sz="4" w:space="0" w:color="auto"/>
            </w:tcBorders>
            <w:shd w:val="clear" w:color="auto" w:fill="auto"/>
            <w:noWrap/>
          </w:tcPr>
          <w:p w14:paraId="75D73653" w14:textId="1C6FB65E"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rPr>
              <w:t>3,171,839</w:t>
            </w:r>
          </w:p>
        </w:tc>
        <w:tc>
          <w:tcPr>
            <w:tcW w:w="1530" w:type="dxa"/>
            <w:tcBorders>
              <w:top w:val="single" w:sz="4" w:space="0" w:color="auto"/>
              <w:left w:val="nil"/>
              <w:bottom w:val="single" w:sz="4" w:space="0" w:color="auto"/>
              <w:right w:val="single" w:sz="4" w:space="0" w:color="auto"/>
            </w:tcBorders>
            <w:shd w:val="clear" w:color="auto" w:fill="auto"/>
            <w:noWrap/>
          </w:tcPr>
          <w:p w14:paraId="5C4C0403" w14:textId="5082C479"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rPr>
              <w:t>2,910,802</w:t>
            </w:r>
          </w:p>
        </w:tc>
        <w:tc>
          <w:tcPr>
            <w:tcW w:w="1530" w:type="dxa"/>
            <w:tcBorders>
              <w:top w:val="single" w:sz="4" w:space="0" w:color="auto"/>
              <w:left w:val="nil"/>
              <w:bottom w:val="single" w:sz="4" w:space="0" w:color="auto"/>
              <w:right w:val="single" w:sz="4" w:space="0" w:color="auto"/>
            </w:tcBorders>
            <w:shd w:val="clear" w:color="auto" w:fill="auto"/>
            <w:noWrap/>
          </w:tcPr>
          <w:p w14:paraId="6B42DCA6" w14:textId="4416E5F4" w:rsidR="00BF1D76" w:rsidRPr="00276CAF" w:rsidRDefault="00BF1D76" w:rsidP="00BF1D76">
            <w:pPr>
              <w:spacing w:after="0" w:line="240" w:lineRule="auto"/>
              <w:jc w:val="right"/>
              <w:rPr>
                <w:rFonts w:ascii="Calibri" w:eastAsia="Times New Roman" w:hAnsi="Calibri" w:cs="Calibri"/>
                <w:color w:val="000000"/>
                <w:sz w:val="20"/>
                <w:szCs w:val="20"/>
              </w:rPr>
            </w:pPr>
            <w:r w:rsidRPr="00276CAF">
              <w:rPr>
                <w:rFonts w:ascii="Calibri" w:eastAsia="Times New Roman" w:hAnsi="Calibri" w:cs="Calibri"/>
                <w:color w:val="000000"/>
                <w:sz w:val="20"/>
                <w:szCs w:val="20"/>
              </w:rPr>
              <w:t>6,567,342</w:t>
            </w:r>
          </w:p>
        </w:tc>
        <w:tc>
          <w:tcPr>
            <w:tcW w:w="1620" w:type="dxa"/>
            <w:tcBorders>
              <w:top w:val="single" w:sz="4" w:space="0" w:color="auto"/>
              <w:left w:val="nil"/>
              <w:bottom w:val="single" w:sz="4" w:space="0" w:color="auto"/>
              <w:right w:val="single" w:sz="4" w:space="0" w:color="auto"/>
            </w:tcBorders>
          </w:tcPr>
          <w:p w14:paraId="7F17CC47" w14:textId="3A6080F9" w:rsidR="00BF1D76" w:rsidRPr="00BF1D76" w:rsidRDefault="00BF1D76" w:rsidP="00BF1D76">
            <w:pPr>
              <w:spacing w:after="0"/>
              <w:jc w:val="right"/>
              <w:rPr>
                <w:rFonts w:ascii="Calibri" w:eastAsia="Times New Roman" w:hAnsi="Calibri" w:cs="Calibri"/>
                <w:color w:val="000000"/>
                <w:sz w:val="20"/>
                <w:szCs w:val="20"/>
              </w:rPr>
            </w:pPr>
            <w:r w:rsidRPr="00BF1D76">
              <w:rPr>
                <w:rFonts w:ascii="Calibri" w:eastAsia="Times New Roman" w:hAnsi="Calibri" w:cs="Calibri"/>
                <w:color w:val="000000"/>
              </w:rPr>
              <w:t>18,666,667</w:t>
            </w:r>
          </w:p>
        </w:tc>
      </w:tr>
      <w:tr w:rsidR="00BF1D76" w:rsidRPr="00BA5998" w14:paraId="546A08EC"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5ABCA7A6" w14:textId="5E2ED0EB" w:rsidR="00BF1D76" w:rsidRPr="00727EA5" w:rsidRDefault="00727EA5" w:rsidP="00BF1D76">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Backstopping</w:t>
            </w:r>
            <w:r>
              <w:rPr>
                <w:rFonts w:ascii="Times New Roman" w:eastAsia="Times New Roman" w:hAnsi="Times New Roman" w:cs="Times New Roman"/>
                <w:b/>
                <w:bCs/>
                <w:sz w:val="20"/>
                <w:szCs w:val="20"/>
              </w:rPr>
              <w:t xml:space="preserve"> &amp; capacity building</w:t>
            </w:r>
            <w:r w:rsidRPr="00727EA5">
              <w:rPr>
                <w:rFonts w:ascii="Times New Roman" w:eastAsia="Times New Roman" w:hAnsi="Times New Roman" w:cs="Times New Roman"/>
                <w:b/>
                <w:bCs/>
                <w:sz w:val="20"/>
                <w:szCs w:val="20"/>
              </w:rPr>
              <w:t xml:space="preserve">: </w:t>
            </w:r>
            <w:r w:rsidR="00BF1D76" w:rsidRPr="00727EA5">
              <w:rPr>
                <w:rFonts w:ascii="Times New Roman" w:eastAsia="Times New Roman" w:hAnsi="Times New Roman" w:cs="Times New Roman"/>
                <w:b/>
                <w:bCs/>
                <w:sz w:val="20"/>
                <w:szCs w:val="20"/>
              </w:rPr>
              <w:t>NPIU</w:t>
            </w: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noWrap/>
          </w:tcPr>
          <w:p w14:paraId="05C84349" w14:textId="77777777" w:rsidR="00BF1D76" w:rsidRPr="00276CAF" w:rsidRDefault="00BF1D76" w:rsidP="00BF1D76">
            <w:pPr>
              <w:spacing w:after="0" w:line="240" w:lineRule="auto"/>
              <w:jc w:val="right"/>
              <w:rPr>
                <w:rFonts w:ascii="Calibri" w:eastAsia="Times New Roman" w:hAnsi="Calibri" w:cs="Calibri"/>
                <w:color w:val="000000"/>
                <w:sz w:val="20"/>
                <w:szCs w:val="20"/>
              </w:rPr>
            </w:pPr>
          </w:p>
        </w:tc>
        <w:tc>
          <w:tcPr>
            <w:tcW w:w="1620" w:type="dxa"/>
            <w:tcBorders>
              <w:top w:val="single" w:sz="4" w:space="0" w:color="auto"/>
              <w:left w:val="nil"/>
              <w:bottom w:val="single" w:sz="4" w:space="0" w:color="auto"/>
              <w:right w:val="single" w:sz="4" w:space="0" w:color="auto"/>
            </w:tcBorders>
          </w:tcPr>
          <w:p w14:paraId="6EC9F287" w14:textId="7CE4F18D" w:rsidR="00BF1D76" w:rsidRPr="00BF1D76" w:rsidRDefault="00BF1D76" w:rsidP="00BF1D76">
            <w:pPr>
              <w:spacing w:after="0"/>
              <w:jc w:val="right"/>
              <w:rPr>
                <w:rFonts w:ascii="Calibri" w:eastAsia="Times New Roman" w:hAnsi="Calibri" w:cs="Calibri"/>
                <w:color w:val="000000"/>
                <w:sz w:val="20"/>
                <w:szCs w:val="20"/>
              </w:rPr>
            </w:pPr>
            <w:r w:rsidRPr="00BF1D76">
              <w:rPr>
                <w:rFonts w:ascii="Calibri" w:eastAsia="Times New Roman" w:hAnsi="Calibri" w:cs="Calibri"/>
                <w:color w:val="000000"/>
                <w:sz w:val="20"/>
                <w:szCs w:val="20"/>
              </w:rPr>
              <w:t>47,600,001</w:t>
            </w:r>
          </w:p>
        </w:tc>
      </w:tr>
      <w:tr w:rsidR="00727EA5" w:rsidRPr="00B052C1" w14:paraId="386C8461"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1D1456FE" w14:textId="6F351D29" w:rsidR="00727EA5" w:rsidRPr="00727EA5" w:rsidRDefault="00727EA5" w:rsidP="00727EA5">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Total Planned 2019-2020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05A0FB0" w14:textId="0BF416FB" w:rsidR="00727EA5" w:rsidRPr="00DA39FB" w:rsidRDefault="00727EA5" w:rsidP="00727EA5">
            <w:pPr>
              <w:spacing w:after="0" w:line="240" w:lineRule="auto"/>
              <w:jc w:val="right"/>
              <w:rPr>
                <w:rFonts w:ascii="Times New Roman" w:eastAsia="Times New Roman" w:hAnsi="Times New Roman" w:cs="Times New Roman"/>
                <w:sz w:val="20"/>
                <w:szCs w:val="20"/>
              </w:rPr>
            </w:pPr>
            <w:r w:rsidRPr="00276CAF">
              <w:rPr>
                <w:rFonts w:ascii="Calibri" w:eastAsia="Times New Roman" w:hAnsi="Calibri" w:cs="Calibri"/>
                <w:color w:val="000000"/>
                <w:sz w:val="20"/>
                <w:szCs w:val="20"/>
              </w:rPr>
              <w:t>36,965,422</w:t>
            </w:r>
          </w:p>
        </w:tc>
        <w:tc>
          <w:tcPr>
            <w:tcW w:w="1440" w:type="dxa"/>
            <w:tcBorders>
              <w:top w:val="single" w:sz="4" w:space="0" w:color="auto"/>
              <w:left w:val="nil"/>
              <w:bottom w:val="single" w:sz="4" w:space="0" w:color="auto"/>
              <w:right w:val="single" w:sz="4" w:space="0" w:color="auto"/>
            </w:tcBorders>
            <w:shd w:val="clear" w:color="auto" w:fill="auto"/>
            <w:noWrap/>
          </w:tcPr>
          <w:p w14:paraId="0A189C5F" w14:textId="2E22521C" w:rsidR="00727EA5" w:rsidRPr="00DA39FB" w:rsidRDefault="00727EA5" w:rsidP="00727EA5">
            <w:pPr>
              <w:spacing w:after="0" w:line="240" w:lineRule="auto"/>
              <w:jc w:val="right"/>
              <w:rPr>
                <w:rFonts w:ascii="Times New Roman" w:eastAsia="Times New Roman" w:hAnsi="Times New Roman" w:cs="Times New Roman"/>
                <w:sz w:val="20"/>
                <w:szCs w:val="20"/>
              </w:rPr>
            </w:pPr>
            <w:r w:rsidRPr="00276CAF">
              <w:rPr>
                <w:rFonts w:ascii="Calibri" w:eastAsia="Times New Roman" w:hAnsi="Calibri" w:cs="Calibri"/>
                <w:color w:val="000000"/>
                <w:sz w:val="20"/>
                <w:szCs w:val="20"/>
              </w:rPr>
              <w:t>20,193,073</w:t>
            </w:r>
          </w:p>
        </w:tc>
        <w:tc>
          <w:tcPr>
            <w:tcW w:w="1350" w:type="dxa"/>
            <w:tcBorders>
              <w:top w:val="single" w:sz="4" w:space="0" w:color="auto"/>
              <w:left w:val="nil"/>
              <w:bottom w:val="single" w:sz="4" w:space="0" w:color="auto"/>
              <w:right w:val="single" w:sz="4" w:space="0" w:color="auto"/>
            </w:tcBorders>
            <w:shd w:val="clear" w:color="auto" w:fill="auto"/>
            <w:noWrap/>
          </w:tcPr>
          <w:p w14:paraId="6D339C49" w14:textId="75B4B51D" w:rsidR="00727EA5" w:rsidRPr="00DA39FB" w:rsidRDefault="00727EA5" w:rsidP="00727EA5">
            <w:pPr>
              <w:spacing w:after="0" w:line="240" w:lineRule="auto"/>
              <w:jc w:val="right"/>
              <w:rPr>
                <w:rFonts w:ascii="Times New Roman" w:eastAsia="Times New Roman" w:hAnsi="Times New Roman" w:cs="Times New Roman"/>
                <w:sz w:val="20"/>
                <w:szCs w:val="20"/>
              </w:rPr>
            </w:pPr>
            <w:r w:rsidRPr="00276CAF">
              <w:rPr>
                <w:rFonts w:ascii="Calibri" w:eastAsia="Times New Roman" w:hAnsi="Calibri" w:cs="Calibri"/>
                <w:color w:val="000000"/>
                <w:sz w:val="20"/>
                <w:szCs w:val="20"/>
              </w:rPr>
              <w:t>30,132,473</w:t>
            </w:r>
          </w:p>
        </w:tc>
        <w:tc>
          <w:tcPr>
            <w:tcW w:w="1530" w:type="dxa"/>
            <w:tcBorders>
              <w:top w:val="single" w:sz="4" w:space="0" w:color="auto"/>
              <w:left w:val="nil"/>
              <w:bottom w:val="single" w:sz="4" w:space="0" w:color="auto"/>
              <w:right w:val="single" w:sz="4" w:space="0" w:color="auto"/>
            </w:tcBorders>
            <w:shd w:val="clear" w:color="auto" w:fill="auto"/>
            <w:noWrap/>
          </w:tcPr>
          <w:p w14:paraId="6FFF8A10" w14:textId="30951B89" w:rsidR="00727EA5" w:rsidRPr="00DA39FB" w:rsidRDefault="00727EA5" w:rsidP="00727EA5">
            <w:pPr>
              <w:spacing w:after="0" w:line="240" w:lineRule="auto"/>
              <w:jc w:val="right"/>
              <w:rPr>
                <w:rFonts w:ascii="Times New Roman" w:eastAsia="Times New Roman" w:hAnsi="Times New Roman" w:cs="Times New Roman"/>
                <w:sz w:val="20"/>
                <w:szCs w:val="20"/>
              </w:rPr>
            </w:pPr>
            <w:r w:rsidRPr="00276CAF">
              <w:rPr>
                <w:rFonts w:ascii="Calibri" w:eastAsia="Times New Roman" w:hAnsi="Calibri" w:cs="Calibri"/>
                <w:color w:val="000000"/>
                <w:sz w:val="20"/>
                <w:szCs w:val="20"/>
              </w:rPr>
              <w:t>27,652,617</w:t>
            </w:r>
          </w:p>
        </w:tc>
        <w:tc>
          <w:tcPr>
            <w:tcW w:w="1530" w:type="dxa"/>
            <w:tcBorders>
              <w:top w:val="single" w:sz="4" w:space="0" w:color="auto"/>
              <w:left w:val="nil"/>
              <w:bottom w:val="single" w:sz="4" w:space="0" w:color="auto"/>
              <w:right w:val="single" w:sz="4" w:space="0" w:color="auto"/>
            </w:tcBorders>
            <w:shd w:val="clear" w:color="auto" w:fill="auto"/>
            <w:noWrap/>
          </w:tcPr>
          <w:p w14:paraId="3960773B" w14:textId="634E364D" w:rsidR="00727EA5" w:rsidRPr="00DA39FB" w:rsidRDefault="00727EA5" w:rsidP="00727EA5">
            <w:pPr>
              <w:spacing w:after="0" w:line="240" w:lineRule="auto"/>
              <w:jc w:val="right"/>
              <w:rPr>
                <w:rFonts w:ascii="Times New Roman" w:eastAsia="Times New Roman" w:hAnsi="Times New Roman" w:cs="Times New Roman"/>
                <w:sz w:val="20"/>
                <w:szCs w:val="20"/>
              </w:rPr>
            </w:pPr>
            <w:r w:rsidRPr="00276CAF">
              <w:rPr>
                <w:rFonts w:ascii="Calibri" w:eastAsia="Times New Roman" w:hAnsi="Calibri" w:cs="Calibri"/>
                <w:color w:val="000000"/>
                <w:sz w:val="20"/>
                <w:szCs w:val="20"/>
              </w:rPr>
              <w:t>62,389,749</w:t>
            </w:r>
          </w:p>
        </w:tc>
        <w:tc>
          <w:tcPr>
            <w:tcW w:w="1620" w:type="dxa"/>
            <w:tcBorders>
              <w:top w:val="single" w:sz="4" w:space="0" w:color="auto"/>
              <w:left w:val="nil"/>
              <w:bottom w:val="single" w:sz="4" w:space="0" w:color="auto"/>
              <w:right w:val="single" w:sz="4" w:space="0" w:color="auto"/>
            </w:tcBorders>
          </w:tcPr>
          <w:p w14:paraId="44CAF02B" w14:textId="4A861884" w:rsidR="00727EA5" w:rsidRPr="00B052C1" w:rsidRDefault="00727EA5" w:rsidP="00727EA5">
            <w:pPr>
              <w:spacing w:after="0" w:line="240" w:lineRule="auto"/>
              <w:jc w:val="right"/>
              <w:rPr>
                <w:rFonts w:ascii="Times New Roman" w:eastAsia="Times New Roman" w:hAnsi="Times New Roman" w:cs="Times New Roman"/>
                <w:sz w:val="20"/>
                <w:szCs w:val="20"/>
              </w:rPr>
            </w:pPr>
            <w:r w:rsidRPr="00BF1D76">
              <w:rPr>
                <w:rFonts w:ascii="Calibri" w:eastAsia="Times New Roman" w:hAnsi="Calibri" w:cs="Calibri"/>
                <w:color w:val="000000"/>
                <w:sz w:val="20"/>
                <w:szCs w:val="20"/>
              </w:rPr>
              <w:t>177,333,334</w:t>
            </w:r>
          </w:p>
        </w:tc>
      </w:tr>
      <w:tr w:rsidR="00727EA5" w:rsidRPr="00B052C1" w14:paraId="48AFB418"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03EBAFC6" w14:textId="77777777" w:rsidR="00727EA5" w:rsidRPr="00727EA5" w:rsidRDefault="00727EA5" w:rsidP="00727EA5">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3C2F242"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68D491B6"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3DE6D4C0"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5B7C9739"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55C25EDD"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620" w:type="dxa"/>
            <w:tcBorders>
              <w:top w:val="single" w:sz="4" w:space="0" w:color="auto"/>
              <w:left w:val="nil"/>
              <w:bottom w:val="single" w:sz="4" w:space="0" w:color="auto"/>
              <w:right w:val="single" w:sz="4" w:space="0" w:color="auto"/>
            </w:tcBorders>
          </w:tcPr>
          <w:p w14:paraId="1CBE397A" w14:textId="77777777" w:rsidR="00727EA5" w:rsidRPr="00BF1D76" w:rsidRDefault="00727EA5" w:rsidP="00727EA5">
            <w:pPr>
              <w:spacing w:after="0" w:line="240" w:lineRule="auto"/>
              <w:jc w:val="right"/>
              <w:rPr>
                <w:rFonts w:ascii="Calibri" w:eastAsia="Times New Roman" w:hAnsi="Calibri" w:cs="Calibri"/>
                <w:color w:val="000000"/>
                <w:sz w:val="20"/>
                <w:szCs w:val="20"/>
              </w:rPr>
            </w:pPr>
          </w:p>
        </w:tc>
      </w:tr>
      <w:tr w:rsidR="00727EA5" w:rsidRPr="00B052C1" w14:paraId="3496C618"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1925679C" w14:textId="74C7E305" w:rsidR="00727EA5" w:rsidRPr="00727EA5" w:rsidRDefault="00727EA5" w:rsidP="00727EA5">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Results framework Targets- 2019-2020</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B048D9C"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08B97906"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4E6480CB"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0ADCCA2"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26901102" w14:textId="77777777" w:rsidR="00727EA5" w:rsidRPr="00276CAF" w:rsidRDefault="00727EA5" w:rsidP="00727EA5">
            <w:pPr>
              <w:spacing w:after="0" w:line="240" w:lineRule="auto"/>
              <w:jc w:val="right"/>
              <w:rPr>
                <w:rFonts w:ascii="Calibri" w:eastAsia="Times New Roman" w:hAnsi="Calibri" w:cs="Calibri"/>
                <w:color w:val="000000"/>
                <w:sz w:val="20"/>
                <w:szCs w:val="20"/>
              </w:rPr>
            </w:pPr>
          </w:p>
        </w:tc>
        <w:tc>
          <w:tcPr>
            <w:tcW w:w="1620" w:type="dxa"/>
            <w:tcBorders>
              <w:top w:val="single" w:sz="4" w:space="0" w:color="auto"/>
              <w:left w:val="nil"/>
              <w:bottom w:val="single" w:sz="4" w:space="0" w:color="auto"/>
              <w:right w:val="single" w:sz="4" w:space="0" w:color="auto"/>
            </w:tcBorders>
          </w:tcPr>
          <w:p w14:paraId="7FE94F5E" w14:textId="77777777" w:rsidR="00727EA5" w:rsidRPr="00BF1D76" w:rsidRDefault="00727EA5" w:rsidP="00727EA5">
            <w:pPr>
              <w:spacing w:after="0" w:line="240" w:lineRule="auto"/>
              <w:jc w:val="right"/>
              <w:rPr>
                <w:rFonts w:ascii="Calibri" w:eastAsia="Times New Roman" w:hAnsi="Calibri" w:cs="Calibri"/>
                <w:color w:val="000000"/>
                <w:sz w:val="20"/>
                <w:szCs w:val="20"/>
              </w:rPr>
            </w:pPr>
          </w:p>
        </w:tc>
      </w:tr>
      <w:tr w:rsidR="00727EA5" w:rsidRPr="00B052C1" w14:paraId="2D0A90E1" w14:textId="77777777" w:rsidTr="00224112">
        <w:trPr>
          <w:trHeight w:val="323"/>
        </w:trPr>
        <w:tc>
          <w:tcPr>
            <w:tcW w:w="11880" w:type="dxa"/>
            <w:gridSpan w:val="7"/>
            <w:tcBorders>
              <w:top w:val="single" w:sz="4" w:space="0" w:color="auto"/>
              <w:left w:val="single" w:sz="4" w:space="0" w:color="auto"/>
              <w:bottom w:val="single" w:sz="4" w:space="0" w:color="auto"/>
              <w:right w:val="single" w:sz="4" w:space="0" w:color="auto"/>
            </w:tcBorders>
          </w:tcPr>
          <w:p w14:paraId="7098B2A6" w14:textId="77777777" w:rsidR="00727EA5" w:rsidRDefault="00727EA5" w:rsidP="00727EA5">
            <w:pPr>
              <w:spacing w:after="0" w:line="240" w:lineRule="auto"/>
              <w:rPr>
                <w:rFonts w:ascii="Times New Roman" w:eastAsia="Times New Roman" w:hAnsi="Times New Roman" w:cs="Times New Roman"/>
                <w:b/>
                <w:bCs/>
                <w:sz w:val="20"/>
                <w:szCs w:val="20"/>
              </w:rPr>
            </w:pPr>
          </w:p>
        </w:tc>
      </w:tr>
      <w:tr w:rsidR="00727EA5" w:rsidRPr="00B052C1" w14:paraId="69BB924E" w14:textId="77777777" w:rsidTr="00224112">
        <w:trPr>
          <w:trHeight w:val="323"/>
        </w:trPr>
        <w:tc>
          <w:tcPr>
            <w:tcW w:w="11880" w:type="dxa"/>
            <w:gridSpan w:val="7"/>
            <w:tcBorders>
              <w:top w:val="single" w:sz="4" w:space="0" w:color="auto"/>
              <w:left w:val="single" w:sz="4" w:space="0" w:color="auto"/>
              <w:bottom w:val="single" w:sz="4" w:space="0" w:color="auto"/>
              <w:right w:val="single" w:sz="4" w:space="0" w:color="auto"/>
            </w:tcBorders>
          </w:tcPr>
          <w:p w14:paraId="31717C55" w14:textId="62D0E752" w:rsidR="00727EA5" w:rsidRPr="00B052C1" w:rsidRDefault="00727EA5" w:rsidP="00727EA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BUDGET 2020-2021</w:t>
            </w:r>
          </w:p>
        </w:tc>
      </w:tr>
      <w:tr w:rsidR="00727EA5" w:rsidRPr="00B052C1" w14:paraId="705BBE43" w14:textId="532729EC" w:rsidTr="00224112">
        <w:trPr>
          <w:trHeight w:val="323"/>
        </w:trPr>
        <w:tc>
          <w:tcPr>
            <w:tcW w:w="3060" w:type="dxa"/>
            <w:tcBorders>
              <w:top w:val="single" w:sz="4" w:space="0" w:color="auto"/>
              <w:left w:val="single" w:sz="4" w:space="0" w:color="auto"/>
              <w:bottom w:val="single" w:sz="4" w:space="0" w:color="auto"/>
              <w:right w:val="single" w:sz="4" w:space="0" w:color="auto"/>
            </w:tcBorders>
          </w:tcPr>
          <w:p w14:paraId="6AA4C4B9" w14:textId="6DDAB7B2" w:rsidR="00727EA5" w:rsidRPr="00727EA5" w:rsidRDefault="00727EA5" w:rsidP="00727EA5">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color w:val="FF0000"/>
                <w:sz w:val="20"/>
                <w:szCs w:val="20"/>
              </w:rPr>
              <w:t>Natural resources 2(A)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E1BE95D" w14:textId="4C757A15"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DA39FB">
              <w:rPr>
                <w:rFonts w:ascii="Times New Roman" w:eastAsia="Times New Roman" w:hAnsi="Times New Roman" w:cs="Times New Roman"/>
                <w:color w:val="FF0000"/>
                <w:sz w:val="20"/>
                <w:szCs w:val="20"/>
              </w:rPr>
              <w:t>106,234,875</w:t>
            </w:r>
          </w:p>
        </w:tc>
        <w:tc>
          <w:tcPr>
            <w:tcW w:w="1440" w:type="dxa"/>
            <w:tcBorders>
              <w:top w:val="single" w:sz="4" w:space="0" w:color="auto"/>
              <w:left w:val="nil"/>
              <w:bottom w:val="single" w:sz="4" w:space="0" w:color="auto"/>
              <w:right w:val="single" w:sz="4" w:space="0" w:color="auto"/>
            </w:tcBorders>
            <w:shd w:val="clear" w:color="auto" w:fill="auto"/>
            <w:noWrap/>
          </w:tcPr>
          <w:p w14:paraId="1FD46DCD" w14:textId="0F71793D"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DA39FB">
              <w:rPr>
                <w:rFonts w:ascii="Times New Roman" w:eastAsia="Times New Roman" w:hAnsi="Times New Roman" w:cs="Times New Roman"/>
                <w:color w:val="FF0000"/>
                <w:sz w:val="20"/>
                <w:szCs w:val="20"/>
              </w:rPr>
              <w:t>108,062,453</w:t>
            </w:r>
          </w:p>
        </w:tc>
        <w:tc>
          <w:tcPr>
            <w:tcW w:w="1350" w:type="dxa"/>
            <w:tcBorders>
              <w:top w:val="single" w:sz="4" w:space="0" w:color="auto"/>
              <w:left w:val="nil"/>
              <w:bottom w:val="single" w:sz="4" w:space="0" w:color="auto"/>
              <w:right w:val="single" w:sz="4" w:space="0" w:color="auto"/>
            </w:tcBorders>
            <w:shd w:val="clear" w:color="auto" w:fill="auto"/>
            <w:noWrap/>
          </w:tcPr>
          <w:p w14:paraId="33852338" w14:textId="148D9D5E"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DA39FB">
              <w:rPr>
                <w:rFonts w:ascii="Times New Roman" w:eastAsia="Times New Roman" w:hAnsi="Times New Roman" w:cs="Times New Roman"/>
                <w:color w:val="FF0000"/>
                <w:sz w:val="20"/>
                <w:szCs w:val="20"/>
              </w:rPr>
              <w:t>134,775,500</w:t>
            </w:r>
          </w:p>
        </w:tc>
        <w:tc>
          <w:tcPr>
            <w:tcW w:w="1530" w:type="dxa"/>
            <w:tcBorders>
              <w:top w:val="single" w:sz="4" w:space="0" w:color="auto"/>
              <w:left w:val="nil"/>
              <w:bottom w:val="single" w:sz="4" w:space="0" w:color="auto"/>
              <w:right w:val="single" w:sz="4" w:space="0" w:color="auto"/>
            </w:tcBorders>
            <w:shd w:val="clear" w:color="auto" w:fill="auto"/>
            <w:noWrap/>
          </w:tcPr>
          <w:p w14:paraId="15A4FBB4" w14:textId="3908B9DD"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DA39FB">
              <w:rPr>
                <w:rFonts w:ascii="Times New Roman" w:eastAsia="Times New Roman" w:hAnsi="Times New Roman" w:cs="Times New Roman"/>
                <w:color w:val="FF0000"/>
                <w:sz w:val="20"/>
                <w:szCs w:val="20"/>
              </w:rPr>
              <w:t>134,609,375</w:t>
            </w:r>
          </w:p>
        </w:tc>
        <w:tc>
          <w:tcPr>
            <w:tcW w:w="1530" w:type="dxa"/>
            <w:tcBorders>
              <w:top w:val="single" w:sz="4" w:space="0" w:color="auto"/>
              <w:left w:val="nil"/>
              <w:bottom w:val="single" w:sz="4" w:space="0" w:color="auto"/>
              <w:right w:val="single" w:sz="4" w:space="0" w:color="auto"/>
            </w:tcBorders>
            <w:shd w:val="clear" w:color="auto" w:fill="auto"/>
            <w:noWrap/>
          </w:tcPr>
          <w:p w14:paraId="7558F27E" w14:textId="4D5E7ECF"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DA39FB">
              <w:rPr>
                <w:rFonts w:ascii="Times New Roman" w:eastAsia="Times New Roman" w:hAnsi="Times New Roman" w:cs="Times New Roman"/>
                <w:color w:val="FF0000"/>
                <w:sz w:val="20"/>
                <w:szCs w:val="20"/>
              </w:rPr>
              <w:t>60,208,000</w:t>
            </w:r>
          </w:p>
        </w:tc>
        <w:tc>
          <w:tcPr>
            <w:tcW w:w="1620" w:type="dxa"/>
            <w:tcBorders>
              <w:top w:val="single" w:sz="4" w:space="0" w:color="auto"/>
              <w:left w:val="nil"/>
              <w:bottom w:val="single" w:sz="4" w:space="0" w:color="auto"/>
              <w:right w:val="single" w:sz="4" w:space="0" w:color="auto"/>
            </w:tcBorders>
          </w:tcPr>
          <w:p w14:paraId="20803228" w14:textId="34499ADA"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727EA5">
              <w:rPr>
                <w:rFonts w:ascii="Times New Roman" w:eastAsia="Times New Roman" w:hAnsi="Times New Roman" w:cs="Times New Roman"/>
                <w:color w:val="FF0000"/>
                <w:sz w:val="20"/>
                <w:szCs w:val="20"/>
              </w:rPr>
              <w:t xml:space="preserve">     </w:t>
            </w:r>
            <w:r w:rsidRPr="00DA39FB">
              <w:rPr>
                <w:rFonts w:ascii="Times New Roman" w:eastAsia="Times New Roman" w:hAnsi="Times New Roman" w:cs="Times New Roman"/>
                <w:color w:val="FF0000"/>
                <w:sz w:val="20"/>
                <w:szCs w:val="20"/>
              </w:rPr>
              <w:t xml:space="preserve">543,890,203 </w:t>
            </w:r>
          </w:p>
        </w:tc>
      </w:tr>
      <w:tr w:rsidR="00727EA5" w:rsidRPr="00B052C1" w14:paraId="2262204E"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5F22838E" w14:textId="1E0E4BBE" w:rsidR="00727EA5" w:rsidRPr="00727EA5" w:rsidRDefault="00727EA5" w:rsidP="00727EA5">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color w:val="FF0000"/>
                <w:sz w:val="20"/>
                <w:szCs w:val="20"/>
              </w:rPr>
              <w:lastRenderedPageBreak/>
              <w:t>Access to Energy: 2(B)</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A1DD233" w14:textId="38121983"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BA5998">
              <w:rPr>
                <w:rFonts w:ascii="Times New Roman" w:eastAsia="Times New Roman" w:hAnsi="Times New Roman" w:cs="Times New Roman"/>
                <w:color w:val="FF0000"/>
                <w:sz w:val="20"/>
                <w:szCs w:val="20"/>
              </w:rPr>
              <w:t>16,910,000</w:t>
            </w:r>
          </w:p>
        </w:tc>
        <w:tc>
          <w:tcPr>
            <w:tcW w:w="1440" w:type="dxa"/>
            <w:tcBorders>
              <w:top w:val="single" w:sz="4" w:space="0" w:color="auto"/>
              <w:left w:val="nil"/>
              <w:bottom w:val="single" w:sz="4" w:space="0" w:color="auto"/>
              <w:right w:val="single" w:sz="4" w:space="0" w:color="auto"/>
            </w:tcBorders>
            <w:shd w:val="clear" w:color="auto" w:fill="auto"/>
            <w:noWrap/>
          </w:tcPr>
          <w:p w14:paraId="7515D2C7" w14:textId="2969868A"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BA5998">
              <w:rPr>
                <w:rFonts w:ascii="Times New Roman" w:eastAsia="Times New Roman" w:hAnsi="Times New Roman" w:cs="Times New Roman"/>
                <w:color w:val="FF0000"/>
                <w:sz w:val="20"/>
                <w:szCs w:val="20"/>
              </w:rPr>
              <w:t>2,875,852</w:t>
            </w:r>
          </w:p>
        </w:tc>
        <w:tc>
          <w:tcPr>
            <w:tcW w:w="1350" w:type="dxa"/>
            <w:tcBorders>
              <w:top w:val="single" w:sz="4" w:space="0" w:color="auto"/>
              <w:left w:val="nil"/>
              <w:bottom w:val="single" w:sz="4" w:space="0" w:color="auto"/>
              <w:right w:val="single" w:sz="4" w:space="0" w:color="auto"/>
            </w:tcBorders>
            <w:shd w:val="clear" w:color="auto" w:fill="auto"/>
            <w:noWrap/>
          </w:tcPr>
          <w:p w14:paraId="61441DD8" w14:textId="311D66DC"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727EA5">
              <w:rPr>
                <w:color w:val="FF0000"/>
                <w:sz w:val="20"/>
                <w:szCs w:val="20"/>
              </w:rPr>
              <w:t>13,876,600</w:t>
            </w:r>
          </w:p>
        </w:tc>
        <w:tc>
          <w:tcPr>
            <w:tcW w:w="1530" w:type="dxa"/>
            <w:tcBorders>
              <w:top w:val="single" w:sz="4" w:space="0" w:color="auto"/>
              <w:left w:val="nil"/>
              <w:bottom w:val="single" w:sz="4" w:space="0" w:color="auto"/>
              <w:right w:val="single" w:sz="4" w:space="0" w:color="auto"/>
            </w:tcBorders>
            <w:shd w:val="clear" w:color="auto" w:fill="auto"/>
            <w:noWrap/>
          </w:tcPr>
          <w:p w14:paraId="0D39C38F" w14:textId="551B8FAC"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BA5998">
              <w:rPr>
                <w:rFonts w:ascii="Times New Roman" w:eastAsia="Times New Roman" w:hAnsi="Times New Roman" w:cs="Times New Roman"/>
                <w:color w:val="FF0000"/>
                <w:sz w:val="20"/>
                <w:szCs w:val="20"/>
              </w:rPr>
              <w:t>25,483,250</w:t>
            </w:r>
          </w:p>
        </w:tc>
        <w:tc>
          <w:tcPr>
            <w:tcW w:w="1530" w:type="dxa"/>
            <w:tcBorders>
              <w:top w:val="single" w:sz="4" w:space="0" w:color="auto"/>
              <w:left w:val="nil"/>
              <w:bottom w:val="single" w:sz="4" w:space="0" w:color="auto"/>
              <w:right w:val="single" w:sz="4" w:space="0" w:color="auto"/>
            </w:tcBorders>
            <w:shd w:val="clear" w:color="auto" w:fill="auto"/>
            <w:noWrap/>
          </w:tcPr>
          <w:p w14:paraId="7C10017D" w14:textId="411B09D7"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BA5998">
              <w:rPr>
                <w:rFonts w:ascii="Times New Roman" w:eastAsia="Times New Roman" w:hAnsi="Times New Roman" w:cs="Times New Roman"/>
                <w:color w:val="FF0000"/>
                <w:sz w:val="20"/>
                <w:szCs w:val="20"/>
              </w:rPr>
              <w:t xml:space="preserve">            3,000,000 </w:t>
            </w:r>
          </w:p>
        </w:tc>
        <w:tc>
          <w:tcPr>
            <w:tcW w:w="1620" w:type="dxa"/>
            <w:tcBorders>
              <w:top w:val="single" w:sz="4" w:space="0" w:color="auto"/>
              <w:left w:val="nil"/>
              <w:bottom w:val="single" w:sz="4" w:space="0" w:color="auto"/>
              <w:right w:val="single" w:sz="4" w:space="0" w:color="auto"/>
            </w:tcBorders>
          </w:tcPr>
          <w:p w14:paraId="0D160FA0" w14:textId="2E23D22B" w:rsidR="00727EA5" w:rsidRPr="00727EA5" w:rsidRDefault="00727EA5" w:rsidP="00727EA5">
            <w:pPr>
              <w:spacing w:after="0" w:line="240" w:lineRule="auto"/>
              <w:rPr>
                <w:rFonts w:ascii="Times New Roman" w:eastAsia="Times New Roman" w:hAnsi="Times New Roman" w:cs="Times New Roman"/>
                <w:color w:val="FF0000"/>
                <w:sz w:val="20"/>
                <w:szCs w:val="20"/>
              </w:rPr>
            </w:pPr>
            <w:r w:rsidRPr="00727EA5">
              <w:rPr>
                <w:color w:val="FF0000"/>
                <w:sz w:val="20"/>
                <w:szCs w:val="20"/>
              </w:rPr>
              <w:t xml:space="preserve">       94,745,702 </w:t>
            </w:r>
          </w:p>
        </w:tc>
      </w:tr>
      <w:tr w:rsidR="00727EA5" w:rsidRPr="00B052C1" w14:paraId="164F09B1"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73599E15" w14:textId="5CDE618C" w:rsidR="00727EA5" w:rsidRPr="00727EA5" w:rsidRDefault="00727EA5" w:rsidP="00727EA5">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color w:val="FF0000"/>
                <w:sz w:val="20"/>
                <w:szCs w:val="20"/>
              </w:rPr>
              <w:t>Backstopping &amp; capacity building: NPIU</w:t>
            </w: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noWrap/>
          </w:tcPr>
          <w:p w14:paraId="0F3DE77A" w14:textId="77777777"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p>
        </w:tc>
        <w:tc>
          <w:tcPr>
            <w:tcW w:w="1620" w:type="dxa"/>
            <w:tcBorders>
              <w:top w:val="single" w:sz="4" w:space="0" w:color="auto"/>
              <w:left w:val="nil"/>
              <w:bottom w:val="single" w:sz="4" w:space="0" w:color="auto"/>
              <w:right w:val="single" w:sz="4" w:space="0" w:color="auto"/>
            </w:tcBorders>
          </w:tcPr>
          <w:p w14:paraId="54E5FE06" w14:textId="595B66C1" w:rsidR="00727EA5" w:rsidRPr="00727EA5" w:rsidRDefault="00727EA5" w:rsidP="00727EA5">
            <w:pPr>
              <w:spacing w:after="0" w:line="240" w:lineRule="auto"/>
              <w:jc w:val="right"/>
              <w:rPr>
                <w:rFonts w:ascii="Times New Roman" w:eastAsia="Times New Roman" w:hAnsi="Times New Roman" w:cs="Times New Roman"/>
                <w:color w:val="FF0000"/>
                <w:sz w:val="20"/>
                <w:szCs w:val="20"/>
              </w:rPr>
            </w:pPr>
            <w:r w:rsidRPr="00727EA5">
              <w:rPr>
                <w:color w:val="FF0000"/>
                <w:sz w:val="20"/>
                <w:szCs w:val="20"/>
              </w:rPr>
              <w:t xml:space="preserve">      62,650,000 </w:t>
            </w:r>
          </w:p>
        </w:tc>
      </w:tr>
      <w:tr w:rsidR="00727EA5" w:rsidRPr="00B052C1" w14:paraId="67DE87EA" w14:textId="77777777" w:rsidTr="00224112">
        <w:trPr>
          <w:trHeight w:val="323"/>
        </w:trPr>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CF84A8" w14:textId="126E910E" w:rsidR="00727EA5" w:rsidRPr="00727EA5" w:rsidRDefault="00727EA5" w:rsidP="00727EA5">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color w:val="FF0000"/>
                <w:sz w:val="20"/>
                <w:szCs w:val="20"/>
              </w:rPr>
              <w:t>Total component two- 2020-2021</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4620FAB8" w14:textId="77777777" w:rsidR="00727EA5" w:rsidRPr="00727EA5" w:rsidRDefault="00727EA5" w:rsidP="00727EA5">
            <w:pPr>
              <w:spacing w:after="0" w:line="240" w:lineRule="auto"/>
              <w:jc w:val="right"/>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noWrap/>
          </w:tcPr>
          <w:p w14:paraId="7A3F4EF0" w14:textId="77777777" w:rsidR="00727EA5" w:rsidRPr="00727EA5" w:rsidRDefault="00727EA5" w:rsidP="00727EA5">
            <w:pPr>
              <w:spacing w:after="0" w:line="240" w:lineRule="auto"/>
              <w:jc w:val="right"/>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D9D9D9" w:themeFill="background1" w:themeFillShade="D9"/>
            <w:noWrap/>
          </w:tcPr>
          <w:p w14:paraId="69C4552E" w14:textId="77777777" w:rsidR="00727EA5" w:rsidRPr="00727EA5" w:rsidRDefault="00727EA5" w:rsidP="00727EA5">
            <w:pPr>
              <w:spacing w:after="0" w:line="240" w:lineRule="auto"/>
              <w:jc w:val="right"/>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tcPr>
          <w:p w14:paraId="2C04B9A0" w14:textId="77777777" w:rsidR="00727EA5" w:rsidRPr="00727EA5" w:rsidRDefault="00727EA5" w:rsidP="00727EA5">
            <w:pPr>
              <w:spacing w:after="0" w:line="240" w:lineRule="auto"/>
              <w:jc w:val="right"/>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tcPr>
          <w:p w14:paraId="4C5208E3" w14:textId="77777777" w:rsidR="00727EA5" w:rsidRPr="00727EA5" w:rsidRDefault="00727EA5" w:rsidP="00727EA5">
            <w:pPr>
              <w:spacing w:after="0" w:line="240" w:lineRule="auto"/>
              <w:jc w:val="right"/>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tcPr>
          <w:p w14:paraId="022BDD89" w14:textId="36BF7D16" w:rsidR="00727EA5" w:rsidRPr="00727EA5" w:rsidRDefault="00727EA5" w:rsidP="00727EA5">
            <w:pPr>
              <w:spacing w:after="0" w:line="240" w:lineRule="auto"/>
              <w:jc w:val="right"/>
              <w:rPr>
                <w:b/>
                <w:bCs/>
                <w:color w:val="FF0000"/>
                <w:sz w:val="20"/>
                <w:szCs w:val="20"/>
              </w:rPr>
            </w:pPr>
            <w:r w:rsidRPr="00727EA5">
              <w:rPr>
                <w:b/>
                <w:bCs/>
                <w:color w:val="FF0000"/>
                <w:sz w:val="20"/>
                <w:szCs w:val="20"/>
              </w:rPr>
              <w:t>701,285,905</w:t>
            </w:r>
          </w:p>
        </w:tc>
      </w:tr>
      <w:tr w:rsidR="00727EA5" w:rsidRPr="00BA5998" w14:paraId="0726FC4E" w14:textId="7110DFD3"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0F2A3B0D" w14:textId="66358D11"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110116B" w14:textId="4D87D8FB" w:rsidR="00727EA5" w:rsidRPr="00BA5998" w:rsidRDefault="00727EA5" w:rsidP="00727EA5">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0792D28" w14:textId="77777777" w:rsidR="00727EA5" w:rsidRPr="00BA5998" w:rsidRDefault="00727EA5" w:rsidP="00727EA5">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03C637F8" w14:textId="77777777" w:rsidR="00727EA5" w:rsidRPr="00BA5998" w:rsidRDefault="00727EA5" w:rsidP="00727EA5">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65DCFCD" w14:textId="77777777"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37F9D9D8" w14:textId="77777777"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2F67A3CE" w14:textId="0E3A1096"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r>
      <w:tr w:rsidR="00727EA5" w:rsidRPr="00BA5998" w14:paraId="242885D1"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0268D475" w14:textId="5C2E4123" w:rsidR="00727EA5" w:rsidRPr="00BA5998" w:rsidRDefault="00727EA5" w:rsidP="00727EA5">
            <w:pPr>
              <w:spacing w:after="0" w:line="240" w:lineRule="auto"/>
              <w:rPr>
                <w:rFonts w:ascii="Times New Roman" w:eastAsia="Times New Roman" w:hAnsi="Times New Roman" w:cs="Times New Roman"/>
                <w:b/>
                <w:bCs/>
                <w:color w:val="FF0000"/>
                <w:sz w:val="20"/>
                <w:szCs w:val="20"/>
              </w:rPr>
            </w:pPr>
            <w:r>
              <w:rPr>
                <w:rFonts w:ascii="Times New Roman" w:eastAsia="Times New Roman" w:hAnsi="Times New Roman" w:cs="Times New Roman"/>
                <w:b/>
                <w:bCs/>
                <w:sz w:val="20"/>
                <w:szCs w:val="20"/>
              </w:rPr>
              <w:t>Results framework Targets- 2020-2021</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AAB405C" w14:textId="77777777" w:rsidR="00727EA5" w:rsidRPr="00BA5998" w:rsidRDefault="00727EA5" w:rsidP="00727EA5">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66D0B136" w14:textId="77777777" w:rsidR="00727EA5" w:rsidRPr="00BA5998" w:rsidRDefault="00727EA5" w:rsidP="00727EA5">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6F2B4064" w14:textId="77777777" w:rsidR="00727EA5" w:rsidRPr="00BA5998" w:rsidRDefault="00727EA5" w:rsidP="00727EA5">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95240CD" w14:textId="77777777"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138CD7B6" w14:textId="77777777"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1D3C0F6D" w14:textId="77777777" w:rsidR="00727EA5" w:rsidRPr="00BA5998" w:rsidRDefault="00727EA5" w:rsidP="00727EA5">
            <w:pPr>
              <w:spacing w:after="0" w:line="240" w:lineRule="auto"/>
              <w:rPr>
                <w:rFonts w:ascii="Times New Roman" w:eastAsia="Times New Roman" w:hAnsi="Times New Roman" w:cs="Times New Roman"/>
                <w:b/>
                <w:bCs/>
                <w:color w:val="FF0000"/>
                <w:sz w:val="20"/>
                <w:szCs w:val="20"/>
              </w:rPr>
            </w:pPr>
          </w:p>
        </w:tc>
      </w:tr>
      <w:tr w:rsidR="002443F4" w:rsidRPr="00BA5998" w14:paraId="73C4BF6D"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16A06A99" w14:textId="4DDD0FE6" w:rsidR="002443F4" w:rsidRDefault="002443F4" w:rsidP="002443F4">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Natural resources 2(A)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3262FF3"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0B0A31E1"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21284BD9"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21F285C5"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7002AA69"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315061CD"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4F6BFF06"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57ABB3EB" w14:textId="77777777" w:rsidR="002443F4" w:rsidRPr="00727EA5" w:rsidRDefault="002443F4" w:rsidP="002443F4">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12228C4"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682E4B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268CD73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4280157"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DC8233A"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51FC198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4B0EEA68"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4F1B76B4" w14:textId="77777777" w:rsidR="002443F4" w:rsidRPr="00727EA5" w:rsidRDefault="002443F4" w:rsidP="002443F4">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BA5C87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52082504"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1D80F5AE"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775DC4E9"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3582164"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4705F82E"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4B45B3E5"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6ACE9A1A" w14:textId="77777777" w:rsidR="002443F4" w:rsidRPr="00727EA5" w:rsidRDefault="002443F4" w:rsidP="002443F4">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2FAD84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3C46CC04"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030D9B36"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3C080D5B"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1BF53261"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289A874F"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25FD14AF"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687AFE38" w14:textId="34B7C2AC" w:rsidR="002443F4" w:rsidRDefault="002443F4" w:rsidP="002443F4">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Access to Energy: 2(B)</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1779856"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741C0DF4"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73504D5D"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AB4CF3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357E3025"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4509DA00"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0EEF1409"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57CAD0F8" w14:textId="08B40B57" w:rsidR="002443F4" w:rsidRPr="00BA5998" w:rsidRDefault="002443F4" w:rsidP="002443F4">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sz w:val="20"/>
                <w:szCs w:val="20"/>
              </w:rPr>
              <w:t>Backstopping</w:t>
            </w:r>
            <w:r>
              <w:rPr>
                <w:rFonts w:ascii="Times New Roman" w:eastAsia="Times New Roman" w:hAnsi="Times New Roman" w:cs="Times New Roman"/>
                <w:b/>
                <w:bCs/>
                <w:sz w:val="20"/>
                <w:szCs w:val="20"/>
              </w:rPr>
              <w:t xml:space="preserve"> &amp; capacity building</w:t>
            </w:r>
            <w:r w:rsidRPr="00727EA5">
              <w:rPr>
                <w:rFonts w:ascii="Times New Roman" w:eastAsia="Times New Roman" w:hAnsi="Times New Roman" w:cs="Times New Roman"/>
                <w:b/>
                <w:bCs/>
                <w:sz w:val="20"/>
                <w:szCs w:val="20"/>
              </w:rPr>
              <w:t>: NPIU</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ABF989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34D417A"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05D5CBC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75F643D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39566B3"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1591A18B"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0A66FF47"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650987A4" w14:textId="740D0718"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9A599B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2105B92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739BBF56"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390847B8"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DB432E4"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55110E8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7A1ADFEA"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2FDE7847" w14:textId="77777777" w:rsidR="002443F4" w:rsidRPr="00727EA5" w:rsidRDefault="002443F4" w:rsidP="002443F4">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4B90394"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8CAF8B1"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2DB3736C"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585FB6E5"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AF8660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566EF787"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2FB487C7" w14:textId="3603DCF2"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7564EC5C" w14:textId="4A99D576" w:rsidR="002443F4" w:rsidRPr="00BA5998" w:rsidRDefault="002443F4" w:rsidP="002443F4">
            <w:pPr>
              <w:spacing w:after="0" w:line="240" w:lineRule="auto"/>
              <w:rPr>
                <w:rFonts w:ascii="Times New Roman" w:eastAsia="Times New Roman" w:hAnsi="Times New Roman" w:cs="Times New Roman"/>
                <w:b/>
                <w:bCs/>
                <w:color w:val="FF0000"/>
                <w:sz w:val="20"/>
                <w:szCs w:val="20"/>
              </w:rPr>
            </w:pPr>
            <w:r>
              <w:rPr>
                <w:rFonts w:ascii="Times New Roman" w:eastAsia="Times New Roman" w:hAnsi="Times New Roman" w:cs="Times New Roman"/>
                <w:b/>
                <w:bCs/>
                <w:sz w:val="20"/>
                <w:szCs w:val="20"/>
              </w:rPr>
              <w:t>BUDGET PLANNED 2021-2022</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BCC7896" w14:textId="6F9BFD55"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2E3AF36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26977E6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1CD8BE5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420AB452"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4D3FF1DA"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5E9DF626"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6EF21049" w14:textId="13630E45" w:rsidR="002443F4" w:rsidRPr="00BA5998" w:rsidRDefault="002443F4" w:rsidP="002443F4">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sz w:val="20"/>
                <w:szCs w:val="20"/>
              </w:rPr>
              <w:t>Natural resources 2(A)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767C3A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2C965FC"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435A549B"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7B6C92E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F4C8488"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05851C5E"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6696799F"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0AABF7F5" w14:textId="5A272F87" w:rsidR="002443F4" w:rsidRPr="00BA5998" w:rsidRDefault="002443F4" w:rsidP="002443F4">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sz w:val="20"/>
                <w:szCs w:val="20"/>
              </w:rPr>
              <w:t>Access to Energy: 2(B)</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2541AFE"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6F9C437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58D4E0C2"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79BF499D"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3A7815C1"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2BE7618F"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21976DC3"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6CE6FCAC" w14:textId="2C572C4E" w:rsidR="002443F4" w:rsidRPr="00BA5998" w:rsidRDefault="002443F4" w:rsidP="002443F4">
            <w:pPr>
              <w:spacing w:after="0" w:line="240" w:lineRule="auto"/>
              <w:rPr>
                <w:rFonts w:ascii="Times New Roman" w:eastAsia="Times New Roman" w:hAnsi="Times New Roman" w:cs="Times New Roman"/>
                <w:b/>
                <w:bCs/>
                <w:color w:val="FF0000"/>
                <w:sz w:val="20"/>
                <w:szCs w:val="20"/>
              </w:rPr>
            </w:pPr>
            <w:r w:rsidRPr="00727EA5">
              <w:rPr>
                <w:rFonts w:ascii="Times New Roman" w:eastAsia="Times New Roman" w:hAnsi="Times New Roman" w:cs="Times New Roman"/>
                <w:b/>
                <w:bCs/>
                <w:sz w:val="20"/>
                <w:szCs w:val="20"/>
              </w:rPr>
              <w:t>Backstopping</w:t>
            </w:r>
            <w:r>
              <w:rPr>
                <w:rFonts w:ascii="Times New Roman" w:eastAsia="Times New Roman" w:hAnsi="Times New Roman" w:cs="Times New Roman"/>
                <w:b/>
                <w:bCs/>
                <w:sz w:val="20"/>
                <w:szCs w:val="20"/>
              </w:rPr>
              <w:t xml:space="preserve"> &amp; capacity building</w:t>
            </w:r>
            <w:r w:rsidRPr="00727EA5">
              <w:rPr>
                <w:rFonts w:ascii="Times New Roman" w:eastAsia="Times New Roman" w:hAnsi="Times New Roman" w:cs="Times New Roman"/>
                <w:b/>
                <w:bCs/>
                <w:sz w:val="20"/>
                <w:szCs w:val="20"/>
              </w:rPr>
              <w:t>: NPIU</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4783131"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204156B"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31B68403"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41F32E4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2942FC5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09D73EF8"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19BE53FE"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337C7FB4" w14:textId="76B52DB8" w:rsidR="002443F4" w:rsidRPr="00727EA5" w:rsidRDefault="002443F4" w:rsidP="002443F4">
            <w:pPr>
              <w:spacing w:after="0" w:line="240" w:lineRule="auto"/>
              <w:rPr>
                <w:rFonts w:ascii="Times New Roman" w:eastAsia="Times New Roman" w:hAnsi="Times New Roman" w:cs="Times New Roman"/>
                <w:b/>
                <w:bCs/>
                <w:sz w:val="20"/>
                <w:szCs w:val="20"/>
              </w:rPr>
            </w:pPr>
            <w:r w:rsidRPr="00727EA5">
              <w:rPr>
                <w:rFonts w:ascii="Times New Roman" w:eastAsia="Times New Roman" w:hAnsi="Times New Roman" w:cs="Times New Roman"/>
                <w:b/>
                <w:bCs/>
                <w:sz w:val="20"/>
                <w:szCs w:val="20"/>
              </w:rPr>
              <w:t>Total Planned 20</w:t>
            </w:r>
            <w:r>
              <w:rPr>
                <w:rFonts w:ascii="Times New Roman" w:eastAsia="Times New Roman" w:hAnsi="Times New Roman" w:cs="Times New Roman"/>
                <w:b/>
                <w:bCs/>
                <w:sz w:val="20"/>
                <w:szCs w:val="20"/>
              </w:rPr>
              <w:t>2</w:t>
            </w:r>
            <w:r w:rsidRPr="00727EA5">
              <w:rPr>
                <w:rFonts w:ascii="Times New Roman" w:eastAsia="Times New Roman" w:hAnsi="Times New Roman" w:cs="Times New Roman"/>
                <w:b/>
                <w:bCs/>
                <w:sz w:val="20"/>
                <w:szCs w:val="20"/>
              </w:rPr>
              <w:t>1-202</w:t>
            </w:r>
            <w:r>
              <w:rPr>
                <w:rFonts w:ascii="Times New Roman" w:eastAsia="Times New Roman" w:hAnsi="Times New Roman" w:cs="Times New Roman"/>
                <w:b/>
                <w:bCs/>
                <w:sz w:val="20"/>
                <w:szCs w:val="20"/>
              </w:rPr>
              <w:t>2</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4A3BFDF2"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7A8A19C8"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1F0C0AF0"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2C0C67A4"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72F0B8DF"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17F128FE"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27E574D0"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2DEEC308" w14:textId="77777777" w:rsidR="002443F4" w:rsidRPr="00727EA5" w:rsidRDefault="002443F4" w:rsidP="002443F4">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BBCE325"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5862E918"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659511B6"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22D564B6"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F855BAD"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6A1AF993"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32CFEEB1"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57030AB6" w14:textId="2C141ED0" w:rsidR="002443F4" w:rsidRPr="00727EA5" w:rsidRDefault="002443F4" w:rsidP="002443F4">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Results framework Targets-2021-2022</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ABECC4C"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74B053D3"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2B8CCC26"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5380A971"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09F13383"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0551EBCE"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r w:rsidR="002443F4" w:rsidRPr="00BA5998" w14:paraId="6231D615" w14:textId="77777777" w:rsidTr="00224112">
        <w:trPr>
          <w:trHeight w:val="263"/>
        </w:trPr>
        <w:tc>
          <w:tcPr>
            <w:tcW w:w="3060" w:type="dxa"/>
            <w:tcBorders>
              <w:top w:val="single" w:sz="4" w:space="0" w:color="auto"/>
              <w:left w:val="single" w:sz="4" w:space="0" w:color="auto"/>
              <w:bottom w:val="single" w:sz="4" w:space="0" w:color="auto"/>
              <w:right w:val="single" w:sz="4" w:space="0" w:color="auto"/>
            </w:tcBorders>
          </w:tcPr>
          <w:p w14:paraId="66B429E7" w14:textId="77777777" w:rsidR="002443F4" w:rsidRPr="00727EA5" w:rsidRDefault="002443F4" w:rsidP="002443F4">
            <w:pPr>
              <w:spacing w:after="0" w:line="240" w:lineRule="auto"/>
              <w:rPr>
                <w:rFonts w:ascii="Times New Roman" w:eastAsia="Times New Roman" w:hAnsi="Times New Roman" w:cs="Times New Roman"/>
                <w:b/>
                <w:bCs/>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8B86BBF"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440" w:type="dxa"/>
            <w:tcBorders>
              <w:top w:val="single" w:sz="4" w:space="0" w:color="auto"/>
              <w:left w:val="nil"/>
              <w:bottom w:val="single" w:sz="4" w:space="0" w:color="auto"/>
              <w:right w:val="single" w:sz="4" w:space="0" w:color="auto"/>
            </w:tcBorders>
            <w:shd w:val="clear" w:color="auto" w:fill="auto"/>
            <w:noWrap/>
          </w:tcPr>
          <w:p w14:paraId="460A3648"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350" w:type="dxa"/>
            <w:tcBorders>
              <w:top w:val="single" w:sz="4" w:space="0" w:color="auto"/>
              <w:left w:val="nil"/>
              <w:bottom w:val="single" w:sz="4" w:space="0" w:color="auto"/>
              <w:right w:val="single" w:sz="4" w:space="0" w:color="auto"/>
            </w:tcBorders>
            <w:shd w:val="clear" w:color="auto" w:fill="auto"/>
            <w:noWrap/>
          </w:tcPr>
          <w:p w14:paraId="10D15554" w14:textId="77777777" w:rsidR="002443F4" w:rsidRPr="00BA5998" w:rsidRDefault="002443F4" w:rsidP="002443F4">
            <w:pPr>
              <w:spacing w:after="0" w:line="240" w:lineRule="auto"/>
              <w:jc w:val="center"/>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49C343F1"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530" w:type="dxa"/>
            <w:tcBorders>
              <w:top w:val="single" w:sz="4" w:space="0" w:color="auto"/>
              <w:left w:val="nil"/>
              <w:bottom w:val="single" w:sz="4" w:space="0" w:color="auto"/>
              <w:right w:val="single" w:sz="4" w:space="0" w:color="auto"/>
            </w:tcBorders>
            <w:shd w:val="clear" w:color="auto" w:fill="auto"/>
            <w:noWrap/>
          </w:tcPr>
          <w:p w14:paraId="631258E1"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c>
          <w:tcPr>
            <w:tcW w:w="1620" w:type="dxa"/>
            <w:tcBorders>
              <w:top w:val="single" w:sz="4" w:space="0" w:color="auto"/>
              <w:left w:val="nil"/>
              <w:bottom w:val="single" w:sz="4" w:space="0" w:color="auto"/>
              <w:right w:val="single" w:sz="4" w:space="0" w:color="auto"/>
            </w:tcBorders>
          </w:tcPr>
          <w:p w14:paraId="51E891E5" w14:textId="77777777" w:rsidR="002443F4" w:rsidRPr="00BA5998" w:rsidRDefault="002443F4" w:rsidP="002443F4">
            <w:pPr>
              <w:spacing w:after="0" w:line="240" w:lineRule="auto"/>
              <w:rPr>
                <w:rFonts w:ascii="Times New Roman" w:eastAsia="Times New Roman" w:hAnsi="Times New Roman" w:cs="Times New Roman"/>
                <w:b/>
                <w:bCs/>
                <w:color w:val="FF0000"/>
                <w:sz w:val="20"/>
                <w:szCs w:val="20"/>
              </w:rPr>
            </w:pPr>
          </w:p>
        </w:tc>
      </w:tr>
    </w:tbl>
    <w:bookmarkEnd w:id="0"/>
    <w:p w14:paraId="4A9A5404" w14:textId="51DE733A" w:rsidR="00E31129" w:rsidRDefault="0063103A" w:rsidP="00BA5998">
      <w:pPr>
        <w:rPr>
          <w:rFonts w:eastAsia="Times New Roman"/>
          <w:color w:val="000000"/>
        </w:rPr>
      </w:pPr>
      <w:r w:rsidRPr="00BA5998">
        <w:rPr>
          <w:rFonts w:eastAsia="Times New Roman"/>
          <w:color w:val="000000"/>
        </w:rPr>
        <w:t xml:space="preserve"> </w:t>
      </w:r>
    </w:p>
    <w:p w14:paraId="5DF757D4" w14:textId="74F13F19" w:rsidR="002443F4" w:rsidRDefault="002443F4" w:rsidP="00BA5998">
      <w:pPr>
        <w:rPr>
          <w:rFonts w:eastAsia="Times New Roman"/>
          <w:color w:val="000000"/>
        </w:rPr>
      </w:pPr>
    </w:p>
    <w:p w14:paraId="660E8F2D" w14:textId="57979D2B" w:rsidR="002443F4" w:rsidRDefault="002443F4" w:rsidP="00BA5998">
      <w:pPr>
        <w:rPr>
          <w:rFonts w:eastAsia="Times New Roman"/>
          <w:color w:val="000000"/>
        </w:rPr>
      </w:pPr>
    </w:p>
    <w:p w14:paraId="6E756312" w14:textId="28668B52" w:rsidR="002443F4" w:rsidRDefault="002443F4" w:rsidP="00BA5998">
      <w:pPr>
        <w:rPr>
          <w:rFonts w:eastAsia="Times New Roman"/>
          <w:color w:val="000000"/>
        </w:rPr>
      </w:pPr>
    </w:p>
    <w:p w14:paraId="00FBA448" w14:textId="77777777" w:rsidR="002443F4" w:rsidRDefault="002443F4" w:rsidP="00BA5998">
      <w:pPr>
        <w:rPr>
          <w:rFonts w:eastAsia="Times New Roman"/>
          <w:color w:val="000000"/>
        </w:rPr>
      </w:pPr>
    </w:p>
    <w:p w14:paraId="34744178" w14:textId="1827AFAE" w:rsidR="006775E7" w:rsidRPr="00253909" w:rsidRDefault="006775E7" w:rsidP="00BA5998">
      <w:pPr>
        <w:pStyle w:val="ListParagraph"/>
        <w:numPr>
          <w:ilvl w:val="0"/>
          <w:numId w:val="1"/>
        </w:numPr>
        <w:jc w:val="both"/>
        <w:rPr>
          <w:rFonts w:eastAsia="Times New Roman"/>
        </w:rPr>
      </w:pPr>
      <w:r w:rsidRPr="00253909">
        <w:rPr>
          <w:rFonts w:eastAsia="Times New Roman"/>
          <w:b/>
          <w:bCs/>
          <w:color w:val="000000"/>
        </w:rPr>
        <w:lastRenderedPageBreak/>
        <w:t>Main and sub-activities</w:t>
      </w:r>
      <w:r w:rsidRPr="00253909">
        <w:rPr>
          <w:rFonts w:eastAsia="Times New Roman"/>
          <w:color w:val="000000"/>
        </w:rPr>
        <w:t xml:space="preserve">: </w:t>
      </w:r>
      <w:r w:rsidR="00273704">
        <w:rPr>
          <w:rFonts w:eastAsia="Times New Roman"/>
          <w:color w:val="000000"/>
        </w:rPr>
        <w:t>M</w:t>
      </w:r>
      <w:r w:rsidRPr="00253909">
        <w:rPr>
          <w:rFonts w:eastAsia="Times New Roman"/>
          <w:color w:val="000000"/>
        </w:rPr>
        <w:t>ain activities</w:t>
      </w:r>
      <w:r w:rsidR="00273704">
        <w:rPr>
          <w:rFonts w:eastAsia="Times New Roman"/>
          <w:color w:val="000000"/>
        </w:rPr>
        <w:t xml:space="preserve"> need to be separated</w:t>
      </w:r>
      <w:r w:rsidRPr="00253909">
        <w:rPr>
          <w:rFonts w:eastAsia="Times New Roman"/>
          <w:color w:val="000000"/>
        </w:rPr>
        <w:t xml:space="preserve"> from the sub activities instead of lumping them together</w:t>
      </w:r>
      <w:r w:rsidR="0038770C">
        <w:rPr>
          <w:rFonts w:eastAsia="Times New Roman"/>
          <w:color w:val="000000"/>
        </w:rPr>
        <w:t>. Most critically, this applies to</w:t>
      </w:r>
      <w:r w:rsidR="00273704">
        <w:rPr>
          <w:rFonts w:eastAsia="Times New Roman"/>
          <w:color w:val="000000"/>
        </w:rPr>
        <w:t xml:space="preserve"> construction vs. </w:t>
      </w:r>
      <w:r w:rsidR="00273704" w:rsidRPr="00216986">
        <w:rPr>
          <w:rFonts w:eastAsia="Times New Roman"/>
          <w:color w:val="FF0000"/>
        </w:rPr>
        <w:t xml:space="preserve">equipping. </w:t>
      </w:r>
      <w:r w:rsidRPr="00216986">
        <w:rPr>
          <w:rFonts w:eastAsia="Times New Roman"/>
          <w:color w:val="FF0000"/>
        </w:rPr>
        <w:t xml:space="preserve"> </w:t>
      </w:r>
      <w:r w:rsidR="00216986" w:rsidRPr="00216986">
        <w:rPr>
          <w:rFonts w:eastAsia="Times New Roman"/>
          <w:color w:val="FF0000"/>
        </w:rPr>
        <w:t>See table below for component two.</w:t>
      </w:r>
    </w:p>
    <w:p w14:paraId="581D59C9" w14:textId="18937785" w:rsidR="00CF673E" w:rsidRDefault="00E14B32" w:rsidP="00BA5998">
      <w:pPr>
        <w:pStyle w:val="ListParagraph"/>
        <w:numPr>
          <w:ilvl w:val="0"/>
          <w:numId w:val="1"/>
        </w:numPr>
        <w:jc w:val="both"/>
      </w:pPr>
      <w:r w:rsidRPr="0038770C">
        <w:rPr>
          <w:b/>
          <w:bCs/>
        </w:rPr>
        <w:t>Monitoring implementation</w:t>
      </w:r>
      <w:r w:rsidRPr="00253909">
        <w:t xml:space="preserve">: </w:t>
      </w:r>
      <w:r w:rsidR="007657E4">
        <w:t>Please i</w:t>
      </w:r>
      <w:r w:rsidR="00CF673E" w:rsidRPr="00253909">
        <w:t>nclude both expected outputs (so we know what should be delivered) and planned completion dates. Many of the quarter cells are not filled in. But a column with expected completion date may be easier to related to than a quarterly colored box.</w:t>
      </w:r>
      <w:r w:rsidR="00224112">
        <w:t xml:space="preserve"> </w:t>
      </w:r>
      <w:r w:rsidR="00216986">
        <w:t xml:space="preserve"> </w:t>
      </w:r>
      <w:r w:rsidR="00216986" w:rsidRPr="00216986">
        <w:rPr>
          <w:color w:val="FF0000"/>
        </w:rPr>
        <w:t>See table below for component two.</w:t>
      </w:r>
    </w:p>
    <w:p w14:paraId="7998C647" w14:textId="7C18810C" w:rsidR="00B447F3" w:rsidRPr="00224112" w:rsidRDefault="00B447F3" w:rsidP="00BA5998">
      <w:pPr>
        <w:pStyle w:val="ListParagraph"/>
        <w:numPr>
          <w:ilvl w:val="0"/>
          <w:numId w:val="1"/>
        </w:numPr>
        <w:jc w:val="both"/>
        <w:rPr>
          <w:color w:val="FF0000"/>
        </w:rPr>
      </w:pPr>
      <w:r>
        <w:rPr>
          <w:b/>
          <w:bCs/>
        </w:rPr>
        <w:t>Unit costs</w:t>
      </w:r>
      <w:r w:rsidRPr="00B447F3">
        <w:t>:</w:t>
      </w:r>
      <w:r>
        <w:t xml:space="preserve"> Please provide unit costs for activities by sub-county to allow for quick review and comparison. </w:t>
      </w:r>
      <w:r w:rsidR="00224112" w:rsidRPr="00224112">
        <w:rPr>
          <w:color w:val="FF0000"/>
        </w:rPr>
        <w:t>Unit cost may not make good sense in most instances as for example- I we were to renovate one classroom in five different schools, the cost is really dependent on the extent of renovation. Seems to me pointless to provide a unit cost.</w:t>
      </w:r>
      <w:r w:rsidR="00224112">
        <w:rPr>
          <w:color w:val="FF0000"/>
        </w:rPr>
        <w:t xml:space="preserve"> Even co</w:t>
      </w:r>
      <w:r w:rsidR="00216986">
        <w:rPr>
          <w:color w:val="FF0000"/>
        </w:rPr>
        <w:t>n</w:t>
      </w:r>
      <w:r w:rsidR="00224112">
        <w:rPr>
          <w:color w:val="FF0000"/>
        </w:rPr>
        <w:t xml:space="preserve">struction </w:t>
      </w:r>
      <w:r w:rsidR="00216986">
        <w:rPr>
          <w:color w:val="FF0000"/>
        </w:rPr>
        <w:t>of new classrooms, the cost will again be influenced by distance from material supplies, source of raw materials etc. Indication of total cost would suffice without unit costs.</w:t>
      </w:r>
    </w:p>
    <w:p w14:paraId="473EEAB5" w14:textId="079B2238" w:rsidR="00050ECD" w:rsidRDefault="00B92423" w:rsidP="00BA5998">
      <w:pPr>
        <w:pStyle w:val="ListParagraph"/>
        <w:numPr>
          <w:ilvl w:val="0"/>
          <w:numId w:val="1"/>
        </w:numPr>
        <w:jc w:val="both"/>
      </w:pPr>
      <w:r w:rsidRPr="007657E4">
        <w:rPr>
          <w:b/>
          <w:bCs/>
        </w:rPr>
        <w:t>Expected progress against results framework</w:t>
      </w:r>
      <w:r w:rsidRPr="00253909">
        <w:t xml:space="preserve">: </w:t>
      </w:r>
      <w:r w:rsidR="00E4526F" w:rsidRPr="00253909">
        <w:t xml:space="preserve">The AWP&amp;B needs to highlight the annual targets to be achieved by project through the different component against the overall project targets. This will provide a view of what percentage the AW&amp;B for the FY 2020/21 is envisaging to achieve. </w:t>
      </w:r>
      <w:r w:rsidR="00216986" w:rsidRPr="00216986">
        <w:rPr>
          <w:color w:val="FF0000"/>
        </w:rPr>
        <w:t>Table below.</w:t>
      </w:r>
    </w:p>
    <w:tbl>
      <w:tblPr>
        <w:tblW w:w="19920" w:type="dxa"/>
        <w:tblLook w:val="04A0" w:firstRow="1" w:lastRow="0" w:firstColumn="1" w:lastColumn="0" w:noHBand="0" w:noVBand="1"/>
      </w:tblPr>
      <w:tblGrid>
        <w:gridCol w:w="1418"/>
        <w:gridCol w:w="1337"/>
        <w:gridCol w:w="824"/>
        <w:gridCol w:w="955"/>
        <w:gridCol w:w="1025"/>
        <w:gridCol w:w="962"/>
        <w:gridCol w:w="669"/>
        <w:gridCol w:w="990"/>
        <w:gridCol w:w="720"/>
        <w:gridCol w:w="990"/>
        <w:gridCol w:w="1260"/>
        <w:gridCol w:w="1620"/>
        <w:gridCol w:w="7150"/>
      </w:tblGrid>
      <w:tr w:rsidR="00216986" w:rsidRPr="002443F4" w14:paraId="7F9C5A88" w14:textId="77777777" w:rsidTr="00662C0D">
        <w:trPr>
          <w:gridAfter w:val="1"/>
          <w:wAfter w:w="7150" w:type="dxa"/>
          <w:trHeight w:val="315"/>
        </w:trPr>
        <w:tc>
          <w:tcPr>
            <w:tcW w:w="12770" w:type="dxa"/>
            <w:gridSpan w:val="12"/>
            <w:tcBorders>
              <w:top w:val="single" w:sz="8" w:space="0" w:color="auto"/>
              <w:left w:val="single" w:sz="8" w:space="0" w:color="auto"/>
              <w:bottom w:val="single" w:sz="4" w:space="0" w:color="auto"/>
              <w:right w:val="single" w:sz="8" w:space="0" w:color="000000"/>
            </w:tcBorders>
            <w:shd w:val="clear" w:color="auto" w:fill="auto"/>
            <w:vAlign w:val="center"/>
            <w:hideMark/>
          </w:tcPr>
          <w:p w14:paraId="7A613E34" w14:textId="77777777" w:rsidR="00216986" w:rsidRPr="002443F4" w:rsidRDefault="00216986" w:rsidP="00662C0D">
            <w:pPr>
              <w:spacing w:after="0" w:line="240" w:lineRule="auto"/>
              <w:rPr>
                <w:rFonts w:ascii="Arial Narrow" w:eastAsia="Times New Roman" w:hAnsi="Arial Narrow" w:cs="Calibri"/>
                <w:b/>
                <w:bCs/>
                <w:color w:val="000000"/>
                <w:sz w:val="24"/>
                <w:szCs w:val="24"/>
              </w:rPr>
            </w:pPr>
            <w:bookmarkStart w:id="1" w:name="_Hlk44497033"/>
            <w:r w:rsidRPr="002443F4">
              <w:rPr>
                <w:rFonts w:ascii="Arial Narrow" w:eastAsia="Times New Roman" w:hAnsi="Arial Narrow" w:cs="Calibri"/>
                <w:b/>
                <w:bCs/>
                <w:color w:val="000000"/>
                <w:sz w:val="24"/>
                <w:szCs w:val="24"/>
              </w:rPr>
              <w:t>Component 2: Environmental and Natural Resource Management</w:t>
            </w:r>
          </w:p>
        </w:tc>
      </w:tr>
      <w:tr w:rsidR="00216986" w:rsidRPr="002443F4" w14:paraId="2F01EEE3" w14:textId="77777777" w:rsidTr="00662C0D">
        <w:trPr>
          <w:gridAfter w:val="1"/>
          <w:wAfter w:w="7150" w:type="dxa"/>
          <w:trHeight w:val="300"/>
        </w:trPr>
        <w:tc>
          <w:tcPr>
            <w:tcW w:w="12770" w:type="dxa"/>
            <w:gridSpan w:val="12"/>
            <w:tcBorders>
              <w:top w:val="single" w:sz="4" w:space="0" w:color="auto"/>
              <w:left w:val="single" w:sz="8" w:space="0" w:color="auto"/>
              <w:bottom w:val="single" w:sz="4" w:space="0" w:color="auto"/>
              <w:right w:val="single" w:sz="8" w:space="0" w:color="000000"/>
            </w:tcBorders>
            <w:shd w:val="clear" w:color="auto" w:fill="auto"/>
            <w:vAlign w:val="center"/>
            <w:hideMark/>
          </w:tcPr>
          <w:p w14:paraId="2C4A072C"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Project Development Objective: - To decrease environmental impacts of protracted refugee presence which has resulted in deterioration of the natural resource base.</w:t>
            </w:r>
          </w:p>
        </w:tc>
      </w:tr>
      <w:tr w:rsidR="00216986" w:rsidRPr="002443F4" w14:paraId="32DF19B6" w14:textId="77777777" w:rsidTr="00662C0D">
        <w:trPr>
          <w:gridAfter w:val="1"/>
          <w:wAfter w:w="7150" w:type="dxa"/>
          <w:trHeight w:val="360"/>
        </w:trPr>
        <w:tc>
          <w:tcPr>
            <w:tcW w:w="1429" w:type="dxa"/>
            <w:vMerge w:val="restart"/>
            <w:tcBorders>
              <w:top w:val="nil"/>
              <w:left w:val="single" w:sz="8" w:space="0" w:color="auto"/>
              <w:bottom w:val="single" w:sz="4" w:space="0" w:color="auto"/>
              <w:right w:val="single" w:sz="4" w:space="0" w:color="auto"/>
            </w:tcBorders>
            <w:shd w:val="clear" w:color="auto" w:fill="auto"/>
            <w:vAlign w:val="center"/>
            <w:hideMark/>
          </w:tcPr>
          <w:p w14:paraId="78365460"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Indicators</w:t>
            </w:r>
          </w:p>
        </w:tc>
        <w:tc>
          <w:tcPr>
            <w:tcW w:w="1351" w:type="dxa"/>
            <w:vMerge w:val="restart"/>
            <w:tcBorders>
              <w:top w:val="nil"/>
              <w:left w:val="single" w:sz="4" w:space="0" w:color="auto"/>
              <w:bottom w:val="single" w:sz="4" w:space="0" w:color="auto"/>
              <w:right w:val="single" w:sz="4" w:space="0" w:color="auto"/>
            </w:tcBorders>
            <w:shd w:val="clear" w:color="auto" w:fill="auto"/>
            <w:vAlign w:val="center"/>
            <w:hideMark/>
          </w:tcPr>
          <w:p w14:paraId="574FE5E1"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Unit of Measure</w:t>
            </w:r>
          </w:p>
        </w:tc>
        <w:tc>
          <w:tcPr>
            <w:tcW w:w="799" w:type="dxa"/>
            <w:vMerge w:val="restart"/>
            <w:tcBorders>
              <w:top w:val="nil"/>
              <w:left w:val="single" w:sz="4" w:space="0" w:color="auto"/>
              <w:bottom w:val="single" w:sz="4" w:space="0" w:color="auto"/>
              <w:right w:val="single" w:sz="4" w:space="0" w:color="auto"/>
            </w:tcBorders>
            <w:shd w:val="clear" w:color="auto" w:fill="auto"/>
            <w:vAlign w:val="center"/>
            <w:hideMark/>
          </w:tcPr>
          <w:p w14:paraId="2F32BE15"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Baseline</w:t>
            </w:r>
          </w:p>
        </w:tc>
        <w:tc>
          <w:tcPr>
            <w:tcW w:w="955" w:type="dxa"/>
            <w:vMerge w:val="restart"/>
            <w:tcBorders>
              <w:top w:val="nil"/>
              <w:left w:val="single" w:sz="4" w:space="0" w:color="auto"/>
              <w:bottom w:val="single" w:sz="4" w:space="0" w:color="auto"/>
              <w:right w:val="single" w:sz="4" w:space="0" w:color="auto"/>
            </w:tcBorders>
            <w:shd w:val="clear" w:color="auto" w:fill="auto"/>
            <w:vAlign w:val="center"/>
            <w:hideMark/>
          </w:tcPr>
          <w:p w14:paraId="48B30132"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Target</w:t>
            </w:r>
          </w:p>
        </w:tc>
        <w:tc>
          <w:tcPr>
            <w:tcW w:w="5356" w:type="dxa"/>
            <w:gridSpan w:val="6"/>
            <w:tcBorders>
              <w:top w:val="single" w:sz="4" w:space="0" w:color="auto"/>
              <w:left w:val="nil"/>
              <w:bottom w:val="single" w:sz="4" w:space="0" w:color="auto"/>
              <w:right w:val="single" w:sz="4" w:space="0" w:color="auto"/>
            </w:tcBorders>
            <w:shd w:val="clear" w:color="auto" w:fill="auto"/>
            <w:vAlign w:val="center"/>
            <w:hideMark/>
          </w:tcPr>
          <w:p w14:paraId="1641C5A4"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Frequency of Reporting</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7447DC52"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Means of Verification</w:t>
            </w:r>
          </w:p>
        </w:tc>
        <w:tc>
          <w:tcPr>
            <w:tcW w:w="1620" w:type="dxa"/>
            <w:vMerge w:val="restart"/>
            <w:tcBorders>
              <w:top w:val="nil"/>
              <w:left w:val="single" w:sz="4" w:space="0" w:color="auto"/>
              <w:bottom w:val="single" w:sz="4" w:space="0" w:color="auto"/>
              <w:right w:val="single" w:sz="8" w:space="0" w:color="auto"/>
            </w:tcBorders>
            <w:shd w:val="clear" w:color="auto" w:fill="auto"/>
            <w:vAlign w:val="center"/>
            <w:hideMark/>
          </w:tcPr>
          <w:p w14:paraId="03DC3B64"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Responsibility</w:t>
            </w:r>
          </w:p>
        </w:tc>
      </w:tr>
      <w:tr w:rsidR="00216986" w:rsidRPr="002443F4" w14:paraId="2710D2EA" w14:textId="77777777" w:rsidTr="00662C0D">
        <w:trPr>
          <w:gridAfter w:val="1"/>
          <w:wAfter w:w="7150" w:type="dxa"/>
          <w:trHeight w:val="360"/>
        </w:trPr>
        <w:tc>
          <w:tcPr>
            <w:tcW w:w="1429" w:type="dxa"/>
            <w:vMerge/>
            <w:tcBorders>
              <w:top w:val="nil"/>
              <w:left w:val="single" w:sz="8" w:space="0" w:color="auto"/>
              <w:bottom w:val="single" w:sz="4" w:space="0" w:color="auto"/>
              <w:right w:val="single" w:sz="4" w:space="0" w:color="auto"/>
            </w:tcBorders>
            <w:vAlign w:val="center"/>
            <w:hideMark/>
          </w:tcPr>
          <w:p w14:paraId="33EA1F4E"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1351" w:type="dxa"/>
            <w:vMerge/>
            <w:tcBorders>
              <w:top w:val="nil"/>
              <w:left w:val="single" w:sz="4" w:space="0" w:color="auto"/>
              <w:bottom w:val="single" w:sz="4" w:space="0" w:color="auto"/>
              <w:right w:val="single" w:sz="4" w:space="0" w:color="auto"/>
            </w:tcBorders>
            <w:vAlign w:val="center"/>
            <w:hideMark/>
          </w:tcPr>
          <w:p w14:paraId="37BFB20D"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799" w:type="dxa"/>
            <w:vMerge/>
            <w:tcBorders>
              <w:top w:val="nil"/>
              <w:left w:val="single" w:sz="4" w:space="0" w:color="auto"/>
              <w:bottom w:val="single" w:sz="4" w:space="0" w:color="auto"/>
              <w:right w:val="single" w:sz="4" w:space="0" w:color="auto"/>
            </w:tcBorders>
            <w:vAlign w:val="center"/>
            <w:hideMark/>
          </w:tcPr>
          <w:p w14:paraId="501E77D6"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955" w:type="dxa"/>
            <w:vMerge/>
            <w:tcBorders>
              <w:top w:val="nil"/>
              <w:left w:val="single" w:sz="4" w:space="0" w:color="auto"/>
              <w:bottom w:val="single" w:sz="4" w:space="0" w:color="auto"/>
              <w:right w:val="single" w:sz="4" w:space="0" w:color="auto"/>
            </w:tcBorders>
            <w:vAlign w:val="center"/>
            <w:hideMark/>
          </w:tcPr>
          <w:p w14:paraId="3BE821C9"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14:paraId="5364FC14"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Y3</w:t>
            </w:r>
          </w:p>
        </w:tc>
        <w:tc>
          <w:tcPr>
            <w:tcW w:w="1659" w:type="dxa"/>
            <w:gridSpan w:val="2"/>
            <w:tcBorders>
              <w:top w:val="single" w:sz="4" w:space="0" w:color="auto"/>
              <w:left w:val="nil"/>
              <w:bottom w:val="single" w:sz="4" w:space="0" w:color="auto"/>
              <w:right w:val="single" w:sz="4" w:space="0" w:color="auto"/>
            </w:tcBorders>
            <w:shd w:val="clear" w:color="auto" w:fill="auto"/>
            <w:vAlign w:val="center"/>
            <w:hideMark/>
          </w:tcPr>
          <w:p w14:paraId="64275FDC"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Y4</w:t>
            </w:r>
          </w:p>
        </w:tc>
        <w:tc>
          <w:tcPr>
            <w:tcW w:w="1710" w:type="dxa"/>
            <w:gridSpan w:val="2"/>
            <w:tcBorders>
              <w:top w:val="single" w:sz="4" w:space="0" w:color="auto"/>
              <w:left w:val="nil"/>
              <w:bottom w:val="single" w:sz="4" w:space="0" w:color="auto"/>
              <w:right w:val="single" w:sz="4" w:space="0" w:color="auto"/>
            </w:tcBorders>
            <w:shd w:val="clear" w:color="auto" w:fill="auto"/>
            <w:vAlign w:val="center"/>
            <w:hideMark/>
          </w:tcPr>
          <w:p w14:paraId="55955788"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Y5</w:t>
            </w:r>
          </w:p>
        </w:tc>
        <w:tc>
          <w:tcPr>
            <w:tcW w:w="1260" w:type="dxa"/>
            <w:vMerge/>
            <w:tcBorders>
              <w:top w:val="nil"/>
              <w:left w:val="single" w:sz="4" w:space="0" w:color="auto"/>
              <w:bottom w:val="single" w:sz="4" w:space="0" w:color="auto"/>
              <w:right w:val="single" w:sz="4" w:space="0" w:color="auto"/>
            </w:tcBorders>
            <w:vAlign w:val="center"/>
            <w:hideMark/>
          </w:tcPr>
          <w:p w14:paraId="5D4BE9BA"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1620" w:type="dxa"/>
            <w:vMerge/>
            <w:tcBorders>
              <w:top w:val="nil"/>
              <w:left w:val="single" w:sz="4" w:space="0" w:color="auto"/>
              <w:bottom w:val="single" w:sz="4" w:space="0" w:color="auto"/>
              <w:right w:val="single" w:sz="8" w:space="0" w:color="auto"/>
            </w:tcBorders>
            <w:vAlign w:val="center"/>
            <w:hideMark/>
          </w:tcPr>
          <w:p w14:paraId="44525EEF"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r>
      <w:tr w:rsidR="00216986" w:rsidRPr="002443F4" w14:paraId="27F5DB68" w14:textId="77777777" w:rsidTr="00662C0D">
        <w:trPr>
          <w:gridAfter w:val="1"/>
          <w:wAfter w:w="7150" w:type="dxa"/>
          <w:trHeight w:val="360"/>
        </w:trPr>
        <w:tc>
          <w:tcPr>
            <w:tcW w:w="1429" w:type="dxa"/>
            <w:vMerge/>
            <w:tcBorders>
              <w:top w:val="nil"/>
              <w:left w:val="single" w:sz="8" w:space="0" w:color="auto"/>
              <w:bottom w:val="single" w:sz="4" w:space="0" w:color="auto"/>
              <w:right w:val="single" w:sz="4" w:space="0" w:color="auto"/>
            </w:tcBorders>
            <w:vAlign w:val="center"/>
            <w:hideMark/>
          </w:tcPr>
          <w:p w14:paraId="4B78178D"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1351" w:type="dxa"/>
            <w:vMerge/>
            <w:tcBorders>
              <w:top w:val="nil"/>
              <w:left w:val="single" w:sz="4" w:space="0" w:color="auto"/>
              <w:bottom w:val="single" w:sz="4" w:space="0" w:color="auto"/>
              <w:right w:val="single" w:sz="4" w:space="0" w:color="auto"/>
            </w:tcBorders>
            <w:vAlign w:val="center"/>
            <w:hideMark/>
          </w:tcPr>
          <w:p w14:paraId="592C4D12"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799" w:type="dxa"/>
            <w:vMerge/>
            <w:tcBorders>
              <w:top w:val="nil"/>
              <w:left w:val="single" w:sz="4" w:space="0" w:color="auto"/>
              <w:bottom w:val="single" w:sz="4" w:space="0" w:color="auto"/>
              <w:right w:val="single" w:sz="4" w:space="0" w:color="auto"/>
            </w:tcBorders>
            <w:vAlign w:val="center"/>
            <w:hideMark/>
          </w:tcPr>
          <w:p w14:paraId="13958502"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955" w:type="dxa"/>
            <w:vMerge/>
            <w:tcBorders>
              <w:top w:val="nil"/>
              <w:left w:val="single" w:sz="4" w:space="0" w:color="auto"/>
              <w:bottom w:val="single" w:sz="4" w:space="0" w:color="auto"/>
              <w:right w:val="single" w:sz="4" w:space="0" w:color="auto"/>
            </w:tcBorders>
            <w:vAlign w:val="center"/>
            <w:hideMark/>
          </w:tcPr>
          <w:p w14:paraId="6A1C4C8E"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1025" w:type="dxa"/>
            <w:tcBorders>
              <w:top w:val="nil"/>
              <w:left w:val="nil"/>
              <w:bottom w:val="single" w:sz="4" w:space="0" w:color="auto"/>
              <w:right w:val="single" w:sz="4" w:space="0" w:color="auto"/>
            </w:tcBorders>
            <w:shd w:val="clear" w:color="auto" w:fill="auto"/>
            <w:vAlign w:val="center"/>
            <w:hideMark/>
          </w:tcPr>
          <w:p w14:paraId="5AB1D194"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Actual</w:t>
            </w:r>
          </w:p>
        </w:tc>
        <w:tc>
          <w:tcPr>
            <w:tcW w:w="962" w:type="dxa"/>
            <w:tcBorders>
              <w:top w:val="nil"/>
              <w:left w:val="nil"/>
              <w:bottom w:val="single" w:sz="4" w:space="0" w:color="auto"/>
              <w:right w:val="single" w:sz="4" w:space="0" w:color="auto"/>
            </w:tcBorders>
            <w:shd w:val="clear" w:color="auto" w:fill="auto"/>
            <w:vAlign w:val="center"/>
            <w:hideMark/>
          </w:tcPr>
          <w:p w14:paraId="72C20D7A"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Target</w:t>
            </w:r>
          </w:p>
        </w:tc>
        <w:tc>
          <w:tcPr>
            <w:tcW w:w="669" w:type="dxa"/>
            <w:tcBorders>
              <w:top w:val="nil"/>
              <w:left w:val="nil"/>
              <w:bottom w:val="single" w:sz="4" w:space="0" w:color="auto"/>
              <w:right w:val="single" w:sz="4" w:space="0" w:color="auto"/>
            </w:tcBorders>
            <w:shd w:val="clear" w:color="auto" w:fill="auto"/>
            <w:vAlign w:val="center"/>
            <w:hideMark/>
          </w:tcPr>
          <w:p w14:paraId="198C050C"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Actual</w:t>
            </w:r>
          </w:p>
        </w:tc>
        <w:tc>
          <w:tcPr>
            <w:tcW w:w="990" w:type="dxa"/>
            <w:tcBorders>
              <w:top w:val="nil"/>
              <w:left w:val="nil"/>
              <w:bottom w:val="single" w:sz="4" w:space="0" w:color="auto"/>
              <w:right w:val="single" w:sz="4" w:space="0" w:color="auto"/>
            </w:tcBorders>
            <w:shd w:val="clear" w:color="auto" w:fill="auto"/>
            <w:vAlign w:val="center"/>
            <w:hideMark/>
          </w:tcPr>
          <w:p w14:paraId="2BAA5D6D"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Target</w:t>
            </w:r>
          </w:p>
        </w:tc>
        <w:tc>
          <w:tcPr>
            <w:tcW w:w="720" w:type="dxa"/>
            <w:tcBorders>
              <w:top w:val="nil"/>
              <w:left w:val="nil"/>
              <w:bottom w:val="single" w:sz="4" w:space="0" w:color="auto"/>
              <w:right w:val="single" w:sz="4" w:space="0" w:color="auto"/>
            </w:tcBorders>
            <w:shd w:val="clear" w:color="auto" w:fill="auto"/>
            <w:vAlign w:val="center"/>
            <w:hideMark/>
          </w:tcPr>
          <w:p w14:paraId="41CEDDB0"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Actual</w:t>
            </w:r>
          </w:p>
        </w:tc>
        <w:tc>
          <w:tcPr>
            <w:tcW w:w="990" w:type="dxa"/>
            <w:tcBorders>
              <w:top w:val="nil"/>
              <w:left w:val="nil"/>
              <w:bottom w:val="single" w:sz="4" w:space="0" w:color="auto"/>
              <w:right w:val="single" w:sz="4" w:space="0" w:color="auto"/>
            </w:tcBorders>
            <w:shd w:val="clear" w:color="auto" w:fill="auto"/>
            <w:vAlign w:val="center"/>
            <w:hideMark/>
          </w:tcPr>
          <w:p w14:paraId="381B8088" w14:textId="77777777" w:rsidR="00216986" w:rsidRPr="002443F4" w:rsidRDefault="00216986" w:rsidP="00662C0D">
            <w:pPr>
              <w:spacing w:after="0" w:line="240" w:lineRule="auto"/>
              <w:jc w:val="center"/>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Target</w:t>
            </w:r>
          </w:p>
        </w:tc>
        <w:tc>
          <w:tcPr>
            <w:tcW w:w="1260" w:type="dxa"/>
            <w:vMerge/>
            <w:tcBorders>
              <w:top w:val="nil"/>
              <w:left w:val="single" w:sz="4" w:space="0" w:color="auto"/>
              <w:bottom w:val="single" w:sz="4" w:space="0" w:color="auto"/>
              <w:right w:val="single" w:sz="4" w:space="0" w:color="auto"/>
            </w:tcBorders>
            <w:vAlign w:val="center"/>
            <w:hideMark/>
          </w:tcPr>
          <w:p w14:paraId="121EA1D9"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c>
          <w:tcPr>
            <w:tcW w:w="1620" w:type="dxa"/>
            <w:vMerge/>
            <w:tcBorders>
              <w:top w:val="nil"/>
              <w:left w:val="single" w:sz="4" w:space="0" w:color="auto"/>
              <w:bottom w:val="single" w:sz="4" w:space="0" w:color="auto"/>
              <w:right w:val="single" w:sz="8" w:space="0" w:color="auto"/>
            </w:tcBorders>
            <w:vAlign w:val="center"/>
            <w:hideMark/>
          </w:tcPr>
          <w:p w14:paraId="3C33BD67"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p>
        </w:tc>
      </w:tr>
      <w:tr w:rsidR="00216986" w:rsidRPr="002443F4" w14:paraId="7124540A" w14:textId="77777777" w:rsidTr="00662C0D">
        <w:trPr>
          <w:gridAfter w:val="1"/>
          <w:wAfter w:w="7150" w:type="dxa"/>
          <w:trHeight w:val="405"/>
        </w:trPr>
        <w:tc>
          <w:tcPr>
            <w:tcW w:w="12770" w:type="dxa"/>
            <w:gridSpan w:val="12"/>
            <w:tcBorders>
              <w:top w:val="single" w:sz="4" w:space="0" w:color="auto"/>
              <w:left w:val="single" w:sz="8" w:space="0" w:color="auto"/>
              <w:bottom w:val="single" w:sz="4" w:space="0" w:color="auto"/>
              <w:right w:val="single" w:sz="8" w:space="0" w:color="000000"/>
            </w:tcBorders>
            <w:shd w:val="clear" w:color="auto" w:fill="auto"/>
            <w:vAlign w:val="center"/>
            <w:hideMark/>
          </w:tcPr>
          <w:p w14:paraId="1DEEE718" w14:textId="77777777" w:rsidR="00216986" w:rsidRPr="002443F4" w:rsidRDefault="00216986" w:rsidP="00662C0D">
            <w:pPr>
              <w:spacing w:after="0" w:line="240" w:lineRule="auto"/>
              <w:rPr>
                <w:rFonts w:ascii="Arial Narrow" w:eastAsia="Times New Roman" w:hAnsi="Arial Narrow" w:cs="Calibri"/>
                <w:b/>
                <w:bCs/>
                <w:color w:val="000000"/>
                <w:sz w:val="24"/>
                <w:szCs w:val="24"/>
              </w:rPr>
            </w:pPr>
            <w:r w:rsidRPr="002443F4">
              <w:rPr>
                <w:rFonts w:ascii="Arial Narrow" w:eastAsia="Times New Roman" w:hAnsi="Arial Narrow" w:cs="Calibri"/>
                <w:b/>
                <w:bCs/>
                <w:color w:val="000000"/>
                <w:sz w:val="24"/>
                <w:szCs w:val="24"/>
              </w:rPr>
              <w:t>Sub-component 2a: - Integrated Natural Resource Management</w:t>
            </w:r>
          </w:p>
        </w:tc>
      </w:tr>
      <w:tr w:rsidR="00216986" w:rsidRPr="002443F4" w14:paraId="68370D1C" w14:textId="77777777" w:rsidTr="00662C0D">
        <w:trPr>
          <w:gridAfter w:val="1"/>
          <w:wAfter w:w="7150" w:type="dxa"/>
          <w:trHeight w:val="405"/>
        </w:trPr>
        <w:tc>
          <w:tcPr>
            <w:tcW w:w="12770" w:type="dxa"/>
            <w:gridSpan w:val="12"/>
            <w:tcBorders>
              <w:top w:val="single" w:sz="4" w:space="0" w:color="auto"/>
              <w:left w:val="single" w:sz="8" w:space="0" w:color="auto"/>
              <w:bottom w:val="single" w:sz="4" w:space="0" w:color="auto"/>
              <w:right w:val="single" w:sz="8" w:space="0" w:color="000000"/>
            </w:tcBorders>
            <w:shd w:val="clear" w:color="000000" w:fill="D9D9D9"/>
            <w:vAlign w:val="center"/>
            <w:hideMark/>
          </w:tcPr>
          <w:p w14:paraId="19B8F90C" w14:textId="77777777" w:rsidR="00216986" w:rsidRPr="002443F4" w:rsidRDefault="00216986" w:rsidP="00662C0D">
            <w:pPr>
              <w:spacing w:after="0" w:line="240" w:lineRule="auto"/>
              <w:rPr>
                <w:rFonts w:ascii="Arial Narrow" w:eastAsia="Times New Roman" w:hAnsi="Arial Narrow" w:cs="Calibri"/>
                <w:b/>
                <w:bCs/>
                <w:color w:val="000000"/>
              </w:rPr>
            </w:pPr>
            <w:r w:rsidRPr="002443F4">
              <w:rPr>
                <w:rFonts w:ascii="Arial Narrow" w:eastAsia="Times New Roman" w:hAnsi="Arial Narrow" w:cs="Calibri"/>
                <w:b/>
                <w:bCs/>
                <w:color w:val="000000"/>
              </w:rPr>
              <w:t>Assessing environmental management planning</w:t>
            </w:r>
          </w:p>
        </w:tc>
      </w:tr>
      <w:tr w:rsidR="00216986" w:rsidRPr="002443F4" w14:paraId="51643528" w14:textId="77777777" w:rsidTr="00662C0D">
        <w:trPr>
          <w:gridAfter w:val="1"/>
          <w:wAfter w:w="7150" w:type="dxa"/>
          <w:trHeight w:val="40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22FEDD84" w14:textId="77777777" w:rsidR="00216986" w:rsidRPr="002443F4" w:rsidRDefault="00216986" w:rsidP="00662C0D">
            <w:pPr>
              <w:spacing w:after="0" w:line="240" w:lineRule="auto"/>
              <w:rPr>
                <w:rFonts w:ascii="Arial Narrow" w:eastAsia="Times New Roman" w:hAnsi="Arial Narrow" w:cs="Calibri"/>
                <w:b/>
                <w:bCs/>
                <w:color w:val="000000"/>
                <w:sz w:val="18"/>
                <w:szCs w:val="18"/>
              </w:rPr>
            </w:pPr>
            <w:r w:rsidRPr="002443F4">
              <w:rPr>
                <w:rFonts w:ascii="Arial Narrow" w:eastAsia="Times New Roman" w:hAnsi="Arial Narrow" w:cs="Calibri"/>
                <w:b/>
                <w:bCs/>
                <w:color w:val="000000"/>
                <w:sz w:val="18"/>
                <w:szCs w:val="18"/>
              </w:rPr>
              <w:t>Development plans prepared for sub locations</w:t>
            </w:r>
          </w:p>
        </w:tc>
        <w:tc>
          <w:tcPr>
            <w:tcW w:w="1351" w:type="dxa"/>
            <w:tcBorders>
              <w:top w:val="nil"/>
              <w:left w:val="nil"/>
              <w:bottom w:val="single" w:sz="4" w:space="0" w:color="auto"/>
              <w:right w:val="single" w:sz="4" w:space="0" w:color="auto"/>
            </w:tcBorders>
            <w:shd w:val="clear" w:color="auto" w:fill="auto"/>
            <w:vAlign w:val="center"/>
            <w:hideMark/>
          </w:tcPr>
          <w:p w14:paraId="2684CB79"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4F7EB57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4B04DEF7"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1025" w:type="dxa"/>
            <w:tcBorders>
              <w:top w:val="nil"/>
              <w:left w:val="nil"/>
              <w:bottom w:val="single" w:sz="4" w:space="0" w:color="auto"/>
              <w:right w:val="single" w:sz="4" w:space="0" w:color="auto"/>
            </w:tcBorders>
            <w:shd w:val="clear" w:color="auto" w:fill="auto"/>
            <w:vAlign w:val="center"/>
            <w:hideMark/>
          </w:tcPr>
          <w:p w14:paraId="14EA74D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962" w:type="dxa"/>
            <w:tcBorders>
              <w:top w:val="nil"/>
              <w:left w:val="nil"/>
              <w:bottom w:val="single" w:sz="4" w:space="0" w:color="auto"/>
              <w:right w:val="single" w:sz="4" w:space="0" w:color="auto"/>
            </w:tcBorders>
            <w:shd w:val="clear" w:color="auto" w:fill="auto"/>
            <w:vAlign w:val="center"/>
            <w:hideMark/>
          </w:tcPr>
          <w:p w14:paraId="0190033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669" w:type="dxa"/>
            <w:tcBorders>
              <w:top w:val="nil"/>
              <w:left w:val="nil"/>
              <w:bottom w:val="single" w:sz="4" w:space="0" w:color="auto"/>
              <w:right w:val="single" w:sz="4" w:space="0" w:color="auto"/>
            </w:tcBorders>
            <w:shd w:val="clear" w:color="auto" w:fill="auto"/>
            <w:vAlign w:val="center"/>
            <w:hideMark/>
          </w:tcPr>
          <w:p w14:paraId="0CD7280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990" w:type="dxa"/>
            <w:tcBorders>
              <w:top w:val="nil"/>
              <w:left w:val="nil"/>
              <w:bottom w:val="single" w:sz="4" w:space="0" w:color="auto"/>
              <w:right w:val="single" w:sz="4" w:space="0" w:color="auto"/>
            </w:tcBorders>
            <w:shd w:val="clear" w:color="auto" w:fill="auto"/>
            <w:vAlign w:val="center"/>
            <w:hideMark/>
          </w:tcPr>
          <w:p w14:paraId="3528258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720" w:type="dxa"/>
            <w:tcBorders>
              <w:top w:val="nil"/>
              <w:left w:val="nil"/>
              <w:bottom w:val="single" w:sz="4" w:space="0" w:color="auto"/>
              <w:right w:val="single" w:sz="4" w:space="0" w:color="auto"/>
            </w:tcBorders>
            <w:shd w:val="clear" w:color="auto" w:fill="auto"/>
            <w:vAlign w:val="center"/>
            <w:hideMark/>
          </w:tcPr>
          <w:p w14:paraId="6033C6B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990" w:type="dxa"/>
            <w:tcBorders>
              <w:top w:val="nil"/>
              <w:left w:val="nil"/>
              <w:bottom w:val="single" w:sz="4" w:space="0" w:color="auto"/>
              <w:right w:val="single" w:sz="4" w:space="0" w:color="auto"/>
            </w:tcBorders>
            <w:shd w:val="clear" w:color="auto" w:fill="auto"/>
            <w:vAlign w:val="center"/>
            <w:hideMark/>
          </w:tcPr>
          <w:p w14:paraId="3D5ABAC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1260" w:type="dxa"/>
            <w:tcBorders>
              <w:top w:val="nil"/>
              <w:left w:val="nil"/>
              <w:bottom w:val="single" w:sz="4" w:space="0" w:color="auto"/>
              <w:right w:val="single" w:sz="4" w:space="0" w:color="auto"/>
            </w:tcBorders>
            <w:shd w:val="clear" w:color="auto" w:fill="auto"/>
            <w:vAlign w:val="center"/>
            <w:hideMark/>
          </w:tcPr>
          <w:p w14:paraId="5CBB2154"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Approved development plans (CDPs)</w:t>
            </w:r>
          </w:p>
        </w:tc>
        <w:tc>
          <w:tcPr>
            <w:tcW w:w="1620" w:type="dxa"/>
            <w:tcBorders>
              <w:top w:val="nil"/>
              <w:left w:val="nil"/>
              <w:bottom w:val="single" w:sz="4" w:space="0" w:color="auto"/>
              <w:right w:val="single" w:sz="8" w:space="0" w:color="auto"/>
            </w:tcBorders>
            <w:shd w:val="clear" w:color="auto" w:fill="auto"/>
            <w:vAlign w:val="center"/>
            <w:hideMark/>
          </w:tcPr>
          <w:p w14:paraId="11FA7B98"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FP/ </w:t>
            </w:r>
            <w:proofErr w:type="spellStart"/>
            <w:r w:rsidRPr="002443F4">
              <w:rPr>
                <w:rFonts w:ascii="Arial Narrow" w:eastAsia="Times New Roman" w:hAnsi="Arial Narrow" w:cs="Calibri"/>
                <w:color w:val="000000"/>
                <w:sz w:val="18"/>
                <w:szCs w:val="18"/>
              </w:rPr>
              <w:t>CCoordinators</w:t>
            </w:r>
            <w:proofErr w:type="spellEnd"/>
          </w:p>
        </w:tc>
      </w:tr>
      <w:tr w:rsidR="00216986" w:rsidRPr="002443F4" w14:paraId="2EED0E03" w14:textId="77777777" w:rsidTr="00662C0D">
        <w:trPr>
          <w:gridAfter w:val="1"/>
          <w:wAfter w:w="7150" w:type="dxa"/>
          <w:trHeight w:val="40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0C582F8D"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Work plans reviewed &amp; adopted.</w:t>
            </w:r>
          </w:p>
        </w:tc>
        <w:tc>
          <w:tcPr>
            <w:tcW w:w="1351" w:type="dxa"/>
            <w:tcBorders>
              <w:top w:val="nil"/>
              <w:left w:val="nil"/>
              <w:bottom w:val="single" w:sz="4" w:space="0" w:color="auto"/>
              <w:right w:val="single" w:sz="4" w:space="0" w:color="auto"/>
            </w:tcBorders>
            <w:shd w:val="clear" w:color="auto" w:fill="auto"/>
            <w:vAlign w:val="center"/>
            <w:hideMark/>
          </w:tcPr>
          <w:p w14:paraId="2E24FCE8"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5C070B1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1541AE7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1025" w:type="dxa"/>
            <w:tcBorders>
              <w:top w:val="nil"/>
              <w:left w:val="nil"/>
              <w:bottom w:val="single" w:sz="4" w:space="0" w:color="auto"/>
              <w:right w:val="single" w:sz="4" w:space="0" w:color="auto"/>
            </w:tcBorders>
            <w:shd w:val="clear" w:color="auto" w:fill="auto"/>
            <w:vAlign w:val="center"/>
            <w:hideMark/>
          </w:tcPr>
          <w:p w14:paraId="13CF437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962" w:type="dxa"/>
            <w:tcBorders>
              <w:top w:val="nil"/>
              <w:left w:val="nil"/>
              <w:bottom w:val="single" w:sz="4" w:space="0" w:color="auto"/>
              <w:right w:val="single" w:sz="4" w:space="0" w:color="auto"/>
            </w:tcBorders>
            <w:shd w:val="clear" w:color="auto" w:fill="auto"/>
            <w:vAlign w:val="center"/>
            <w:hideMark/>
          </w:tcPr>
          <w:p w14:paraId="115C924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669" w:type="dxa"/>
            <w:tcBorders>
              <w:top w:val="nil"/>
              <w:left w:val="nil"/>
              <w:bottom w:val="single" w:sz="4" w:space="0" w:color="auto"/>
              <w:right w:val="single" w:sz="4" w:space="0" w:color="auto"/>
            </w:tcBorders>
            <w:shd w:val="clear" w:color="auto" w:fill="auto"/>
            <w:vAlign w:val="center"/>
            <w:hideMark/>
          </w:tcPr>
          <w:p w14:paraId="2763E03E"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990" w:type="dxa"/>
            <w:tcBorders>
              <w:top w:val="nil"/>
              <w:left w:val="nil"/>
              <w:bottom w:val="single" w:sz="4" w:space="0" w:color="auto"/>
              <w:right w:val="single" w:sz="4" w:space="0" w:color="auto"/>
            </w:tcBorders>
            <w:shd w:val="clear" w:color="auto" w:fill="auto"/>
            <w:vAlign w:val="center"/>
            <w:hideMark/>
          </w:tcPr>
          <w:p w14:paraId="3D9E847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720" w:type="dxa"/>
            <w:tcBorders>
              <w:top w:val="nil"/>
              <w:left w:val="nil"/>
              <w:bottom w:val="single" w:sz="4" w:space="0" w:color="auto"/>
              <w:right w:val="single" w:sz="4" w:space="0" w:color="auto"/>
            </w:tcBorders>
            <w:shd w:val="clear" w:color="auto" w:fill="auto"/>
            <w:vAlign w:val="center"/>
            <w:hideMark/>
          </w:tcPr>
          <w:p w14:paraId="054B9555"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990" w:type="dxa"/>
            <w:tcBorders>
              <w:top w:val="nil"/>
              <w:left w:val="nil"/>
              <w:bottom w:val="single" w:sz="4" w:space="0" w:color="auto"/>
              <w:right w:val="single" w:sz="4" w:space="0" w:color="auto"/>
            </w:tcBorders>
            <w:shd w:val="clear" w:color="auto" w:fill="auto"/>
            <w:vAlign w:val="center"/>
            <w:hideMark/>
          </w:tcPr>
          <w:p w14:paraId="3FAC8CC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1260" w:type="dxa"/>
            <w:tcBorders>
              <w:top w:val="nil"/>
              <w:left w:val="nil"/>
              <w:bottom w:val="single" w:sz="4" w:space="0" w:color="auto"/>
              <w:right w:val="single" w:sz="4" w:space="0" w:color="auto"/>
            </w:tcBorders>
            <w:shd w:val="clear" w:color="auto" w:fill="auto"/>
            <w:vAlign w:val="center"/>
            <w:hideMark/>
          </w:tcPr>
          <w:p w14:paraId="59A1C99E"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Approved work plans</w:t>
            </w:r>
          </w:p>
        </w:tc>
        <w:tc>
          <w:tcPr>
            <w:tcW w:w="1620" w:type="dxa"/>
            <w:tcBorders>
              <w:top w:val="nil"/>
              <w:left w:val="nil"/>
              <w:bottom w:val="single" w:sz="4" w:space="0" w:color="auto"/>
              <w:right w:val="single" w:sz="8" w:space="0" w:color="auto"/>
            </w:tcBorders>
            <w:shd w:val="clear" w:color="auto" w:fill="auto"/>
            <w:vAlign w:val="center"/>
            <w:hideMark/>
          </w:tcPr>
          <w:p w14:paraId="2EC0A0FE"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FP/ </w:t>
            </w:r>
            <w:proofErr w:type="spellStart"/>
            <w:r w:rsidRPr="002443F4">
              <w:rPr>
                <w:rFonts w:ascii="Arial Narrow" w:eastAsia="Times New Roman" w:hAnsi="Arial Narrow" w:cs="Calibri"/>
                <w:color w:val="000000"/>
                <w:sz w:val="18"/>
                <w:szCs w:val="18"/>
              </w:rPr>
              <w:t>CCoordinators</w:t>
            </w:r>
            <w:proofErr w:type="spellEnd"/>
          </w:p>
        </w:tc>
      </w:tr>
      <w:tr w:rsidR="00216986" w:rsidRPr="002443F4" w14:paraId="1180E57C" w14:textId="77777777" w:rsidTr="00662C0D">
        <w:trPr>
          <w:gridAfter w:val="1"/>
          <w:wAfter w:w="7150" w:type="dxa"/>
          <w:trHeight w:val="85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573F457B"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CPMCs trained on sub-project management.</w:t>
            </w:r>
          </w:p>
        </w:tc>
        <w:tc>
          <w:tcPr>
            <w:tcW w:w="1351" w:type="dxa"/>
            <w:tcBorders>
              <w:top w:val="nil"/>
              <w:left w:val="nil"/>
              <w:bottom w:val="single" w:sz="4" w:space="0" w:color="auto"/>
              <w:right w:val="single" w:sz="4" w:space="0" w:color="auto"/>
            </w:tcBorders>
            <w:shd w:val="clear" w:color="auto" w:fill="auto"/>
            <w:vAlign w:val="center"/>
            <w:hideMark/>
          </w:tcPr>
          <w:p w14:paraId="315968F6"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4E1C60B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1B6FA9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675 CPMCs (3375 pax)</w:t>
            </w:r>
          </w:p>
        </w:tc>
        <w:tc>
          <w:tcPr>
            <w:tcW w:w="1025" w:type="dxa"/>
            <w:tcBorders>
              <w:top w:val="nil"/>
              <w:left w:val="nil"/>
              <w:bottom w:val="single" w:sz="4" w:space="0" w:color="auto"/>
              <w:right w:val="single" w:sz="4" w:space="0" w:color="auto"/>
            </w:tcBorders>
            <w:shd w:val="clear" w:color="auto" w:fill="auto"/>
            <w:vAlign w:val="center"/>
            <w:hideMark/>
          </w:tcPr>
          <w:p w14:paraId="53B734F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6789D1C"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 CPM</w:t>
            </w:r>
            <w:r>
              <w:rPr>
                <w:rFonts w:ascii="Arial Narrow" w:eastAsia="Times New Roman" w:hAnsi="Arial Narrow" w:cs="Calibri"/>
                <w:color w:val="000000"/>
                <w:sz w:val="18"/>
                <w:szCs w:val="18"/>
              </w:rPr>
              <w:t>C</w:t>
            </w:r>
            <w:r w:rsidRPr="002443F4">
              <w:rPr>
                <w:rFonts w:ascii="Arial Narrow" w:eastAsia="Times New Roman" w:hAnsi="Arial Narrow" w:cs="Calibri"/>
                <w:color w:val="000000"/>
                <w:sz w:val="18"/>
                <w:szCs w:val="18"/>
              </w:rPr>
              <w:t xml:space="preserve">s   </w:t>
            </w:r>
            <w:proofErr w:type="gramStart"/>
            <w:r w:rsidRPr="002443F4">
              <w:rPr>
                <w:rFonts w:ascii="Arial Narrow" w:eastAsia="Times New Roman" w:hAnsi="Arial Narrow" w:cs="Calibri"/>
                <w:color w:val="000000"/>
                <w:sz w:val="18"/>
                <w:szCs w:val="18"/>
              </w:rPr>
              <w:t xml:space="preserve">   (</w:t>
            </w:r>
            <w:proofErr w:type="gramEnd"/>
            <w:r w:rsidRPr="002443F4">
              <w:rPr>
                <w:rFonts w:ascii="Arial Narrow" w:eastAsia="Times New Roman" w:hAnsi="Arial Narrow" w:cs="Calibri"/>
                <w:color w:val="000000"/>
                <w:sz w:val="18"/>
                <w:szCs w:val="18"/>
              </w:rPr>
              <w:t>675 pax)</w:t>
            </w:r>
          </w:p>
        </w:tc>
        <w:tc>
          <w:tcPr>
            <w:tcW w:w="669" w:type="dxa"/>
            <w:tcBorders>
              <w:top w:val="nil"/>
              <w:left w:val="nil"/>
              <w:bottom w:val="single" w:sz="4" w:space="0" w:color="auto"/>
              <w:right w:val="single" w:sz="4" w:space="0" w:color="auto"/>
            </w:tcBorders>
            <w:shd w:val="clear" w:color="auto" w:fill="auto"/>
            <w:vAlign w:val="center"/>
            <w:hideMark/>
          </w:tcPr>
          <w:p w14:paraId="4C3014C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B9A462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405 CPMCs         </w:t>
            </w:r>
            <w:proofErr w:type="gramStart"/>
            <w:r w:rsidRPr="002443F4">
              <w:rPr>
                <w:rFonts w:ascii="Arial Narrow" w:eastAsia="Times New Roman" w:hAnsi="Arial Narrow" w:cs="Calibri"/>
                <w:color w:val="000000"/>
                <w:sz w:val="18"/>
                <w:szCs w:val="18"/>
              </w:rPr>
              <w:t xml:space="preserve">   (</w:t>
            </w:r>
            <w:proofErr w:type="gramEnd"/>
            <w:r w:rsidRPr="002443F4">
              <w:rPr>
                <w:rFonts w:ascii="Arial Narrow" w:eastAsia="Times New Roman" w:hAnsi="Arial Narrow" w:cs="Calibri"/>
                <w:color w:val="000000"/>
                <w:sz w:val="18"/>
                <w:szCs w:val="18"/>
              </w:rPr>
              <w:t>2025 pax)</w:t>
            </w:r>
          </w:p>
        </w:tc>
        <w:tc>
          <w:tcPr>
            <w:tcW w:w="720" w:type="dxa"/>
            <w:tcBorders>
              <w:top w:val="nil"/>
              <w:left w:val="nil"/>
              <w:bottom w:val="single" w:sz="4" w:space="0" w:color="auto"/>
              <w:right w:val="single" w:sz="4" w:space="0" w:color="auto"/>
            </w:tcBorders>
            <w:shd w:val="clear" w:color="auto" w:fill="auto"/>
            <w:vAlign w:val="center"/>
            <w:hideMark/>
          </w:tcPr>
          <w:p w14:paraId="1882058F"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F1C0C3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135 CPMCs    </w:t>
            </w:r>
            <w:proofErr w:type="gramStart"/>
            <w:r w:rsidRPr="002443F4">
              <w:rPr>
                <w:rFonts w:ascii="Arial Narrow" w:eastAsia="Times New Roman" w:hAnsi="Arial Narrow" w:cs="Calibri"/>
                <w:color w:val="000000"/>
                <w:sz w:val="18"/>
                <w:szCs w:val="18"/>
              </w:rPr>
              <w:t xml:space="preserve">   (</w:t>
            </w:r>
            <w:proofErr w:type="gramEnd"/>
            <w:r w:rsidRPr="002443F4">
              <w:rPr>
                <w:rFonts w:ascii="Arial Narrow" w:eastAsia="Times New Roman" w:hAnsi="Arial Narrow" w:cs="Calibri"/>
                <w:color w:val="000000"/>
                <w:sz w:val="18"/>
                <w:szCs w:val="18"/>
              </w:rPr>
              <w:t>675 pax)</w:t>
            </w:r>
          </w:p>
        </w:tc>
        <w:tc>
          <w:tcPr>
            <w:tcW w:w="1260" w:type="dxa"/>
            <w:tcBorders>
              <w:top w:val="nil"/>
              <w:left w:val="nil"/>
              <w:bottom w:val="single" w:sz="4" w:space="0" w:color="auto"/>
              <w:right w:val="single" w:sz="4" w:space="0" w:color="auto"/>
            </w:tcBorders>
            <w:shd w:val="clear" w:color="auto" w:fill="auto"/>
            <w:vAlign w:val="center"/>
            <w:hideMark/>
          </w:tcPr>
          <w:p w14:paraId="020CE4C9"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Number of CPMCs-5 / participants - about 25 pax per village</w:t>
            </w:r>
          </w:p>
        </w:tc>
        <w:tc>
          <w:tcPr>
            <w:tcW w:w="1620" w:type="dxa"/>
            <w:tcBorders>
              <w:top w:val="nil"/>
              <w:left w:val="nil"/>
              <w:bottom w:val="single" w:sz="4" w:space="0" w:color="auto"/>
              <w:right w:val="single" w:sz="8" w:space="0" w:color="auto"/>
            </w:tcBorders>
            <w:shd w:val="clear" w:color="auto" w:fill="auto"/>
            <w:vAlign w:val="center"/>
            <w:hideMark/>
          </w:tcPr>
          <w:p w14:paraId="43B1A7D8"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FP/ </w:t>
            </w:r>
            <w:proofErr w:type="spellStart"/>
            <w:r w:rsidRPr="002443F4">
              <w:rPr>
                <w:rFonts w:ascii="Arial Narrow" w:eastAsia="Times New Roman" w:hAnsi="Arial Narrow" w:cs="Calibri"/>
                <w:color w:val="000000"/>
                <w:sz w:val="18"/>
                <w:szCs w:val="18"/>
              </w:rPr>
              <w:t>CCoordinators</w:t>
            </w:r>
            <w:proofErr w:type="spellEnd"/>
          </w:p>
        </w:tc>
      </w:tr>
      <w:tr w:rsidR="00216986" w:rsidRPr="002443F4" w14:paraId="6035D007" w14:textId="77777777" w:rsidTr="00662C0D">
        <w:trPr>
          <w:gridAfter w:val="1"/>
          <w:wAfter w:w="7150" w:type="dxa"/>
          <w:trHeight w:val="330"/>
        </w:trPr>
        <w:tc>
          <w:tcPr>
            <w:tcW w:w="12770" w:type="dxa"/>
            <w:gridSpan w:val="12"/>
            <w:tcBorders>
              <w:top w:val="single" w:sz="4" w:space="0" w:color="auto"/>
              <w:left w:val="single" w:sz="8" w:space="0" w:color="auto"/>
              <w:bottom w:val="single" w:sz="4" w:space="0" w:color="auto"/>
              <w:right w:val="single" w:sz="8" w:space="0" w:color="000000"/>
            </w:tcBorders>
            <w:shd w:val="clear" w:color="000000" w:fill="D9D9D9"/>
            <w:vAlign w:val="center"/>
            <w:hideMark/>
          </w:tcPr>
          <w:p w14:paraId="18F092A0" w14:textId="77777777" w:rsidR="00216986" w:rsidRPr="002443F4" w:rsidRDefault="00216986" w:rsidP="00662C0D">
            <w:pPr>
              <w:spacing w:after="0" w:line="240" w:lineRule="auto"/>
              <w:rPr>
                <w:rFonts w:ascii="Arial Narrow" w:eastAsia="Times New Roman" w:hAnsi="Arial Narrow" w:cs="Calibri"/>
                <w:b/>
                <w:bCs/>
                <w:color w:val="000000"/>
              </w:rPr>
            </w:pPr>
            <w:r w:rsidRPr="002443F4">
              <w:rPr>
                <w:rFonts w:ascii="Arial Narrow" w:eastAsia="Times New Roman" w:hAnsi="Arial Narrow" w:cs="Calibri"/>
                <w:b/>
                <w:bCs/>
                <w:color w:val="000000"/>
              </w:rPr>
              <w:t>Accessing farming under irrigated area</w:t>
            </w:r>
          </w:p>
        </w:tc>
      </w:tr>
      <w:tr w:rsidR="00216986" w:rsidRPr="002443F4" w14:paraId="7B551233" w14:textId="77777777" w:rsidTr="00662C0D">
        <w:trPr>
          <w:gridAfter w:val="1"/>
          <w:wAfter w:w="7150" w:type="dxa"/>
          <w:trHeight w:val="360"/>
        </w:trPr>
        <w:tc>
          <w:tcPr>
            <w:tcW w:w="1429" w:type="dxa"/>
            <w:vMerge w:val="restart"/>
            <w:tcBorders>
              <w:top w:val="nil"/>
              <w:left w:val="single" w:sz="8" w:space="0" w:color="auto"/>
              <w:bottom w:val="single" w:sz="4" w:space="0" w:color="auto"/>
              <w:right w:val="single" w:sz="4" w:space="0" w:color="auto"/>
            </w:tcBorders>
            <w:shd w:val="clear" w:color="auto" w:fill="auto"/>
            <w:vAlign w:val="center"/>
            <w:hideMark/>
          </w:tcPr>
          <w:p w14:paraId="0B7A7676"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 xml:space="preserve">Area provided with irrigation and </w:t>
            </w:r>
            <w:r w:rsidRPr="002443F4">
              <w:rPr>
                <w:rFonts w:ascii="Arial Narrow" w:eastAsia="Times New Roman" w:hAnsi="Arial Narrow" w:cs="Calibri"/>
                <w:i/>
                <w:iCs/>
                <w:color w:val="000000"/>
                <w:sz w:val="18"/>
                <w:szCs w:val="18"/>
              </w:rPr>
              <w:lastRenderedPageBreak/>
              <w:t>drainage services-</w:t>
            </w:r>
          </w:p>
        </w:tc>
        <w:tc>
          <w:tcPr>
            <w:tcW w:w="1351" w:type="dxa"/>
            <w:tcBorders>
              <w:top w:val="nil"/>
              <w:left w:val="nil"/>
              <w:bottom w:val="single" w:sz="4" w:space="0" w:color="auto"/>
              <w:right w:val="single" w:sz="4" w:space="0" w:color="auto"/>
            </w:tcBorders>
            <w:shd w:val="clear" w:color="auto" w:fill="auto"/>
            <w:vAlign w:val="center"/>
            <w:hideMark/>
          </w:tcPr>
          <w:p w14:paraId="741F3F24"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lastRenderedPageBreak/>
              <w:t>New</w:t>
            </w:r>
            <w:r w:rsidRPr="002443F4">
              <w:rPr>
                <w:rFonts w:ascii="Arial Narrow" w:eastAsia="Times New Roman" w:hAnsi="Arial Narrow" w:cs="Calibri"/>
                <w:color w:val="000000"/>
                <w:sz w:val="18"/>
                <w:szCs w:val="18"/>
              </w:rPr>
              <w:t xml:space="preserve"> (Hectares)</w:t>
            </w:r>
          </w:p>
        </w:tc>
        <w:tc>
          <w:tcPr>
            <w:tcW w:w="799" w:type="dxa"/>
            <w:tcBorders>
              <w:top w:val="nil"/>
              <w:left w:val="nil"/>
              <w:bottom w:val="single" w:sz="4" w:space="0" w:color="auto"/>
              <w:right w:val="single" w:sz="4" w:space="0" w:color="auto"/>
            </w:tcBorders>
            <w:shd w:val="clear" w:color="auto" w:fill="auto"/>
            <w:vAlign w:val="center"/>
            <w:hideMark/>
          </w:tcPr>
          <w:p w14:paraId="6DC643B5"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6A206BD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700</w:t>
            </w:r>
          </w:p>
        </w:tc>
        <w:tc>
          <w:tcPr>
            <w:tcW w:w="1025" w:type="dxa"/>
            <w:tcBorders>
              <w:top w:val="nil"/>
              <w:left w:val="nil"/>
              <w:bottom w:val="single" w:sz="4" w:space="0" w:color="auto"/>
              <w:right w:val="single" w:sz="4" w:space="0" w:color="auto"/>
            </w:tcBorders>
            <w:shd w:val="clear" w:color="auto" w:fill="auto"/>
            <w:vAlign w:val="center"/>
            <w:hideMark/>
          </w:tcPr>
          <w:p w14:paraId="78D6F9E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6A3D7C4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196</w:t>
            </w:r>
          </w:p>
        </w:tc>
        <w:tc>
          <w:tcPr>
            <w:tcW w:w="669" w:type="dxa"/>
            <w:tcBorders>
              <w:top w:val="nil"/>
              <w:left w:val="nil"/>
              <w:bottom w:val="single" w:sz="4" w:space="0" w:color="auto"/>
              <w:right w:val="single" w:sz="4" w:space="0" w:color="auto"/>
            </w:tcBorders>
            <w:shd w:val="clear" w:color="auto" w:fill="auto"/>
            <w:vAlign w:val="center"/>
            <w:hideMark/>
          </w:tcPr>
          <w:p w14:paraId="53D6026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54278D0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700</w:t>
            </w:r>
          </w:p>
        </w:tc>
        <w:tc>
          <w:tcPr>
            <w:tcW w:w="720" w:type="dxa"/>
            <w:tcBorders>
              <w:top w:val="nil"/>
              <w:left w:val="nil"/>
              <w:bottom w:val="single" w:sz="4" w:space="0" w:color="auto"/>
              <w:right w:val="single" w:sz="4" w:space="0" w:color="auto"/>
            </w:tcBorders>
            <w:shd w:val="clear" w:color="auto" w:fill="auto"/>
            <w:vAlign w:val="center"/>
            <w:hideMark/>
          </w:tcPr>
          <w:p w14:paraId="0C5AFED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19EE82A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700</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6E1600C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Monitoring and progress reports</w:t>
            </w:r>
          </w:p>
        </w:tc>
        <w:tc>
          <w:tcPr>
            <w:tcW w:w="1620" w:type="dxa"/>
            <w:vMerge w:val="restart"/>
            <w:tcBorders>
              <w:top w:val="nil"/>
              <w:left w:val="single" w:sz="4" w:space="0" w:color="auto"/>
              <w:bottom w:val="nil"/>
              <w:right w:val="single" w:sz="8" w:space="0" w:color="auto"/>
            </w:tcBorders>
            <w:shd w:val="clear" w:color="auto" w:fill="auto"/>
            <w:vAlign w:val="center"/>
            <w:hideMark/>
          </w:tcPr>
          <w:p w14:paraId="5D28A52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Agriculture/ water experts</w:t>
            </w:r>
          </w:p>
        </w:tc>
      </w:tr>
      <w:tr w:rsidR="00216986" w:rsidRPr="002443F4" w14:paraId="41EB6EFC" w14:textId="77777777" w:rsidTr="00662C0D">
        <w:trPr>
          <w:gridAfter w:val="1"/>
          <w:wAfter w:w="7150" w:type="dxa"/>
          <w:trHeight w:val="360"/>
        </w:trPr>
        <w:tc>
          <w:tcPr>
            <w:tcW w:w="1429" w:type="dxa"/>
            <w:vMerge/>
            <w:tcBorders>
              <w:top w:val="nil"/>
              <w:left w:val="single" w:sz="8" w:space="0" w:color="auto"/>
              <w:bottom w:val="single" w:sz="4" w:space="0" w:color="auto"/>
              <w:right w:val="single" w:sz="4" w:space="0" w:color="auto"/>
            </w:tcBorders>
            <w:vAlign w:val="center"/>
            <w:hideMark/>
          </w:tcPr>
          <w:p w14:paraId="09A8157C"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104CD957"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Improved (</w:t>
            </w:r>
            <w:r w:rsidRPr="002443F4">
              <w:rPr>
                <w:rFonts w:ascii="Arial Narrow" w:eastAsia="Times New Roman" w:hAnsi="Arial Narrow" w:cs="Calibri"/>
                <w:color w:val="000000"/>
                <w:sz w:val="18"/>
                <w:szCs w:val="18"/>
              </w:rPr>
              <w:t>Hectares)</w:t>
            </w:r>
          </w:p>
        </w:tc>
        <w:tc>
          <w:tcPr>
            <w:tcW w:w="799" w:type="dxa"/>
            <w:tcBorders>
              <w:top w:val="nil"/>
              <w:left w:val="nil"/>
              <w:bottom w:val="single" w:sz="4" w:space="0" w:color="auto"/>
              <w:right w:val="single" w:sz="4" w:space="0" w:color="auto"/>
            </w:tcBorders>
            <w:shd w:val="clear" w:color="auto" w:fill="auto"/>
            <w:vAlign w:val="center"/>
            <w:hideMark/>
          </w:tcPr>
          <w:p w14:paraId="6F3AA749"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8307CB4"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300</w:t>
            </w:r>
          </w:p>
        </w:tc>
        <w:tc>
          <w:tcPr>
            <w:tcW w:w="1025" w:type="dxa"/>
            <w:tcBorders>
              <w:top w:val="nil"/>
              <w:left w:val="nil"/>
              <w:bottom w:val="single" w:sz="4" w:space="0" w:color="auto"/>
              <w:right w:val="single" w:sz="4" w:space="0" w:color="auto"/>
            </w:tcBorders>
            <w:shd w:val="clear" w:color="auto" w:fill="auto"/>
            <w:vAlign w:val="center"/>
            <w:hideMark/>
          </w:tcPr>
          <w:p w14:paraId="372CCF7F"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D21074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84</w:t>
            </w:r>
          </w:p>
        </w:tc>
        <w:tc>
          <w:tcPr>
            <w:tcW w:w="669" w:type="dxa"/>
            <w:tcBorders>
              <w:top w:val="nil"/>
              <w:left w:val="nil"/>
              <w:bottom w:val="single" w:sz="4" w:space="0" w:color="auto"/>
              <w:right w:val="single" w:sz="4" w:space="0" w:color="auto"/>
            </w:tcBorders>
            <w:shd w:val="clear" w:color="auto" w:fill="auto"/>
            <w:vAlign w:val="center"/>
            <w:hideMark/>
          </w:tcPr>
          <w:p w14:paraId="0720842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057AE52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300</w:t>
            </w:r>
          </w:p>
        </w:tc>
        <w:tc>
          <w:tcPr>
            <w:tcW w:w="720" w:type="dxa"/>
            <w:tcBorders>
              <w:top w:val="nil"/>
              <w:left w:val="nil"/>
              <w:bottom w:val="single" w:sz="4" w:space="0" w:color="auto"/>
              <w:right w:val="single" w:sz="4" w:space="0" w:color="auto"/>
            </w:tcBorders>
            <w:shd w:val="clear" w:color="auto" w:fill="auto"/>
            <w:vAlign w:val="center"/>
            <w:hideMark/>
          </w:tcPr>
          <w:p w14:paraId="56B69F6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70D104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300</w:t>
            </w:r>
          </w:p>
        </w:tc>
        <w:tc>
          <w:tcPr>
            <w:tcW w:w="1260" w:type="dxa"/>
            <w:vMerge/>
            <w:tcBorders>
              <w:top w:val="nil"/>
              <w:left w:val="single" w:sz="4" w:space="0" w:color="auto"/>
              <w:bottom w:val="single" w:sz="4" w:space="0" w:color="000000"/>
              <w:right w:val="single" w:sz="4" w:space="0" w:color="auto"/>
            </w:tcBorders>
            <w:vAlign w:val="center"/>
            <w:hideMark/>
          </w:tcPr>
          <w:p w14:paraId="0B362493"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nil"/>
              <w:right w:val="single" w:sz="8" w:space="0" w:color="auto"/>
            </w:tcBorders>
            <w:vAlign w:val="center"/>
            <w:hideMark/>
          </w:tcPr>
          <w:p w14:paraId="3725D865"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r>
      <w:tr w:rsidR="00216986" w:rsidRPr="002443F4" w14:paraId="3EF547D5" w14:textId="77777777" w:rsidTr="00662C0D">
        <w:trPr>
          <w:gridAfter w:val="1"/>
          <w:wAfter w:w="7150" w:type="dxa"/>
          <w:trHeight w:val="930"/>
        </w:trPr>
        <w:tc>
          <w:tcPr>
            <w:tcW w:w="1429" w:type="dxa"/>
            <w:vMerge/>
            <w:tcBorders>
              <w:top w:val="nil"/>
              <w:left w:val="single" w:sz="8" w:space="0" w:color="auto"/>
              <w:bottom w:val="single" w:sz="4" w:space="0" w:color="auto"/>
              <w:right w:val="single" w:sz="4" w:space="0" w:color="auto"/>
            </w:tcBorders>
            <w:vAlign w:val="center"/>
            <w:hideMark/>
          </w:tcPr>
          <w:p w14:paraId="000DA0A7"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000000" w:fill="F8CBAD"/>
            <w:vAlign w:val="center"/>
            <w:hideMark/>
          </w:tcPr>
          <w:p w14:paraId="25D8D7BF"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Total (Hectares)</w:t>
            </w:r>
          </w:p>
        </w:tc>
        <w:tc>
          <w:tcPr>
            <w:tcW w:w="799" w:type="dxa"/>
            <w:tcBorders>
              <w:top w:val="nil"/>
              <w:left w:val="nil"/>
              <w:bottom w:val="single" w:sz="4" w:space="0" w:color="auto"/>
              <w:right w:val="single" w:sz="4" w:space="0" w:color="auto"/>
            </w:tcBorders>
            <w:shd w:val="clear" w:color="000000" w:fill="F8CBAD"/>
            <w:vAlign w:val="center"/>
            <w:hideMark/>
          </w:tcPr>
          <w:p w14:paraId="0AD99342"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55" w:type="dxa"/>
            <w:tcBorders>
              <w:top w:val="nil"/>
              <w:left w:val="nil"/>
              <w:bottom w:val="single" w:sz="4" w:space="0" w:color="auto"/>
              <w:right w:val="single" w:sz="4" w:space="0" w:color="auto"/>
            </w:tcBorders>
            <w:shd w:val="clear" w:color="000000" w:fill="F8CBAD"/>
            <w:vAlign w:val="center"/>
            <w:hideMark/>
          </w:tcPr>
          <w:p w14:paraId="57F2F60F"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1, 000</w:t>
            </w:r>
          </w:p>
        </w:tc>
        <w:tc>
          <w:tcPr>
            <w:tcW w:w="1025" w:type="dxa"/>
            <w:tcBorders>
              <w:top w:val="nil"/>
              <w:left w:val="nil"/>
              <w:bottom w:val="single" w:sz="4" w:space="0" w:color="auto"/>
              <w:right w:val="single" w:sz="4" w:space="0" w:color="auto"/>
            </w:tcBorders>
            <w:shd w:val="clear" w:color="000000" w:fill="F8CBAD"/>
            <w:vAlign w:val="center"/>
            <w:hideMark/>
          </w:tcPr>
          <w:p w14:paraId="1ED6884D"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62" w:type="dxa"/>
            <w:tcBorders>
              <w:top w:val="nil"/>
              <w:left w:val="nil"/>
              <w:bottom w:val="single" w:sz="4" w:space="0" w:color="auto"/>
              <w:right w:val="single" w:sz="4" w:space="0" w:color="auto"/>
            </w:tcBorders>
            <w:shd w:val="clear" w:color="000000" w:fill="F8CBAD"/>
            <w:vAlign w:val="center"/>
            <w:hideMark/>
          </w:tcPr>
          <w:p w14:paraId="2737A633"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280</w:t>
            </w:r>
          </w:p>
        </w:tc>
        <w:tc>
          <w:tcPr>
            <w:tcW w:w="669" w:type="dxa"/>
            <w:tcBorders>
              <w:top w:val="nil"/>
              <w:left w:val="nil"/>
              <w:bottom w:val="single" w:sz="4" w:space="0" w:color="auto"/>
              <w:right w:val="single" w:sz="4" w:space="0" w:color="auto"/>
            </w:tcBorders>
            <w:shd w:val="clear" w:color="000000" w:fill="F8CBAD"/>
            <w:vAlign w:val="center"/>
            <w:hideMark/>
          </w:tcPr>
          <w:p w14:paraId="1CEFBD29"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90" w:type="dxa"/>
            <w:tcBorders>
              <w:top w:val="nil"/>
              <w:left w:val="nil"/>
              <w:bottom w:val="single" w:sz="4" w:space="0" w:color="auto"/>
              <w:right w:val="single" w:sz="4" w:space="0" w:color="auto"/>
            </w:tcBorders>
            <w:shd w:val="clear" w:color="000000" w:fill="F8CBAD"/>
            <w:vAlign w:val="center"/>
            <w:hideMark/>
          </w:tcPr>
          <w:p w14:paraId="34387E13"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1,000</w:t>
            </w:r>
          </w:p>
        </w:tc>
        <w:tc>
          <w:tcPr>
            <w:tcW w:w="720" w:type="dxa"/>
            <w:tcBorders>
              <w:top w:val="nil"/>
              <w:left w:val="nil"/>
              <w:bottom w:val="single" w:sz="4" w:space="0" w:color="auto"/>
              <w:right w:val="single" w:sz="4" w:space="0" w:color="auto"/>
            </w:tcBorders>
            <w:shd w:val="clear" w:color="000000" w:fill="F8CBAD"/>
            <w:vAlign w:val="center"/>
            <w:hideMark/>
          </w:tcPr>
          <w:p w14:paraId="764970DF"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90" w:type="dxa"/>
            <w:tcBorders>
              <w:top w:val="nil"/>
              <w:left w:val="nil"/>
              <w:bottom w:val="single" w:sz="4" w:space="0" w:color="auto"/>
              <w:right w:val="single" w:sz="4" w:space="0" w:color="auto"/>
            </w:tcBorders>
            <w:shd w:val="clear" w:color="000000" w:fill="F8CBAD"/>
            <w:vAlign w:val="center"/>
            <w:hideMark/>
          </w:tcPr>
          <w:p w14:paraId="7A7C1045"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1,000</w:t>
            </w:r>
          </w:p>
        </w:tc>
        <w:tc>
          <w:tcPr>
            <w:tcW w:w="1260" w:type="dxa"/>
            <w:tcBorders>
              <w:top w:val="nil"/>
              <w:left w:val="nil"/>
              <w:bottom w:val="single" w:sz="4" w:space="0" w:color="auto"/>
              <w:right w:val="single" w:sz="4" w:space="0" w:color="auto"/>
            </w:tcBorders>
            <w:shd w:val="clear" w:color="000000" w:fill="F8CBAD"/>
            <w:vAlign w:val="center"/>
            <w:hideMark/>
          </w:tcPr>
          <w:p w14:paraId="0489319D"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Monitoring and progress reports </w:t>
            </w:r>
          </w:p>
        </w:tc>
        <w:tc>
          <w:tcPr>
            <w:tcW w:w="1620" w:type="dxa"/>
            <w:vMerge/>
            <w:tcBorders>
              <w:top w:val="nil"/>
              <w:left w:val="single" w:sz="4" w:space="0" w:color="auto"/>
              <w:bottom w:val="nil"/>
              <w:right w:val="single" w:sz="8" w:space="0" w:color="auto"/>
            </w:tcBorders>
            <w:vAlign w:val="center"/>
            <w:hideMark/>
          </w:tcPr>
          <w:p w14:paraId="1E4101F8"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r>
      <w:tr w:rsidR="00216986" w:rsidRPr="002443F4" w14:paraId="37AA33E7" w14:textId="77777777" w:rsidTr="00662C0D">
        <w:trPr>
          <w:gridAfter w:val="1"/>
          <w:wAfter w:w="7150" w:type="dxa"/>
          <w:trHeight w:val="375"/>
        </w:trPr>
        <w:tc>
          <w:tcPr>
            <w:tcW w:w="1429" w:type="dxa"/>
            <w:vMerge w:val="restart"/>
            <w:tcBorders>
              <w:top w:val="nil"/>
              <w:left w:val="single" w:sz="8" w:space="0" w:color="auto"/>
              <w:bottom w:val="single" w:sz="4" w:space="0" w:color="auto"/>
              <w:right w:val="single" w:sz="4" w:space="0" w:color="auto"/>
            </w:tcBorders>
            <w:shd w:val="clear" w:color="auto" w:fill="auto"/>
            <w:vAlign w:val="center"/>
            <w:hideMark/>
          </w:tcPr>
          <w:p w14:paraId="62D18DD2"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 xml:space="preserve">Work days created through </w:t>
            </w:r>
          </w:p>
        </w:tc>
        <w:tc>
          <w:tcPr>
            <w:tcW w:w="1351" w:type="dxa"/>
            <w:tcBorders>
              <w:top w:val="nil"/>
              <w:left w:val="nil"/>
              <w:bottom w:val="single" w:sz="4" w:space="0" w:color="auto"/>
              <w:right w:val="single" w:sz="4" w:space="0" w:color="auto"/>
            </w:tcBorders>
            <w:shd w:val="clear" w:color="auto" w:fill="auto"/>
            <w:vAlign w:val="center"/>
            <w:hideMark/>
          </w:tcPr>
          <w:p w14:paraId="1C3A8A28"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Irrigation activities. (No)</w:t>
            </w:r>
          </w:p>
        </w:tc>
        <w:tc>
          <w:tcPr>
            <w:tcW w:w="799" w:type="dxa"/>
            <w:tcBorders>
              <w:top w:val="nil"/>
              <w:left w:val="nil"/>
              <w:bottom w:val="single" w:sz="4" w:space="0" w:color="auto"/>
              <w:right w:val="single" w:sz="4" w:space="0" w:color="auto"/>
            </w:tcBorders>
            <w:shd w:val="clear" w:color="auto" w:fill="auto"/>
            <w:vAlign w:val="center"/>
            <w:hideMark/>
          </w:tcPr>
          <w:p w14:paraId="0CD2E458"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118EC63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1,200,000 </w:t>
            </w:r>
          </w:p>
        </w:tc>
        <w:tc>
          <w:tcPr>
            <w:tcW w:w="1025" w:type="dxa"/>
            <w:tcBorders>
              <w:top w:val="nil"/>
              <w:left w:val="nil"/>
              <w:bottom w:val="single" w:sz="4" w:space="0" w:color="auto"/>
              <w:right w:val="single" w:sz="4" w:space="0" w:color="auto"/>
            </w:tcBorders>
            <w:shd w:val="clear" w:color="auto" w:fill="auto"/>
            <w:vAlign w:val="center"/>
            <w:hideMark/>
          </w:tcPr>
          <w:p w14:paraId="2D56A89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08F3BD7"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336,000.00 </w:t>
            </w:r>
          </w:p>
        </w:tc>
        <w:tc>
          <w:tcPr>
            <w:tcW w:w="669" w:type="dxa"/>
            <w:tcBorders>
              <w:top w:val="nil"/>
              <w:left w:val="nil"/>
              <w:bottom w:val="single" w:sz="4" w:space="0" w:color="auto"/>
              <w:right w:val="single" w:sz="4" w:space="0" w:color="auto"/>
            </w:tcBorders>
            <w:shd w:val="clear" w:color="auto" w:fill="auto"/>
            <w:vAlign w:val="center"/>
            <w:hideMark/>
          </w:tcPr>
          <w:p w14:paraId="41F798C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52ACAC8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1,200,000 </w:t>
            </w:r>
          </w:p>
        </w:tc>
        <w:tc>
          <w:tcPr>
            <w:tcW w:w="720" w:type="dxa"/>
            <w:tcBorders>
              <w:top w:val="nil"/>
              <w:left w:val="nil"/>
              <w:bottom w:val="single" w:sz="4" w:space="0" w:color="auto"/>
              <w:right w:val="single" w:sz="4" w:space="0" w:color="auto"/>
            </w:tcBorders>
            <w:shd w:val="clear" w:color="auto" w:fill="auto"/>
            <w:vAlign w:val="center"/>
            <w:hideMark/>
          </w:tcPr>
          <w:p w14:paraId="4563DDF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2347DAB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1,200,000 </w:t>
            </w:r>
          </w:p>
        </w:tc>
        <w:tc>
          <w:tcPr>
            <w:tcW w:w="1260" w:type="dxa"/>
            <w:vMerge w:val="restart"/>
            <w:tcBorders>
              <w:top w:val="nil"/>
              <w:left w:val="single" w:sz="4" w:space="0" w:color="auto"/>
              <w:bottom w:val="single" w:sz="4" w:space="0" w:color="000000"/>
              <w:right w:val="single" w:sz="4" w:space="0" w:color="auto"/>
            </w:tcBorders>
            <w:shd w:val="clear" w:color="000000" w:fill="F8CBAD"/>
            <w:vAlign w:val="center"/>
            <w:hideMark/>
          </w:tcPr>
          <w:p w14:paraId="169DC9D0" w14:textId="77777777" w:rsidR="00216986" w:rsidRPr="002443F4" w:rsidRDefault="00216986" w:rsidP="00662C0D">
            <w:pPr>
              <w:spacing w:after="0" w:line="240" w:lineRule="auto"/>
              <w:jc w:val="center"/>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Monitoring reports </w:t>
            </w:r>
          </w:p>
        </w:tc>
        <w:tc>
          <w:tcPr>
            <w:tcW w:w="1620" w:type="dxa"/>
            <w:vMerge w:val="restart"/>
            <w:tcBorders>
              <w:top w:val="nil"/>
              <w:left w:val="single" w:sz="4" w:space="0" w:color="auto"/>
              <w:bottom w:val="single" w:sz="4" w:space="0" w:color="000000"/>
              <w:right w:val="single" w:sz="8" w:space="0" w:color="auto"/>
            </w:tcBorders>
            <w:shd w:val="clear" w:color="000000" w:fill="F8CBAD"/>
            <w:vAlign w:val="center"/>
            <w:hideMark/>
          </w:tcPr>
          <w:p w14:paraId="3E5400A9" w14:textId="77777777" w:rsidR="00216986" w:rsidRPr="002443F4" w:rsidRDefault="00216986" w:rsidP="00662C0D">
            <w:pPr>
              <w:spacing w:after="0" w:line="240" w:lineRule="auto"/>
              <w:jc w:val="center"/>
              <w:rPr>
                <w:rFonts w:ascii="Arial Narrow" w:eastAsia="Times New Roman" w:hAnsi="Arial Narrow" w:cs="Calibri"/>
                <w:b/>
                <w:bCs/>
                <w:sz w:val="18"/>
                <w:szCs w:val="18"/>
              </w:rPr>
            </w:pPr>
            <w:r w:rsidRPr="002443F4">
              <w:rPr>
                <w:rFonts w:ascii="Arial Narrow" w:eastAsia="Times New Roman" w:hAnsi="Arial Narrow" w:cs="Calibri"/>
                <w:b/>
                <w:bCs/>
                <w:sz w:val="18"/>
                <w:szCs w:val="18"/>
              </w:rPr>
              <w:t>Agriculture / water experts</w:t>
            </w:r>
          </w:p>
        </w:tc>
      </w:tr>
      <w:tr w:rsidR="00216986" w:rsidRPr="002443F4" w14:paraId="670B9FF5" w14:textId="77777777" w:rsidTr="00662C0D">
        <w:trPr>
          <w:gridAfter w:val="1"/>
          <w:wAfter w:w="7150" w:type="dxa"/>
          <w:trHeight w:val="375"/>
        </w:trPr>
        <w:tc>
          <w:tcPr>
            <w:tcW w:w="1429" w:type="dxa"/>
            <w:vMerge/>
            <w:tcBorders>
              <w:top w:val="nil"/>
              <w:left w:val="single" w:sz="8" w:space="0" w:color="auto"/>
              <w:bottom w:val="single" w:sz="4" w:space="0" w:color="auto"/>
              <w:right w:val="single" w:sz="4" w:space="0" w:color="auto"/>
            </w:tcBorders>
            <w:vAlign w:val="center"/>
            <w:hideMark/>
          </w:tcPr>
          <w:p w14:paraId="1795FCF6"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70162D40"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Roads activities</w:t>
            </w:r>
            <w:r>
              <w:rPr>
                <w:rFonts w:ascii="Arial Narrow" w:eastAsia="Times New Roman" w:hAnsi="Arial Narrow" w:cs="Calibri"/>
                <w:i/>
                <w:iCs/>
                <w:color w:val="000000"/>
                <w:sz w:val="18"/>
                <w:szCs w:val="18"/>
              </w:rPr>
              <w:t xml:space="preserve"> </w:t>
            </w:r>
            <w:r w:rsidRPr="002443F4">
              <w:rPr>
                <w:rFonts w:ascii="Arial Narrow" w:eastAsia="Times New Roman" w:hAnsi="Arial Narrow" w:cs="Calibri"/>
                <w:i/>
                <w:iCs/>
                <w:color w:val="000000"/>
                <w:sz w:val="18"/>
                <w:szCs w:val="18"/>
              </w:rPr>
              <w:t>(No)</w:t>
            </w:r>
          </w:p>
        </w:tc>
        <w:tc>
          <w:tcPr>
            <w:tcW w:w="799" w:type="dxa"/>
            <w:tcBorders>
              <w:top w:val="nil"/>
              <w:left w:val="nil"/>
              <w:bottom w:val="single" w:sz="4" w:space="0" w:color="auto"/>
              <w:right w:val="single" w:sz="4" w:space="0" w:color="auto"/>
            </w:tcBorders>
            <w:shd w:val="clear" w:color="auto" w:fill="auto"/>
            <w:vAlign w:val="center"/>
            <w:hideMark/>
          </w:tcPr>
          <w:p w14:paraId="1DD2DFD2"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DE1409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300,000 </w:t>
            </w:r>
          </w:p>
        </w:tc>
        <w:tc>
          <w:tcPr>
            <w:tcW w:w="1025" w:type="dxa"/>
            <w:tcBorders>
              <w:top w:val="nil"/>
              <w:left w:val="nil"/>
              <w:bottom w:val="single" w:sz="4" w:space="0" w:color="auto"/>
              <w:right w:val="single" w:sz="4" w:space="0" w:color="auto"/>
            </w:tcBorders>
            <w:shd w:val="clear" w:color="auto" w:fill="auto"/>
            <w:vAlign w:val="center"/>
            <w:hideMark/>
          </w:tcPr>
          <w:p w14:paraId="0578081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68DB6AB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84,000.00 </w:t>
            </w:r>
          </w:p>
        </w:tc>
        <w:tc>
          <w:tcPr>
            <w:tcW w:w="669" w:type="dxa"/>
            <w:tcBorders>
              <w:top w:val="nil"/>
              <w:left w:val="nil"/>
              <w:bottom w:val="single" w:sz="4" w:space="0" w:color="auto"/>
              <w:right w:val="single" w:sz="4" w:space="0" w:color="auto"/>
            </w:tcBorders>
            <w:shd w:val="clear" w:color="auto" w:fill="auto"/>
            <w:vAlign w:val="center"/>
            <w:hideMark/>
          </w:tcPr>
          <w:p w14:paraId="449AD5B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0304928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300,000 </w:t>
            </w:r>
          </w:p>
        </w:tc>
        <w:tc>
          <w:tcPr>
            <w:tcW w:w="720" w:type="dxa"/>
            <w:tcBorders>
              <w:top w:val="nil"/>
              <w:left w:val="nil"/>
              <w:bottom w:val="single" w:sz="4" w:space="0" w:color="auto"/>
              <w:right w:val="single" w:sz="4" w:space="0" w:color="auto"/>
            </w:tcBorders>
            <w:shd w:val="clear" w:color="auto" w:fill="auto"/>
            <w:vAlign w:val="center"/>
            <w:hideMark/>
          </w:tcPr>
          <w:p w14:paraId="6176643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15EE7E27"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300,000 </w:t>
            </w:r>
          </w:p>
        </w:tc>
        <w:tc>
          <w:tcPr>
            <w:tcW w:w="1260" w:type="dxa"/>
            <w:vMerge/>
            <w:tcBorders>
              <w:top w:val="nil"/>
              <w:left w:val="single" w:sz="4" w:space="0" w:color="auto"/>
              <w:bottom w:val="single" w:sz="4" w:space="0" w:color="000000"/>
              <w:right w:val="single" w:sz="4" w:space="0" w:color="auto"/>
            </w:tcBorders>
            <w:vAlign w:val="center"/>
            <w:hideMark/>
          </w:tcPr>
          <w:p w14:paraId="796A5A2F"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0012A9E0"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32FD1024" w14:textId="77777777" w:rsidTr="00662C0D">
        <w:trPr>
          <w:gridAfter w:val="1"/>
          <w:wAfter w:w="7150" w:type="dxa"/>
          <w:trHeight w:val="375"/>
        </w:trPr>
        <w:tc>
          <w:tcPr>
            <w:tcW w:w="1429" w:type="dxa"/>
            <w:vMerge/>
            <w:tcBorders>
              <w:top w:val="nil"/>
              <w:left w:val="single" w:sz="8" w:space="0" w:color="auto"/>
              <w:bottom w:val="single" w:sz="4" w:space="0" w:color="auto"/>
              <w:right w:val="single" w:sz="4" w:space="0" w:color="auto"/>
            </w:tcBorders>
            <w:vAlign w:val="center"/>
            <w:hideMark/>
          </w:tcPr>
          <w:p w14:paraId="440472F1"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79BA4F1B"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Soil &amp; water conservation (No)</w:t>
            </w:r>
          </w:p>
        </w:tc>
        <w:tc>
          <w:tcPr>
            <w:tcW w:w="799" w:type="dxa"/>
            <w:tcBorders>
              <w:top w:val="nil"/>
              <w:left w:val="nil"/>
              <w:bottom w:val="single" w:sz="4" w:space="0" w:color="auto"/>
              <w:right w:val="single" w:sz="4" w:space="0" w:color="auto"/>
            </w:tcBorders>
            <w:shd w:val="clear" w:color="auto" w:fill="auto"/>
            <w:vAlign w:val="center"/>
            <w:hideMark/>
          </w:tcPr>
          <w:p w14:paraId="7B79AA8D"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0590EB3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300,000 </w:t>
            </w:r>
          </w:p>
        </w:tc>
        <w:tc>
          <w:tcPr>
            <w:tcW w:w="1025" w:type="dxa"/>
            <w:tcBorders>
              <w:top w:val="nil"/>
              <w:left w:val="nil"/>
              <w:bottom w:val="single" w:sz="4" w:space="0" w:color="auto"/>
              <w:right w:val="single" w:sz="4" w:space="0" w:color="auto"/>
            </w:tcBorders>
            <w:shd w:val="clear" w:color="auto" w:fill="auto"/>
            <w:vAlign w:val="center"/>
            <w:hideMark/>
          </w:tcPr>
          <w:p w14:paraId="239C90E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86F7AF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84,000.00 </w:t>
            </w:r>
          </w:p>
        </w:tc>
        <w:tc>
          <w:tcPr>
            <w:tcW w:w="669" w:type="dxa"/>
            <w:tcBorders>
              <w:top w:val="nil"/>
              <w:left w:val="nil"/>
              <w:bottom w:val="single" w:sz="4" w:space="0" w:color="auto"/>
              <w:right w:val="single" w:sz="4" w:space="0" w:color="auto"/>
            </w:tcBorders>
            <w:shd w:val="clear" w:color="auto" w:fill="auto"/>
            <w:vAlign w:val="center"/>
            <w:hideMark/>
          </w:tcPr>
          <w:p w14:paraId="77CCD3B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07E2A44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300,000 </w:t>
            </w:r>
          </w:p>
        </w:tc>
        <w:tc>
          <w:tcPr>
            <w:tcW w:w="720" w:type="dxa"/>
            <w:tcBorders>
              <w:top w:val="nil"/>
              <w:left w:val="nil"/>
              <w:bottom w:val="single" w:sz="4" w:space="0" w:color="auto"/>
              <w:right w:val="single" w:sz="4" w:space="0" w:color="auto"/>
            </w:tcBorders>
            <w:shd w:val="clear" w:color="auto" w:fill="auto"/>
            <w:vAlign w:val="center"/>
            <w:hideMark/>
          </w:tcPr>
          <w:p w14:paraId="1CC4928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C3720D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300,000 </w:t>
            </w:r>
          </w:p>
        </w:tc>
        <w:tc>
          <w:tcPr>
            <w:tcW w:w="1260" w:type="dxa"/>
            <w:vMerge/>
            <w:tcBorders>
              <w:top w:val="nil"/>
              <w:left w:val="single" w:sz="4" w:space="0" w:color="auto"/>
              <w:bottom w:val="single" w:sz="4" w:space="0" w:color="000000"/>
              <w:right w:val="single" w:sz="4" w:space="0" w:color="auto"/>
            </w:tcBorders>
            <w:vAlign w:val="center"/>
            <w:hideMark/>
          </w:tcPr>
          <w:p w14:paraId="29F47882"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22BFCBE0"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57E6C641" w14:textId="77777777" w:rsidTr="00662C0D">
        <w:trPr>
          <w:gridAfter w:val="1"/>
          <w:wAfter w:w="7150" w:type="dxa"/>
          <w:trHeight w:val="375"/>
        </w:trPr>
        <w:tc>
          <w:tcPr>
            <w:tcW w:w="1429" w:type="dxa"/>
            <w:vMerge/>
            <w:tcBorders>
              <w:top w:val="nil"/>
              <w:left w:val="single" w:sz="8" w:space="0" w:color="auto"/>
              <w:bottom w:val="single" w:sz="4" w:space="0" w:color="auto"/>
              <w:right w:val="single" w:sz="4" w:space="0" w:color="auto"/>
            </w:tcBorders>
            <w:vAlign w:val="center"/>
            <w:hideMark/>
          </w:tcPr>
          <w:p w14:paraId="3160FEA9"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71165B1B"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 xml:space="preserve">Desilting </w:t>
            </w:r>
            <w:proofErr w:type="spellStart"/>
            <w:r w:rsidRPr="002443F4">
              <w:rPr>
                <w:rFonts w:ascii="Arial Narrow" w:eastAsia="Times New Roman" w:hAnsi="Arial Narrow" w:cs="Calibri"/>
                <w:i/>
                <w:iCs/>
                <w:color w:val="000000"/>
                <w:sz w:val="18"/>
                <w:szCs w:val="18"/>
              </w:rPr>
              <w:t>waterpans</w:t>
            </w:r>
            <w:proofErr w:type="spellEnd"/>
          </w:p>
        </w:tc>
        <w:tc>
          <w:tcPr>
            <w:tcW w:w="799" w:type="dxa"/>
            <w:tcBorders>
              <w:top w:val="nil"/>
              <w:left w:val="nil"/>
              <w:bottom w:val="single" w:sz="4" w:space="0" w:color="auto"/>
              <w:right w:val="single" w:sz="4" w:space="0" w:color="auto"/>
            </w:tcBorders>
            <w:shd w:val="clear" w:color="auto" w:fill="auto"/>
            <w:vAlign w:val="center"/>
            <w:hideMark/>
          </w:tcPr>
          <w:p w14:paraId="01B2001E"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24BB2231"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500,000 </w:t>
            </w:r>
          </w:p>
        </w:tc>
        <w:tc>
          <w:tcPr>
            <w:tcW w:w="1025" w:type="dxa"/>
            <w:tcBorders>
              <w:top w:val="nil"/>
              <w:left w:val="nil"/>
              <w:bottom w:val="single" w:sz="4" w:space="0" w:color="auto"/>
              <w:right w:val="single" w:sz="4" w:space="0" w:color="auto"/>
            </w:tcBorders>
            <w:shd w:val="clear" w:color="auto" w:fill="auto"/>
            <w:vAlign w:val="center"/>
            <w:hideMark/>
          </w:tcPr>
          <w:p w14:paraId="3A1B7A7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B36B8D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140,000.00 </w:t>
            </w:r>
          </w:p>
        </w:tc>
        <w:tc>
          <w:tcPr>
            <w:tcW w:w="669" w:type="dxa"/>
            <w:tcBorders>
              <w:top w:val="nil"/>
              <w:left w:val="nil"/>
              <w:bottom w:val="single" w:sz="4" w:space="0" w:color="auto"/>
              <w:right w:val="single" w:sz="4" w:space="0" w:color="auto"/>
            </w:tcBorders>
            <w:shd w:val="clear" w:color="auto" w:fill="auto"/>
            <w:vAlign w:val="center"/>
            <w:hideMark/>
          </w:tcPr>
          <w:p w14:paraId="0D5F03F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112853C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500,000 </w:t>
            </w:r>
          </w:p>
        </w:tc>
        <w:tc>
          <w:tcPr>
            <w:tcW w:w="720" w:type="dxa"/>
            <w:tcBorders>
              <w:top w:val="nil"/>
              <w:left w:val="nil"/>
              <w:bottom w:val="single" w:sz="4" w:space="0" w:color="auto"/>
              <w:right w:val="single" w:sz="4" w:space="0" w:color="auto"/>
            </w:tcBorders>
            <w:shd w:val="clear" w:color="auto" w:fill="auto"/>
            <w:vAlign w:val="center"/>
            <w:hideMark/>
          </w:tcPr>
          <w:p w14:paraId="5323D25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2049188B"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500,000 </w:t>
            </w:r>
          </w:p>
        </w:tc>
        <w:tc>
          <w:tcPr>
            <w:tcW w:w="1260" w:type="dxa"/>
            <w:vMerge/>
            <w:tcBorders>
              <w:top w:val="nil"/>
              <w:left w:val="single" w:sz="4" w:space="0" w:color="auto"/>
              <w:bottom w:val="single" w:sz="4" w:space="0" w:color="000000"/>
              <w:right w:val="single" w:sz="4" w:space="0" w:color="auto"/>
            </w:tcBorders>
            <w:vAlign w:val="center"/>
            <w:hideMark/>
          </w:tcPr>
          <w:p w14:paraId="2F3F442B"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2926FDE3"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3DE5C595" w14:textId="77777777" w:rsidTr="00662C0D">
        <w:trPr>
          <w:gridAfter w:val="1"/>
          <w:wAfter w:w="7150" w:type="dxa"/>
          <w:trHeight w:val="375"/>
        </w:trPr>
        <w:tc>
          <w:tcPr>
            <w:tcW w:w="1429" w:type="dxa"/>
            <w:vMerge/>
            <w:tcBorders>
              <w:top w:val="nil"/>
              <w:left w:val="single" w:sz="8" w:space="0" w:color="auto"/>
              <w:bottom w:val="single" w:sz="4" w:space="0" w:color="auto"/>
              <w:right w:val="single" w:sz="4" w:space="0" w:color="auto"/>
            </w:tcBorders>
            <w:vAlign w:val="center"/>
            <w:hideMark/>
          </w:tcPr>
          <w:p w14:paraId="4B508ED1"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6C83D4A5"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 xml:space="preserve">Civil works activities (No) </w:t>
            </w:r>
          </w:p>
        </w:tc>
        <w:tc>
          <w:tcPr>
            <w:tcW w:w="799" w:type="dxa"/>
            <w:tcBorders>
              <w:top w:val="nil"/>
              <w:left w:val="nil"/>
              <w:bottom w:val="single" w:sz="4" w:space="0" w:color="auto"/>
              <w:right w:val="single" w:sz="4" w:space="0" w:color="auto"/>
            </w:tcBorders>
            <w:shd w:val="clear" w:color="auto" w:fill="auto"/>
            <w:vAlign w:val="center"/>
            <w:hideMark/>
          </w:tcPr>
          <w:p w14:paraId="1881AD4A"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41E1A05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025" w:type="dxa"/>
            <w:tcBorders>
              <w:top w:val="nil"/>
              <w:left w:val="nil"/>
              <w:bottom w:val="single" w:sz="4" w:space="0" w:color="auto"/>
              <w:right w:val="single" w:sz="4" w:space="0" w:color="auto"/>
            </w:tcBorders>
            <w:shd w:val="clear" w:color="auto" w:fill="auto"/>
            <w:vAlign w:val="center"/>
            <w:hideMark/>
          </w:tcPr>
          <w:p w14:paraId="07D1D74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83C307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56,000.00 </w:t>
            </w:r>
          </w:p>
        </w:tc>
        <w:tc>
          <w:tcPr>
            <w:tcW w:w="669" w:type="dxa"/>
            <w:tcBorders>
              <w:top w:val="nil"/>
              <w:left w:val="nil"/>
              <w:bottom w:val="single" w:sz="4" w:space="0" w:color="auto"/>
              <w:right w:val="single" w:sz="4" w:space="0" w:color="auto"/>
            </w:tcBorders>
            <w:shd w:val="clear" w:color="auto" w:fill="auto"/>
            <w:vAlign w:val="center"/>
            <w:hideMark/>
          </w:tcPr>
          <w:p w14:paraId="581CC44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2A30A0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720" w:type="dxa"/>
            <w:tcBorders>
              <w:top w:val="nil"/>
              <w:left w:val="nil"/>
              <w:bottom w:val="single" w:sz="4" w:space="0" w:color="auto"/>
              <w:right w:val="single" w:sz="4" w:space="0" w:color="auto"/>
            </w:tcBorders>
            <w:shd w:val="clear" w:color="auto" w:fill="auto"/>
            <w:vAlign w:val="center"/>
            <w:hideMark/>
          </w:tcPr>
          <w:p w14:paraId="23C54CE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324B60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260" w:type="dxa"/>
            <w:vMerge/>
            <w:tcBorders>
              <w:top w:val="nil"/>
              <w:left w:val="single" w:sz="4" w:space="0" w:color="auto"/>
              <w:bottom w:val="single" w:sz="4" w:space="0" w:color="000000"/>
              <w:right w:val="single" w:sz="4" w:space="0" w:color="auto"/>
            </w:tcBorders>
            <w:vAlign w:val="center"/>
            <w:hideMark/>
          </w:tcPr>
          <w:p w14:paraId="1268F308"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5F40395E"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21A0C569" w14:textId="77777777" w:rsidTr="00662C0D">
        <w:trPr>
          <w:gridAfter w:val="1"/>
          <w:wAfter w:w="7150" w:type="dxa"/>
          <w:trHeight w:val="375"/>
        </w:trPr>
        <w:tc>
          <w:tcPr>
            <w:tcW w:w="1429" w:type="dxa"/>
            <w:vMerge/>
            <w:tcBorders>
              <w:top w:val="nil"/>
              <w:left w:val="single" w:sz="8" w:space="0" w:color="auto"/>
              <w:bottom w:val="single" w:sz="4" w:space="0" w:color="auto"/>
              <w:right w:val="single" w:sz="4" w:space="0" w:color="auto"/>
            </w:tcBorders>
            <w:vAlign w:val="center"/>
            <w:hideMark/>
          </w:tcPr>
          <w:p w14:paraId="32D9B754"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655ACEF4"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Tree nursery activities</w:t>
            </w:r>
            <w:r>
              <w:rPr>
                <w:rFonts w:ascii="Arial Narrow" w:eastAsia="Times New Roman" w:hAnsi="Arial Narrow" w:cs="Calibri"/>
                <w:i/>
                <w:iCs/>
                <w:color w:val="000000"/>
                <w:sz w:val="18"/>
                <w:szCs w:val="18"/>
              </w:rPr>
              <w:t xml:space="preserve"> </w:t>
            </w:r>
            <w:r w:rsidRPr="002443F4">
              <w:rPr>
                <w:rFonts w:ascii="Arial Narrow" w:eastAsia="Times New Roman" w:hAnsi="Arial Narrow" w:cs="Calibri"/>
                <w:i/>
                <w:iCs/>
                <w:color w:val="000000"/>
                <w:sz w:val="18"/>
                <w:szCs w:val="18"/>
              </w:rPr>
              <w:t>(No)</w:t>
            </w:r>
          </w:p>
        </w:tc>
        <w:tc>
          <w:tcPr>
            <w:tcW w:w="799" w:type="dxa"/>
            <w:tcBorders>
              <w:top w:val="nil"/>
              <w:left w:val="nil"/>
              <w:bottom w:val="single" w:sz="4" w:space="0" w:color="auto"/>
              <w:right w:val="single" w:sz="4" w:space="0" w:color="auto"/>
            </w:tcBorders>
            <w:shd w:val="clear" w:color="auto" w:fill="auto"/>
            <w:vAlign w:val="center"/>
            <w:hideMark/>
          </w:tcPr>
          <w:p w14:paraId="67C264BE"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279FC1C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500,000 </w:t>
            </w:r>
          </w:p>
        </w:tc>
        <w:tc>
          <w:tcPr>
            <w:tcW w:w="1025" w:type="dxa"/>
            <w:tcBorders>
              <w:top w:val="nil"/>
              <w:left w:val="nil"/>
              <w:bottom w:val="single" w:sz="4" w:space="0" w:color="auto"/>
              <w:right w:val="single" w:sz="4" w:space="0" w:color="auto"/>
            </w:tcBorders>
            <w:shd w:val="clear" w:color="auto" w:fill="auto"/>
            <w:vAlign w:val="center"/>
            <w:hideMark/>
          </w:tcPr>
          <w:p w14:paraId="36D92F88"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501382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140,000.00 </w:t>
            </w:r>
          </w:p>
        </w:tc>
        <w:tc>
          <w:tcPr>
            <w:tcW w:w="669" w:type="dxa"/>
            <w:tcBorders>
              <w:top w:val="nil"/>
              <w:left w:val="nil"/>
              <w:bottom w:val="single" w:sz="4" w:space="0" w:color="auto"/>
              <w:right w:val="single" w:sz="4" w:space="0" w:color="auto"/>
            </w:tcBorders>
            <w:shd w:val="clear" w:color="auto" w:fill="auto"/>
            <w:vAlign w:val="center"/>
            <w:hideMark/>
          </w:tcPr>
          <w:p w14:paraId="5AD39EB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037C799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500,000 </w:t>
            </w:r>
          </w:p>
        </w:tc>
        <w:tc>
          <w:tcPr>
            <w:tcW w:w="720" w:type="dxa"/>
            <w:tcBorders>
              <w:top w:val="nil"/>
              <w:left w:val="nil"/>
              <w:bottom w:val="single" w:sz="4" w:space="0" w:color="auto"/>
              <w:right w:val="single" w:sz="4" w:space="0" w:color="auto"/>
            </w:tcBorders>
            <w:shd w:val="clear" w:color="auto" w:fill="auto"/>
            <w:vAlign w:val="center"/>
            <w:hideMark/>
          </w:tcPr>
          <w:p w14:paraId="59518F0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28E85B48"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500,000 </w:t>
            </w:r>
          </w:p>
        </w:tc>
        <w:tc>
          <w:tcPr>
            <w:tcW w:w="1260" w:type="dxa"/>
            <w:vMerge/>
            <w:tcBorders>
              <w:top w:val="nil"/>
              <w:left w:val="single" w:sz="4" w:space="0" w:color="auto"/>
              <w:bottom w:val="single" w:sz="4" w:space="0" w:color="000000"/>
              <w:right w:val="single" w:sz="4" w:space="0" w:color="auto"/>
            </w:tcBorders>
            <w:vAlign w:val="center"/>
            <w:hideMark/>
          </w:tcPr>
          <w:p w14:paraId="75028FED"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7E586ED4"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3EF2DA4A" w14:textId="77777777" w:rsidTr="00662C0D">
        <w:trPr>
          <w:gridAfter w:val="1"/>
          <w:wAfter w:w="7150" w:type="dxa"/>
          <w:trHeight w:val="555"/>
        </w:trPr>
        <w:tc>
          <w:tcPr>
            <w:tcW w:w="1429" w:type="dxa"/>
            <w:vMerge/>
            <w:tcBorders>
              <w:top w:val="nil"/>
              <w:left w:val="single" w:sz="8" w:space="0" w:color="auto"/>
              <w:bottom w:val="single" w:sz="4" w:space="0" w:color="auto"/>
              <w:right w:val="single" w:sz="4" w:space="0" w:color="auto"/>
            </w:tcBorders>
            <w:vAlign w:val="center"/>
            <w:hideMark/>
          </w:tcPr>
          <w:p w14:paraId="2FC21381"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437304D8"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Tree planting and land rehabilitation activities (No)</w:t>
            </w:r>
          </w:p>
        </w:tc>
        <w:tc>
          <w:tcPr>
            <w:tcW w:w="799" w:type="dxa"/>
            <w:tcBorders>
              <w:top w:val="nil"/>
              <w:left w:val="nil"/>
              <w:bottom w:val="single" w:sz="4" w:space="0" w:color="auto"/>
              <w:right w:val="single" w:sz="4" w:space="0" w:color="auto"/>
            </w:tcBorders>
            <w:shd w:val="clear" w:color="auto" w:fill="auto"/>
            <w:vAlign w:val="center"/>
            <w:hideMark/>
          </w:tcPr>
          <w:p w14:paraId="2E8DA92A"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0B9F69C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025" w:type="dxa"/>
            <w:tcBorders>
              <w:top w:val="nil"/>
              <w:left w:val="nil"/>
              <w:bottom w:val="single" w:sz="4" w:space="0" w:color="auto"/>
              <w:right w:val="single" w:sz="4" w:space="0" w:color="auto"/>
            </w:tcBorders>
            <w:shd w:val="clear" w:color="auto" w:fill="auto"/>
            <w:vAlign w:val="center"/>
            <w:hideMark/>
          </w:tcPr>
          <w:p w14:paraId="7DAACA7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C2728A1"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56,000.00 </w:t>
            </w:r>
          </w:p>
        </w:tc>
        <w:tc>
          <w:tcPr>
            <w:tcW w:w="669" w:type="dxa"/>
            <w:tcBorders>
              <w:top w:val="nil"/>
              <w:left w:val="nil"/>
              <w:bottom w:val="single" w:sz="4" w:space="0" w:color="auto"/>
              <w:right w:val="single" w:sz="4" w:space="0" w:color="auto"/>
            </w:tcBorders>
            <w:shd w:val="clear" w:color="auto" w:fill="auto"/>
            <w:vAlign w:val="center"/>
            <w:hideMark/>
          </w:tcPr>
          <w:p w14:paraId="254E6ED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CFF43D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720" w:type="dxa"/>
            <w:tcBorders>
              <w:top w:val="nil"/>
              <w:left w:val="nil"/>
              <w:bottom w:val="single" w:sz="4" w:space="0" w:color="auto"/>
              <w:right w:val="single" w:sz="4" w:space="0" w:color="auto"/>
            </w:tcBorders>
            <w:shd w:val="clear" w:color="auto" w:fill="auto"/>
            <w:vAlign w:val="center"/>
            <w:hideMark/>
          </w:tcPr>
          <w:p w14:paraId="77D9594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841F28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260" w:type="dxa"/>
            <w:vMerge/>
            <w:tcBorders>
              <w:top w:val="nil"/>
              <w:left w:val="single" w:sz="4" w:space="0" w:color="auto"/>
              <w:bottom w:val="single" w:sz="4" w:space="0" w:color="000000"/>
              <w:right w:val="single" w:sz="4" w:space="0" w:color="auto"/>
            </w:tcBorders>
            <w:vAlign w:val="center"/>
            <w:hideMark/>
          </w:tcPr>
          <w:p w14:paraId="4501C556"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6FFC5918"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3D52C58E" w14:textId="77777777" w:rsidTr="00662C0D">
        <w:trPr>
          <w:gridAfter w:val="1"/>
          <w:wAfter w:w="7150" w:type="dxa"/>
          <w:trHeight w:val="375"/>
        </w:trPr>
        <w:tc>
          <w:tcPr>
            <w:tcW w:w="1429" w:type="dxa"/>
            <w:vMerge/>
            <w:tcBorders>
              <w:top w:val="nil"/>
              <w:left w:val="single" w:sz="8" w:space="0" w:color="auto"/>
              <w:bottom w:val="single" w:sz="4" w:space="0" w:color="auto"/>
              <w:right w:val="single" w:sz="4" w:space="0" w:color="auto"/>
            </w:tcBorders>
            <w:vAlign w:val="center"/>
            <w:hideMark/>
          </w:tcPr>
          <w:p w14:paraId="05AD2A5E"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5F3F17B0"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Pasture development activities (No)</w:t>
            </w:r>
          </w:p>
        </w:tc>
        <w:tc>
          <w:tcPr>
            <w:tcW w:w="799" w:type="dxa"/>
            <w:tcBorders>
              <w:top w:val="nil"/>
              <w:left w:val="nil"/>
              <w:bottom w:val="single" w:sz="4" w:space="0" w:color="auto"/>
              <w:right w:val="single" w:sz="4" w:space="0" w:color="auto"/>
            </w:tcBorders>
            <w:shd w:val="clear" w:color="auto" w:fill="auto"/>
            <w:vAlign w:val="center"/>
            <w:hideMark/>
          </w:tcPr>
          <w:p w14:paraId="127C95FA"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509265E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025" w:type="dxa"/>
            <w:tcBorders>
              <w:top w:val="nil"/>
              <w:left w:val="nil"/>
              <w:bottom w:val="single" w:sz="4" w:space="0" w:color="auto"/>
              <w:right w:val="single" w:sz="4" w:space="0" w:color="auto"/>
            </w:tcBorders>
            <w:shd w:val="clear" w:color="auto" w:fill="auto"/>
            <w:vAlign w:val="center"/>
            <w:hideMark/>
          </w:tcPr>
          <w:p w14:paraId="1B5BE66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FA19EB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56,000.00 </w:t>
            </w:r>
          </w:p>
        </w:tc>
        <w:tc>
          <w:tcPr>
            <w:tcW w:w="669" w:type="dxa"/>
            <w:tcBorders>
              <w:top w:val="nil"/>
              <w:left w:val="nil"/>
              <w:bottom w:val="single" w:sz="4" w:space="0" w:color="auto"/>
              <w:right w:val="single" w:sz="4" w:space="0" w:color="auto"/>
            </w:tcBorders>
            <w:shd w:val="clear" w:color="auto" w:fill="auto"/>
            <w:vAlign w:val="center"/>
            <w:hideMark/>
          </w:tcPr>
          <w:p w14:paraId="66534C11"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249A03B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720" w:type="dxa"/>
            <w:tcBorders>
              <w:top w:val="nil"/>
              <w:left w:val="nil"/>
              <w:bottom w:val="single" w:sz="4" w:space="0" w:color="auto"/>
              <w:right w:val="single" w:sz="4" w:space="0" w:color="auto"/>
            </w:tcBorders>
            <w:shd w:val="clear" w:color="auto" w:fill="auto"/>
            <w:vAlign w:val="center"/>
            <w:hideMark/>
          </w:tcPr>
          <w:p w14:paraId="438E4227"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38C998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260" w:type="dxa"/>
            <w:vMerge/>
            <w:tcBorders>
              <w:top w:val="nil"/>
              <w:left w:val="single" w:sz="4" w:space="0" w:color="auto"/>
              <w:bottom w:val="single" w:sz="4" w:space="0" w:color="000000"/>
              <w:right w:val="single" w:sz="4" w:space="0" w:color="auto"/>
            </w:tcBorders>
            <w:vAlign w:val="center"/>
            <w:hideMark/>
          </w:tcPr>
          <w:p w14:paraId="03E99A59"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33D2E974"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522251E9" w14:textId="77777777" w:rsidTr="00662C0D">
        <w:trPr>
          <w:gridAfter w:val="1"/>
          <w:wAfter w:w="7150" w:type="dxa"/>
          <w:trHeight w:val="660"/>
        </w:trPr>
        <w:tc>
          <w:tcPr>
            <w:tcW w:w="1429" w:type="dxa"/>
            <w:vMerge/>
            <w:tcBorders>
              <w:top w:val="nil"/>
              <w:left w:val="single" w:sz="8" w:space="0" w:color="auto"/>
              <w:bottom w:val="single" w:sz="4" w:space="0" w:color="auto"/>
              <w:right w:val="single" w:sz="4" w:space="0" w:color="auto"/>
            </w:tcBorders>
            <w:vAlign w:val="center"/>
            <w:hideMark/>
          </w:tcPr>
          <w:p w14:paraId="2B71BE31"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459A1CF7" w14:textId="77777777" w:rsidR="00216986" w:rsidRPr="002443F4" w:rsidRDefault="00216986" w:rsidP="00662C0D">
            <w:pPr>
              <w:spacing w:after="0" w:line="240" w:lineRule="auto"/>
              <w:rPr>
                <w:rFonts w:ascii="Arial Narrow" w:eastAsia="Times New Roman" w:hAnsi="Arial Narrow" w:cs="Calibri"/>
                <w:i/>
                <w:iCs/>
                <w:color w:val="000000"/>
                <w:sz w:val="18"/>
                <w:szCs w:val="18"/>
              </w:rPr>
            </w:pPr>
            <w:r w:rsidRPr="002443F4">
              <w:rPr>
                <w:rFonts w:ascii="Arial Narrow" w:eastAsia="Times New Roman" w:hAnsi="Arial Narrow" w:cs="Calibri"/>
                <w:i/>
                <w:iCs/>
                <w:color w:val="000000"/>
                <w:sz w:val="18"/>
                <w:szCs w:val="18"/>
              </w:rPr>
              <w:t>Environmental cleaning (plastic) collection activities (No)</w:t>
            </w:r>
          </w:p>
        </w:tc>
        <w:tc>
          <w:tcPr>
            <w:tcW w:w="799" w:type="dxa"/>
            <w:tcBorders>
              <w:top w:val="nil"/>
              <w:left w:val="nil"/>
              <w:bottom w:val="single" w:sz="4" w:space="0" w:color="auto"/>
              <w:right w:val="single" w:sz="4" w:space="0" w:color="auto"/>
            </w:tcBorders>
            <w:shd w:val="clear" w:color="auto" w:fill="auto"/>
            <w:vAlign w:val="center"/>
            <w:hideMark/>
          </w:tcPr>
          <w:p w14:paraId="44560E4A"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46F0F9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025" w:type="dxa"/>
            <w:tcBorders>
              <w:top w:val="nil"/>
              <w:left w:val="nil"/>
              <w:bottom w:val="single" w:sz="4" w:space="0" w:color="auto"/>
              <w:right w:val="single" w:sz="4" w:space="0" w:color="auto"/>
            </w:tcBorders>
            <w:shd w:val="clear" w:color="auto" w:fill="auto"/>
            <w:vAlign w:val="center"/>
            <w:hideMark/>
          </w:tcPr>
          <w:p w14:paraId="23B4E99F"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6E73383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56,000.00 </w:t>
            </w:r>
          </w:p>
        </w:tc>
        <w:tc>
          <w:tcPr>
            <w:tcW w:w="669" w:type="dxa"/>
            <w:tcBorders>
              <w:top w:val="nil"/>
              <w:left w:val="nil"/>
              <w:bottom w:val="single" w:sz="4" w:space="0" w:color="auto"/>
              <w:right w:val="single" w:sz="4" w:space="0" w:color="auto"/>
            </w:tcBorders>
            <w:shd w:val="clear" w:color="auto" w:fill="auto"/>
            <w:vAlign w:val="center"/>
            <w:hideMark/>
          </w:tcPr>
          <w:p w14:paraId="5540DD2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470806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720" w:type="dxa"/>
            <w:tcBorders>
              <w:top w:val="nil"/>
              <w:left w:val="nil"/>
              <w:bottom w:val="single" w:sz="4" w:space="0" w:color="auto"/>
              <w:right w:val="single" w:sz="4" w:space="0" w:color="auto"/>
            </w:tcBorders>
            <w:shd w:val="clear" w:color="auto" w:fill="auto"/>
            <w:vAlign w:val="center"/>
            <w:hideMark/>
          </w:tcPr>
          <w:p w14:paraId="5AFBA0F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025B665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200,000 </w:t>
            </w:r>
          </w:p>
        </w:tc>
        <w:tc>
          <w:tcPr>
            <w:tcW w:w="1260" w:type="dxa"/>
            <w:vMerge/>
            <w:tcBorders>
              <w:top w:val="nil"/>
              <w:left w:val="single" w:sz="4" w:space="0" w:color="auto"/>
              <w:bottom w:val="single" w:sz="4" w:space="0" w:color="000000"/>
              <w:right w:val="single" w:sz="4" w:space="0" w:color="auto"/>
            </w:tcBorders>
            <w:vAlign w:val="center"/>
            <w:hideMark/>
          </w:tcPr>
          <w:p w14:paraId="077126EB"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1AEEB1A9"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5ED8E215" w14:textId="77777777" w:rsidTr="00662C0D">
        <w:trPr>
          <w:gridAfter w:val="1"/>
          <w:wAfter w:w="7150" w:type="dxa"/>
          <w:trHeight w:val="630"/>
        </w:trPr>
        <w:tc>
          <w:tcPr>
            <w:tcW w:w="1429" w:type="dxa"/>
            <w:tcBorders>
              <w:top w:val="nil"/>
              <w:left w:val="single" w:sz="8" w:space="0" w:color="auto"/>
              <w:bottom w:val="single" w:sz="4" w:space="0" w:color="auto"/>
              <w:right w:val="single" w:sz="4" w:space="0" w:color="auto"/>
            </w:tcBorders>
            <w:shd w:val="clear" w:color="000000" w:fill="F8CBAD"/>
            <w:vAlign w:val="center"/>
            <w:hideMark/>
          </w:tcPr>
          <w:p w14:paraId="09AD4B13"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Total work days created through LIPWs.</w:t>
            </w:r>
          </w:p>
        </w:tc>
        <w:tc>
          <w:tcPr>
            <w:tcW w:w="1351" w:type="dxa"/>
            <w:tcBorders>
              <w:top w:val="nil"/>
              <w:left w:val="nil"/>
              <w:bottom w:val="single" w:sz="4" w:space="0" w:color="auto"/>
              <w:right w:val="single" w:sz="4" w:space="0" w:color="auto"/>
            </w:tcBorders>
            <w:shd w:val="clear" w:color="000000" w:fill="F8CBAD"/>
            <w:vAlign w:val="center"/>
            <w:hideMark/>
          </w:tcPr>
          <w:p w14:paraId="5825D797"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Number </w:t>
            </w:r>
          </w:p>
        </w:tc>
        <w:tc>
          <w:tcPr>
            <w:tcW w:w="799" w:type="dxa"/>
            <w:tcBorders>
              <w:top w:val="nil"/>
              <w:left w:val="nil"/>
              <w:bottom w:val="single" w:sz="4" w:space="0" w:color="auto"/>
              <w:right w:val="single" w:sz="4" w:space="0" w:color="auto"/>
            </w:tcBorders>
            <w:shd w:val="clear" w:color="000000" w:fill="F8CBAD"/>
            <w:vAlign w:val="center"/>
            <w:hideMark/>
          </w:tcPr>
          <w:p w14:paraId="3ECCA4D5"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55" w:type="dxa"/>
            <w:tcBorders>
              <w:top w:val="nil"/>
              <w:left w:val="nil"/>
              <w:bottom w:val="single" w:sz="4" w:space="0" w:color="auto"/>
              <w:right w:val="single" w:sz="4" w:space="0" w:color="auto"/>
            </w:tcBorders>
            <w:shd w:val="clear" w:color="000000" w:fill="F8CBAD"/>
            <w:vAlign w:val="center"/>
            <w:hideMark/>
          </w:tcPr>
          <w:p w14:paraId="4BDC4536"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3,600, 000</w:t>
            </w:r>
          </w:p>
        </w:tc>
        <w:tc>
          <w:tcPr>
            <w:tcW w:w="1025" w:type="dxa"/>
            <w:tcBorders>
              <w:top w:val="nil"/>
              <w:left w:val="nil"/>
              <w:bottom w:val="single" w:sz="4" w:space="0" w:color="auto"/>
              <w:right w:val="single" w:sz="4" w:space="0" w:color="auto"/>
            </w:tcBorders>
            <w:shd w:val="clear" w:color="000000" w:fill="F8CBAD"/>
            <w:vAlign w:val="center"/>
            <w:hideMark/>
          </w:tcPr>
          <w:p w14:paraId="5C580D8B"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62" w:type="dxa"/>
            <w:tcBorders>
              <w:top w:val="nil"/>
              <w:left w:val="nil"/>
              <w:bottom w:val="single" w:sz="4" w:space="0" w:color="auto"/>
              <w:right w:val="single" w:sz="4" w:space="0" w:color="auto"/>
            </w:tcBorders>
            <w:shd w:val="clear" w:color="000000" w:fill="F8CBAD"/>
            <w:vAlign w:val="center"/>
            <w:hideMark/>
          </w:tcPr>
          <w:p w14:paraId="390C8109"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1,008,000</w:t>
            </w:r>
          </w:p>
        </w:tc>
        <w:tc>
          <w:tcPr>
            <w:tcW w:w="669" w:type="dxa"/>
            <w:tcBorders>
              <w:top w:val="nil"/>
              <w:left w:val="nil"/>
              <w:bottom w:val="single" w:sz="4" w:space="0" w:color="auto"/>
              <w:right w:val="single" w:sz="4" w:space="0" w:color="auto"/>
            </w:tcBorders>
            <w:shd w:val="clear" w:color="000000" w:fill="F8CBAD"/>
            <w:vAlign w:val="center"/>
            <w:hideMark/>
          </w:tcPr>
          <w:p w14:paraId="2FBF138E"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90" w:type="dxa"/>
            <w:tcBorders>
              <w:top w:val="nil"/>
              <w:left w:val="nil"/>
              <w:bottom w:val="single" w:sz="4" w:space="0" w:color="auto"/>
              <w:right w:val="single" w:sz="4" w:space="0" w:color="auto"/>
            </w:tcBorders>
            <w:shd w:val="clear" w:color="000000" w:fill="F8CBAD"/>
            <w:vAlign w:val="center"/>
            <w:hideMark/>
          </w:tcPr>
          <w:p w14:paraId="505E0DE5"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3,600,000</w:t>
            </w:r>
          </w:p>
        </w:tc>
        <w:tc>
          <w:tcPr>
            <w:tcW w:w="720" w:type="dxa"/>
            <w:tcBorders>
              <w:top w:val="nil"/>
              <w:left w:val="nil"/>
              <w:bottom w:val="single" w:sz="4" w:space="0" w:color="auto"/>
              <w:right w:val="single" w:sz="4" w:space="0" w:color="auto"/>
            </w:tcBorders>
            <w:shd w:val="clear" w:color="000000" w:fill="F8CBAD"/>
            <w:vAlign w:val="center"/>
            <w:hideMark/>
          </w:tcPr>
          <w:p w14:paraId="4347E5D4"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90" w:type="dxa"/>
            <w:tcBorders>
              <w:top w:val="nil"/>
              <w:left w:val="nil"/>
              <w:bottom w:val="single" w:sz="4" w:space="0" w:color="auto"/>
              <w:right w:val="single" w:sz="4" w:space="0" w:color="auto"/>
            </w:tcBorders>
            <w:shd w:val="clear" w:color="000000" w:fill="F8CBAD"/>
            <w:vAlign w:val="center"/>
            <w:hideMark/>
          </w:tcPr>
          <w:p w14:paraId="3848D57A"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3,600,000</w:t>
            </w:r>
          </w:p>
        </w:tc>
        <w:tc>
          <w:tcPr>
            <w:tcW w:w="1260" w:type="dxa"/>
            <w:vMerge/>
            <w:tcBorders>
              <w:top w:val="nil"/>
              <w:left w:val="single" w:sz="4" w:space="0" w:color="auto"/>
              <w:bottom w:val="single" w:sz="4" w:space="0" w:color="000000"/>
              <w:right w:val="single" w:sz="4" w:space="0" w:color="auto"/>
            </w:tcBorders>
            <w:vAlign w:val="center"/>
            <w:hideMark/>
          </w:tcPr>
          <w:p w14:paraId="5D326C88"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tcBorders>
              <w:top w:val="nil"/>
              <w:left w:val="nil"/>
              <w:bottom w:val="single" w:sz="4" w:space="0" w:color="auto"/>
              <w:right w:val="single" w:sz="8" w:space="0" w:color="auto"/>
            </w:tcBorders>
            <w:shd w:val="clear" w:color="000000" w:fill="F8CBAD"/>
            <w:vAlign w:val="center"/>
            <w:hideMark/>
          </w:tcPr>
          <w:p w14:paraId="727A749F" w14:textId="54A29885" w:rsidR="00216986" w:rsidRPr="002443F4" w:rsidRDefault="00662C0D" w:rsidP="00662C0D">
            <w:pPr>
              <w:spacing w:after="0" w:line="240" w:lineRule="auto"/>
              <w:rPr>
                <w:rFonts w:ascii="Arial Narrow" w:eastAsia="Times New Roman" w:hAnsi="Arial Narrow" w:cs="Calibri"/>
                <w:b/>
                <w:bCs/>
                <w:sz w:val="18"/>
                <w:szCs w:val="18"/>
              </w:rPr>
            </w:pPr>
            <w:r>
              <w:rPr>
                <w:rFonts w:ascii="Arial Narrow" w:eastAsia="Times New Roman" w:hAnsi="Arial Narrow" w:cs="Calibri"/>
                <w:b/>
                <w:bCs/>
                <w:sz w:val="18"/>
                <w:szCs w:val="18"/>
              </w:rPr>
              <w:t>CIPIU Coordinators</w:t>
            </w:r>
            <w:r w:rsidR="00216986" w:rsidRPr="002443F4">
              <w:rPr>
                <w:rFonts w:ascii="Arial Narrow" w:eastAsia="Times New Roman" w:hAnsi="Arial Narrow" w:cs="Calibri"/>
                <w:b/>
                <w:bCs/>
                <w:sz w:val="18"/>
                <w:szCs w:val="18"/>
              </w:rPr>
              <w:t xml:space="preserve"> 2</w:t>
            </w:r>
          </w:p>
        </w:tc>
      </w:tr>
      <w:tr w:rsidR="00216986" w:rsidRPr="002443F4" w14:paraId="093BB09C" w14:textId="77777777" w:rsidTr="00662C0D">
        <w:trPr>
          <w:gridAfter w:val="1"/>
          <w:wAfter w:w="7150" w:type="dxa"/>
          <w:trHeight w:val="330"/>
        </w:trPr>
        <w:tc>
          <w:tcPr>
            <w:tcW w:w="12770" w:type="dxa"/>
            <w:gridSpan w:val="12"/>
            <w:tcBorders>
              <w:top w:val="single" w:sz="4" w:space="0" w:color="auto"/>
              <w:left w:val="single" w:sz="8" w:space="0" w:color="auto"/>
              <w:bottom w:val="single" w:sz="4" w:space="0" w:color="auto"/>
              <w:right w:val="single" w:sz="8" w:space="0" w:color="000000"/>
            </w:tcBorders>
            <w:shd w:val="clear" w:color="000000" w:fill="D9D9D9"/>
            <w:vAlign w:val="center"/>
            <w:hideMark/>
          </w:tcPr>
          <w:p w14:paraId="4166363E" w14:textId="77777777" w:rsidR="00216986" w:rsidRPr="002443F4" w:rsidRDefault="00216986" w:rsidP="00662C0D">
            <w:pPr>
              <w:spacing w:after="0" w:line="240" w:lineRule="auto"/>
              <w:rPr>
                <w:rFonts w:ascii="Arial Narrow" w:eastAsia="Times New Roman" w:hAnsi="Arial Narrow" w:cs="Calibri"/>
                <w:b/>
                <w:bCs/>
                <w:color w:val="000000"/>
              </w:rPr>
            </w:pPr>
            <w:r w:rsidRPr="002443F4">
              <w:rPr>
                <w:rFonts w:ascii="Arial Narrow" w:eastAsia="Times New Roman" w:hAnsi="Arial Narrow" w:cs="Calibri"/>
                <w:b/>
                <w:bCs/>
                <w:color w:val="000000"/>
              </w:rPr>
              <w:t>Assessing area put under sustainable land management</w:t>
            </w:r>
          </w:p>
        </w:tc>
      </w:tr>
      <w:tr w:rsidR="00216986" w:rsidRPr="002443F4" w14:paraId="43F2EA92" w14:textId="77777777" w:rsidTr="00662C0D">
        <w:trPr>
          <w:gridAfter w:val="1"/>
          <w:wAfter w:w="7150" w:type="dxa"/>
          <w:trHeight w:val="300"/>
        </w:trPr>
        <w:tc>
          <w:tcPr>
            <w:tcW w:w="1429" w:type="dxa"/>
            <w:vMerge w:val="restart"/>
            <w:tcBorders>
              <w:top w:val="nil"/>
              <w:left w:val="single" w:sz="8" w:space="0" w:color="auto"/>
              <w:bottom w:val="single" w:sz="4" w:space="0" w:color="auto"/>
              <w:right w:val="single" w:sz="4" w:space="0" w:color="auto"/>
            </w:tcBorders>
            <w:shd w:val="clear" w:color="auto" w:fill="auto"/>
            <w:vAlign w:val="center"/>
            <w:hideMark/>
          </w:tcPr>
          <w:p w14:paraId="51F2FA1B"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 xml:space="preserve">Area of land in hectares rehabilitated under </w:t>
            </w:r>
          </w:p>
        </w:tc>
        <w:tc>
          <w:tcPr>
            <w:tcW w:w="1351" w:type="dxa"/>
            <w:tcBorders>
              <w:top w:val="nil"/>
              <w:left w:val="nil"/>
              <w:bottom w:val="single" w:sz="4" w:space="0" w:color="auto"/>
              <w:right w:val="single" w:sz="4" w:space="0" w:color="auto"/>
            </w:tcBorders>
            <w:shd w:val="clear" w:color="auto" w:fill="auto"/>
            <w:vAlign w:val="center"/>
            <w:hideMark/>
          </w:tcPr>
          <w:p w14:paraId="7171C8CE" w14:textId="77777777" w:rsidR="00216986" w:rsidRPr="002443F4" w:rsidRDefault="00216986" w:rsidP="00662C0D">
            <w:pPr>
              <w:spacing w:after="0" w:line="240" w:lineRule="auto"/>
              <w:rPr>
                <w:rFonts w:ascii="Arial Narrow" w:eastAsia="Times New Roman" w:hAnsi="Arial Narrow" w:cs="Calibri"/>
                <w:i/>
                <w:iCs/>
                <w:sz w:val="18"/>
                <w:szCs w:val="18"/>
              </w:rPr>
            </w:pPr>
            <w:r w:rsidRPr="002443F4">
              <w:rPr>
                <w:rFonts w:ascii="Arial Narrow" w:eastAsia="Times New Roman" w:hAnsi="Arial Narrow" w:cs="Calibri"/>
                <w:i/>
                <w:iCs/>
                <w:sz w:val="18"/>
                <w:szCs w:val="18"/>
              </w:rPr>
              <w:t>Natural regeneration</w:t>
            </w:r>
            <w:r w:rsidRPr="002443F4">
              <w:rPr>
                <w:rFonts w:ascii="Arial Narrow" w:eastAsia="Times New Roman" w:hAnsi="Arial Narrow" w:cs="Calibri"/>
                <w:sz w:val="18"/>
                <w:szCs w:val="18"/>
              </w:rPr>
              <w:t xml:space="preserve"> (Ha)</w:t>
            </w:r>
          </w:p>
        </w:tc>
        <w:tc>
          <w:tcPr>
            <w:tcW w:w="799" w:type="dxa"/>
            <w:tcBorders>
              <w:top w:val="nil"/>
              <w:left w:val="nil"/>
              <w:bottom w:val="single" w:sz="4" w:space="0" w:color="auto"/>
              <w:right w:val="single" w:sz="4" w:space="0" w:color="auto"/>
            </w:tcBorders>
            <w:shd w:val="clear" w:color="auto" w:fill="auto"/>
            <w:vAlign w:val="center"/>
            <w:hideMark/>
          </w:tcPr>
          <w:p w14:paraId="35316F5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448A053F"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3,200 </w:t>
            </w:r>
          </w:p>
        </w:tc>
        <w:tc>
          <w:tcPr>
            <w:tcW w:w="1025" w:type="dxa"/>
            <w:tcBorders>
              <w:top w:val="nil"/>
              <w:left w:val="nil"/>
              <w:bottom w:val="single" w:sz="4" w:space="0" w:color="auto"/>
              <w:right w:val="single" w:sz="4" w:space="0" w:color="auto"/>
            </w:tcBorders>
            <w:shd w:val="clear" w:color="auto" w:fill="auto"/>
            <w:vAlign w:val="center"/>
            <w:hideMark/>
          </w:tcPr>
          <w:p w14:paraId="7DF8202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2F6189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896.00 </w:t>
            </w:r>
          </w:p>
        </w:tc>
        <w:tc>
          <w:tcPr>
            <w:tcW w:w="669" w:type="dxa"/>
            <w:tcBorders>
              <w:top w:val="nil"/>
              <w:left w:val="nil"/>
              <w:bottom w:val="single" w:sz="4" w:space="0" w:color="auto"/>
              <w:right w:val="single" w:sz="4" w:space="0" w:color="auto"/>
            </w:tcBorders>
            <w:shd w:val="clear" w:color="auto" w:fill="auto"/>
            <w:vAlign w:val="center"/>
            <w:hideMark/>
          </w:tcPr>
          <w:p w14:paraId="261B0B8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7696721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3,200 </w:t>
            </w:r>
          </w:p>
        </w:tc>
        <w:tc>
          <w:tcPr>
            <w:tcW w:w="720" w:type="dxa"/>
            <w:tcBorders>
              <w:top w:val="nil"/>
              <w:left w:val="nil"/>
              <w:bottom w:val="single" w:sz="4" w:space="0" w:color="auto"/>
              <w:right w:val="single" w:sz="4" w:space="0" w:color="auto"/>
            </w:tcBorders>
            <w:shd w:val="clear" w:color="auto" w:fill="auto"/>
            <w:vAlign w:val="center"/>
            <w:hideMark/>
          </w:tcPr>
          <w:p w14:paraId="04A2D437"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75B3F3F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3,200 </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13A2DDC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Monitoring reports</w:t>
            </w:r>
          </w:p>
        </w:tc>
        <w:tc>
          <w:tcPr>
            <w:tcW w:w="1620" w:type="dxa"/>
            <w:vMerge w:val="restart"/>
            <w:tcBorders>
              <w:top w:val="nil"/>
              <w:left w:val="single" w:sz="4" w:space="0" w:color="auto"/>
              <w:bottom w:val="single" w:sz="4" w:space="0" w:color="000000"/>
              <w:right w:val="single" w:sz="8" w:space="0" w:color="auto"/>
            </w:tcBorders>
            <w:shd w:val="clear" w:color="auto" w:fill="auto"/>
            <w:vAlign w:val="center"/>
            <w:hideMark/>
          </w:tcPr>
          <w:p w14:paraId="6A226112"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Environment expert </w:t>
            </w:r>
          </w:p>
        </w:tc>
      </w:tr>
      <w:tr w:rsidR="00216986" w:rsidRPr="002443F4" w14:paraId="58F344C2" w14:textId="77777777" w:rsidTr="00662C0D">
        <w:trPr>
          <w:gridAfter w:val="1"/>
          <w:wAfter w:w="7150" w:type="dxa"/>
          <w:trHeight w:val="630"/>
        </w:trPr>
        <w:tc>
          <w:tcPr>
            <w:tcW w:w="1429" w:type="dxa"/>
            <w:vMerge/>
            <w:tcBorders>
              <w:top w:val="nil"/>
              <w:left w:val="single" w:sz="8" w:space="0" w:color="auto"/>
              <w:bottom w:val="single" w:sz="4" w:space="0" w:color="auto"/>
              <w:right w:val="single" w:sz="4" w:space="0" w:color="auto"/>
            </w:tcBorders>
            <w:vAlign w:val="center"/>
            <w:hideMark/>
          </w:tcPr>
          <w:p w14:paraId="591DC69E"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66598499" w14:textId="77777777" w:rsidR="00216986" w:rsidRPr="002443F4" w:rsidRDefault="00216986" w:rsidP="00662C0D">
            <w:pPr>
              <w:spacing w:after="0" w:line="240" w:lineRule="auto"/>
              <w:rPr>
                <w:rFonts w:ascii="Arial Narrow" w:eastAsia="Times New Roman" w:hAnsi="Arial Narrow" w:cs="Calibri"/>
                <w:i/>
                <w:iCs/>
                <w:sz w:val="18"/>
                <w:szCs w:val="18"/>
              </w:rPr>
            </w:pPr>
            <w:r w:rsidRPr="002443F4">
              <w:rPr>
                <w:rFonts w:ascii="Arial Narrow" w:eastAsia="Times New Roman" w:hAnsi="Arial Narrow" w:cs="Calibri"/>
                <w:i/>
                <w:iCs/>
                <w:sz w:val="18"/>
                <w:szCs w:val="18"/>
              </w:rPr>
              <w:t>Tree planting – reforestation afforestation (woodlots)</w:t>
            </w:r>
            <w:r w:rsidRPr="002443F4">
              <w:rPr>
                <w:rFonts w:ascii="Arial Narrow" w:eastAsia="Times New Roman" w:hAnsi="Arial Narrow" w:cs="Calibri"/>
                <w:sz w:val="18"/>
                <w:szCs w:val="18"/>
              </w:rPr>
              <w:t xml:space="preserve"> (Ha)</w:t>
            </w:r>
          </w:p>
        </w:tc>
        <w:tc>
          <w:tcPr>
            <w:tcW w:w="799" w:type="dxa"/>
            <w:tcBorders>
              <w:top w:val="nil"/>
              <w:left w:val="nil"/>
              <w:bottom w:val="single" w:sz="4" w:space="0" w:color="auto"/>
              <w:right w:val="single" w:sz="4" w:space="0" w:color="auto"/>
            </w:tcBorders>
            <w:shd w:val="clear" w:color="auto" w:fill="auto"/>
            <w:vAlign w:val="center"/>
            <w:hideMark/>
          </w:tcPr>
          <w:p w14:paraId="1340BC5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5856E5B"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1,500 </w:t>
            </w:r>
          </w:p>
        </w:tc>
        <w:tc>
          <w:tcPr>
            <w:tcW w:w="1025" w:type="dxa"/>
            <w:tcBorders>
              <w:top w:val="nil"/>
              <w:left w:val="nil"/>
              <w:bottom w:val="single" w:sz="4" w:space="0" w:color="auto"/>
              <w:right w:val="single" w:sz="4" w:space="0" w:color="auto"/>
            </w:tcBorders>
            <w:shd w:val="clear" w:color="auto" w:fill="auto"/>
            <w:vAlign w:val="center"/>
            <w:hideMark/>
          </w:tcPr>
          <w:p w14:paraId="5AE7675B"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A75072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420.00 </w:t>
            </w:r>
          </w:p>
        </w:tc>
        <w:tc>
          <w:tcPr>
            <w:tcW w:w="669" w:type="dxa"/>
            <w:tcBorders>
              <w:top w:val="nil"/>
              <w:left w:val="nil"/>
              <w:bottom w:val="single" w:sz="4" w:space="0" w:color="auto"/>
              <w:right w:val="single" w:sz="4" w:space="0" w:color="auto"/>
            </w:tcBorders>
            <w:shd w:val="clear" w:color="auto" w:fill="auto"/>
            <w:vAlign w:val="center"/>
            <w:hideMark/>
          </w:tcPr>
          <w:p w14:paraId="769FDE4B"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E1FEAF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1,500 </w:t>
            </w:r>
          </w:p>
        </w:tc>
        <w:tc>
          <w:tcPr>
            <w:tcW w:w="720" w:type="dxa"/>
            <w:tcBorders>
              <w:top w:val="nil"/>
              <w:left w:val="nil"/>
              <w:bottom w:val="single" w:sz="4" w:space="0" w:color="auto"/>
              <w:right w:val="single" w:sz="4" w:space="0" w:color="auto"/>
            </w:tcBorders>
            <w:shd w:val="clear" w:color="auto" w:fill="auto"/>
            <w:vAlign w:val="center"/>
            <w:hideMark/>
          </w:tcPr>
          <w:p w14:paraId="5984F797"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5D1B462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1,500 </w:t>
            </w:r>
          </w:p>
        </w:tc>
        <w:tc>
          <w:tcPr>
            <w:tcW w:w="1260" w:type="dxa"/>
            <w:vMerge/>
            <w:tcBorders>
              <w:top w:val="nil"/>
              <w:left w:val="single" w:sz="4" w:space="0" w:color="auto"/>
              <w:bottom w:val="single" w:sz="4" w:space="0" w:color="000000"/>
              <w:right w:val="single" w:sz="4" w:space="0" w:color="auto"/>
            </w:tcBorders>
            <w:vAlign w:val="center"/>
            <w:hideMark/>
          </w:tcPr>
          <w:p w14:paraId="7A6022E2"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55271F94"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r>
      <w:tr w:rsidR="00216986" w:rsidRPr="002443F4" w14:paraId="7F24B538" w14:textId="77777777" w:rsidTr="00662C0D">
        <w:trPr>
          <w:gridAfter w:val="1"/>
          <w:wAfter w:w="7150" w:type="dxa"/>
          <w:trHeight w:val="555"/>
        </w:trPr>
        <w:tc>
          <w:tcPr>
            <w:tcW w:w="1429" w:type="dxa"/>
            <w:vMerge w:val="restart"/>
            <w:tcBorders>
              <w:top w:val="nil"/>
              <w:left w:val="single" w:sz="8" w:space="0" w:color="auto"/>
              <w:bottom w:val="single" w:sz="4" w:space="0" w:color="auto"/>
              <w:right w:val="single" w:sz="4" w:space="0" w:color="auto"/>
            </w:tcBorders>
            <w:shd w:val="clear" w:color="auto" w:fill="auto"/>
            <w:vAlign w:val="center"/>
            <w:hideMark/>
          </w:tcPr>
          <w:p w14:paraId="07A1B812"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 xml:space="preserve">Area of land put under </w:t>
            </w:r>
          </w:p>
        </w:tc>
        <w:tc>
          <w:tcPr>
            <w:tcW w:w="1351" w:type="dxa"/>
            <w:tcBorders>
              <w:top w:val="nil"/>
              <w:left w:val="nil"/>
              <w:bottom w:val="single" w:sz="4" w:space="0" w:color="auto"/>
              <w:right w:val="single" w:sz="4" w:space="0" w:color="auto"/>
            </w:tcBorders>
            <w:shd w:val="clear" w:color="auto" w:fill="auto"/>
            <w:vAlign w:val="center"/>
            <w:hideMark/>
          </w:tcPr>
          <w:p w14:paraId="621F4C19" w14:textId="77777777" w:rsidR="00216986" w:rsidRPr="002443F4" w:rsidRDefault="00216986" w:rsidP="00662C0D">
            <w:pPr>
              <w:spacing w:after="0" w:line="240" w:lineRule="auto"/>
              <w:rPr>
                <w:rFonts w:ascii="Arial Narrow" w:eastAsia="Times New Roman" w:hAnsi="Arial Narrow" w:cs="Calibri"/>
                <w:i/>
                <w:iCs/>
                <w:sz w:val="18"/>
                <w:szCs w:val="18"/>
              </w:rPr>
            </w:pPr>
            <w:proofErr w:type="spellStart"/>
            <w:r w:rsidRPr="002443F4">
              <w:rPr>
                <w:rFonts w:ascii="Arial Narrow" w:eastAsia="Times New Roman" w:hAnsi="Arial Narrow" w:cs="Calibri"/>
                <w:i/>
                <w:iCs/>
                <w:sz w:val="18"/>
                <w:szCs w:val="18"/>
              </w:rPr>
              <w:t>Agro</w:t>
            </w:r>
            <w:proofErr w:type="spellEnd"/>
            <w:r w:rsidRPr="002443F4">
              <w:rPr>
                <w:rFonts w:ascii="Arial Narrow" w:eastAsia="Times New Roman" w:hAnsi="Arial Narrow" w:cs="Calibri"/>
                <w:i/>
                <w:iCs/>
                <w:sz w:val="18"/>
                <w:szCs w:val="18"/>
              </w:rPr>
              <w:t>-forestry practices (Ha)</w:t>
            </w:r>
          </w:p>
        </w:tc>
        <w:tc>
          <w:tcPr>
            <w:tcW w:w="799" w:type="dxa"/>
            <w:tcBorders>
              <w:top w:val="nil"/>
              <w:left w:val="nil"/>
              <w:bottom w:val="single" w:sz="4" w:space="0" w:color="auto"/>
              <w:right w:val="single" w:sz="4" w:space="0" w:color="auto"/>
            </w:tcBorders>
            <w:shd w:val="clear" w:color="auto" w:fill="auto"/>
            <w:vAlign w:val="center"/>
            <w:hideMark/>
          </w:tcPr>
          <w:p w14:paraId="65B758CF"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45D6F57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1,500 </w:t>
            </w:r>
          </w:p>
        </w:tc>
        <w:tc>
          <w:tcPr>
            <w:tcW w:w="1025" w:type="dxa"/>
            <w:tcBorders>
              <w:top w:val="nil"/>
              <w:left w:val="nil"/>
              <w:bottom w:val="single" w:sz="4" w:space="0" w:color="auto"/>
              <w:right w:val="single" w:sz="4" w:space="0" w:color="auto"/>
            </w:tcBorders>
            <w:shd w:val="clear" w:color="auto" w:fill="auto"/>
            <w:vAlign w:val="center"/>
            <w:hideMark/>
          </w:tcPr>
          <w:p w14:paraId="629377C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E67B55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420.00 </w:t>
            </w:r>
          </w:p>
        </w:tc>
        <w:tc>
          <w:tcPr>
            <w:tcW w:w="669" w:type="dxa"/>
            <w:tcBorders>
              <w:top w:val="nil"/>
              <w:left w:val="nil"/>
              <w:bottom w:val="single" w:sz="4" w:space="0" w:color="auto"/>
              <w:right w:val="single" w:sz="4" w:space="0" w:color="auto"/>
            </w:tcBorders>
            <w:shd w:val="clear" w:color="auto" w:fill="auto"/>
            <w:vAlign w:val="center"/>
            <w:hideMark/>
          </w:tcPr>
          <w:p w14:paraId="7BA4711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E9473A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1,500 </w:t>
            </w:r>
          </w:p>
        </w:tc>
        <w:tc>
          <w:tcPr>
            <w:tcW w:w="720" w:type="dxa"/>
            <w:tcBorders>
              <w:top w:val="nil"/>
              <w:left w:val="nil"/>
              <w:bottom w:val="single" w:sz="4" w:space="0" w:color="auto"/>
              <w:right w:val="single" w:sz="4" w:space="0" w:color="auto"/>
            </w:tcBorders>
            <w:shd w:val="clear" w:color="auto" w:fill="auto"/>
            <w:vAlign w:val="center"/>
            <w:hideMark/>
          </w:tcPr>
          <w:p w14:paraId="50267D5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FA3C6E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1,500 </w:t>
            </w:r>
          </w:p>
        </w:tc>
        <w:tc>
          <w:tcPr>
            <w:tcW w:w="1260" w:type="dxa"/>
            <w:vMerge/>
            <w:tcBorders>
              <w:top w:val="nil"/>
              <w:left w:val="single" w:sz="4" w:space="0" w:color="auto"/>
              <w:bottom w:val="single" w:sz="4" w:space="0" w:color="000000"/>
              <w:right w:val="single" w:sz="4" w:space="0" w:color="auto"/>
            </w:tcBorders>
            <w:vAlign w:val="center"/>
            <w:hideMark/>
          </w:tcPr>
          <w:p w14:paraId="79116FC4"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2CF99DBA"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r>
      <w:tr w:rsidR="00216986" w:rsidRPr="002443F4" w14:paraId="5E51AD41" w14:textId="77777777" w:rsidTr="00662C0D">
        <w:trPr>
          <w:gridAfter w:val="1"/>
          <w:wAfter w:w="7150" w:type="dxa"/>
          <w:trHeight w:val="525"/>
        </w:trPr>
        <w:tc>
          <w:tcPr>
            <w:tcW w:w="1429" w:type="dxa"/>
            <w:vMerge/>
            <w:tcBorders>
              <w:top w:val="nil"/>
              <w:left w:val="single" w:sz="8" w:space="0" w:color="auto"/>
              <w:bottom w:val="single" w:sz="4" w:space="0" w:color="auto"/>
              <w:right w:val="single" w:sz="4" w:space="0" w:color="auto"/>
            </w:tcBorders>
            <w:vAlign w:val="center"/>
            <w:hideMark/>
          </w:tcPr>
          <w:p w14:paraId="3E491E94"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1626E9B6" w14:textId="77777777" w:rsidR="00216986" w:rsidRPr="002443F4" w:rsidRDefault="00216986" w:rsidP="00662C0D">
            <w:pPr>
              <w:spacing w:after="0" w:line="240" w:lineRule="auto"/>
              <w:rPr>
                <w:rFonts w:ascii="Arial Narrow" w:eastAsia="Times New Roman" w:hAnsi="Arial Narrow" w:cs="Calibri"/>
                <w:i/>
                <w:iCs/>
                <w:sz w:val="18"/>
                <w:szCs w:val="18"/>
              </w:rPr>
            </w:pPr>
            <w:r w:rsidRPr="002443F4">
              <w:rPr>
                <w:rFonts w:ascii="Arial Narrow" w:eastAsia="Times New Roman" w:hAnsi="Arial Narrow" w:cs="Calibri"/>
                <w:i/>
                <w:iCs/>
                <w:sz w:val="18"/>
                <w:szCs w:val="18"/>
              </w:rPr>
              <w:t>Fodder production (Pastureland) (Ha)</w:t>
            </w:r>
          </w:p>
        </w:tc>
        <w:tc>
          <w:tcPr>
            <w:tcW w:w="799" w:type="dxa"/>
            <w:tcBorders>
              <w:top w:val="nil"/>
              <w:left w:val="nil"/>
              <w:bottom w:val="single" w:sz="4" w:space="0" w:color="auto"/>
              <w:right w:val="single" w:sz="4" w:space="0" w:color="auto"/>
            </w:tcBorders>
            <w:shd w:val="clear" w:color="auto" w:fill="auto"/>
            <w:vAlign w:val="center"/>
            <w:hideMark/>
          </w:tcPr>
          <w:p w14:paraId="6DE0ABB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5F280842"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 </w:t>
            </w:r>
          </w:p>
        </w:tc>
        <w:tc>
          <w:tcPr>
            <w:tcW w:w="1025" w:type="dxa"/>
            <w:tcBorders>
              <w:top w:val="nil"/>
              <w:left w:val="nil"/>
              <w:bottom w:val="single" w:sz="4" w:space="0" w:color="auto"/>
              <w:right w:val="single" w:sz="4" w:space="0" w:color="auto"/>
            </w:tcBorders>
            <w:shd w:val="clear" w:color="auto" w:fill="auto"/>
            <w:vAlign w:val="center"/>
            <w:hideMark/>
          </w:tcPr>
          <w:p w14:paraId="1DD1AD2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0FECC7E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840.00 </w:t>
            </w:r>
          </w:p>
        </w:tc>
        <w:tc>
          <w:tcPr>
            <w:tcW w:w="669" w:type="dxa"/>
            <w:tcBorders>
              <w:top w:val="nil"/>
              <w:left w:val="nil"/>
              <w:bottom w:val="single" w:sz="4" w:space="0" w:color="auto"/>
              <w:right w:val="single" w:sz="4" w:space="0" w:color="auto"/>
            </w:tcBorders>
            <w:shd w:val="clear" w:color="auto" w:fill="auto"/>
            <w:vAlign w:val="center"/>
            <w:hideMark/>
          </w:tcPr>
          <w:p w14:paraId="09BE944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F4A748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 </w:t>
            </w:r>
          </w:p>
        </w:tc>
        <w:tc>
          <w:tcPr>
            <w:tcW w:w="720" w:type="dxa"/>
            <w:tcBorders>
              <w:top w:val="nil"/>
              <w:left w:val="nil"/>
              <w:bottom w:val="single" w:sz="4" w:space="0" w:color="auto"/>
              <w:right w:val="single" w:sz="4" w:space="0" w:color="auto"/>
            </w:tcBorders>
            <w:shd w:val="clear" w:color="auto" w:fill="auto"/>
            <w:vAlign w:val="center"/>
            <w:hideMark/>
          </w:tcPr>
          <w:p w14:paraId="1666377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A6B906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3,000 </w:t>
            </w:r>
          </w:p>
        </w:tc>
        <w:tc>
          <w:tcPr>
            <w:tcW w:w="1260" w:type="dxa"/>
            <w:vMerge/>
            <w:tcBorders>
              <w:top w:val="nil"/>
              <w:left w:val="single" w:sz="4" w:space="0" w:color="auto"/>
              <w:bottom w:val="single" w:sz="4" w:space="0" w:color="000000"/>
              <w:right w:val="single" w:sz="4" w:space="0" w:color="auto"/>
            </w:tcBorders>
            <w:vAlign w:val="center"/>
            <w:hideMark/>
          </w:tcPr>
          <w:p w14:paraId="3B8F78AA"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0A14E2E9"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r>
      <w:tr w:rsidR="00216986" w:rsidRPr="002443F4" w14:paraId="5EE12044" w14:textId="77777777" w:rsidTr="00662C0D">
        <w:trPr>
          <w:gridAfter w:val="1"/>
          <w:wAfter w:w="7150" w:type="dxa"/>
          <w:trHeight w:val="525"/>
        </w:trPr>
        <w:tc>
          <w:tcPr>
            <w:tcW w:w="1429" w:type="dxa"/>
            <w:vMerge/>
            <w:tcBorders>
              <w:top w:val="nil"/>
              <w:left w:val="single" w:sz="8" w:space="0" w:color="auto"/>
              <w:bottom w:val="single" w:sz="4" w:space="0" w:color="auto"/>
              <w:right w:val="single" w:sz="4" w:space="0" w:color="auto"/>
            </w:tcBorders>
            <w:vAlign w:val="center"/>
            <w:hideMark/>
          </w:tcPr>
          <w:p w14:paraId="7E7081AF"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3D2C0611" w14:textId="77777777" w:rsidR="00216986" w:rsidRPr="002443F4" w:rsidRDefault="00216986" w:rsidP="00662C0D">
            <w:pPr>
              <w:spacing w:after="0" w:line="240" w:lineRule="auto"/>
              <w:rPr>
                <w:rFonts w:ascii="Arial Narrow" w:eastAsia="Times New Roman" w:hAnsi="Arial Narrow" w:cs="Calibri"/>
                <w:i/>
                <w:iCs/>
                <w:sz w:val="18"/>
                <w:szCs w:val="18"/>
              </w:rPr>
            </w:pPr>
            <w:r w:rsidRPr="002443F4">
              <w:rPr>
                <w:rFonts w:ascii="Arial Narrow" w:eastAsia="Times New Roman" w:hAnsi="Arial Narrow" w:cs="Calibri"/>
                <w:i/>
                <w:iCs/>
                <w:sz w:val="18"/>
                <w:szCs w:val="18"/>
              </w:rPr>
              <w:t>Soil &amp; water conservation measures</w:t>
            </w:r>
            <w:r w:rsidRPr="002443F4">
              <w:rPr>
                <w:rFonts w:ascii="Arial Narrow" w:eastAsia="Times New Roman" w:hAnsi="Arial Narrow" w:cs="Calibri"/>
                <w:sz w:val="18"/>
                <w:szCs w:val="18"/>
              </w:rPr>
              <w:t xml:space="preserve"> (Ha)</w:t>
            </w:r>
          </w:p>
        </w:tc>
        <w:tc>
          <w:tcPr>
            <w:tcW w:w="799" w:type="dxa"/>
            <w:tcBorders>
              <w:top w:val="nil"/>
              <w:left w:val="nil"/>
              <w:bottom w:val="single" w:sz="4" w:space="0" w:color="auto"/>
              <w:right w:val="single" w:sz="4" w:space="0" w:color="auto"/>
            </w:tcBorders>
            <w:shd w:val="clear" w:color="auto" w:fill="auto"/>
            <w:vAlign w:val="center"/>
            <w:hideMark/>
          </w:tcPr>
          <w:p w14:paraId="5CF19EC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C661C81"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 </w:t>
            </w:r>
          </w:p>
        </w:tc>
        <w:tc>
          <w:tcPr>
            <w:tcW w:w="1025" w:type="dxa"/>
            <w:tcBorders>
              <w:top w:val="nil"/>
              <w:left w:val="nil"/>
              <w:bottom w:val="single" w:sz="4" w:space="0" w:color="auto"/>
              <w:right w:val="single" w:sz="4" w:space="0" w:color="auto"/>
            </w:tcBorders>
            <w:shd w:val="clear" w:color="auto" w:fill="auto"/>
            <w:vAlign w:val="center"/>
            <w:hideMark/>
          </w:tcPr>
          <w:p w14:paraId="3460484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6CC15CE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560.00 </w:t>
            </w:r>
          </w:p>
        </w:tc>
        <w:tc>
          <w:tcPr>
            <w:tcW w:w="669" w:type="dxa"/>
            <w:tcBorders>
              <w:top w:val="nil"/>
              <w:left w:val="nil"/>
              <w:bottom w:val="single" w:sz="4" w:space="0" w:color="auto"/>
              <w:right w:val="single" w:sz="4" w:space="0" w:color="auto"/>
            </w:tcBorders>
            <w:shd w:val="clear" w:color="auto" w:fill="auto"/>
            <w:vAlign w:val="center"/>
            <w:hideMark/>
          </w:tcPr>
          <w:p w14:paraId="5114E71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29F28F5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 </w:t>
            </w:r>
          </w:p>
        </w:tc>
        <w:tc>
          <w:tcPr>
            <w:tcW w:w="720" w:type="dxa"/>
            <w:tcBorders>
              <w:top w:val="nil"/>
              <w:left w:val="nil"/>
              <w:bottom w:val="single" w:sz="4" w:space="0" w:color="auto"/>
              <w:right w:val="single" w:sz="4" w:space="0" w:color="auto"/>
            </w:tcBorders>
            <w:shd w:val="clear" w:color="auto" w:fill="auto"/>
            <w:vAlign w:val="center"/>
            <w:hideMark/>
          </w:tcPr>
          <w:p w14:paraId="5970B2BF"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53863C8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2,000 </w:t>
            </w:r>
          </w:p>
        </w:tc>
        <w:tc>
          <w:tcPr>
            <w:tcW w:w="1260" w:type="dxa"/>
            <w:vMerge/>
            <w:tcBorders>
              <w:top w:val="nil"/>
              <w:left w:val="single" w:sz="4" w:space="0" w:color="auto"/>
              <w:bottom w:val="single" w:sz="4" w:space="0" w:color="000000"/>
              <w:right w:val="single" w:sz="4" w:space="0" w:color="auto"/>
            </w:tcBorders>
            <w:vAlign w:val="center"/>
            <w:hideMark/>
          </w:tcPr>
          <w:p w14:paraId="5FCDCE07"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7565D674"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r>
      <w:tr w:rsidR="00216986" w:rsidRPr="002443F4" w14:paraId="538EC75B" w14:textId="77777777" w:rsidTr="00662C0D">
        <w:trPr>
          <w:gridAfter w:val="1"/>
          <w:wAfter w:w="7150" w:type="dxa"/>
          <w:trHeight w:val="450"/>
        </w:trPr>
        <w:tc>
          <w:tcPr>
            <w:tcW w:w="1429" w:type="dxa"/>
            <w:vMerge w:val="restart"/>
            <w:tcBorders>
              <w:top w:val="nil"/>
              <w:left w:val="single" w:sz="8" w:space="0" w:color="auto"/>
              <w:bottom w:val="single" w:sz="4" w:space="0" w:color="auto"/>
              <w:right w:val="single" w:sz="4" w:space="0" w:color="auto"/>
            </w:tcBorders>
            <w:shd w:val="clear" w:color="000000" w:fill="F8CBAD"/>
            <w:vAlign w:val="center"/>
            <w:hideMark/>
          </w:tcPr>
          <w:p w14:paraId="7D9FC1EB"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Total Land area where sustainable land management practices have been adopted as a result of the project</w:t>
            </w:r>
          </w:p>
        </w:tc>
        <w:tc>
          <w:tcPr>
            <w:tcW w:w="1351" w:type="dxa"/>
            <w:vMerge w:val="restart"/>
            <w:tcBorders>
              <w:top w:val="nil"/>
              <w:left w:val="single" w:sz="4" w:space="0" w:color="auto"/>
              <w:bottom w:val="single" w:sz="4" w:space="0" w:color="auto"/>
              <w:right w:val="single" w:sz="4" w:space="0" w:color="auto"/>
            </w:tcBorders>
            <w:shd w:val="clear" w:color="000000" w:fill="F8CBAD"/>
            <w:vAlign w:val="center"/>
            <w:hideMark/>
          </w:tcPr>
          <w:p w14:paraId="74DF3FD1"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Hectares</w:t>
            </w:r>
          </w:p>
        </w:tc>
        <w:tc>
          <w:tcPr>
            <w:tcW w:w="799" w:type="dxa"/>
            <w:vMerge w:val="restart"/>
            <w:tcBorders>
              <w:top w:val="nil"/>
              <w:left w:val="single" w:sz="4" w:space="0" w:color="auto"/>
              <w:bottom w:val="single" w:sz="4" w:space="0" w:color="auto"/>
              <w:right w:val="single" w:sz="4" w:space="0" w:color="auto"/>
            </w:tcBorders>
            <w:shd w:val="clear" w:color="000000" w:fill="F8CBAD"/>
            <w:vAlign w:val="center"/>
            <w:hideMark/>
          </w:tcPr>
          <w:p w14:paraId="33A0210C" w14:textId="77777777" w:rsidR="00216986" w:rsidRPr="002443F4" w:rsidRDefault="00216986" w:rsidP="00662C0D">
            <w:pPr>
              <w:spacing w:after="0" w:line="240" w:lineRule="auto"/>
              <w:jc w:val="center"/>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55" w:type="dxa"/>
            <w:vMerge w:val="restart"/>
            <w:tcBorders>
              <w:top w:val="nil"/>
              <w:left w:val="single" w:sz="4" w:space="0" w:color="auto"/>
              <w:bottom w:val="single" w:sz="4" w:space="0" w:color="auto"/>
              <w:right w:val="single" w:sz="4" w:space="0" w:color="auto"/>
            </w:tcBorders>
            <w:shd w:val="clear" w:color="000000" w:fill="F8CBAD"/>
            <w:vAlign w:val="center"/>
            <w:hideMark/>
          </w:tcPr>
          <w:p w14:paraId="2120A766"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11, 190</w:t>
            </w:r>
          </w:p>
        </w:tc>
        <w:tc>
          <w:tcPr>
            <w:tcW w:w="1025" w:type="dxa"/>
            <w:vMerge w:val="restart"/>
            <w:tcBorders>
              <w:top w:val="nil"/>
              <w:left w:val="single" w:sz="4" w:space="0" w:color="auto"/>
              <w:bottom w:val="single" w:sz="4" w:space="0" w:color="auto"/>
              <w:right w:val="single" w:sz="4" w:space="0" w:color="auto"/>
            </w:tcBorders>
            <w:shd w:val="clear" w:color="000000" w:fill="F8CBAD"/>
            <w:vAlign w:val="center"/>
            <w:hideMark/>
          </w:tcPr>
          <w:p w14:paraId="7CC2A5F4"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62" w:type="dxa"/>
            <w:vMerge w:val="restart"/>
            <w:tcBorders>
              <w:top w:val="nil"/>
              <w:left w:val="single" w:sz="4" w:space="0" w:color="auto"/>
              <w:bottom w:val="single" w:sz="4" w:space="0" w:color="auto"/>
              <w:right w:val="single" w:sz="4" w:space="0" w:color="auto"/>
            </w:tcBorders>
            <w:shd w:val="clear" w:color="000000" w:fill="F8CBAD"/>
            <w:vAlign w:val="center"/>
            <w:hideMark/>
          </w:tcPr>
          <w:p w14:paraId="526580CB"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3,136</w:t>
            </w:r>
          </w:p>
        </w:tc>
        <w:tc>
          <w:tcPr>
            <w:tcW w:w="669" w:type="dxa"/>
            <w:vMerge w:val="restart"/>
            <w:tcBorders>
              <w:top w:val="nil"/>
              <w:left w:val="single" w:sz="4" w:space="0" w:color="auto"/>
              <w:bottom w:val="single" w:sz="4" w:space="0" w:color="auto"/>
              <w:right w:val="single" w:sz="4" w:space="0" w:color="auto"/>
            </w:tcBorders>
            <w:shd w:val="clear" w:color="000000" w:fill="F8CBAD"/>
            <w:vAlign w:val="center"/>
            <w:hideMark/>
          </w:tcPr>
          <w:p w14:paraId="1B0ACF07"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90" w:type="dxa"/>
            <w:vMerge w:val="restart"/>
            <w:tcBorders>
              <w:top w:val="nil"/>
              <w:left w:val="single" w:sz="4" w:space="0" w:color="auto"/>
              <w:bottom w:val="single" w:sz="4" w:space="0" w:color="auto"/>
              <w:right w:val="single" w:sz="4" w:space="0" w:color="auto"/>
            </w:tcBorders>
            <w:shd w:val="clear" w:color="000000" w:fill="F8CBAD"/>
            <w:vAlign w:val="center"/>
            <w:hideMark/>
          </w:tcPr>
          <w:p w14:paraId="08B50CDF"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11,190</w:t>
            </w:r>
          </w:p>
        </w:tc>
        <w:tc>
          <w:tcPr>
            <w:tcW w:w="720" w:type="dxa"/>
            <w:vMerge w:val="restart"/>
            <w:tcBorders>
              <w:top w:val="nil"/>
              <w:left w:val="single" w:sz="4" w:space="0" w:color="auto"/>
              <w:bottom w:val="single" w:sz="4" w:space="0" w:color="auto"/>
              <w:right w:val="single" w:sz="4" w:space="0" w:color="auto"/>
            </w:tcBorders>
            <w:shd w:val="clear" w:color="000000" w:fill="F8CBAD"/>
            <w:vAlign w:val="center"/>
            <w:hideMark/>
          </w:tcPr>
          <w:p w14:paraId="24BB8BDF"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 </w:t>
            </w:r>
          </w:p>
        </w:tc>
        <w:tc>
          <w:tcPr>
            <w:tcW w:w="990" w:type="dxa"/>
            <w:vMerge w:val="restart"/>
            <w:tcBorders>
              <w:top w:val="nil"/>
              <w:left w:val="single" w:sz="4" w:space="0" w:color="auto"/>
              <w:bottom w:val="single" w:sz="4" w:space="0" w:color="auto"/>
              <w:right w:val="single" w:sz="4" w:space="0" w:color="auto"/>
            </w:tcBorders>
            <w:shd w:val="clear" w:color="000000" w:fill="F8CBAD"/>
            <w:vAlign w:val="center"/>
            <w:hideMark/>
          </w:tcPr>
          <w:p w14:paraId="49F1C114" w14:textId="77777777" w:rsidR="00216986" w:rsidRPr="002443F4" w:rsidRDefault="00216986" w:rsidP="00662C0D">
            <w:pPr>
              <w:spacing w:after="0" w:line="240" w:lineRule="auto"/>
              <w:jc w:val="right"/>
              <w:rPr>
                <w:rFonts w:ascii="Arial Narrow" w:eastAsia="Times New Roman" w:hAnsi="Arial Narrow" w:cs="Calibri"/>
                <w:b/>
                <w:bCs/>
                <w:sz w:val="18"/>
                <w:szCs w:val="18"/>
              </w:rPr>
            </w:pPr>
            <w:r w:rsidRPr="002443F4">
              <w:rPr>
                <w:rFonts w:ascii="Arial Narrow" w:eastAsia="Times New Roman" w:hAnsi="Arial Narrow" w:cs="Calibri"/>
                <w:b/>
                <w:bCs/>
                <w:sz w:val="18"/>
                <w:szCs w:val="18"/>
              </w:rPr>
              <w:t>11,190</w:t>
            </w:r>
          </w:p>
        </w:tc>
        <w:tc>
          <w:tcPr>
            <w:tcW w:w="1260" w:type="dxa"/>
            <w:vMerge w:val="restart"/>
            <w:tcBorders>
              <w:top w:val="nil"/>
              <w:left w:val="single" w:sz="4" w:space="0" w:color="auto"/>
              <w:bottom w:val="single" w:sz="4" w:space="0" w:color="auto"/>
              <w:right w:val="single" w:sz="4" w:space="0" w:color="auto"/>
            </w:tcBorders>
            <w:shd w:val="clear" w:color="000000" w:fill="F8CBAD"/>
            <w:vAlign w:val="center"/>
            <w:hideMark/>
          </w:tcPr>
          <w:p w14:paraId="5A88F8A7" w14:textId="77777777" w:rsidR="00216986" w:rsidRPr="002443F4" w:rsidRDefault="00216986" w:rsidP="00662C0D">
            <w:pPr>
              <w:spacing w:after="0" w:line="240" w:lineRule="auto"/>
              <w:jc w:val="center"/>
              <w:rPr>
                <w:rFonts w:ascii="Arial Narrow" w:eastAsia="Times New Roman" w:hAnsi="Arial Narrow" w:cs="Calibri"/>
                <w:b/>
                <w:bCs/>
                <w:sz w:val="18"/>
                <w:szCs w:val="18"/>
              </w:rPr>
            </w:pPr>
            <w:r w:rsidRPr="002443F4">
              <w:rPr>
                <w:rFonts w:ascii="Arial Narrow" w:eastAsia="Times New Roman" w:hAnsi="Arial Narrow" w:cs="Calibri"/>
                <w:b/>
                <w:bCs/>
                <w:sz w:val="18"/>
                <w:szCs w:val="18"/>
              </w:rPr>
              <w:t>Progress reports</w:t>
            </w:r>
          </w:p>
        </w:tc>
        <w:tc>
          <w:tcPr>
            <w:tcW w:w="1620" w:type="dxa"/>
            <w:vMerge w:val="restart"/>
            <w:tcBorders>
              <w:top w:val="nil"/>
              <w:left w:val="single" w:sz="4" w:space="0" w:color="auto"/>
              <w:bottom w:val="single" w:sz="4" w:space="0" w:color="auto"/>
              <w:right w:val="single" w:sz="8" w:space="0" w:color="auto"/>
            </w:tcBorders>
            <w:shd w:val="clear" w:color="000000" w:fill="F8CBAD"/>
            <w:vAlign w:val="center"/>
            <w:hideMark/>
          </w:tcPr>
          <w:p w14:paraId="53B7F715"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 Agriculture expert</w:t>
            </w:r>
          </w:p>
        </w:tc>
      </w:tr>
      <w:tr w:rsidR="00216986" w:rsidRPr="002443F4" w14:paraId="740295B1" w14:textId="77777777" w:rsidTr="00662C0D">
        <w:trPr>
          <w:trHeight w:val="600"/>
        </w:trPr>
        <w:tc>
          <w:tcPr>
            <w:tcW w:w="1429" w:type="dxa"/>
            <w:vMerge/>
            <w:tcBorders>
              <w:top w:val="nil"/>
              <w:left w:val="single" w:sz="8" w:space="0" w:color="auto"/>
              <w:bottom w:val="single" w:sz="4" w:space="0" w:color="auto"/>
              <w:right w:val="single" w:sz="4" w:space="0" w:color="auto"/>
            </w:tcBorders>
            <w:vAlign w:val="center"/>
            <w:hideMark/>
          </w:tcPr>
          <w:p w14:paraId="2782C906"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351" w:type="dxa"/>
            <w:vMerge/>
            <w:tcBorders>
              <w:top w:val="nil"/>
              <w:left w:val="single" w:sz="4" w:space="0" w:color="auto"/>
              <w:bottom w:val="single" w:sz="4" w:space="0" w:color="auto"/>
              <w:right w:val="single" w:sz="4" w:space="0" w:color="auto"/>
            </w:tcBorders>
            <w:vAlign w:val="center"/>
            <w:hideMark/>
          </w:tcPr>
          <w:p w14:paraId="5F66B249"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799" w:type="dxa"/>
            <w:vMerge/>
            <w:tcBorders>
              <w:top w:val="nil"/>
              <w:left w:val="single" w:sz="4" w:space="0" w:color="auto"/>
              <w:bottom w:val="single" w:sz="4" w:space="0" w:color="auto"/>
              <w:right w:val="single" w:sz="4" w:space="0" w:color="auto"/>
            </w:tcBorders>
            <w:vAlign w:val="center"/>
            <w:hideMark/>
          </w:tcPr>
          <w:p w14:paraId="01D282D3"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955" w:type="dxa"/>
            <w:vMerge/>
            <w:tcBorders>
              <w:top w:val="nil"/>
              <w:left w:val="single" w:sz="4" w:space="0" w:color="auto"/>
              <w:bottom w:val="single" w:sz="4" w:space="0" w:color="auto"/>
              <w:right w:val="single" w:sz="4" w:space="0" w:color="auto"/>
            </w:tcBorders>
            <w:vAlign w:val="center"/>
            <w:hideMark/>
          </w:tcPr>
          <w:p w14:paraId="03F18623"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025" w:type="dxa"/>
            <w:vMerge/>
            <w:tcBorders>
              <w:top w:val="nil"/>
              <w:left w:val="single" w:sz="4" w:space="0" w:color="auto"/>
              <w:bottom w:val="single" w:sz="4" w:space="0" w:color="auto"/>
              <w:right w:val="single" w:sz="4" w:space="0" w:color="auto"/>
            </w:tcBorders>
            <w:vAlign w:val="center"/>
            <w:hideMark/>
          </w:tcPr>
          <w:p w14:paraId="63B3AA02"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962" w:type="dxa"/>
            <w:vMerge/>
            <w:tcBorders>
              <w:top w:val="nil"/>
              <w:left w:val="single" w:sz="4" w:space="0" w:color="auto"/>
              <w:bottom w:val="single" w:sz="4" w:space="0" w:color="auto"/>
              <w:right w:val="single" w:sz="4" w:space="0" w:color="auto"/>
            </w:tcBorders>
            <w:vAlign w:val="center"/>
            <w:hideMark/>
          </w:tcPr>
          <w:p w14:paraId="7E8DEF85"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669" w:type="dxa"/>
            <w:vMerge/>
            <w:tcBorders>
              <w:top w:val="nil"/>
              <w:left w:val="single" w:sz="4" w:space="0" w:color="auto"/>
              <w:bottom w:val="single" w:sz="4" w:space="0" w:color="auto"/>
              <w:right w:val="single" w:sz="4" w:space="0" w:color="auto"/>
            </w:tcBorders>
            <w:vAlign w:val="center"/>
            <w:hideMark/>
          </w:tcPr>
          <w:p w14:paraId="262ACC4F"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990" w:type="dxa"/>
            <w:vMerge/>
            <w:tcBorders>
              <w:top w:val="nil"/>
              <w:left w:val="single" w:sz="4" w:space="0" w:color="auto"/>
              <w:bottom w:val="single" w:sz="4" w:space="0" w:color="auto"/>
              <w:right w:val="single" w:sz="4" w:space="0" w:color="auto"/>
            </w:tcBorders>
            <w:vAlign w:val="center"/>
            <w:hideMark/>
          </w:tcPr>
          <w:p w14:paraId="52ECCA70"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720" w:type="dxa"/>
            <w:vMerge/>
            <w:tcBorders>
              <w:top w:val="nil"/>
              <w:left w:val="single" w:sz="4" w:space="0" w:color="auto"/>
              <w:bottom w:val="single" w:sz="4" w:space="0" w:color="auto"/>
              <w:right w:val="single" w:sz="4" w:space="0" w:color="auto"/>
            </w:tcBorders>
            <w:vAlign w:val="center"/>
            <w:hideMark/>
          </w:tcPr>
          <w:p w14:paraId="611F1F6D"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990" w:type="dxa"/>
            <w:vMerge/>
            <w:tcBorders>
              <w:top w:val="nil"/>
              <w:left w:val="single" w:sz="4" w:space="0" w:color="auto"/>
              <w:bottom w:val="single" w:sz="4" w:space="0" w:color="auto"/>
              <w:right w:val="single" w:sz="4" w:space="0" w:color="auto"/>
            </w:tcBorders>
            <w:vAlign w:val="center"/>
            <w:hideMark/>
          </w:tcPr>
          <w:p w14:paraId="0205724A"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260" w:type="dxa"/>
            <w:vMerge/>
            <w:tcBorders>
              <w:top w:val="nil"/>
              <w:left w:val="single" w:sz="4" w:space="0" w:color="auto"/>
              <w:bottom w:val="single" w:sz="4" w:space="0" w:color="auto"/>
              <w:right w:val="single" w:sz="4" w:space="0" w:color="auto"/>
            </w:tcBorders>
            <w:vAlign w:val="center"/>
            <w:hideMark/>
          </w:tcPr>
          <w:p w14:paraId="25FE449F"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1620" w:type="dxa"/>
            <w:vMerge/>
            <w:tcBorders>
              <w:top w:val="nil"/>
              <w:left w:val="single" w:sz="4" w:space="0" w:color="auto"/>
              <w:bottom w:val="single" w:sz="4" w:space="0" w:color="auto"/>
              <w:right w:val="single" w:sz="8" w:space="0" w:color="auto"/>
            </w:tcBorders>
            <w:vAlign w:val="center"/>
            <w:hideMark/>
          </w:tcPr>
          <w:p w14:paraId="269B4309" w14:textId="77777777" w:rsidR="00216986" w:rsidRPr="002443F4" w:rsidRDefault="00216986" w:rsidP="00662C0D">
            <w:pPr>
              <w:spacing w:after="0" w:line="240" w:lineRule="auto"/>
              <w:rPr>
                <w:rFonts w:ascii="Arial Narrow" w:eastAsia="Times New Roman" w:hAnsi="Arial Narrow" w:cs="Calibri"/>
                <w:b/>
                <w:bCs/>
                <w:sz w:val="18"/>
                <w:szCs w:val="18"/>
              </w:rPr>
            </w:pPr>
          </w:p>
        </w:tc>
        <w:tc>
          <w:tcPr>
            <w:tcW w:w="7150" w:type="dxa"/>
            <w:tcBorders>
              <w:top w:val="nil"/>
              <w:left w:val="nil"/>
              <w:bottom w:val="nil"/>
              <w:right w:val="nil"/>
            </w:tcBorders>
            <w:shd w:val="clear" w:color="auto" w:fill="auto"/>
            <w:noWrap/>
            <w:vAlign w:val="bottom"/>
            <w:hideMark/>
          </w:tcPr>
          <w:p w14:paraId="2D676E63" w14:textId="77777777" w:rsidR="00216986" w:rsidRPr="002443F4" w:rsidRDefault="00216986" w:rsidP="00662C0D">
            <w:pPr>
              <w:spacing w:after="0" w:line="240" w:lineRule="auto"/>
              <w:rPr>
                <w:rFonts w:ascii="Arial Narrow" w:eastAsia="Times New Roman" w:hAnsi="Arial Narrow" w:cs="Calibri"/>
                <w:b/>
                <w:bCs/>
                <w:sz w:val="18"/>
                <w:szCs w:val="18"/>
              </w:rPr>
            </w:pPr>
          </w:p>
        </w:tc>
      </w:tr>
      <w:tr w:rsidR="00216986" w:rsidRPr="002443F4" w14:paraId="14F33E0C" w14:textId="77777777" w:rsidTr="00662C0D">
        <w:trPr>
          <w:trHeight w:val="42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22359D51" w14:textId="77777777" w:rsidR="00216986" w:rsidRPr="002443F4" w:rsidRDefault="00216986" w:rsidP="00662C0D">
            <w:pPr>
              <w:spacing w:after="0" w:line="240" w:lineRule="auto"/>
              <w:rPr>
                <w:rFonts w:ascii="Arial Narrow" w:eastAsia="Times New Roman" w:hAnsi="Arial Narrow" w:cs="Calibri"/>
                <w:color w:val="FF0000"/>
                <w:sz w:val="18"/>
                <w:szCs w:val="18"/>
              </w:rPr>
            </w:pPr>
            <w:r w:rsidRPr="002443F4">
              <w:rPr>
                <w:rFonts w:ascii="Arial Narrow" w:eastAsia="Times New Roman" w:hAnsi="Arial Narrow" w:cs="Calibri"/>
                <w:color w:val="FF0000"/>
                <w:sz w:val="18"/>
                <w:szCs w:val="18"/>
              </w:rPr>
              <w:t>Number of tree/fruit tree nurseries established.</w:t>
            </w:r>
          </w:p>
        </w:tc>
        <w:tc>
          <w:tcPr>
            <w:tcW w:w="1351" w:type="dxa"/>
            <w:tcBorders>
              <w:top w:val="nil"/>
              <w:left w:val="nil"/>
              <w:bottom w:val="single" w:sz="4" w:space="0" w:color="auto"/>
              <w:right w:val="single" w:sz="4" w:space="0" w:color="auto"/>
            </w:tcBorders>
            <w:shd w:val="clear" w:color="auto" w:fill="auto"/>
            <w:vAlign w:val="center"/>
            <w:hideMark/>
          </w:tcPr>
          <w:p w14:paraId="7DE0E332"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3778ECE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525179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1025" w:type="dxa"/>
            <w:tcBorders>
              <w:top w:val="nil"/>
              <w:left w:val="nil"/>
              <w:bottom w:val="single" w:sz="4" w:space="0" w:color="auto"/>
              <w:right w:val="single" w:sz="4" w:space="0" w:color="auto"/>
            </w:tcBorders>
            <w:shd w:val="clear" w:color="auto" w:fill="auto"/>
            <w:vAlign w:val="center"/>
            <w:hideMark/>
          </w:tcPr>
          <w:p w14:paraId="6B069BC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7792E34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38.00 </w:t>
            </w:r>
          </w:p>
        </w:tc>
        <w:tc>
          <w:tcPr>
            <w:tcW w:w="669" w:type="dxa"/>
            <w:tcBorders>
              <w:top w:val="nil"/>
              <w:left w:val="nil"/>
              <w:bottom w:val="single" w:sz="4" w:space="0" w:color="auto"/>
              <w:right w:val="single" w:sz="4" w:space="0" w:color="auto"/>
            </w:tcBorders>
            <w:shd w:val="clear" w:color="auto" w:fill="auto"/>
            <w:vAlign w:val="center"/>
            <w:hideMark/>
          </w:tcPr>
          <w:p w14:paraId="5927023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88D2B4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720" w:type="dxa"/>
            <w:tcBorders>
              <w:top w:val="nil"/>
              <w:left w:val="nil"/>
              <w:bottom w:val="single" w:sz="4" w:space="0" w:color="auto"/>
              <w:right w:val="single" w:sz="4" w:space="0" w:color="auto"/>
            </w:tcBorders>
            <w:shd w:val="clear" w:color="auto" w:fill="auto"/>
            <w:vAlign w:val="center"/>
            <w:hideMark/>
          </w:tcPr>
          <w:p w14:paraId="6AC25C8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D653635"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135</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6EDD76C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Monitoring reports </w:t>
            </w:r>
          </w:p>
        </w:tc>
        <w:tc>
          <w:tcPr>
            <w:tcW w:w="1620" w:type="dxa"/>
            <w:vMerge w:val="restart"/>
            <w:tcBorders>
              <w:top w:val="nil"/>
              <w:left w:val="single" w:sz="4" w:space="0" w:color="auto"/>
              <w:bottom w:val="single" w:sz="4" w:space="0" w:color="000000"/>
              <w:right w:val="single" w:sz="8" w:space="0" w:color="auto"/>
            </w:tcBorders>
            <w:shd w:val="clear" w:color="auto" w:fill="auto"/>
            <w:vAlign w:val="center"/>
            <w:hideMark/>
          </w:tcPr>
          <w:p w14:paraId="412397B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Forester NRM/Environmental specialists</w:t>
            </w:r>
          </w:p>
        </w:tc>
        <w:tc>
          <w:tcPr>
            <w:tcW w:w="7150" w:type="dxa"/>
            <w:vAlign w:val="center"/>
            <w:hideMark/>
          </w:tcPr>
          <w:p w14:paraId="0D807ACA"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33777330" w14:textId="77777777" w:rsidTr="00662C0D">
        <w:trPr>
          <w:trHeight w:val="435"/>
        </w:trPr>
        <w:tc>
          <w:tcPr>
            <w:tcW w:w="1429" w:type="dxa"/>
            <w:vMerge w:val="restart"/>
            <w:tcBorders>
              <w:top w:val="nil"/>
              <w:left w:val="single" w:sz="8" w:space="0" w:color="auto"/>
              <w:bottom w:val="single" w:sz="4" w:space="0" w:color="auto"/>
              <w:right w:val="single" w:sz="4" w:space="0" w:color="auto"/>
            </w:tcBorders>
            <w:shd w:val="clear" w:color="auto" w:fill="auto"/>
            <w:vAlign w:val="center"/>
            <w:hideMark/>
          </w:tcPr>
          <w:p w14:paraId="52A021B5" w14:textId="77777777" w:rsidR="00216986" w:rsidRPr="002443F4" w:rsidRDefault="00216986" w:rsidP="00662C0D">
            <w:pPr>
              <w:spacing w:after="0" w:line="240" w:lineRule="auto"/>
              <w:rPr>
                <w:rFonts w:ascii="Arial Narrow" w:eastAsia="Times New Roman" w:hAnsi="Arial Narrow" w:cs="Calibri"/>
                <w:color w:val="FF0000"/>
                <w:sz w:val="18"/>
                <w:szCs w:val="18"/>
              </w:rPr>
            </w:pPr>
            <w:r w:rsidRPr="002443F4">
              <w:rPr>
                <w:rFonts w:ascii="Arial Narrow" w:eastAsia="Times New Roman" w:hAnsi="Arial Narrow" w:cs="Calibri"/>
                <w:color w:val="FF0000"/>
                <w:sz w:val="18"/>
                <w:szCs w:val="18"/>
              </w:rPr>
              <w:t xml:space="preserve">Number of seedlings </w:t>
            </w:r>
          </w:p>
        </w:tc>
        <w:tc>
          <w:tcPr>
            <w:tcW w:w="1351" w:type="dxa"/>
            <w:tcBorders>
              <w:top w:val="nil"/>
              <w:left w:val="nil"/>
              <w:bottom w:val="single" w:sz="4" w:space="0" w:color="auto"/>
              <w:right w:val="single" w:sz="4" w:space="0" w:color="auto"/>
            </w:tcBorders>
            <w:shd w:val="clear" w:color="auto" w:fill="auto"/>
            <w:vAlign w:val="center"/>
            <w:hideMark/>
          </w:tcPr>
          <w:p w14:paraId="643A044E"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Produced,</w:t>
            </w:r>
          </w:p>
        </w:tc>
        <w:tc>
          <w:tcPr>
            <w:tcW w:w="799" w:type="dxa"/>
            <w:tcBorders>
              <w:top w:val="nil"/>
              <w:left w:val="nil"/>
              <w:bottom w:val="single" w:sz="4" w:space="0" w:color="auto"/>
              <w:right w:val="single" w:sz="4" w:space="0" w:color="auto"/>
            </w:tcBorders>
            <w:shd w:val="clear" w:color="auto" w:fill="auto"/>
            <w:vAlign w:val="center"/>
            <w:hideMark/>
          </w:tcPr>
          <w:p w14:paraId="20C3FF3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1A23143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8,000,000</w:t>
            </w:r>
          </w:p>
        </w:tc>
        <w:tc>
          <w:tcPr>
            <w:tcW w:w="1025" w:type="dxa"/>
            <w:tcBorders>
              <w:top w:val="nil"/>
              <w:left w:val="nil"/>
              <w:bottom w:val="single" w:sz="4" w:space="0" w:color="auto"/>
              <w:right w:val="single" w:sz="4" w:space="0" w:color="auto"/>
            </w:tcBorders>
            <w:shd w:val="clear" w:color="auto" w:fill="auto"/>
            <w:vAlign w:val="center"/>
            <w:hideMark/>
          </w:tcPr>
          <w:p w14:paraId="4ECB21A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61D7BD5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2,240,000 </w:t>
            </w:r>
          </w:p>
        </w:tc>
        <w:tc>
          <w:tcPr>
            <w:tcW w:w="669" w:type="dxa"/>
            <w:tcBorders>
              <w:top w:val="nil"/>
              <w:left w:val="nil"/>
              <w:bottom w:val="single" w:sz="4" w:space="0" w:color="auto"/>
              <w:right w:val="single" w:sz="4" w:space="0" w:color="auto"/>
            </w:tcBorders>
            <w:shd w:val="clear" w:color="auto" w:fill="auto"/>
            <w:vAlign w:val="center"/>
            <w:hideMark/>
          </w:tcPr>
          <w:p w14:paraId="2C86B39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6A4F95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8,000,000</w:t>
            </w:r>
          </w:p>
        </w:tc>
        <w:tc>
          <w:tcPr>
            <w:tcW w:w="720" w:type="dxa"/>
            <w:tcBorders>
              <w:top w:val="nil"/>
              <w:left w:val="nil"/>
              <w:bottom w:val="single" w:sz="4" w:space="0" w:color="auto"/>
              <w:right w:val="single" w:sz="4" w:space="0" w:color="auto"/>
            </w:tcBorders>
            <w:shd w:val="clear" w:color="auto" w:fill="auto"/>
            <w:vAlign w:val="center"/>
            <w:hideMark/>
          </w:tcPr>
          <w:p w14:paraId="41FEECC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BCF5F05"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8,000,000</w:t>
            </w:r>
          </w:p>
        </w:tc>
        <w:tc>
          <w:tcPr>
            <w:tcW w:w="1260" w:type="dxa"/>
            <w:vMerge/>
            <w:tcBorders>
              <w:top w:val="nil"/>
              <w:left w:val="single" w:sz="4" w:space="0" w:color="auto"/>
              <w:bottom w:val="single" w:sz="4" w:space="0" w:color="000000"/>
              <w:right w:val="single" w:sz="4" w:space="0" w:color="auto"/>
            </w:tcBorders>
            <w:vAlign w:val="center"/>
            <w:hideMark/>
          </w:tcPr>
          <w:p w14:paraId="0D7D27E6"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15705762"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11D50041"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7E08184C" w14:textId="77777777" w:rsidTr="00662C0D">
        <w:trPr>
          <w:trHeight w:val="390"/>
        </w:trPr>
        <w:tc>
          <w:tcPr>
            <w:tcW w:w="1429" w:type="dxa"/>
            <w:vMerge/>
            <w:tcBorders>
              <w:top w:val="nil"/>
              <w:left w:val="single" w:sz="8" w:space="0" w:color="auto"/>
              <w:bottom w:val="single" w:sz="4" w:space="0" w:color="auto"/>
              <w:right w:val="single" w:sz="4" w:space="0" w:color="auto"/>
            </w:tcBorders>
            <w:vAlign w:val="center"/>
            <w:hideMark/>
          </w:tcPr>
          <w:p w14:paraId="088ACD69" w14:textId="77777777" w:rsidR="00216986" w:rsidRPr="002443F4" w:rsidRDefault="00216986" w:rsidP="00662C0D">
            <w:pPr>
              <w:spacing w:after="0" w:line="240" w:lineRule="auto"/>
              <w:rPr>
                <w:rFonts w:ascii="Arial Narrow" w:eastAsia="Times New Roman" w:hAnsi="Arial Narrow" w:cs="Calibri"/>
                <w:color w:val="FF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4FF6E7DF"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Planted</w:t>
            </w:r>
          </w:p>
        </w:tc>
        <w:tc>
          <w:tcPr>
            <w:tcW w:w="799" w:type="dxa"/>
            <w:tcBorders>
              <w:top w:val="nil"/>
              <w:left w:val="nil"/>
              <w:bottom w:val="single" w:sz="4" w:space="0" w:color="auto"/>
              <w:right w:val="single" w:sz="4" w:space="0" w:color="auto"/>
            </w:tcBorders>
            <w:shd w:val="clear" w:color="auto" w:fill="auto"/>
            <w:vAlign w:val="center"/>
            <w:hideMark/>
          </w:tcPr>
          <w:p w14:paraId="4E2A2EB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434F71CF"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7,000,000</w:t>
            </w:r>
          </w:p>
        </w:tc>
        <w:tc>
          <w:tcPr>
            <w:tcW w:w="1025" w:type="dxa"/>
            <w:tcBorders>
              <w:top w:val="nil"/>
              <w:left w:val="nil"/>
              <w:bottom w:val="single" w:sz="4" w:space="0" w:color="auto"/>
              <w:right w:val="single" w:sz="4" w:space="0" w:color="auto"/>
            </w:tcBorders>
            <w:shd w:val="clear" w:color="auto" w:fill="auto"/>
            <w:vAlign w:val="center"/>
            <w:hideMark/>
          </w:tcPr>
          <w:p w14:paraId="59CDDCA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997C7D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1,960,000 </w:t>
            </w:r>
          </w:p>
        </w:tc>
        <w:tc>
          <w:tcPr>
            <w:tcW w:w="669" w:type="dxa"/>
            <w:tcBorders>
              <w:top w:val="nil"/>
              <w:left w:val="nil"/>
              <w:bottom w:val="single" w:sz="4" w:space="0" w:color="auto"/>
              <w:right w:val="single" w:sz="4" w:space="0" w:color="auto"/>
            </w:tcBorders>
            <w:shd w:val="clear" w:color="auto" w:fill="auto"/>
            <w:vAlign w:val="center"/>
            <w:hideMark/>
          </w:tcPr>
          <w:p w14:paraId="5ED9772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57BC6E3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7,000,000</w:t>
            </w:r>
          </w:p>
        </w:tc>
        <w:tc>
          <w:tcPr>
            <w:tcW w:w="720" w:type="dxa"/>
            <w:tcBorders>
              <w:top w:val="nil"/>
              <w:left w:val="nil"/>
              <w:bottom w:val="single" w:sz="4" w:space="0" w:color="auto"/>
              <w:right w:val="single" w:sz="4" w:space="0" w:color="auto"/>
            </w:tcBorders>
            <w:shd w:val="clear" w:color="auto" w:fill="auto"/>
            <w:vAlign w:val="center"/>
            <w:hideMark/>
          </w:tcPr>
          <w:p w14:paraId="72DD9237"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93F3E7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7,000,000</w:t>
            </w:r>
          </w:p>
        </w:tc>
        <w:tc>
          <w:tcPr>
            <w:tcW w:w="1260" w:type="dxa"/>
            <w:vMerge/>
            <w:tcBorders>
              <w:top w:val="nil"/>
              <w:left w:val="single" w:sz="4" w:space="0" w:color="auto"/>
              <w:bottom w:val="single" w:sz="4" w:space="0" w:color="000000"/>
              <w:right w:val="single" w:sz="4" w:space="0" w:color="auto"/>
            </w:tcBorders>
            <w:vAlign w:val="center"/>
            <w:hideMark/>
          </w:tcPr>
          <w:p w14:paraId="4A4B55A2"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472106DC"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59110C0C"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2977FE6D" w14:textId="77777777" w:rsidTr="00662C0D">
        <w:trPr>
          <w:trHeight w:val="360"/>
        </w:trPr>
        <w:tc>
          <w:tcPr>
            <w:tcW w:w="1429" w:type="dxa"/>
            <w:vMerge/>
            <w:tcBorders>
              <w:top w:val="nil"/>
              <w:left w:val="single" w:sz="8" w:space="0" w:color="auto"/>
              <w:bottom w:val="single" w:sz="4" w:space="0" w:color="auto"/>
              <w:right w:val="single" w:sz="4" w:space="0" w:color="auto"/>
            </w:tcBorders>
            <w:vAlign w:val="center"/>
            <w:hideMark/>
          </w:tcPr>
          <w:p w14:paraId="17992A0D" w14:textId="77777777" w:rsidR="00216986" w:rsidRPr="002443F4" w:rsidRDefault="00216986" w:rsidP="00662C0D">
            <w:pPr>
              <w:spacing w:after="0" w:line="240" w:lineRule="auto"/>
              <w:rPr>
                <w:rFonts w:ascii="Arial Narrow" w:eastAsia="Times New Roman" w:hAnsi="Arial Narrow" w:cs="Calibri"/>
                <w:color w:val="FF0000"/>
                <w:sz w:val="18"/>
                <w:szCs w:val="18"/>
              </w:rPr>
            </w:pPr>
          </w:p>
        </w:tc>
        <w:tc>
          <w:tcPr>
            <w:tcW w:w="1351" w:type="dxa"/>
            <w:tcBorders>
              <w:top w:val="nil"/>
              <w:left w:val="nil"/>
              <w:bottom w:val="single" w:sz="4" w:space="0" w:color="auto"/>
              <w:right w:val="single" w:sz="4" w:space="0" w:color="auto"/>
            </w:tcBorders>
            <w:shd w:val="clear" w:color="auto" w:fill="auto"/>
            <w:vAlign w:val="center"/>
            <w:hideMark/>
          </w:tcPr>
          <w:p w14:paraId="69EEF3BC"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 Survival</w:t>
            </w:r>
          </w:p>
        </w:tc>
        <w:tc>
          <w:tcPr>
            <w:tcW w:w="799" w:type="dxa"/>
            <w:tcBorders>
              <w:top w:val="nil"/>
              <w:left w:val="nil"/>
              <w:bottom w:val="single" w:sz="4" w:space="0" w:color="auto"/>
              <w:right w:val="single" w:sz="4" w:space="0" w:color="auto"/>
            </w:tcBorders>
            <w:shd w:val="clear" w:color="auto" w:fill="auto"/>
            <w:vAlign w:val="center"/>
            <w:hideMark/>
          </w:tcPr>
          <w:p w14:paraId="0F096A4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773F371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75%</w:t>
            </w:r>
          </w:p>
        </w:tc>
        <w:tc>
          <w:tcPr>
            <w:tcW w:w="1025" w:type="dxa"/>
            <w:tcBorders>
              <w:top w:val="nil"/>
              <w:left w:val="nil"/>
              <w:bottom w:val="single" w:sz="4" w:space="0" w:color="auto"/>
              <w:right w:val="single" w:sz="4" w:space="0" w:color="auto"/>
            </w:tcBorders>
            <w:shd w:val="clear" w:color="auto" w:fill="auto"/>
            <w:vAlign w:val="center"/>
            <w:hideMark/>
          </w:tcPr>
          <w:p w14:paraId="4F30DBD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06DF45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75%</w:t>
            </w:r>
          </w:p>
        </w:tc>
        <w:tc>
          <w:tcPr>
            <w:tcW w:w="669" w:type="dxa"/>
            <w:tcBorders>
              <w:top w:val="nil"/>
              <w:left w:val="nil"/>
              <w:bottom w:val="single" w:sz="4" w:space="0" w:color="auto"/>
              <w:right w:val="single" w:sz="4" w:space="0" w:color="auto"/>
            </w:tcBorders>
            <w:shd w:val="clear" w:color="auto" w:fill="auto"/>
            <w:vAlign w:val="center"/>
            <w:hideMark/>
          </w:tcPr>
          <w:p w14:paraId="35425F8E"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E5890C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75%</w:t>
            </w:r>
          </w:p>
        </w:tc>
        <w:tc>
          <w:tcPr>
            <w:tcW w:w="720" w:type="dxa"/>
            <w:tcBorders>
              <w:top w:val="nil"/>
              <w:left w:val="nil"/>
              <w:bottom w:val="single" w:sz="4" w:space="0" w:color="auto"/>
              <w:right w:val="single" w:sz="4" w:space="0" w:color="auto"/>
            </w:tcBorders>
            <w:shd w:val="clear" w:color="auto" w:fill="auto"/>
            <w:vAlign w:val="center"/>
            <w:hideMark/>
          </w:tcPr>
          <w:p w14:paraId="36B79D27"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D14C01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75%</w:t>
            </w:r>
          </w:p>
        </w:tc>
        <w:tc>
          <w:tcPr>
            <w:tcW w:w="1260" w:type="dxa"/>
            <w:vMerge/>
            <w:tcBorders>
              <w:top w:val="nil"/>
              <w:left w:val="single" w:sz="4" w:space="0" w:color="auto"/>
              <w:bottom w:val="single" w:sz="4" w:space="0" w:color="000000"/>
              <w:right w:val="single" w:sz="4" w:space="0" w:color="auto"/>
            </w:tcBorders>
            <w:vAlign w:val="center"/>
            <w:hideMark/>
          </w:tcPr>
          <w:p w14:paraId="601A849A"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745DFC02"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5499C06D"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4187AE69" w14:textId="77777777" w:rsidTr="00662C0D">
        <w:trPr>
          <w:trHeight w:val="60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7B68537E" w14:textId="77777777" w:rsidR="00216986" w:rsidRPr="002443F4" w:rsidRDefault="00216986" w:rsidP="00662C0D">
            <w:pPr>
              <w:spacing w:after="0" w:line="240" w:lineRule="auto"/>
              <w:rPr>
                <w:rFonts w:ascii="Arial Narrow" w:eastAsia="Times New Roman" w:hAnsi="Arial Narrow" w:cs="Calibri"/>
                <w:color w:val="FF0000"/>
                <w:sz w:val="18"/>
                <w:szCs w:val="18"/>
              </w:rPr>
            </w:pPr>
            <w:r w:rsidRPr="002443F4">
              <w:rPr>
                <w:rFonts w:ascii="Arial Narrow" w:eastAsia="Times New Roman" w:hAnsi="Arial Narrow" w:cs="Calibri"/>
                <w:color w:val="FF0000"/>
                <w:sz w:val="18"/>
                <w:szCs w:val="18"/>
              </w:rPr>
              <w:t>No. of LIPW groups which received tools and equipment.</w:t>
            </w:r>
          </w:p>
        </w:tc>
        <w:tc>
          <w:tcPr>
            <w:tcW w:w="1351" w:type="dxa"/>
            <w:tcBorders>
              <w:top w:val="nil"/>
              <w:left w:val="nil"/>
              <w:bottom w:val="single" w:sz="4" w:space="0" w:color="auto"/>
              <w:right w:val="single" w:sz="4" w:space="0" w:color="auto"/>
            </w:tcBorders>
            <w:shd w:val="clear" w:color="auto" w:fill="auto"/>
            <w:vAlign w:val="center"/>
            <w:hideMark/>
          </w:tcPr>
          <w:p w14:paraId="6C57F5F1"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0583116B"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103FFAE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405</w:t>
            </w:r>
          </w:p>
        </w:tc>
        <w:tc>
          <w:tcPr>
            <w:tcW w:w="1025" w:type="dxa"/>
            <w:tcBorders>
              <w:top w:val="nil"/>
              <w:left w:val="nil"/>
              <w:bottom w:val="single" w:sz="4" w:space="0" w:color="auto"/>
              <w:right w:val="single" w:sz="4" w:space="0" w:color="auto"/>
            </w:tcBorders>
            <w:shd w:val="clear" w:color="auto" w:fill="auto"/>
            <w:vAlign w:val="center"/>
            <w:hideMark/>
          </w:tcPr>
          <w:p w14:paraId="01886EBF"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6A0D432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405</w:t>
            </w:r>
          </w:p>
        </w:tc>
        <w:tc>
          <w:tcPr>
            <w:tcW w:w="669" w:type="dxa"/>
            <w:tcBorders>
              <w:top w:val="nil"/>
              <w:left w:val="nil"/>
              <w:bottom w:val="single" w:sz="4" w:space="0" w:color="auto"/>
              <w:right w:val="single" w:sz="4" w:space="0" w:color="auto"/>
            </w:tcBorders>
            <w:shd w:val="clear" w:color="auto" w:fill="auto"/>
            <w:vAlign w:val="center"/>
            <w:hideMark/>
          </w:tcPr>
          <w:p w14:paraId="19D6A1C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5A09872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405</w:t>
            </w:r>
          </w:p>
        </w:tc>
        <w:tc>
          <w:tcPr>
            <w:tcW w:w="720" w:type="dxa"/>
            <w:tcBorders>
              <w:top w:val="nil"/>
              <w:left w:val="nil"/>
              <w:bottom w:val="single" w:sz="4" w:space="0" w:color="auto"/>
              <w:right w:val="single" w:sz="4" w:space="0" w:color="auto"/>
            </w:tcBorders>
            <w:shd w:val="clear" w:color="auto" w:fill="auto"/>
            <w:vAlign w:val="center"/>
            <w:hideMark/>
          </w:tcPr>
          <w:p w14:paraId="3A934CB8"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FF30F5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405</w:t>
            </w:r>
          </w:p>
        </w:tc>
        <w:tc>
          <w:tcPr>
            <w:tcW w:w="1260" w:type="dxa"/>
            <w:tcBorders>
              <w:top w:val="nil"/>
              <w:left w:val="nil"/>
              <w:bottom w:val="single" w:sz="4" w:space="0" w:color="auto"/>
              <w:right w:val="single" w:sz="4" w:space="0" w:color="auto"/>
            </w:tcBorders>
            <w:shd w:val="clear" w:color="auto" w:fill="auto"/>
            <w:vAlign w:val="center"/>
            <w:hideMark/>
          </w:tcPr>
          <w:p w14:paraId="6AA0C7BC"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Procurement report and distribution list</w:t>
            </w:r>
          </w:p>
        </w:tc>
        <w:tc>
          <w:tcPr>
            <w:tcW w:w="1620" w:type="dxa"/>
            <w:tcBorders>
              <w:top w:val="nil"/>
              <w:left w:val="nil"/>
              <w:bottom w:val="single" w:sz="4" w:space="0" w:color="auto"/>
              <w:right w:val="single" w:sz="8" w:space="0" w:color="auto"/>
            </w:tcBorders>
            <w:shd w:val="clear" w:color="auto" w:fill="auto"/>
            <w:vAlign w:val="center"/>
            <w:hideMark/>
          </w:tcPr>
          <w:p w14:paraId="351B618C"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sector specialists</w:t>
            </w:r>
          </w:p>
        </w:tc>
        <w:tc>
          <w:tcPr>
            <w:tcW w:w="7150" w:type="dxa"/>
            <w:vAlign w:val="center"/>
            <w:hideMark/>
          </w:tcPr>
          <w:p w14:paraId="767A0110"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74C8FE98" w14:textId="77777777" w:rsidTr="00662C0D">
        <w:trPr>
          <w:trHeight w:val="75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0D3AC5B1" w14:textId="77777777" w:rsidR="00216986" w:rsidRPr="002443F4" w:rsidRDefault="00216986" w:rsidP="00662C0D">
            <w:pPr>
              <w:spacing w:after="0" w:line="240" w:lineRule="auto"/>
              <w:rPr>
                <w:rFonts w:ascii="Arial Narrow" w:eastAsia="Times New Roman" w:hAnsi="Arial Narrow" w:cs="Calibri"/>
                <w:color w:val="FF0000"/>
                <w:sz w:val="18"/>
                <w:szCs w:val="18"/>
              </w:rPr>
            </w:pPr>
            <w:r w:rsidRPr="002443F4">
              <w:rPr>
                <w:rFonts w:ascii="Arial Narrow" w:eastAsia="Times New Roman" w:hAnsi="Arial Narrow" w:cs="Calibri"/>
                <w:color w:val="FF0000"/>
                <w:sz w:val="18"/>
                <w:szCs w:val="18"/>
              </w:rPr>
              <w:t xml:space="preserve">No of community committees trained on environmental management techniques.  </w:t>
            </w:r>
          </w:p>
        </w:tc>
        <w:tc>
          <w:tcPr>
            <w:tcW w:w="1351" w:type="dxa"/>
            <w:tcBorders>
              <w:top w:val="nil"/>
              <w:left w:val="nil"/>
              <w:bottom w:val="single" w:sz="4" w:space="0" w:color="auto"/>
              <w:right w:val="single" w:sz="4" w:space="0" w:color="auto"/>
            </w:tcBorders>
            <w:shd w:val="clear" w:color="auto" w:fill="auto"/>
            <w:vAlign w:val="center"/>
            <w:hideMark/>
          </w:tcPr>
          <w:p w14:paraId="22BEDF16"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0F8102E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6359C67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675 CPMCs (3375 pax)</w:t>
            </w:r>
          </w:p>
        </w:tc>
        <w:tc>
          <w:tcPr>
            <w:tcW w:w="1025" w:type="dxa"/>
            <w:tcBorders>
              <w:top w:val="nil"/>
              <w:left w:val="nil"/>
              <w:bottom w:val="single" w:sz="4" w:space="0" w:color="auto"/>
              <w:right w:val="single" w:sz="4" w:space="0" w:color="auto"/>
            </w:tcBorders>
            <w:shd w:val="clear" w:color="auto" w:fill="auto"/>
            <w:vAlign w:val="center"/>
            <w:hideMark/>
          </w:tcPr>
          <w:p w14:paraId="0620907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2A51E92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135 </w:t>
            </w:r>
            <w:proofErr w:type="spellStart"/>
            <w:r w:rsidRPr="002443F4">
              <w:rPr>
                <w:rFonts w:ascii="Arial Narrow" w:eastAsia="Times New Roman" w:hAnsi="Arial Narrow" w:cs="Calibri"/>
                <w:color w:val="000000"/>
                <w:sz w:val="18"/>
                <w:szCs w:val="18"/>
              </w:rPr>
              <w:t>CPMcs</w:t>
            </w:r>
            <w:proofErr w:type="spellEnd"/>
            <w:r w:rsidRPr="002443F4">
              <w:rPr>
                <w:rFonts w:ascii="Arial Narrow" w:eastAsia="Times New Roman" w:hAnsi="Arial Narrow" w:cs="Calibri"/>
                <w:color w:val="000000"/>
                <w:sz w:val="18"/>
                <w:szCs w:val="18"/>
              </w:rPr>
              <w:t xml:space="preserve">  </w:t>
            </w:r>
            <w:proofErr w:type="gramStart"/>
            <w:r w:rsidRPr="002443F4">
              <w:rPr>
                <w:rFonts w:ascii="Arial Narrow" w:eastAsia="Times New Roman" w:hAnsi="Arial Narrow" w:cs="Calibri"/>
                <w:color w:val="000000"/>
                <w:sz w:val="18"/>
                <w:szCs w:val="18"/>
              </w:rPr>
              <w:t xml:space="preserve">   (</w:t>
            </w:r>
            <w:proofErr w:type="gramEnd"/>
            <w:r w:rsidRPr="002443F4">
              <w:rPr>
                <w:rFonts w:ascii="Arial Narrow" w:eastAsia="Times New Roman" w:hAnsi="Arial Narrow" w:cs="Calibri"/>
                <w:color w:val="000000"/>
                <w:sz w:val="18"/>
                <w:szCs w:val="18"/>
              </w:rPr>
              <w:t>675 pax)</w:t>
            </w:r>
          </w:p>
        </w:tc>
        <w:tc>
          <w:tcPr>
            <w:tcW w:w="669" w:type="dxa"/>
            <w:tcBorders>
              <w:top w:val="nil"/>
              <w:left w:val="nil"/>
              <w:bottom w:val="single" w:sz="4" w:space="0" w:color="auto"/>
              <w:right w:val="single" w:sz="4" w:space="0" w:color="auto"/>
            </w:tcBorders>
            <w:shd w:val="clear" w:color="auto" w:fill="auto"/>
            <w:vAlign w:val="center"/>
            <w:hideMark/>
          </w:tcPr>
          <w:p w14:paraId="236AA6E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4D90EF8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405 CPMCs        </w:t>
            </w:r>
            <w:proofErr w:type="gramStart"/>
            <w:r w:rsidRPr="002443F4">
              <w:rPr>
                <w:rFonts w:ascii="Arial Narrow" w:eastAsia="Times New Roman" w:hAnsi="Arial Narrow" w:cs="Calibri"/>
                <w:color w:val="000000"/>
                <w:sz w:val="18"/>
                <w:szCs w:val="18"/>
              </w:rPr>
              <w:t xml:space="preserve">   (</w:t>
            </w:r>
            <w:proofErr w:type="gramEnd"/>
            <w:r w:rsidRPr="002443F4">
              <w:rPr>
                <w:rFonts w:ascii="Arial Narrow" w:eastAsia="Times New Roman" w:hAnsi="Arial Narrow" w:cs="Calibri"/>
                <w:color w:val="000000"/>
                <w:sz w:val="18"/>
                <w:szCs w:val="18"/>
              </w:rPr>
              <w:t xml:space="preserve"> 2025 pax)</w:t>
            </w:r>
          </w:p>
        </w:tc>
        <w:tc>
          <w:tcPr>
            <w:tcW w:w="720" w:type="dxa"/>
            <w:tcBorders>
              <w:top w:val="nil"/>
              <w:left w:val="nil"/>
              <w:bottom w:val="single" w:sz="4" w:space="0" w:color="auto"/>
              <w:right w:val="single" w:sz="4" w:space="0" w:color="auto"/>
            </w:tcBorders>
            <w:shd w:val="clear" w:color="auto" w:fill="auto"/>
            <w:vAlign w:val="center"/>
            <w:hideMark/>
          </w:tcPr>
          <w:p w14:paraId="4C4246E4"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25A676C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135 CPMCs    </w:t>
            </w:r>
            <w:proofErr w:type="gramStart"/>
            <w:r w:rsidRPr="002443F4">
              <w:rPr>
                <w:rFonts w:ascii="Arial Narrow" w:eastAsia="Times New Roman" w:hAnsi="Arial Narrow" w:cs="Calibri"/>
                <w:color w:val="000000"/>
                <w:sz w:val="18"/>
                <w:szCs w:val="18"/>
              </w:rPr>
              <w:t xml:space="preserve">   (</w:t>
            </w:r>
            <w:proofErr w:type="gramEnd"/>
            <w:r w:rsidRPr="002443F4">
              <w:rPr>
                <w:rFonts w:ascii="Arial Narrow" w:eastAsia="Times New Roman" w:hAnsi="Arial Narrow" w:cs="Calibri"/>
                <w:color w:val="000000"/>
                <w:sz w:val="18"/>
                <w:szCs w:val="18"/>
              </w:rPr>
              <w:t>675 pax)</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7E27F4AD"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Monitoring and progress reports </w:t>
            </w:r>
          </w:p>
        </w:tc>
        <w:tc>
          <w:tcPr>
            <w:tcW w:w="1620" w:type="dxa"/>
            <w:vMerge w:val="restart"/>
            <w:tcBorders>
              <w:top w:val="nil"/>
              <w:left w:val="single" w:sz="4" w:space="0" w:color="auto"/>
              <w:bottom w:val="single" w:sz="4" w:space="0" w:color="000000"/>
              <w:right w:val="single" w:sz="8" w:space="0" w:color="auto"/>
            </w:tcBorders>
            <w:shd w:val="clear" w:color="auto" w:fill="auto"/>
            <w:vAlign w:val="center"/>
            <w:hideMark/>
          </w:tcPr>
          <w:p w14:paraId="5DE2941F"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sector specialists</w:t>
            </w:r>
          </w:p>
        </w:tc>
        <w:tc>
          <w:tcPr>
            <w:tcW w:w="7150" w:type="dxa"/>
            <w:vAlign w:val="center"/>
            <w:hideMark/>
          </w:tcPr>
          <w:p w14:paraId="58594C17"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4EB12F37" w14:textId="77777777" w:rsidTr="00662C0D">
        <w:trPr>
          <w:trHeight w:val="82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5DDC112A" w14:textId="77777777" w:rsidR="00216986" w:rsidRPr="002443F4" w:rsidRDefault="00216986" w:rsidP="00662C0D">
            <w:pPr>
              <w:spacing w:after="0" w:line="240" w:lineRule="auto"/>
              <w:rPr>
                <w:rFonts w:ascii="Arial Narrow" w:eastAsia="Times New Roman" w:hAnsi="Arial Narrow" w:cs="Calibri"/>
                <w:color w:val="FF0000"/>
                <w:sz w:val="18"/>
                <w:szCs w:val="18"/>
              </w:rPr>
            </w:pPr>
            <w:r w:rsidRPr="002443F4">
              <w:rPr>
                <w:rFonts w:ascii="Arial Narrow" w:eastAsia="Times New Roman" w:hAnsi="Arial Narrow" w:cs="Calibri"/>
                <w:color w:val="FF0000"/>
                <w:sz w:val="18"/>
                <w:szCs w:val="18"/>
              </w:rPr>
              <w:t xml:space="preserve">No of environmental management committees supported for enhanced service delivery (sub County, ward and </w:t>
            </w:r>
            <w:r w:rsidRPr="002443F4">
              <w:rPr>
                <w:rFonts w:ascii="Arial Narrow" w:eastAsia="Times New Roman" w:hAnsi="Arial Narrow" w:cs="Calibri"/>
                <w:color w:val="FF0000"/>
                <w:sz w:val="18"/>
                <w:szCs w:val="18"/>
              </w:rPr>
              <w:lastRenderedPageBreak/>
              <w:t xml:space="preserve">Village level </w:t>
            </w:r>
            <w:proofErr w:type="spellStart"/>
            <w:r w:rsidRPr="002443F4">
              <w:rPr>
                <w:rFonts w:ascii="Arial Narrow" w:eastAsia="Times New Roman" w:hAnsi="Arial Narrow" w:cs="Calibri"/>
                <w:color w:val="FF0000"/>
                <w:sz w:val="18"/>
                <w:szCs w:val="18"/>
              </w:rPr>
              <w:t>commitees</w:t>
            </w:r>
            <w:proofErr w:type="spellEnd"/>
            <w:r w:rsidRPr="002443F4">
              <w:rPr>
                <w:rFonts w:ascii="Arial Narrow" w:eastAsia="Times New Roman" w:hAnsi="Arial Narrow" w:cs="Calibri"/>
                <w:color w:val="FF0000"/>
                <w:sz w:val="18"/>
                <w:szCs w:val="18"/>
              </w:rPr>
              <w:t>)</w:t>
            </w:r>
          </w:p>
        </w:tc>
        <w:tc>
          <w:tcPr>
            <w:tcW w:w="1351" w:type="dxa"/>
            <w:tcBorders>
              <w:top w:val="nil"/>
              <w:left w:val="nil"/>
              <w:bottom w:val="single" w:sz="4" w:space="0" w:color="auto"/>
              <w:right w:val="single" w:sz="4" w:space="0" w:color="auto"/>
            </w:tcBorders>
            <w:shd w:val="clear" w:color="auto" w:fill="auto"/>
            <w:vAlign w:val="center"/>
            <w:hideMark/>
          </w:tcPr>
          <w:p w14:paraId="5E8B7383"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lastRenderedPageBreak/>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26DB6114"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4927F2B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15</w:t>
            </w:r>
          </w:p>
        </w:tc>
        <w:tc>
          <w:tcPr>
            <w:tcW w:w="1025" w:type="dxa"/>
            <w:tcBorders>
              <w:top w:val="nil"/>
              <w:left w:val="nil"/>
              <w:bottom w:val="single" w:sz="4" w:space="0" w:color="auto"/>
              <w:right w:val="single" w:sz="4" w:space="0" w:color="auto"/>
            </w:tcBorders>
            <w:shd w:val="clear" w:color="auto" w:fill="auto"/>
            <w:vAlign w:val="center"/>
            <w:hideMark/>
          </w:tcPr>
          <w:p w14:paraId="1C98188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11F19AAF"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                        4 </w:t>
            </w:r>
          </w:p>
        </w:tc>
        <w:tc>
          <w:tcPr>
            <w:tcW w:w="669" w:type="dxa"/>
            <w:tcBorders>
              <w:top w:val="nil"/>
              <w:left w:val="nil"/>
              <w:bottom w:val="single" w:sz="4" w:space="0" w:color="auto"/>
              <w:right w:val="single" w:sz="4" w:space="0" w:color="auto"/>
            </w:tcBorders>
            <w:shd w:val="clear" w:color="auto" w:fill="auto"/>
            <w:vAlign w:val="center"/>
            <w:hideMark/>
          </w:tcPr>
          <w:p w14:paraId="7CC7E26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1B462194"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15</w:t>
            </w:r>
          </w:p>
        </w:tc>
        <w:tc>
          <w:tcPr>
            <w:tcW w:w="720" w:type="dxa"/>
            <w:tcBorders>
              <w:top w:val="nil"/>
              <w:left w:val="nil"/>
              <w:bottom w:val="single" w:sz="4" w:space="0" w:color="auto"/>
              <w:right w:val="single" w:sz="4" w:space="0" w:color="auto"/>
            </w:tcBorders>
            <w:shd w:val="clear" w:color="auto" w:fill="auto"/>
            <w:vAlign w:val="center"/>
            <w:hideMark/>
          </w:tcPr>
          <w:p w14:paraId="6C82E43C"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747AB7D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15</w:t>
            </w:r>
          </w:p>
        </w:tc>
        <w:tc>
          <w:tcPr>
            <w:tcW w:w="1260" w:type="dxa"/>
            <w:vMerge/>
            <w:tcBorders>
              <w:top w:val="nil"/>
              <w:left w:val="single" w:sz="4" w:space="0" w:color="auto"/>
              <w:bottom w:val="single" w:sz="4" w:space="0" w:color="000000"/>
              <w:right w:val="single" w:sz="4" w:space="0" w:color="auto"/>
            </w:tcBorders>
            <w:vAlign w:val="center"/>
            <w:hideMark/>
          </w:tcPr>
          <w:p w14:paraId="22EBE8F5"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4F54D2D9"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0429B27E"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39026C89" w14:textId="77777777" w:rsidTr="00662C0D">
        <w:trPr>
          <w:trHeight w:val="315"/>
        </w:trPr>
        <w:tc>
          <w:tcPr>
            <w:tcW w:w="12770" w:type="dxa"/>
            <w:gridSpan w:val="12"/>
            <w:tcBorders>
              <w:top w:val="single" w:sz="4" w:space="0" w:color="auto"/>
              <w:left w:val="single" w:sz="8" w:space="0" w:color="auto"/>
              <w:bottom w:val="single" w:sz="4" w:space="0" w:color="auto"/>
              <w:right w:val="single" w:sz="8" w:space="0" w:color="000000"/>
            </w:tcBorders>
            <w:shd w:val="clear" w:color="000000" w:fill="D9D9D9"/>
            <w:vAlign w:val="center"/>
            <w:hideMark/>
          </w:tcPr>
          <w:p w14:paraId="7E6D2798" w14:textId="77777777" w:rsidR="00216986" w:rsidRPr="002443F4" w:rsidRDefault="00216986" w:rsidP="00662C0D">
            <w:pPr>
              <w:spacing w:after="0" w:line="240" w:lineRule="auto"/>
              <w:rPr>
                <w:rFonts w:ascii="Arial Narrow" w:eastAsia="Times New Roman" w:hAnsi="Arial Narrow" w:cs="Calibri"/>
                <w:b/>
                <w:bCs/>
                <w:color w:val="000000"/>
                <w:sz w:val="24"/>
                <w:szCs w:val="24"/>
              </w:rPr>
            </w:pPr>
            <w:r w:rsidRPr="002443F4">
              <w:rPr>
                <w:rFonts w:ascii="Arial Narrow" w:eastAsia="Times New Roman" w:hAnsi="Arial Narrow" w:cs="Calibri"/>
                <w:b/>
                <w:bCs/>
                <w:color w:val="000000"/>
                <w:sz w:val="24"/>
                <w:szCs w:val="24"/>
              </w:rPr>
              <w:t>Sub component 2b: Assessing access to Energy interventions.</w:t>
            </w:r>
          </w:p>
        </w:tc>
        <w:tc>
          <w:tcPr>
            <w:tcW w:w="7150" w:type="dxa"/>
            <w:vAlign w:val="center"/>
            <w:hideMark/>
          </w:tcPr>
          <w:p w14:paraId="3C94F186"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16D04FD9" w14:textId="77777777" w:rsidTr="00662C0D">
        <w:trPr>
          <w:trHeight w:val="40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2D0A88DB"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 xml:space="preserve">Number of solarized boreholes </w:t>
            </w:r>
          </w:p>
        </w:tc>
        <w:tc>
          <w:tcPr>
            <w:tcW w:w="1351" w:type="dxa"/>
            <w:tcBorders>
              <w:top w:val="nil"/>
              <w:left w:val="nil"/>
              <w:bottom w:val="single" w:sz="4" w:space="0" w:color="auto"/>
              <w:right w:val="single" w:sz="4" w:space="0" w:color="auto"/>
            </w:tcBorders>
            <w:shd w:val="clear" w:color="auto" w:fill="auto"/>
            <w:vAlign w:val="center"/>
            <w:hideMark/>
          </w:tcPr>
          <w:p w14:paraId="0830FF2C"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5AB9E4A5"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2885677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025" w:type="dxa"/>
            <w:tcBorders>
              <w:top w:val="nil"/>
              <w:left w:val="nil"/>
              <w:bottom w:val="single" w:sz="4" w:space="0" w:color="auto"/>
              <w:right w:val="single" w:sz="4" w:space="0" w:color="auto"/>
            </w:tcBorders>
            <w:shd w:val="clear" w:color="auto" w:fill="auto"/>
            <w:vAlign w:val="center"/>
            <w:hideMark/>
          </w:tcPr>
          <w:p w14:paraId="20DFB5D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1500958"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669" w:type="dxa"/>
            <w:tcBorders>
              <w:top w:val="nil"/>
              <w:left w:val="nil"/>
              <w:bottom w:val="single" w:sz="4" w:space="0" w:color="auto"/>
              <w:right w:val="single" w:sz="4" w:space="0" w:color="auto"/>
            </w:tcBorders>
            <w:shd w:val="clear" w:color="auto" w:fill="auto"/>
            <w:vAlign w:val="center"/>
            <w:hideMark/>
          </w:tcPr>
          <w:p w14:paraId="368341B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47C2380"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720" w:type="dxa"/>
            <w:tcBorders>
              <w:top w:val="nil"/>
              <w:left w:val="nil"/>
              <w:bottom w:val="single" w:sz="4" w:space="0" w:color="auto"/>
              <w:right w:val="single" w:sz="4" w:space="0" w:color="auto"/>
            </w:tcBorders>
            <w:shd w:val="clear" w:color="auto" w:fill="auto"/>
            <w:vAlign w:val="center"/>
            <w:hideMark/>
          </w:tcPr>
          <w:p w14:paraId="096ADD8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3C1AA28"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17A9B51F"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620" w:type="dxa"/>
            <w:vMerge w:val="restart"/>
            <w:tcBorders>
              <w:top w:val="nil"/>
              <w:left w:val="single" w:sz="4" w:space="0" w:color="auto"/>
              <w:bottom w:val="single" w:sz="4" w:space="0" w:color="000000"/>
              <w:right w:val="single" w:sz="8" w:space="0" w:color="auto"/>
            </w:tcBorders>
            <w:shd w:val="clear" w:color="auto" w:fill="auto"/>
            <w:vAlign w:val="center"/>
            <w:hideMark/>
          </w:tcPr>
          <w:p w14:paraId="6496320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7150" w:type="dxa"/>
            <w:vAlign w:val="center"/>
            <w:hideMark/>
          </w:tcPr>
          <w:p w14:paraId="71098F6E"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0E9EC297" w14:textId="77777777" w:rsidTr="00662C0D">
        <w:trPr>
          <w:trHeight w:val="46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5093E610"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No of Households access cleaner energy</w:t>
            </w:r>
          </w:p>
        </w:tc>
        <w:tc>
          <w:tcPr>
            <w:tcW w:w="1351" w:type="dxa"/>
            <w:tcBorders>
              <w:top w:val="nil"/>
              <w:left w:val="nil"/>
              <w:bottom w:val="single" w:sz="4" w:space="0" w:color="auto"/>
              <w:right w:val="single" w:sz="4" w:space="0" w:color="auto"/>
            </w:tcBorders>
            <w:shd w:val="clear" w:color="auto" w:fill="auto"/>
            <w:vAlign w:val="center"/>
            <w:hideMark/>
          </w:tcPr>
          <w:p w14:paraId="54EDD06C"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4261AC8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38259DF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025" w:type="dxa"/>
            <w:tcBorders>
              <w:top w:val="nil"/>
              <w:left w:val="nil"/>
              <w:bottom w:val="single" w:sz="4" w:space="0" w:color="auto"/>
              <w:right w:val="single" w:sz="4" w:space="0" w:color="auto"/>
            </w:tcBorders>
            <w:shd w:val="clear" w:color="auto" w:fill="auto"/>
            <w:vAlign w:val="center"/>
            <w:hideMark/>
          </w:tcPr>
          <w:p w14:paraId="16294F5E"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49D685B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669" w:type="dxa"/>
            <w:tcBorders>
              <w:top w:val="nil"/>
              <w:left w:val="nil"/>
              <w:bottom w:val="single" w:sz="4" w:space="0" w:color="auto"/>
              <w:right w:val="single" w:sz="4" w:space="0" w:color="auto"/>
            </w:tcBorders>
            <w:shd w:val="clear" w:color="auto" w:fill="auto"/>
            <w:vAlign w:val="center"/>
            <w:hideMark/>
          </w:tcPr>
          <w:p w14:paraId="45D3A826"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3E69344"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720" w:type="dxa"/>
            <w:tcBorders>
              <w:top w:val="nil"/>
              <w:left w:val="nil"/>
              <w:bottom w:val="single" w:sz="4" w:space="0" w:color="auto"/>
              <w:right w:val="single" w:sz="4" w:space="0" w:color="auto"/>
            </w:tcBorders>
            <w:shd w:val="clear" w:color="auto" w:fill="auto"/>
            <w:vAlign w:val="center"/>
            <w:hideMark/>
          </w:tcPr>
          <w:p w14:paraId="1FAC934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A9A38F9"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260" w:type="dxa"/>
            <w:vMerge/>
            <w:tcBorders>
              <w:top w:val="nil"/>
              <w:left w:val="single" w:sz="4" w:space="0" w:color="auto"/>
              <w:bottom w:val="single" w:sz="4" w:space="0" w:color="000000"/>
              <w:right w:val="single" w:sz="4" w:space="0" w:color="auto"/>
            </w:tcBorders>
            <w:vAlign w:val="center"/>
            <w:hideMark/>
          </w:tcPr>
          <w:p w14:paraId="498874CF"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12F60690"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0366823B"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08F15CF2" w14:textId="77777777" w:rsidTr="00662C0D">
        <w:trPr>
          <w:trHeight w:val="40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7B9BD452"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 xml:space="preserve">No of households benefiting from energy saving devices </w:t>
            </w:r>
          </w:p>
        </w:tc>
        <w:tc>
          <w:tcPr>
            <w:tcW w:w="1351" w:type="dxa"/>
            <w:tcBorders>
              <w:top w:val="nil"/>
              <w:left w:val="nil"/>
              <w:bottom w:val="single" w:sz="4" w:space="0" w:color="auto"/>
              <w:right w:val="single" w:sz="4" w:space="0" w:color="auto"/>
            </w:tcBorders>
            <w:shd w:val="clear" w:color="auto" w:fill="auto"/>
            <w:vAlign w:val="center"/>
            <w:hideMark/>
          </w:tcPr>
          <w:p w14:paraId="242D5A35"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7AEA6603"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0D587B3A"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025" w:type="dxa"/>
            <w:tcBorders>
              <w:top w:val="nil"/>
              <w:left w:val="nil"/>
              <w:bottom w:val="single" w:sz="4" w:space="0" w:color="auto"/>
              <w:right w:val="single" w:sz="4" w:space="0" w:color="auto"/>
            </w:tcBorders>
            <w:shd w:val="clear" w:color="auto" w:fill="auto"/>
            <w:vAlign w:val="center"/>
            <w:hideMark/>
          </w:tcPr>
          <w:p w14:paraId="167C168C"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179AE5C"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669" w:type="dxa"/>
            <w:tcBorders>
              <w:top w:val="nil"/>
              <w:left w:val="nil"/>
              <w:bottom w:val="single" w:sz="4" w:space="0" w:color="auto"/>
              <w:right w:val="single" w:sz="4" w:space="0" w:color="auto"/>
            </w:tcBorders>
            <w:shd w:val="clear" w:color="auto" w:fill="auto"/>
            <w:vAlign w:val="center"/>
            <w:hideMark/>
          </w:tcPr>
          <w:p w14:paraId="2422CD6D"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62F857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720" w:type="dxa"/>
            <w:tcBorders>
              <w:top w:val="nil"/>
              <w:left w:val="nil"/>
              <w:bottom w:val="single" w:sz="4" w:space="0" w:color="auto"/>
              <w:right w:val="single" w:sz="4" w:space="0" w:color="auto"/>
            </w:tcBorders>
            <w:shd w:val="clear" w:color="auto" w:fill="auto"/>
            <w:vAlign w:val="center"/>
            <w:hideMark/>
          </w:tcPr>
          <w:p w14:paraId="481F3EC1"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71B751DE"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260" w:type="dxa"/>
            <w:vMerge/>
            <w:tcBorders>
              <w:top w:val="nil"/>
              <w:left w:val="single" w:sz="4" w:space="0" w:color="auto"/>
              <w:bottom w:val="single" w:sz="4" w:space="0" w:color="000000"/>
              <w:right w:val="single" w:sz="4" w:space="0" w:color="auto"/>
            </w:tcBorders>
            <w:vAlign w:val="center"/>
            <w:hideMark/>
          </w:tcPr>
          <w:p w14:paraId="20CCB719"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689900E3"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50C3F741"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3F72AF69" w14:textId="77777777" w:rsidTr="00662C0D">
        <w:trPr>
          <w:trHeight w:val="40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2E876BB5" w14:textId="77777777" w:rsidR="00216986" w:rsidRPr="002443F4" w:rsidRDefault="00216986" w:rsidP="00662C0D">
            <w:pPr>
              <w:spacing w:after="0" w:line="240" w:lineRule="auto"/>
              <w:rPr>
                <w:rFonts w:ascii="Arial Narrow" w:eastAsia="Times New Roman" w:hAnsi="Arial Narrow" w:cs="Calibri"/>
                <w:i/>
                <w:iCs/>
                <w:color w:val="FF0000"/>
                <w:sz w:val="18"/>
                <w:szCs w:val="18"/>
              </w:rPr>
            </w:pPr>
            <w:r w:rsidRPr="002443F4">
              <w:rPr>
                <w:rFonts w:ascii="Arial Narrow" w:eastAsia="Times New Roman" w:hAnsi="Arial Narrow" w:cs="Calibri"/>
                <w:i/>
                <w:iCs/>
                <w:color w:val="FF0000"/>
                <w:sz w:val="18"/>
                <w:szCs w:val="18"/>
              </w:rPr>
              <w:t>No of institutions installed with solar &amp; other energy sources</w:t>
            </w:r>
          </w:p>
        </w:tc>
        <w:tc>
          <w:tcPr>
            <w:tcW w:w="1351" w:type="dxa"/>
            <w:tcBorders>
              <w:top w:val="nil"/>
              <w:left w:val="nil"/>
              <w:bottom w:val="single" w:sz="4" w:space="0" w:color="auto"/>
              <w:right w:val="single" w:sz="4" w:space="0" w:color="auto"/>
            </w:tcBorders>
            <w:shd w:val="clear" w:color="auto" w:fill="auto"/>
            <w:vAlign w:val="center"/>
            <w:hideMark/>
          </w:tcPr>
          <w:p w14:paraId="1C3BD6A6"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vAlign w:val="center"/>
            <w:hideMark/>
          </w:tcPr>
          <w:p w14:paraId="3EA65441"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55" w:type="dxa"/>
            <w:tcBorders>
              <w:top w:val="nil"/>
              <w:left w:val="nil"/>
              <w:bottom w:val="single" w:sz="4" w:space="0" w:color="auto"/>
              <w:right w:val="single" w:sz="4" w:space="0" w:color="auto"/>
            </w:tcBorders>
            <w:shd w:val="clear" w:color="auto" w:fill="auto"/>
            <w:vAlign w:val="center"/>
            <w:hideMark/>
          </w:tcPr>
          <w:p w14:paraId="0DFB1310"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025" w:type="dxa"/>
            <w:tcBorders>
              <w:top w:val="nil"/>
              <w:left w:val="nil"/>
              <w:bottom w:val="single" w:sz="4" w:space="0" w:color="auto"/>
              <w:right w:val="single" w:sz="4" w:space="0" w:color="auto"/>
            </w:tcBorders>
            <w:shd w:val="clear" w:color="auto" w:fill="auto"/>
            <w:vAlign w:val="center"/>
            <w:hideMark/>
          </w:tcPr>
          <w:p w14:paraId="7417114B"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62" w:type="dxa"/>
            <w:tcBorders>
              <w:top w:val="nil"/>
              <w:left w:val="nil"/>
              <w:bottom w:val="single" w:sz="4" w:space="0" w:color="auto"/>
              <w:right w:val="single" w:sz="4" w:space="0" w:color="auto"/>
            </w:tcBorders>
            <w:shd w:val="clear" w:color="auto" w:fill="auto"/>
            <w:vAlign w:val="center"/>
            <w:hideMark/>
          </w:tcPr>
          <w:p w14:paraId="33FF6B33"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669" w:type="dxa"/>
            <w:tcBorders>
              <w:top w:val="nil"/>
              <w:left w:val="nil"/>
              <w:bottom w:val="single" w:sz="4" w:space="0" w:color="auto"/>
              <w:right w:val="single" w:sz="4" w:space="0" w:color="auto"/>
            </w:tcBorders>
            <w:shd w:val="clear" w:color="auto" w:fill="auto"/>
            <w:vAlign w:val="center"/>
            <w:hideMark/>
          </w:tcPr>
          <w:p w14:paraId="68C04E3B"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34860AF2"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720" w:type="dxa"/>
            <w:tcBorders>
              <w:top w:val="nil"/>
              <w:left w:val="nil"/>
              <w:bottom w:val="single" w:sz="4" w:space="0" w:color="auto"/>
              <w:right w:val="single" w:sz="4" w:space="0" w:color="auto"/>
            </w:tcBorders>
            <w:shd w:val="clear" w:color="auto" w:fill="auto"/>
            <w:vAlign w:val="center"/>
            <w:hideMark/>
          </w:tcPr>
          <w:p w14:paraId="155EB3C4"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990" w:type="dxa"/>
            <w:tcBorders>
              <w:top w:val="nil"/>
              <w:left w:val="nil"/>
              <w:bottom w:val="single" w:sz="4" w:space="0" w:color="auto"/>
              <w:right w:val="single" w:sz="4" w:space="0" w:color="auto"/>
            </w:tcBorders>
            <w:shd w:val="clear" w:color="auto" w:fill="auto"/>
            <w:vAlign w:val="center"/>
            <w:hideMark/>
          </w:tcPr>
          <w:p w14:paraId="6D23357A" w14:textId="77777777" w:rsidR="00216986" w:rsidRPr="002443F4" w:rsidRDefault="00216986" w:rsidP="00662C0D">
            <w:pPr>
              <w:spacing w:after="0" w:line="240" w:lineRule="auto"/>
              <w:jc w:val="right"/>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w:t>
            </w:r>
          </w:p>
        </w:tc>
        <w:tc>
          <w:tcPr>
            <w:tcW w:w="1260" w:type="dxa"/>
            <w:vMerge/>
            <w:tcBorders>
              <w:top w:val="nil"/>
              <w:left w:val="single" w:sz="4" w:space="0" w:color="auto"/>
              <w:bottom w:val="single" w:sz="4" w:space="0" w:color="000000"/>
              <w:right w:val="single" w:sz="4" w:space="0" w:color="auto"/>
            </w:tcBorders>
            <w:vAlign w:val="center"/>
            <w:hideMark/>
          </w:tcPr>
          <w:p w14:paraId="7AC769E6"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4F36A200"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7DF1C72B"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1A723420" w14:textId="77777777" w:rsidTr="00662C0D">
        <w:trPr>
          <w:trHeight w:val="645"/>
        </w:trPr>
        <w:tc>
          <w:tcPr>
            <w:tcW w:w="1429" w:type="dxa"/>
            <w:tcBorders>
              <w:top w:val="nil"/>
              <w:left w:val="single" w:sz="8" w:space="0" w:color="auto"/>
              <w:bottom w:val="single" w:sz="4" w:space="0" w:color="auto"/>
              <w:right w:val="single" w:sz="4" w:space="0" w:color="auto"/>
            </w:tcBorders>
            <w:shd w:val="clear" w:color="000000" w:fill="F8CBAD"/>
            <w:vAlign w:val="center"/>
            <w:hideMark/>
          </w:tcPr>
          <w:p w14:paraId="2DC0337A"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Total No of individuals benefitting from access to clean energy</w:t>
            </w:r>
          </w:p>
        </w:tc>
        <w:tc>
          <w:tcPr>
            <w:tcW w:w="1351" w:type="dxa"/>
            <w:tcBorders>
              <w:top w:val="nil"/>
              <w:left w:val="nil"/>
              <w:bottom w:val="single" w:sz="4" w:space="0" w:color="auto"/>
              <w:right w:val="single" w:sz="4" w:space="0" w:color="auto"/>
            </w:tcBorders>
            <w:shd w:val="clear" w:color="000000" w:fill="F8CBAD"/>
            <w:vAlign w:val="center"/>
            <w:hideMark/>
          </w:tcPr>
          <w:p w14:paraId="41838B1D"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799" w:type="dxa"/>
            <w:tcBorders>
              <w:top w:val="nil"/>
              <w:left w:val="nil"/>
              <w:bottom w:val="single" w:sz="4" w:space="0" w:color="auto"/>
              <w:right w:val="single" w:sz="4" w:space="0" w:color="auto"/>
            </w:tcBorders>
            <w:shd w:val="clear" w:color="000000" w:fill="F8CBAD"/>
            <w:vAlign w:val="center"/>
            <w:hideMark/>
          </w:tcPr>
          <w:p w14:paraId="6E7CAF6C"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955" w:type="dxa"/>
            <w:tcBorders>
              <w:top w:val="nil"/>
              <w:left w:val="nil"/>
              <w:bottom w:val="single" w:sz="4" w:space="0" w:color="auto"/>
              <w:right w:val="single" w:sz="4" w:space="0" w:color="auto"/>
            </w:tcBorders>
            <w:shd w:val="clear" w:color="000000" w:fill="F8CBAD"/>
            <w:vAlign w:val="center"/>
            <w:hideMark/>
          </w:tcPr>
          <w:p w14:paraId="4062C4E9"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xml:space="preserve">       300,000 </w:t>
            </w:r>
          </w:p>
        </w:tc>
        <w:tc>
          <w:tcPr>
            <w:tcW w:w="1025" w:type="dxa"/>
            <w:tcBorders>
              <w:top w:val="nil"/>
              <w:left w:val="nil"/>
              <w:bottom w:val="single" w:sz="4" w:space="0" w:color="auto"/>
              <w:right w:val="single" w:sz="4" w:space="0" w:color="auto"/>
            </w:tcBorders>
            <w:shd w:val="clear" w:color="000000" w:fill="F8CBAD"/>
            <w:vAlign w:val="center"/>
            <w:hideMark/>
          </w:tcPr>
          <w:p w14:paraId="2828F018"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962" w:type="dxa"/>
            <w:tcBorders>
              <w:top w:val="nil"/>
              <w:left w:val="nil"/>
              <w:bottom w:val="single" w:sz="4" w:space="0" w:color="auto"/>
              <w:right w:val="single" w:sz="4" w:space="0" w:color="auto"/>
            </w:tcBorders>
            <w:shd w:val="clear" w:color="000000" w:fill="F8CBAD"/>
            <w:vAlign w:val="center"/>
            <w:hideMark/>
          </w:tcPr>
          <w:p w14:paraId="458F8D34"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xml:space="preserve">                84,000 </w:t>
            </w:r>
          </w:p>
        </w:tc>
        <w:tc>
          <w:tcPr>
            <w:tcW w:w="669" w:type="dxa"/>
            <w:tcBorders>
              <w:top w:val="nil"/>
              <w:left w:val="nil"/>
              <w:bottom w:val="single" w:sz="4" w:space="0" w:color="auto"/>
              <w:right w:val="single" w:sz="4" w:space="0" w:color="auto"/>
            </w:tcBorders>
            <w:shd w:val="clear" w:color="000000" w:fill="F8CBAD"/>
            <w:vAlign w:val="center"/>
            <w:hideMark/>
          </w:tcPr>
          <w:p w14:paraId="2F28DE7B"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990" w:type="dxa"/>
            <w:tcBorders>
              <w:top w:val="nil"/>
              <w:left w:val="nil"/>
              <w:bottom w:val="single" w:sz="4" w:space="0" w:color="auto"/>
              <w:right w:val="single" w:sz="4" w:space="0" w:color="auto"/>
            </w:tcBorders>
            <w:shd w:val="clear" w:color="000000" w:fill="F8CBAD"/>
            <w:vAlign w:val="center"/>
            <w:hideMark/>
          </w:tcPr>
          <w:p w14:paraId="4DEBDF50"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xml:space="preserve">                 216,000 </w:t>
            </w:r>
          </w:p>
        </w:tc>
        <w:tc>
          <w:tcPr>
            <w:tcW w:w="720" w:type="dxa"/>
            <w:tcBorders>
              <w:top w:val="nil"/>
              <w:left w:val="nil"/>
              <w:bottom w:val="single" w:sz="4" w:space="0" w:color="auto"/>
              <w:right w:val="single" w:sz="4" w:space="0" w:color="auto"/>
            </w:tcBorders>
            <w:shd w:val="clear" w:color="000000" w:fill="F8CBAD"/>
            <w:vAlign w:val="center"/>
            <w:hideMark/>
          </w:tcPr>
          <w:p w14:paraId="6CE2D69A"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990" w:type="dxa"/>
            <w:tcBorders>
              <w:top w:val="nil"/>
              <w:left w:val="nil"/>
              <w:bottom w:val="single" w:sz="4" w:space="0" w:color="auto"/>
              <w:right w:val="single" w:sz="4" w:space="0" w:color="auto"/>
            </w:tcBorders>
            <w:shd w:val="clear" w:color="000000" w:fill="F8CBAD"/>
            <w:vAlign w:val="center"/>
            <w:hideMark/>
          </w:tcPr>
          <w:p w14:paraId="554FCA47" w14:textId="77777777" w:rsidR="00216986" w:rsidRPr="002443F4" w:rsidRDefault="00216986" w:rsidP="00662C0D">
            <w:pPr>
              <w:spacing w:after="0" w:line="240" w:lineRule="auto"/>
              <w:jc w:val="center"/>
              <w:rPr>
                <w:rFonts w:ascii="Arial Narrow" w:eastAsia="Times New Roman" w:hAnsi="Arial Narrow" w:cs="Calibri"/>
                <w:sz w:val="18"/>
                <w:szCs w:val="18"/>
              </w:rPr>
            </w:pPr>
            <w:r w:rsidRPr="002443F4">
              <w:rPr>
                <w:rFonts w:ascii="Arial Narrow" w:eastAsia="Times New Roman" w:hAnsi="Arial Narrow" w:cs="Calibri"/>
                <w:sz w:val="18"/>
                <w:szCs w:val="18"/>
              </w:rPr>
              <w:t xml:space="preserve">             300,000 </w:t>
            </w:r>
          </w:p>
        </w:tc>
        <w:tc>
          <w:tcPr>
            <w:tcW w:w="1260" w:type="dxa"/>
            <w:tcBorders>
              <w:top w:val="nil"/>
              <w:left w:val="nil"/>
              <w:bottom w:val="single" w:sz="4" w:space="0" w:color="auto"/>
              <w:right w:val="single" w:sz="4" w:space="0" w:color="auto"/>
            </w:tcBorders>
            <w:shd w:val="clear" w:color="000000" w:fill="F8CBAD"/>
            <w:vAlign w:val="center"/>
            <w:hideMark/>
          </w:tcPr>
          <w:p w14:paraId="710FFB34"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1620" w:type="dxa"/>
            <w:tcBorders>
              <w:top w:val="nil"/>
              <w:left w:val="nil"/>
              <w:bottom w:val="single" w:sz="4" w:space="0" w:color="auto"/>
              <w:right w:val="single" w:sz="8" w:space="0" w:color="auto"/>
            </w:tcBorders>
            <w:shd w:val="clear" w:color="000000" w:fill="F8CBAD"/>
            <w:vAlign w:val="center"/>
            <w:hideMark/>
          </w:tcPr>
          <w:p w14:paraId="0D24EBEF" w14:textId="77777777" w:rsidR="00216986" w:rsidRPr="002443F4" w:rsidRDefault="00216986" w:rsidP="00662C0D">
            <w:pPr>
              <w:spacing w:after="0" w:line="240" w:lineRule="auto"/>
              <w:rPr>
                <w:rFonts w:ascii="Arial Narrow" w:eastAsia="Times New Roman" w:hAnsi="Arial Narrow" w:cs="Calibri"/>
                <w:sz w:val="18"/>
                <w:szCs w:val="18"/>
              </w:rPr>
            </w:pPr>
            <w:r w:rsidRPr="002443F4">
              <w:rPr>
                <w:rFonts w:ascii="Arial Narrow" w:eastAsia="Times New Roman" w:hAnsi="Arial Narrow" w:cs="Calibri"/>
                <w:sz w:val="18"/>
                <w:szCs w:val="18"/>
              </w:rPr>
              <w:t> </w:t>
            </w:r>
          </w:p>
        </w:tc>
        <w:tc>
          <w:tcPr>
            <w:tcW w:w="7150" w:type="dxa"/>
            <w:vAlign w:val="center"/>
            <w:hideMark/>
          </w:tcPr>
          <w:p w14:paraId="5C7BF4FB"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5E5366A4" w14:textId="77777777" w:rsidTr="00662C0D">
        <w:trPr>
          <w:trHeight w:val="645"/>
        </w:trPr>
        <w:tc>
          <w:tcPr>
            <w:tcW w:w="12770" w:type="dxa"/>
            <w:gridSpan w:val="12"/>
            <w:tcBorders>
              <w:top w:val="single" w:sz="4" w:space="0" w:color="auto"/>
              <w:left w:val="single" w:sz="8" w:space="0" w:color="auto"/>
              <w:bottom w:val="single" w:sz="4" w:space="0" w:color="auto"/>
              <w:right w:val="single" w:sz="8" w:space="0" w:color="000000"/>
            </w:tcBorders>
            <w:shd w:val="clear" w:color="000000" w:fill="D9D9D9"/>
            <w:vAlign w:val="center"/>
            <w:hideMark/>
          </w:tcPr>
          <w:p w14:paraId="2A467B87" w14:textId="77777777" w:rsidR="00216986" w:rsidRPr="002443F4" w:rsidRDefault="00216986" w:rsidP="00662C0D">
            <w:pPr>
              <w:spacing w:after="0" w:line="240" w:lineRule="auto"/>
              <w:rPr>
                <w:rFonts w:ascii="Arial Narrow" w:eastAsia="Times New Roman" w:hAnsi="Arial Narrow" w:cs="Calibri"/>
                <w:b/>
                <w:bCs/>
                <w:color w:val="000000"/>
                <w:sz w:val="24"/>
                <w:szCs w:val="24"/>
              </w:rPr>
            </w:pPr>
            <w:r w:rsidRPr="002443F4">
              <w:rPr>
                <w:rFonts w:ascii="Arial Narrow" w:eastAsia="Times New Roman" w:hAnsi="Arial Narrow" w:cs="Calibri"/>
                <w:b/>
                <w:bCs/>
                <w:color w:val="000000"/>
                <w:sz w:val="24"/>
                <w:szCs w:val="24"/>
              </w:rPr>
              <w:t xml:space="preserve">Assessing wildlife conservation </w:t>
            </w:r>
            <w:proofErr w:type="spellStart"/>
            <w:r w:rsidRPr="002443F4">
              <w:rPr>
                <w:rFonts w:ascii="Arial Narrow" w:eastAsia="Times New Roman" w:hAnsi="Arial Narrow" w:cs="Calibri"/>
                <w:b/>
                <w:bCs/>
                <w:color w:val="000000"/>
                <w:sz w:val="24"/>
                <w:szCs w:val="24"/>
              </w:rPr>
              <w:t>inititiaves</w:t>
            </w:r>
            <w:proofErr w:type="spellEnd"/>
          </w:p>
        </w:tc>
        <w:tc>
          <w:tcPr>
            <w:tcW w:w="7150" w:type="dxa"/>
            <w:vAlign w:val="center"/>
            <w:hideMark/>
          </w:tcPr>
          <w:p w14:paraId="6CFDC3F4"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5C11FE3A" w14:textId="77777777" w:rsidTr="00662C0D">
        <w:trPr>
          <w:trHeight w:val="39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40959D49"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No of Community wildlife conservation areas established</w:t>
            </w:r>
          </w:p>
        </w:tc>
        <w:tc>
          <w:tcPr>
            <w:tcW w:w="1351" w:type="dxa"/>
            <w:tcBorders>
              <w:top w:val="nil"/>
              <w:left w:val="nil"/>
              <w:bottom w:val="single" w:sz="4" w:space="0" w:color="auto"/>
              <w:right w:val="single" w:sz="4" w:space="0" w:color="auto"/>
            </w:tcBorders>
            <w:shd w:val="clear" w:color="auto" w:fill="auto"/>
            <w:vAlign w:val="center"/>
            <w:hideMark/>
          </w:tcPr>
          <w:p w14:paraId="46BFCF16"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noWrap/>
            <w:vAlign w:val="bottom"/>
            <w:hideMark/>
          </w:tcPr>
          <w:p w14:paraId="47786977"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55" w:type="dxa"/>
            <w:tcBorders>
              <w:top w:val="nil"/>
              <w:left w:val="nil"/>
              <w:bottom w:val="single" w:sz="4" w:space="0" w:color="auto"/>
              <w:right w:val="single" w:sz="4" w:space="0" w:color="auto"/>
            </w:tcBorders>
            <w:shd w:val="clear" w:color="auto" w:fill="auto"/>
            <w:noWrap/>
            <w:vAlign w:val="center"/>
            <w:hideMark/>
          </w:tcPr>
          <w:p w14:paraId="7172D856"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w:t>
            </w:r>
          </w:p>
        </w:tc>
        <w:tc>
          <w:tcPr>
            <w:tcW w:w="1025" w:type="dxa"/>
            <w:tcBorders>
              <w:top w:val="nil"/>
              <w:left w:val="nil"/>
              <w:bottom w:val="single" w:sz="4" w:space="0" w:color="auto"/>
              <w:right w:val="single" w:sz="4" w:space="0" w:color="auto"/>
            </w:tcBorders>
            <w:shd w:val="clear" w:color="auto" w:fill="auto"/>
            <w:noWrap/>
            <w:vAlign w:val="center"/>
            <w:hideMark/>
          </w:tcPr>
          <w:p w14:paraId="5DE260D6"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62" w:type="dxa"/>
            <w:tcBorders>
              <w:top w:val="nil"/>
              <w:left w:val="nil"/>
              <w:bottom w:val="single" w:sz="4" w:space="0" w:color="auto"/>
              <w:right w:val="single" w:sz="4" w:space="0" w:color="auto"/>
            </w:tcBorders>
            <w:shd w:val="clear" w:color="auto" w:fill="auto"/>
            <w:noWrap/>
            <w:vAlign w:val="center"/>
            <w:hideMark/>
          </w:tcPr>
          <w:p w14:paraId="50A9ECD9"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0</w:t>
            </w:r>
          </w:p>
        </w:tc>
        <w:tc>
          <w:tcPr>
            <w:tcW w:w="669" w:type="dxa"/>
            <w:tcBorders>
              <w:top w:val="nil"/>
              <w:left w:val="nil"/>
              <w:bottom w:val="single" w:sz="4" w:space="0" w:color="auto"/>
              <w:right w:val="single" w:sz="4" w:space="0" w:color="auto"/>
            </w:tcBorders>
            <w:shd w:val="clear" w:color="auto" w:fill="auto"/>
            <w:noWrap/>
            <w:vAlign w:val="center"/>
            <w:hideMark/>
          </w:tcPr>
          <w:p w14:paraId="21F02B62"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15BD0D52"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w:t>
            </w:r>
          </w:p>
        </w:tc>
        <w:tc>
          <w:tcPr>
            <w:tcW w:w="720" w:type="dxa"/>
            <w:tcBorders>
              <w:top w:val="nil"/>
              <w:left w:val="nil"/>
              <w:bottom w:val="single" w:sz="4" w:space="0" w:color="auto"/>
              <w:right w:val="single" w:sz="4" w:space="0" w:color="auto"/>
            </w:tcBorders>
            <w:shd w:val="clear" w:color="auto" w:fill="auto"/>
            <w:noWrap/>
            <w:vAlign w:val="center"/>
            <w:hideMark/>
          </w:tcPr>
          <w:p w14:paraId="10B4B78B"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7FF1FE2C"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w:t>
            </w:r>
          </w:p>
        </w:tc>
        <w:tc>
          <w:tcPr>
            <w:tcW w:w="1260" w:type="dxa"/>
            <w:vMerge w:val="restart"/>
            <w:tcBorders>
              <w:top w:val="nil"/>
              <w:left w:val="single" w:sz="4" w:space="0" w:color="auto"/>
              <w:bottom w:val="single" w:sz="4" w:space="0" w:color="000000"/>
              <w:right w:val="single" w:sz="4" w:space="0" w:color="auto"/>
            </w:tcBorders>
            <w:shd w:val="clear" w:color="auto" w:fill="auto"/>
            <w:vAlign w:val="center"/>
            <w:hideMark/>
          </w:tcPr>
          <w:p w14:paraId="01B0E469"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Monitoring and progress reports </w:t>
            </w:r>
          </w:p>
        </w:tc>
        <w:tc>
          <w:tcPr>
            <w:tcW w:w="1620" w:type="dxa"/>
            <w:vMerge w:val="restart"/>
            <w:tcBorders>
              <w:top w:val="nil"/>
              <w:left w:val="single" w:sz="4" w:space="0" w:color="auto"/>
              <w:bottom w:val="single" w:sz="4" w:space="0" w:color="000000"/>
              <w:right w:val="single" w:sz="8" w:space="0" w:color="auto"/>
            </w:tcBorders>
            <w:shd w:val="clear" w:color="auto" w:fill="auto"/>
            <w:vAlign w:val="center"/>
            <w:hideMark/>
          </w:tcPr>
          <w:p w14:paraId="7A373E86" w14:textId="77777777" w:rsidR="00216986" w:rsidRPr="002443F4" w:rsidRDefault="00216986" w:rsidP="00662C0D">
            <w:pPr>
              <w:spacing w:after="0" w:line="240" w:lineRule="auto"/>
              <w:jc w:val="center"/>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Environment expert </w:t>
            </w:r>
          </w:p>
        </w:tc>
        <w:tc>
          <w:tcPr>
            <w:tcW w:w="7150" w:type="dxa"/>
            <w:vAlign w:val="center"/>
            <w:hideMark/>
          </w:tcPr>
          <w:p w14:paraId="3466853B"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6DA1C45B" w14:textId="77777777" w:rsidTr="00662C0D">
        <w:trPr>
          <w:trHeight w:val="39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3952D016"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No of existing community wildlife areas supported</w:t>
            </w:r>
          </w:p>
        </w:tc>
        <w:tc>
          <w:tcPr>
            <w:tcW w:w="1351" w:type="dxa"/>
            <w:tcBorders>
              <w:top w:val="nil"/>
              <w:left w:val="nil"/>
              <w:bottom w:val="single" w:sz="4" w:space="0" w:color="auto"/>
              <w:right w:val="single" w:sz="4" w:space="0" w:color="auto"/>
            </w:tcBorders>
            <w:shd w:val="clear" w:color="auto" w:fill="auto"/>
            <w:vAlign w:val="center"/>
            <w:hideMark/>
          </w:tcPr>
          <w:p w14:paraId="3905ADBD"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noWrap/>
            <w:vAlign w:val="bottom"/>
            <w:hideMark/>
          </w:tcPr>
          <w:p w14:paraId="29E70C05"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55" w:type="dxa"/>
            <w:tcBorders>
              <w:top w:val="nil"/>
              <w:left w:val="nil"/>
              <w:bottom w:val="single" w:sz="4" w:space="0" w:color="auto"/>
              <w:right w:val="single" w:sz="4" w:space="0" w:color="auto"/>
            </w:tcBorders>
            <w:shd w:val="clear" w:color="auto" w:fill="auto"/>
            <w:noWrap/>
            <w:vAlign w:val="center"/>
            <w:hideMark/>
          </w:tcPr>
          <w:p w14:paraId="1FC4E5EC"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w:t>
            </w:r>
          </w:p>
        </w:tc>
        <w:tc>
          <w:tcPr>
            <w:tcW w:w="1025" w:type="dxa"/>
            <w:tcBorders>
              <w:top w:val="nil"/>
              <w:left w:val="nil"/>
              <w:bottom w:val="single" w:sz="4" w:space="0" w:color="auto"/>
              <w:right w:val="single" w:sz="4" w:space="0" w:color="auto"/>
            </w:tcBorders>
            <w:shd w:val="clear" w:color="auto" w:fill="auto"/>
            <w:noWrap/>
            <w:vAlign w:val="center"/>
            <w:hideMark/>
          </w:tcPr>
          <w:p w14:paraId="5FB55ADC"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62" w:type="dxa"/>
            <w:tcBorders>
              <w:top w:val="nil"/>
              <w:left w:val="nil"/>
              <w:bottom w:val="single" w:sz="4" w:space="0" w:color="auto"/>
              <w:right w:val="single" w:sz="4" w:space="0" w:color="auto"/>
            </w:tcBorders>
            <w:shd w:val="clear" w:color="auto" w:fill="auto"/>
            <w:noWrap/>
            <w:vAlign w:val="center"/>
            <w:hideMark/>
          </w:tcPr>
          <w:p w14:paraId="4B6B98BE"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0</w:t>
            </w:r>
          </w:p>
        </w:tc>
        <w:tc>
          <w:tcPr>
            <w:tcW w:w="669" w:type="dxa"/>
            <w:tcBorders>
              <w:top w:val="nil"/>
              <w:left w:val="nil"/>
              <w:bottom w:val="single" w:sz="4" w:space="0" w:color="auto"/>
              <w:right w:val="single" w:sz="4" w:space="0" w:color="auto"/>
            </w:tcBorders>
            <w:shd w:val="clear" w:color="auto" w:fill="auto"/>
            <w:noWrap/>
            <w:vAlign w:val="center"/>
            <w:hideMark/>
          </w:tcPr>
          <w:p w14:paraId="79CF7D4C"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2806C95E"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w:t>
            </w:r>
          </w:p>
        </w:tc>
        <w:tc>
          <w:tcPr>
            <w:tcW w:w="720" w:type="dxa"/>
            <w:tcBorders>
              <w:top w:val="nil"/>
              <w:left w:val="nil"/>
              <w:bottom w:val="single" w:sz="4" w:space="0" w:color="auto"/>
              <w:right w:val="single" w:sz="4" w:space="0" w:color="auto"/>
            </w:tcBorders>
            <w:shd w:val="clear" w:color="auto" w:fill="auto"/>
            <w:noWrap/>
            <w:vAlign w:val="center"/>
            <w:hideMark/>
          </w:tcPr>
          <w:p w14:paraId="2767DF43"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56ECC516"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w:t>
            </w:r>
          </w:p>
        </w:tc>
        <w:tc>
          <w:tcPr>
            <w:tcW w:w="1260" w:type="dxa"/>
            <w:vMerge/>
            <w:tcBorders>
              <w:top w:val="nil"/>
              <w:left w:val="single" w:sz="4" w:space="0" w:color="auto"/>
              <w:bottom w:val="single" w:sz="4" w:space="0" w:color="000000"/>
              <w:right w:val="single" w:sz="4" w:space="0" w:color="auto"/>
            </w:tcBorders>
            <w:vAlign w:val="center"/>
            <w:hideMark/>
          </w:tcPr>
          <w:p w14:paraId="5451BC3A"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5EAED1BD"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73B1233D"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149958DD" w14:textId="77777777" w:rsidTr="00662C0D">
        <w:trPr>
          <w:trHeight w:val="39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71F6D828"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No of community groups involved in conservation initiatives</w:t>
            </w:r>
          </w:p>
        </w:tc>
        <w:tc>
          <w:tcPr>
            <w:tcW w:w="1351" w:type="dxa"/>
            <w:tcBorders>
              <w:top w:val="nil"/>
              <w:left w:val="nil"/>
              <w:bottom w:val="single" w:sz="4" w:space="0" w:color="auto"/>
              <w:right w:val="single" w:sz="4" w:space="0" w:color="auto"/>
            </w:tcBorders>
            <w:shd w:val="clear" w:color="auto" w:fill="auto"/>
            <w:vAlign w:val="center"/>
            <w:hideMark/>
          </w:tcPr>
          <w:p w14:paraId="25CF7589"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 xml:space="preserve">Number </w:t>
            </w:r>
          </w:p>
        </w:tc>
        <w:tc>
          <w:tcPr>
            <w:tcW w:w="799" w:type="dxa"/>
            <w:tcBorders>
              <w:top w:val="nil"/>
              <w:left w:val="nil"/>
              <w:bottom w:val="single" w:sz="4" w:space="0" w:color="auto"/>
              <w:right w:val="single" w:sz="4" w:space="0" w:color="auto"/>
            </w:tcBorders>
            <w:shd w:val="clear" w:color="auto" w:fill="auto"/>
            <w:noWrap/>
            <w:vAlign w:val="bottom"/>
            <w:hideMark/>
          </w:tcPr>
          <w:p w14:paraId="22DCDE1D"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55" w:type="dxa"/>
            <w:tcBorders>
              <w:top w:val="nil"/>
              <w:left w:val="nil"/>
              <w:bottom w:val="single" w:sz="4" w:space="0" w:color="auto"/>
              <w:right w:val="single" w:sz="4" w:space="0" w:color="auto"/>
            </w:tcBorders>
            <w:shd w:val="clear" w:color="auto" w:fill="auto"/>
            <w:noWrap/>
            <w:vAlign w:val="center"/>
            <w:hideMark/>
          </w:tcPr>
          <w:p w14:paraId="0E41D41B"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12</w:t>
            </w:r>
          </w:p>
        </w:tc>
        <w:tc>
          <w:tcPr>
            <w:tcW w:w="1025" w:type="dxa"/>
            <w:tcBorders>
              <w:top w:val="nil"/>
              <w:left w:val="nil"/>
              <w:bottom w:val="single" w:sz="4" w:space="0" w:color="auto"/>
              <w:right w:val="single" w:sz="4" w:space="0" w:color="auto"/>
            </w:tcBorders>
            <w:shd w:val="clear" w:color="auto" w:fill="auto"/>
            <w:noWrap/>
            <w:vAlign w:val="center"/>
            <w:hideMark/>
          </w:tcPr>
          <w:p w14:paraId="0E72D3EC"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62" w:type="dxa"/>
            <w:tcBorders>
              <w:top w:val="nil"/>
              <w:left w:val="nil"/>
              <w:bottom w:val="single" w:sz="4" w:space="0" w:color="auto"/>
              <w:right w:val="single" w:sz="4" w:space="0" w:color="auto"/>
            </w:tcBorders>
            <w:shd w:val="clear" w:color="auto" w:fill="auto"/>
            <w:noWrap/>
            <w:vAlign w:val="center"/>
            <w:hideMark/>
          </w:tcPr>
          <w:p w14:paraId="6638BC7B"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3</w:t>
            </w:r>
          </w:p>
        </w:tc>
        <w:tc>
          <w:tcPr>
            <w:tcW w:w="669" w:type="dxa"/>
            <w:tcBorders>
              <w:top w:val="nil"/>
              <w:left w:val="nil"/>
              <w:bottom w:val="single" w:sz="4" w:space="0" w:color="auto"/>
              <w:right w:val="single" w:sz="4" w:space="0" w:color="auto"/>
            </w:tcBorders>
            <w:shd w:val="clear" w:color="auto" w:fill="auto"/>
            <w:noWrap/>
            <w:vAlign w:val="center"/>
            <w:hideMark/>
          </w:tcPr>
          <w:p w14:paraId="29A399EB"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0454A10B"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9</w:t>
            </w:r>
          </w:p>
        </w:tc>
        <w:tc>
          <w:tcPr>
            <w:tcW w:w="720" w:type="dxa"/>
            <w:tcBorders>
              <w:top w:val="nil"/>
              <w:left w:val="nil"/>
              <w:bottom w:val="single" w:sz="4" w:space="0" w:color="auto"/>
              <w:right w:val="single" w:sz="4" w:space="0" w:color="auto"/>
            </w:tcBorders>
            <w:shd w:val="clear" w:color="auto" w:fill="auto"/>
            <w:noWrap/>
            <w:vAlign w:val="center"/>
            <w:hideMark/>
          </w:tcPr>
          <w:p w14:paraId="3DB2E037"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125060D2"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12</w:t>
            </w:r>
          </w:p>
        </w:tc>
        <w:tc>
          <w:tcPr>
            <w:tcW w:w="1260" w:type="dxa"/>
            <w:vMerge/>
            <w:tcBorders>
              <w:top w:val="nil"/>
              <w:left w:val="single" w:sz="4" w:space="0" w:color="auto"/>
              <w:bottom w:val="single" w:sz="4" w:space="0" w:color="000000"/>
              <w:right w:val="single" w:sz="4" w:space="0" w:color="auto"/>
            </w:tcBorders>
            <w:vAlign w:val="center"/>
            <w:hideMark/>
          </w:tcPr>
          <w:p w14:paraId="309F0CAA"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60B5AE52"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34ED7474"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79DADD2F" w14:textId="77777777" w:rsidTr="00662C0D">
        <w:trPr>
          <w:trHeight w:val="390"/>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59F2DE24"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No. of watering points </w:t>
            </w:r>
            <w:r w:rsidRPr="002443F4">
              <w:rPr>
                <w:rFonts w:ascii="Arial Narrow" w:eastAsia="Times New Roman" w:hAnsi="Arial Narrow" w:cs="Calibri"/>
                <w:b/>
                <w:bCs/>
                <w:sz w:val="18"/>
                <w:szCs w:val="18"/>
              </w:rPr>
              <w:lastRenderedPageBreak/>
              <w:t>developed for wildlife conservation</w:t>
            </w:r>
          </w:p>
        </w:tc>
        <w:tc>
          <w:tcPr>
            <w:tcW w:w="1351" w:type="dxa"/>
            <w:tcBorders>
              <w:top w:val="nil"/>
              <w:left w:val="nil"/>
              <w:bottom w:val="single" w:sz="4" w:space="0" w:color="auto"/>
              <w:right w:val="single" w:sz="4" w:space="0" w:color="auto"/>
            </w:tcBorders>
            <w:shd w:val="clear" w:color="auto" w:fill="auto"/>
            <w:vAlign w:val="center"/>
            <w:hideMark/>
          </w:tcPr>
          <w:p w14:paraId="5540EC56"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lastRenderedPageBreak/>
              <w:t xml:space="preserve">Number </w:t>
            </w:r>
          </w:p>
        </w:tc>
        <w:tc>
          <w:tcPr>
            <w:tcW w:w="799" w:type="dxa"/>
            <w:tcBorders>
              <w:top w:val="nil"/>
              <w:left w:val="nil"/>
              <w:bottom w:val="single" w:sz="4" w:space="0" w:color="auto"/>
              <w:right w:val="single" w:sz="4" w:space="0" w:color="auto"/>
            </w:tcBorders>
            <w:shd w:val="clear" w:color="auto" w:fill="auto"/>
            <w:noWrap/>
            <w:vAlign w:val="bottom"/>
            <w:hideMark/>
          </w:tcPr>
          <w:p w14:paraId="36B7703E"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55" w:type="dxa"/>
            <w:tcBorders>
              <w:top w:val="nil"/>
              <w:left w:val="nil"/>
              <w:bottom w:val="single" w:sz="4" w:space="0" w:color="auto"/>
              <w:right w:val="single" w:sz="4" w:space="0" w:color="auto"/>
            </w:tcBorders>
            <w:shd w:val="clear" w:color="auto" w:fill="auto"/>
            <w:noWrap/>
            <w:vAlign w:val="center"/>
            <w:hideMark/>
          </w:tcPr>
          <w:p w14:paraId="3659BB90"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27</w:t>
            </w:r>
          </w:p>
        </w:tc>
        <w:tc>
          <w:tcPr>
            <w:tcW w:w="1025" w:type="dxa"/>
            <w:tcBorders>
              <w:top w:val="nil"/>
              <w:left w:val="nil"/>
              <w:bottom w:val="single" w:sz="4" w:space="0" w:color="auto"/>
              <w:right w:val="single" w:sz="4" w:space="0" w:color="auto"/>
            </w:tcBorders>
            <w:shd w:val="clear" w:color="auto" w:fill="auto"/>
            <w:noWrap/>
            <w:vAlign w:val="center"/>
            <w:hideMark/>
          </w:tcPr>
          <w:p w14:paraId="2B7D5044"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62" w:type="dxa"/>
            <w:tcBorders>
              <w:top w:val="nil"/>
              <w:left w:val="nil"/>
              <w:bottom w:val="single" w:sz="4" w:space="0" w:color="auto"/>
              <w:right w:val="single" w:sz="4" w:space="0" w:color="auto"/>
            </w:tcBorders>
            <w:shd w:val="clear" w:color="auto" w:fill="auto"/>
            <w:noWrap/>
            <w:vAlign w:val="center"/>
            <w:hideMark/>
          </w:tcPr>
          <w:p w14:paraId="017D0917"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6</w:t>
            </w:r>
          </w:p>
        </w:tc>
        <w:tc>
          <w:tcPr>
            <w:tcW w:w="669" w:type="dxa"/>
            <w:tcBorders>
              <w:top w:val="nil"/>
              <w:left w:val="nil"/>
              <w:bottom w:val="single" w:sz="4" w:space="0" w:color="auto"/>
              <w:right w:val="single" w:sz="4" w:space="0" w:color="auto"/>
            </w:tcBorders>
            <w:shd w:val="clear" w:color="auto" w:fill="auto"/>
            <w:noWrap/>
            <w:vAlign w:val="center"/>
            <w:hideMark/>
          </w:tcPr>
          <w:p w14:paraId="34D2564D"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0445A27E"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27</w:t>
            </w:r>
          </w:p>
        </w:tc>
        <w:tc>
          <w:tcPr>
            <w:tcW w:w="720" w:type="dxa"/>
            <w:tcBorders>
              <w:top w:val="nil"/>
              <w:left w:val="nil"/>
              <w:bottom w:val="single" w:sz="4" w:space="0" w:color="auto"/>
              <w:right w:val="single" w:sz="4" w:space="0" w:color="auto"/>
            </w:tcBorders>
            <w:shd w:val="clear" w:color="auto" w:fill="auto"/>
            <w:noWrap/>
            <w:vAlign w:val="center"/>
            <w:hideMark/>
          </w:tcPr>
          <w:p w14:paraId="7E776492"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455A1E5A"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27</w:t>
            </w:r>
          </w:p>
        </w:tc>
        <w:tc>
          <w:tcPr>
            <w:tcW w:w="1260" w:type="dxa"/>
            <w:vMerge/>
            <w:tcBorders>
              <w:top w:val="nil"/>
              <w:left w:val="single" w:sz="4" w:space="0" w:color="auto"/>
              <w:bottom w:val="single" w:sz="4" w:space="0" w:color="000000"/>
              <w:right w:val="single" w:sz="4" w:space="0" w:color="auto"/>
            </w:tcBorders>
            <w:vAlign w:val="center"/>
            <w:hideMark/>
          </w:tcPr>
          <w:p w14:paraId="2D4B34BE"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393332E4"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7C3434CF"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7489F3E9" w14:textId="77777777" w:rsidTr="00662C0D">
        <w:trPr>
          <w:trHeight w:val="765"/>
        </w:trPr>
        <w:tc>
          <w:tcPr>
            <w:tcW w:w="1429" w:type="dxa"/>
            <w:tcBorders>
              <w:top w:val="nil"/>
              <w:left w:val="single" w:sz="8" w:space="0" w:color="auto"/>
              <w:bottom w:val="single" w:sz="4" w:space="0" w:color="auto"/>
              <w:right w:val="single" w:sz="4" w:space="0" w:color="auto"/>
            </w:tcBorders>
            <w:shd w:val="clear" w:color="auto" w:fill="auto"/>
            <w:vAlign w:val="center"/>
            <w:hideMark/>
          </w:tcPr>
          <w:p w14:paraId="5C645B2B"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Area developed for wildlife pasture/habitat under wildlife conservation initiatives  </w:t>
            </w:r>
          </w:p>
        </w:tc>
        <w:tc>
          <w:tcPr>
            <w:tcW w:w="1351" w:type="dxa"/>
            <w:tcBorders>
              <w:top w:val="nil"/>
              <w:left w:val="nil"/>
              <w:bottom w:val="single" w:sz="4" w:space="0" w:color="auto"/>
              <w:right w:val="single" w:sz="4" w:space="0" w:color="auto"/>
            </w:tcBorders>
            <w:shd w:val="clear" w:color="auto" w:fill="auto"/>
            <w:vAlign w:val="center"/>
            <w:hideMark/>
          </w:tcPr>
          <w:p w14:paraId="110A6DA5"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Hectares</w:t>
            </w:r>
          </w:p>
        </w:tc>
        <w:tc>
          <w:tcPr>
            <w:tcW w:w="799" w:type="dxa"/>
            <w:tcBorders>
              <w:top w:val="nil"/>
              <w:left w:val="nil"/>
              <w:bottom w:val="single" w:sz="4" w:space="0" w:color="auto"/>
              <w:right w:val="single" w:sz="4" w:space="0" w:color="auto"/>
            </w:tcBorders>
            <w:shd w:val="clear" w:color="auto" w:fill="auto"/>
            <w:noWrap/>
            <w:vAlign w:val="bottom"/>
            <w:hideMark/>
          </w:tcPr>
          <w:p w14:paraId="581D116E"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55" w:type="dxa"/>
            <w:tcBorders>
              <w:top w:val="nil"/>
              <w:left w:val="nil"/>
              <w:bottom w:val="single" w:sz="4" w:space="0" w:color="auto"/>
              <w:right w:val="single" w:sz="4" w:space="0" w:color="auto"/>
            </w:tcBorders>
            <w:shd w:val="clear" w:color="auto" w:fill="auto"/>
            <w:noWrap/>
            <w:vAlign w:val="center"/>
            <w:hideMark/>
          </w:tcPr>
          <w:p w14:paraId="6E329588"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1,500</w:t>
            </w:r>
          </w:p>
        </w:tc>
        <w:tc>
          <w:tcPr>
            <w:tcW w:w="1025" w:type="dxa"/>
            <w:tcBorders>
              <w:top w:val="nil"/>
              <w:left w:val="nil"/>
              <w:bottom w:val="single" w:sz="4" w:space="0" w:color="auto"/>
              <w:right w:val="single" w:sz="4" w:space="0" w:color="auto"/>
            </w:tcBorders>
            <w:shd w:val="clear" w:color="auto" w:fill="auto"/>
            <w:noWrap/>
            <w:vAlign w:val="center"/>
            <w:hideMark/>
          </w:tcPr>
          <w:p w14:paraId="259F63D1"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62" w:type="dxa"/>
            <w:tcBorders>
              <w:top w:val="nil"/>
              <w:left w:val="nil"/>
              <w:bottom w:val="single" w:sz="4" w:space="0" w:color="auto"/>
              <w:right w:val="single" w:sz="4" w:space="0" w:color="auto"/>
            </w:tcBorders>
            <w:shd w:val="clear" w:color="auto" w:fill="auto"/>
            <w:noWrap/>
            <w:vAlign w:val="center"/>
            <w:hideMark/>
          </w:tcPr>
          <w:p w14:paraId="6EC5017E"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669" w:type="dxa"/>
            <w:tcBorders>
              <w:top w:val="nil"/>
              <w:left w:val="nil"/>
              <w:bottom w:val="single" w:sz="4" w:space="0" w:color="auto"/>
              <w:right w:val="single" w:sz="4" w:space="0" w:color="auto"/>
            </w:tcBorders>
            <w:shd w:val="clear" w:color="auto" w:fill="auto"/>
            <w:noWrap/>
            <w:vAlign w:val="center"/>
            <w:hideMark/>
          </w:tcPr>
          <w:p w14:paraId="16D7444C"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5B63E575"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1,500</w:t>
            </w:r>
          </w:p>
        </w:tc>
        <w:tc>
          <w:tcPr>
            <w:tcW w:w="720" w:type="dxa"/>
            <w:tcBorders>
              <w:top w:val="nil"/>
              <w:left w:val="nil"/>
              <w:bottom w:val="single" w:sz="4" w:space="0" w:color="auto"/>
              <w:right w:val="single" w:sz="4" w:space="0" w:color="auto"/>
            </w:tcBorders>
            <w:shd w:val="clear" w:color="auto" w:fill="auto"/>
            <w:noWrap/>
            <w:vAlign w:val="center"/>
            <w:hideMark/>
          </w:tcPr>
          <w:p w14:paraId="2266AF25"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center"/>
            <w:hideMark/>
          </w:tcPr>
          <w:p w14:paraId="5859D8A9"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1,500</w:t>
            </w:r>
          </w:p>
        </w:tc>
        <w:tc>
          <w:tcPr>
            <w:tcW w:w="1260" w:type="dxa"/>
            <w:vMerge/>
            <w:tcBorders>
              <w:top w:val="nil"/>
              <w:left w:val="single" w:sz="4" w:space="0" w:color="auto"/>
              <w:bottom w:val="single" w:sz="4" w:space="0" w:color="000000"/>
              <w:right w:val="single" w:sz="4" w:space="0" w:color="auto"/>
            </w:tcBorders>
            <w:vAlign w:val="center"/>
            <w:hideMark/>
          </w:tcPr>
          <w:p w14:paraId="09D9AA68"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1620" w:type="dxa"/>
            <w:vMerge/>
            <w:tcBorders>
              <w:top w:val="nil"/>
              <w:left w:val="single" w:sz="4" w:space="0" w:color="auto"/>
              <w:bottom w:val="single" w:sz="4" w:space="0" w:color="000000"/>
              <w:right w:val="single" w:sz="8" w:space="0" w:color="auto"/>
            </w:tcBorders>
            <w:vAlign w:val="center"/>
            <w:hideMark/>
          </w:tcPr>
          <w:p w14:paraId="7E6B178B" w14:textId="77777777" w:rsidR="00216986" w:rsidRPr="002443F4" w:rsidRDefault="00216986" w:rsidP="00662C0D">
            <w:pPr>
              <w:spacing w:after="0" w:line="240" w:lineRule="auto"/>
              <w:rPr>
                <w:rFonts w:ascii="Arial Narrow" w:eastAsia="Times New Roman" w:hAnsi="Arial Narrow" w:cs="Calibri"/>
                <w:color w:val="000000"/>
                <w:sz w:val="18"/>
                <w:szCs w:val="18"/>
              </w:rPr>
            </w:pPr>
          </w:p>
        </w:tc>
        <w:tc>
          <w:tcPr>
            <w:tcW w:w="7150" w:type="dxa"/>
            <w:vAlign w:val="center"/>
            <w:hideMark/>
          </w:tcPr>
          <w:p w14:paraId="6D731F70"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tr w:rsidR="00216986" w:rsidRPr="002443F4" w14:paraId="135CB945" w14:textId="77777777" w:rsidTr="00662C0D">
        <w:trPr>
          <w:trHeight w:val="450"/>
        </w:trPr>
        <w:tc>
          <w:tcPr>
            <w:tcW w:w="1429" w:type="dxa"/>
            <w:tcBorders>
              <w:top w:val="nil"/>
              <w:left w:val="single" w:sz="8" w:space="0" w:color="auto"/>
              <w:bottom w:val="single" w:sz="8" w:space="0" w:color="auto"/>
              <w:right w:val="single" w:sz="4" w:space="0" w:color="auto"/>
            </w:tcBorders>
            <w:shd w:val="clear" w:color="000000" w:fill="F8CBAD"/>
            <w:vAlign w:val="center"/>
            <w:hideMark/>
          </w:tcPr>
          <w:p w14:paraId="6B5F24F5" w14:textId="77777777" w:rsidR="00216986" w:rsidRPr="002443F4" w:rsidRDefault="00216986" w:rsidP="00662C0D">
            <w:pPr>
              <w:spacing w:after="0" w:line="240" w:lineRule="auto"/>
              <w:rPr>
                <w:rFonts w:ascii="Arial Narrow" w:eastAsia="Times New Roman" w:hAnsi="Arial Narrow" w:cs="Calibri"/>
                <w:b/>
                <w:bCs/>
                <w:sz w:val="18"/>
                <w:szCs w:val="18"/>
              </w:rPr>
            </w:pPr>
            <w:r w:rsidRPr="002443F4">
              <w:rPr>
                <w:rFonts w:ascii="Arial Narrow" w:eastAsia="Times New Roman" w:hAnsi="Arial Narrow" w:cs="Calibri"/>
                <w:b/>
                <w:bCs/>
                <w:sz w:val="18"/>
                <w:szCs w:val="18"/>
              </w:rPr>
              <w:t xml:space="preserve">Total area managed under wildlife conservation </w:t>
            </w:r>
          </w:p>
        </w:tc>
        <w:tc>
          <w:tcPr>
            <w:tcW w:w="1351" w:type="dxa"/>
            <w:tcBorders>
              <w:top w:val="nil"/>
              <w:left w:val="nil"/>
              <w:bottom w:val="single" w:sz="8" w:space="0" w:color="auto"/>
              <w:right w:val="single" w:sz="4" w:space="0" w:color="auto"/>
            </w:tcBorders>
            <w:shd w:val="clear" w:color="000000" w:fill="F8CBAD"/>
            <w:vAlign w:val="center"/>
            <w:hideMark/>
          </w:tcPr>
          <w:p w14:paraId="3C19B9D3" w14:textId="77777777" w:rsidR="00216986" w:rsidRPr="002443F4" w:rsidRDefault="00216986" w:rsidP="00662C0D">
            <w:pPr>
              <w:spacing w:after="0" w:line="240" w:lineRule="auto"/>
              <w:rPr>
                <w:rFonts w:ascii="Arial Narrow" w:eastAsia="Times New Roman" w:hAnsi="Arial Narrow" w:cs="Calibri"/>
                <w:color w:val="000000"/>
                <w:sz w:val="18"/>
                <w:szCs w:val="18"/>
              </w:rPr>
            </w:pPr>
            <w:r w:rsidRPr="002443F4">
              <w:rPr>
                <w:rFonts w:ascii="Arial Narrow" w:eastAsia="Times New Roman" w:hAnsi="Arial Narrow" w:cs="Calibri"/>
                <w:color w:val="000000"/>
                <w:sz w:val="18"/>
                <w:szCs w:val="18"/>
              </w:rPr>
              <w:t>Hectares</w:t>
            </w:r>
          </w:p>
        </w:tc>
        <w:tc>
          <w:tcPr>
            <w:tcW w:w="799" w:type="dxa"/>
            <w:tcBorders>
              <w:top w:val="nil"/>
              <w:left w:val="nil"/>
              <w:bottom w:val="single" w:sz="8" w:space="0" w:color="auto"/>
              <w:right w:val="single" w:sz="4" w:space="0" w:color="auto"/>
            </w:tcBorders>
            <w:shd w:val="clear" w:color="000000" w:fill="F8CBAD"/>
            <w:noWrap/>
            <w:vAlign w:val="bottom"/>
            <w:hideMark/>
          </w:tcPr>
          <w:p w14:paraId="41FAA001"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55" w:type="dxa"/>
            <w:tcBorders>
              <w:top w:val="nil"/>
              <w:left w:val="nil"/>
              <w:bottom w:val="single" w:sz="8" w:space="0" w:color="auto"/>
              <w:right w:val="single" w:sz="4" w:space="0" w:color="auto"/>
            </w:tcBorders>
            <w:shd w:val="clear" w:color="000000" w:fill="F8CBAD"/>
            <w:noWrap/>
            <w:vAlign w:val="center"/>
            <w:hideMark/>
          </w:tcPr>
          <w:p w14:paraId="46D923B9"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2,000</w:t>
            </w:r>
          </w:p>
        </w:tc>
        <w:tc>
          <w:tcPr>
            <w:tcW w:w="1025" w:type="dxa"/>
            <w:tcBorders>
              <w:top w:val="nil"/>
              <w:left w:val="nil"/>
              <w:bottom w:val="single" w:sz="8" w:space="0" w:color="auto"/>
              <w:right w:val="single" w:sz="4" w:space="0" w:color="auto"/>
            </w:tcBorders>
            <w:shd w:val="clear" w:color="000000" w:fill="F8CBAD"/>
            <w:noWrap/>
            <w:vAlign w:val="center"/>
            <w:hideMark/>
          </w:tcPr>
          <w:p w14:paraId="133C567D"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962" w:type="dxa"/>
            <w:tcBorders>
              <w:top w:val="nil"/>
              <w:left w:val="nil"/>
              <w:bottom w:val="single" w:sz="8" w:space="0" w:color="auto"/>
              <w:right w:val="single" w:sz="4" w:space="0" w:color="auto"/>
            </w:tcBorders>
            <w:shd w:val="clear" w:color="000000" w:fill="F8CBAD"/>
            <w:noWrap/>
            <w:vAlign w:val="center"/>
            <w:hideMark/>
          </w:tcPr>
          <w:p w14:paraId="0CCEAA91"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669" w:type="dxa"/>
            <w:tcBorders>
              <w:top w:val="nil"/>
              <w:left w:val="nil"/>
              <w:bottom w:val="single" w:sz="8" w:space="0" w:color="auto"/>
              <w:right w:val="single" w:sz="4" w:space="0" w:color="auto"/>
            </w:tcBorders>
            <w:shd w:val="clear" w:color="000000" w:fill="F8CBAD"/>
            <w:noWrap/>
            <w:vAlign w:val="center"/>
            <w:hideMark/>
          </w:tcPr>
          <w:p w14:paraId="6F723625"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8" w:space="0" w:color="auto"/>
              <w:right w:val="single" w:sz="4" w:space="0" w:color="auto"/>
            </w:tcBorders>
            <w:shd w:val="clear" w:color="000000" w:fill="F8CBAD"/>
            <w:noWrap/>
            <w:vAlign w:val="center"/>
            <w:hideMark/>
          </w:tcPr>
          <w:p w14:paraId="0B940F7F"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2,000</w:t>
            </w:r>
          </w:p>
        </w:tc>
        <w:tc>
          <w:tcPr>
            <w:tcW w:w="720" w:type="dxa"/>
            <w:tcBorders>
              <w:top w:val="nil"/>
              <w:left w:val="nil"/>
              <w:bottom w:val="single" w:sz="8" w:space="0" w:color="auto"/>
              <w:right w:val="single" w:sz="4" w:space="0" w:color="auto"/>
            </w:tcBorders>
            <w:shd w:val="clear" w:color="000000" w:fill="F8CBAD"/>
            <w:noWrap/>
            <w:vAlign w:val="center"/>
            <w:hideMark/>
          </w:tcPr>
          <w:p w14:paraId="4A233DE6"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 </w:t>
            </w:r>
          </w:p>
        </w:tc>
        <w:tc>
          <w:tcPr>
            <w:tcW w:w="990" w:type="dxa"/>
            <w:tcBorders>
              <w:top w:val="nil"/>
              <w:left w:val="nil"/>
              <w:bottom w:val="single" w:sz="8" w:space="0" w:color="auto"/>
              <w:right w:val="single" w:sz="4" w:space="0" w:color="auto"/>
            </w:tcBorders>
            <w:shd w:val="clear" w:color="000000" w:fill="F8CBAD"/>
            <w:noWrap/>
            <w:vAlign w:val="center"/>
            <w:hideMark/>
          </w:tcPr>
          <w:p w14:paraId="450A7453" w14:textId="77777777" w:rsidR="00216986" w:rsidRPr="002443F4" w:rsidRDefault="00216986" w:rsidP="00662C0D">
            <w:pPr>
              <w:spacing w:after="0" w:line="240" w:lineRule="auto"/>
              <w:jc w:val="right"/>
              <w:rPr>
                <w:rFonts w:ascii="Calibri" w:eastAsia="Times New Roman" w:hAnsi="Calibri" w:cs="Calibri"/>
                <w:color w:val="000000"/>
              </w:rPr>
            </w:pPr>
            <w:r w:rsidRPr="002443F4">
              <w:rPr>
                <w:rFonts w:ascii="Calibri" w:eastAsia="Times New Roman" w:hAnsi="Calibri" w:cs="Calibri"/>
                <w:color w:val="000000"/>
              </w:rPr>
              <w:t>2,000</w:t>
            </w:r>
          </w:p>
        </w:tc>
        <w:tc>
          <w:tcPr>
            <w:tcW w:w="1260" w:type="dxa"/>
            <w:tcBorders>
              <w:top w:val="nil"/>
              <w:left w:val="nil"/>
              <w:bottom w:val="single" w:sz="8" w:space="0" w:color="auto"/>
              <w:right w:val="single" w:sz="4" w:space="0" w:color="auto"/>
            </w:tcBorders>
            <w:shd w:val="clear" w:color="000000" w:fill="F8CBAD"/>
            <w:noWrap/>
            <w:vAlign w:val="bottom"/>
            <w:hideMark/>
          </w:tcPr>
          <w:p w14:paraId="3D1D70D7"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1620" w:type="dxa"/>
            <w:tcBorders>
              <w:top w:val="nil"/>
              <w:left w:val="nil"/>
              <w:bottom w:val="single" w:sz="8" w:space="0" w:color="auto"/>
              <w:right w:val="single" w:sz="8" w:space="0" w:color="auto"/>
            </w:tcBorders>
            <w:shd w:val="clear" w:color="000000" w:fill="F8CBAD"/>
            <w:noWrap/>
            <w:vAlign w:val="bottom"/>
            <w:hideMark/>
          </w:tcPr>
          <w:p w14:paraId="2D7EB608" w14:textId="77777777" w:rsidR="00216986" w:rsidRPr="002443F4" w:rsidRDefault="00216986" w:rsidP="00662C0D">
            <w:pPr>
              <w:spacing w:after="0" w:line="240" w:lineRule="auto"/>
              <w:rPr>
                <w:rFonts w:ascii="Calibri" w:eastAsia="Times New Roman" w:hAnsi="Calibri" w:cs="Calibri"/>
                <w:color w:val="000000"/>
              </w:rPr>
            </w:pPr>
            <w:r w:rsidRPr="002443F4">
              <w:rPr>
                <w:rFonts w:ascii="Calibri" w:eastAsia="Times New Roman" w:hAnsi="Calibri" w:cs="Calibri"/>
                <w:color w:val="000000"/>
              </w:rPr>
              <w:t> </w:t>
            </w:r>
          </w:p>
        </w:tc>
        <w:tc>
          <w:tcPr>
            <w:tcW w:w="7150" w:type="dxa"/>
            <w:vAlign w:val="center"/>
            <w:hideMark/>
          </w:tcPr>
          <w:p w14:paraId="711A2725" w14:textId="77777777" w:rsidR="00216986" w:rsidRPr="002443F4" w:rsidRDefault="00216986" w:rsidP="00662C0D">
            <w:pPr>
              <w:spacing w:after="0" w:line="240" w:lineRule="auto"/>
              <w:rPr>
                <w:rFonts w:ascii="Times New Roman" w:eastAsia="Times New Roman" w:hAnsi="Times New Roman" w:cs="Times New Roman"/>
                <w:sz w:val="20"/>
                <w:szCs w:val="20"/>
              </w:rPr>
            </w:pPr>
          </w:p>
        </w:tc>
      </w:tr>
      <w:bookmarkEnd w:id="1"/>
    </w:tbl>
    <w:p w14:paraId="63DAF25F" w14:textId="77777777" w:rsidR="00216986" w:rsidRDefault="00216986" w:rsidP="00216986">
      <w:pPr>
        <w:jc w:val="both"/>
      </w:pPr>
    </w:p>
    <w:p w14:paraId="6E2AE765" w14:textId="657C636E" w:rsidR="000E1DB4" w:rsidRDefault="000E1DB4" w:rsidP="00825836">
      <w:pPr>
        <w:pStyle w:val="ListParagraph"/>
        <w:numPr>
          <w:ilvl w:val="0"/>
          <w:numId w:val="1"/>
        </w:numPr>
      </w:pPr>
      <w:r w:rsidRPr="00B056E0">
        <w:rPr>
          <w:b/>
          <w:bCs/>
        </w:rPr>
        <w:t>Capacity building under</w:t>
      </w:r>
      <w:r w:rsidR="00B056E0">
        <w:rPr>
          <w:b/>
          <w:bCs/>
        </w:rPr>
        <w:t xml:space="preserve"> Component 1-3: </w:t>
      </w:r>
      <w:r w:rsidR="00B056E0" w:rsidRPr="00B056E0">
        <w:t xml:space="preserve">Please provide details </w:t>
      </w:r>
      <w:r w:rsidRPr="00B056E0">
        <w:t>on</w:t>
      </w:r>
      <w:r w:rsidRPr="00253909">
        <w:t xml:space="preserve"> the capacity building planned </w:t>
      </w:r>
      <w:r w:rsidR="006C3AA9" w:rsidRPr="00253909">
        <w:t xml:space="preserve">under Component 1-3. </w:t>
      </w:r>
    </w:p>
    <w:p w14:paraId="6FFF6FCA" w14:textId="7CC20B9E" w:rsidR="00216986" w:rsidRDefault="00216986" w:rsidP="00216986">
      <w:pPr>
        <w:pStyle w:val="ListParagraph"/>
        <w:rPr>
          <w:b/>
          <w:bCs/>
          <w:color w:val="FF0000"/>
        </w:rPr>
      </w:pPr>
      <w:r w:rsidRPr="00216986">
        <w:rPr>
          <w:b/>
          <w:bCs/>
          <w:color w:val="FF0000"/>
        </w:rPr>
        <w:t>Capacity building for component two:</w:t>
      </w:r>
    </w:p>
    <w:p w14:paraId="3B449C6B" w14:textId="50F20E46" w:rsidR="00662C0D" w:rsidRDefault="00662C0D" w:rsidP="00662C0D">
      <w:pPr>
        <w:pStyle w:val="ListParagraph"/>
        <w:numPr>
          <w:ilvl w:val="0"/>
          <w:numId w:val="12"/>
        </w:numPr>
        <w:rPr>
          <w:color w:val="FF0000"/>
        </w:rPr>
      </w:pPr>
      <w:r w:rsidRPr="00662C0D">
        <w:rPr>
          <w:color w:val="FF0000"/>
        </w:rPr>
        <w:t>Will include training on project processes, focusing on LIPW operational and technical manuals, procurement, financial arrangements under LIPW, watershed approach, appropriate technologies and equipping of community extension service providers.</w:t>
      </w:r>
    </w:p>
    <w:p w14:paraId="11F1DE98" w14:textId="314524F0" w:rsidR="00216986" w:rsidRPr="00662C0D" w:rsidRDefault="00662C0D" w:rsidP="00662C0D">
      <w:pPr>
        <w:pStyle w:val="ListParagraph"/>
        <w:numPr>
          <w:ilvl w:val="0"/>
          <w:numId w:val="12"/>
        </w:numPr>
        <w:rPr>
          <w:color w:val="FF0000"/>
        </w:rPr>
      </w:pPr>
      <w:r w:rsidRPr="00662C0D">
        <w:rPr>
          <w:color w:val="FF0000"/>
        </w:rPr>
        <w:t xml:space="preserve">Training of PISTs, CIPIU and FPs on relevant technical areas, refresher training on project approaches and training to enhance performance in response to M&amp;E recommendations. </w:t>
      </w:r>
    </w:p>
    <w:p w14:paraId="53F3A036" w14:textId="77777777" w:rsidR="00216986" w:rsidRDefault="00216986" w:rsidP="00216986">
      <w:pPr>
        <w:pStyle w:val="ListParagraph"/>
      </w:pPr>
    </w:p>
    <w:p w14:paraId="25236349" w14:textId="44A6E9BF" w:rsidR="008D6268" w:rsidRPr="00662C0D" w:rsidRDefault="008D6268" w:rsidP="00825836">
      <w:pPr>
        <w:pStyle w:val="ListParagraph"/>
        <w:numPr>
          <w:ilvl w:val="0"/>
          <w:numId w:val="1"/>
        </w:numPr>
      </w:pPr>
      <w:r w:rsidRPr="008D6268">
        <w:rPr>
          <w:rFonts w:eastAsia="Times New Roman"/>
          <w:b/>
          <w:bCs/>
        </w:rPr>
        <w:t>Coordination</w:t>
      </w:r>
      <w:r w:rsidRPr="008D6268">
        <w:rPr>
          <w:rFonts w:eastAsia="Times New Roman"/>
        </w:rPr>
        <w:t xml:space="preserve">: </w:t>
      </w:r>
      <w:r>
        <w:rPr>
          <w:rFonts w:eastAsia="Times New Roman"/>
        </w:rPr>
        <w:t xml:space="preserve">Please indicate in how far investments have been coordinated with </w:t>
      </w:r>
      <w:r w:rsidRPr="008D6268">
        <w:rPr>
          <w:rFonts w:eastAsia="Times New Roman"/>
        </w:rPr>
        <w:t>KOSAP, WSDP</w:t>
      </w:r>
      <w:r>
        <w:rPr>
          <w:rFonts w:eastAsia="Times New Roman"/>
        </w:rPr>
        <w:t xml:space="preserve">, NARIG/KCSAP, </w:t>
      </w:r>
      <w:r w:rsidRPr="008D6268">
        <w:rPr>
          <w:rFonts w:eastAsia="Times New Roman"/>
        </w:rPr>
        <w:t>SEQIP</w:t>
      </w:r>
      <w:r w:rsidR="00291814">
        <w:rPr>
          <w:rFonts w:eastAsia="Times New Roman"/>
        </w:rPr>
        <w:t xml:space="preserve"> and THS. </w:t>
      </w:r>
    </w:p>
    <w:p w14:paraId="52622711" w14:textId="77777777" w:rsidR="00662C0D" w:rsidRPr="00B0759A" w:rsidRDefault="00662C0D" w:rsidP="00662C0D">
      <w:pPr>
        <w:pStyle w:val="ListParagraph"/>
      </w:pPr>
    </w:p>
    <w:p w14:paraId="5A125C22" w14:textId="1A81997C" w:rsidR="00B0759A" w:rsidRDefault="00B0759A" w:rsidP="00825836">
      <w:pPr>
        <w:pStyle w:val="ListParagraph"/>
        <w:numPr>
          <w:ilvl w:val="0"/>
          <w:numId w:val="1"/>
        </w:numPr>
      </w:pPr>
      <w:r>
        <w:rPr>
          <w:rFonts w:eastAsia="Times New Roman"/>
          <w:b/>
          <w:bCs/>
        </w:rPr>
        <w:t>DANIDA funds</w:t>
      </w:r>
      <w:r w:rsidRPr="00B0759A">
        <w:t>:</w:t>
      </w:r>
      <w:r>
        <w:t xml:space="preserve"> The funding source is currently indicated as IDA throughout. Please indicate how the remaining DANIDA funding will be used given the closing date of June 30, 2021. </w:t>
      </w:r>
    </w:p>
    <w:p w14:paraId="40B01AA9" w14:textId="77777777" w:rsidR="00662C0D" w:rsidRDefault="00662C0D" w:rsidP="00662C0D">
      <w:pPr>
        <w:pStyle w:val="ListParagraph"/>
      </w:pPr>
    </w:p>
    <w:p w14:paraId="78E9E982" w14:textId="77777777" w:rsidR="00662C0D" w:rsidRDefault="00662C0D" w:rsidP="00662C0D">
      <w:pPr>
        <w:pStyle w:val="ListParagraph"/>
      </w:pPr>
    </w:p>
    <w:p w14:paraId="71E5B4F1" w14:textId="54500107" w:rsidR="00B0759A" w:rsidRDefault="00B0759A" w:rsidP="00B0759A">
      <w:pPr>
        <w:pStyle w:val="ListParagraph"/>
        <w:numPr>
          <w:ilvl w:val="0"/>
          <w:numId w:val="1"/>
        </w:numPr>
      </w:pPr>
      <w:r>
        <w:rPr>
          <w:rFonts w:eastAsia="Times New Roman"/>
          <w:b/>
          <w:bCs/>
        </w:rPr>
        <w:t xml:space="preserve">Budgeting for </w:t>
      </w:r>
      <w:r w:rsidRPr="00B0759A">
        <w:rPr>
          <w:rFonts w:eastAsia="Times New Roman"/>
          <w:b/>
          <w:bCs/>
        </w:rPr>
        <w:t>safeguards</w:t>
      </w:r>
      <w:r w:rsidRPr="00B0759A">
        <w:rPr>
          <w:b/>
          <w:bCs/>
        </w:rPr>
        <w:t xml:space="preserve"> instruments</w:t>
      </w:r>
      <w:r>
        <w:t xml:space="preserve">: Some of the project investments will need solid ESIAs and other safeguards instruments. The mortuary, for instance, has significant social risks if done without extensive consultations etc. From the AWPB, it is not clear if the budget for these safeguards instruments has been factored into the overall cost estimates for the investments. Please clarify. </w:t>
      </w:r>
    </w:p>
    <w:p w14:paraId="4E9478C2" w14:textId="77777777" w:rsidR="00301051" w:rsidRPr="00253909" w:rsidRDefault="00301051" w:rsidP="00B3137C">
      <w:pPr>
        <w:rPr>
          <w:rFonts w:eastAsia="Times New Roman"/>
          <w:b/>
          <w:bCs/>
        </w:rPr>
      </w:pPr>
    </w:p>
    <w:p w14:paraId="58B103A3" w14:textId="58DA6D00" w:rsidR="00B3137C" w:rsidRPr="00FC5FF8" w:rsidRDefault="00B3137C" w:rsidP="00B3137C">
      <w:pPr>
        <w:rPr>
          <w:rFonts w:eastAsia="Times New Roman"/>
          <w:b/>
          <w:bCs/>
        </w:rPr>
      </w:pPr>
      <w:r w:rsidRPr="00FC5FF8">
        <w:rPr>
          <w:rFonts w:eastAsia="Times New Roman"/>
          <w:b/>
          <w:bCs/>
        </w:rPr>
        <w:t xml:space="preserve">Component 1: </w:t>
      </w:r>
    </w:p>
    <w:p w14:paraId="19E56566" w14:textId="77777777" w:rsidR="00780E4B" w:rsidRPr="00B3137C" w:rsidRDefault="00196E37" w:rsidP="00196E37">
      <w:pPr>
        <w:pStyle w:val="ListParagraph"/>
        <w:numPr>
          <w:ilvl w:val="0"/>
          <w:numId w:val="1"/>
        </w:numPr>
        <w:rPr>
          <w:rFonts w:eastAsia="Times New Roman"/>
        </w:rPr>
      </w:pPr>
      <w:r w:rsidRPr="00B3137C">
        <w:rPr>
          <w:rFonts w:eastAsia="Times New Roman"/>
          <w:b/>
          <w:bCs/>
        </w:rPr>
        <w:t>Health and education equipment:</w:t>
      </w:r>
      <w:r>
        <w:rPr>
          <w:rFonts w:eastAsia="Times New Roman"/>
        </w:rPr>
        <w:t xml:space="preserve"> For the health sector investments, the equipping of health centers, laboratories and day care units is mentioned. Similarly, for education sector investments, </w:t>
      </w:r>
      <w:r w:rsidR="00B3137C">
        <w:rPr>
          <w:rFonts w:eastAsia="Times New Roman"/>
        </w:rPr>
        <w:t>classroom</w:t>
      </w:r>
      <w:r>
        <w:rPr>
          <w:rFonts w:eastAsia="Times New Roman"/>
        </w:rPr>
        <w:t xml:space="preserve"> equipment is mentioned. </w:t>
      </w:r>
      <w:r w:rsidR="00780E4B">
        <w:rPr>
          <w:rFonts w:eastAsia="Times New Roman"/>
        </w:rPr>
        <w:t>Please note that</w:t>
      </w:r>
      <w:r w:rsidR="00B3137C">
        <w:rPr>
          <w:rFonts w:eastAsia="Times New Roman"/>
        </w:rPr>
        <w:t xml:space="preserve"> – while desks for instance </w:t>
      </w:r>
      <w:r w:rsidR="00B3137C">
        <w:rPr>
          <w:rFonts w:eastAsia="Times New Roman"/>
        </w:rPr>
        <w:lastRenderedPageBreak/>
        <w:t xml:space="preserve">can be funded – </w:t>
      </w:r>
      <w:r w:rsidR="00B3137C" w:rsidRPr="00B3137C">
        <w:rPr>
          <w:rFonts w:eastAsia="Times New Roman"/>
        </w:rPr>
        <w:t xml:space="preserve">consumables like books and chalks </w:t>
      </w:r>
      <w:r w:rsidR="00780E4B" w:rsidRPr="00B3137C">
        <w:rPr>
          <w:rFonts w:eastAsia="Times New Roman"/>
        </w:rPr>
        <w:t>are generally not funded</w:t>
      </w:r>
      <w:r w:rsidR="00D138CD" w:rsidRPr="00B3137C">
        <w:rPr>
          <w:rFonts w:eastAsia="Times New Roman"/>
        </w:rPr>
        <w:t xml:space="preserve"> and would lead to ineligible expenditures</w:t>
      </w:r>
      <w:r w:rsidR="00780E4B" w:rsidRPr="00B3137C">
        <w:rPr>
          <w:rFonts w:eastAsia="Times New Roman"/>
        </w:rPr>
        <w:t xml:space="preserve">. </w:t>
      </w:r>
      <w:r w:rsidR="00B3137C" w:rsidRPr="00B3137C">
        <w:rPr>
          <w:rFonts w:eastAsia="Times New Roman"/>
        </w:rPr>
        <w:t>Similarly, c</w:t>
      </w:r>
      <w:r w:rsidR="00780E4B" w:rsidRPr="00B3137C">
        <w:rPr>
          <w:rFonts w:eastAsia="Times New Roman"/>
        </w:rPr>
        <w:t xml:space="preserve">ritical equipment for health centers can </w:t>
      </w:r>
      <w:r w:rsidR="00D138CD" w:rsidRPr="00B3137C">
        <w:rPr>
          <w:rFonts w:eastAsia="Times New Roman"/>
        </w:rPr>
        <w:t>be</w:t>
      </w:r>
      <w:r w:rsidR="00780E4B" w:rsidRPr="00B3137C">
        <w:rPr>
          <w:rFonts w:eastAsia="Times New Roman"/>
        </w:rPr>
        <w:t xml:space="preserve"> included but </w:t>
      </w:r>
      <w:r w:rsidR="00D138CD" w:rsidRPr="00B3137C">
        <w:rPr>
          <w:rFonts w:eastAsia="Times New Roman"/>
        </w:rPr>
        <w:t>not</w:t>
      </w:r>
      <w:r w:rsidR="00780E4B" w:rsidRPr="00B3137C">
        <w:rPr>
          <w:rFonts w:eastAsia="Times New Roman"/>
        </w:rPr>
        <w:t xml:space="preserve"> medicines and disposables. </w:t>
      </w:r>
    </w:p>
    <w:p w14:paraId="1891FDAE" w14:textId="77777777" w:rsidR="007220BE" w:rsidRDefault="00196E37" w:rsidP="007220BE">
      <w:pPr>
        <w:pStyle w:val="ListParagraph"/>
        <w:numPr>
          <w:ilvl w:val="0"/>
          <w:numId w:val="1"/>
        </w:numPr>
        <w:rPr>
          <w:rFonts w:eastAsia="Times New Roman"/>
        </w:rPr>
      </w:pPr>
      <w:r w:rsidRPr="00B3137C">
        <w:rPr>
          <w:rFonts w:eastAsia="Times New Roman"/>
          <w:b/>
          <w:bCs/>
        </w:rPr>
        <w:t>Farm equipment:</w:t>
      </w:r>
      <w:r w:rsidRPr="00B3137C">
        <w:rPr>
          <w:rFonts w:eastAsia="Times New Roman"/>
        </w:rPr>
        <w:t xml:space="preserve"> </w:t>
      </w:r>
      <w:r w:rsidR="00B3137C" w:rsidRPr="00B3137C">
        <w:rPr>
          <w:rFonts w:eastAsia="Times New Roman"/>
        </w:rPr>
        <w:t xml:space="preserve">As commented earlier, farm equipment for individuals are not eligible investments. Farm equipment under group management could be part of Component 3 investments, but this would </w:t>
      </w:r>
      <w:r w:rsidRPr="00B3137C">
        <w:rPr>
          <w:rFonts w:eastAsia="Times New Roman"/>
        </w:rPr>
        <w:t xml:space="preserve">need to be clarified as part of the Business Plan and management of the asset needs to be clarified. </w:t>
      </w:r>
      <w:r w:rsidR="00B3137C" w:rsidRPr="00B3137C">
        <w:rPr>
          <w:rFonts w:eastAsia="Times New Roman"/>
        </w:rPr>
        <w:t>Similarly, s</w:t>
      </w:r>
      <w:r w:rsidRPr="00B3137C">
        <w:rPr>
          <w:rFonts w:eastAsia="Times New Roman"/>
        </w:rPr>
        <w:t xml:space="preserve">eeds and fertilizers for agriculture – people have land, know how to cultivate and so inputs and extension services will be supported; and livestock for income can be funded but </w:t>
      </w:r>
      <w:r w:rsidR="00B3137C" w:rsidRPr="00B3137C">
        <w:rPr>
          <w:rFonts w:eastAsia="Times New Roman"/>
        </w:rPr>
        <w:t>the project cannot</w:t>
      </w:r>
      <w:r w:rsidRPr="00B3137C">
        <w:rPr>
          <w:rFonts w:eastAsia="Times New Roman"/>
        </w:rPr>
        <w:t xml:space="preserve"> fund tractors or ploughs which are private assets and owned by individuals. </w:t>
      </w:r>
    </w:p>
    <w:p w14:paraId="514B4784" w14:textId="61E0AF87" w:rsidR="00BF53FE" w:rsidRPr="00307F18" w:rsidRDefault="00B3137C" w:rsidP="007220BE">
      <w:pPr>
        <w:pStyle w:val="ListParagraph"/>
        <w:numPr>
          <w:ilvl w:val="0"/>
          <w:numId w:val="1"/>
        </w:numPr>
        <w:rPr>
          <w:rFonts w:eastAsia="Times New Roman"/>
        </w:rPr>
      </w:pPr>
      <w:r w:rsidRPr="00307F18">
        <w:rPr>
          <w:rFonts w:eastAsia="Times New Roman"/>
          <w:b/>
          <w:bCs/>
        </w:rPr>
        <w:t>Cost estimates</w:t>
      </w:r>
      <w:r w:rsidR="00196E37" w:rsidRPr="00307F18">
        <w:rPr>
          <w:rFonts w:eastAsia="Times New Roman"/>
          <w:b/>
          <w:bCs/>
        </w:rPr>
        <w:t xml:space="preserve"> for sector investments</w:t>
      </w:r>
      <w:r w:rsidR="00196E37" w:rsidRPr="00307F18">
        <w:rPr>
          <w:rFonts w:eastAsia="Times New Roman"/>
        </w:rPr>
        <w:t xml:space="preserve">: </w:t>
      </w:r>
      <w:r w:rsidR="000E3D8C">
        <w:rPr>
          <w:rFonts w:eastAsia="Times New Roman"/>
        </w:rPr>
        <w:t>The sub-project proposals will need to provide further det</w:t>
      </w:r>
      <w:r w:rsidR="00307F18">
        <w:rPr>
          <w:rFonts w:eastAsia="Times New Roman"/>
        </w:rPr>
        <w:t>ail on the</w:t>
      </w:r>
      <w:r w:rsidR="000A6B5D">
        <w:rPr>
          <w:rFonts w:eastAsia="Times New Roman"/>
        </w:rPr>
        <w:t xml:space="preserve"> different types of investments</w:t>
      </w:r>
      <w:r w:rsidR="000E3D8C">
        <w:rPr>
          <w:rFonts w:eastAsia="Times New Roman"/>
        </w:rPr>
        <w:t xml:space="preserve"> </w:t>
      </w:r>
      <w:r w:rsidR="00AB2205">
        <w:rPr>
          <w:rFonts w:eastAsia="Times New Roman"/>
        </w:rPr>
        <w:t xml:space="preserve">(e.g. </w:t>
      </w:r>
      <w:r w:rsidR="00170865">
        <w:rPr>
          <w:rFonts w:eastAsia="Times New Roman"/>
        </w:rPr>
        <w:t>number of</w:t>
      </w:r>
      <w:r w:rsidR="00AB2205">
        <w:rPr>
          <w:rFonts w:eastAsia="Times New Roman"/>
        </w:rPr>
        <w:t xml:space="preserve"> classrooms for a school</w:t>
      </w:r>
      <w:r w:rsidR="00170865">
        <w:rPr>
          <w:rFonts w:eastAsia="Times New Roman"/>
        </w:rPr>
        <w:t>, l</w:t>
      </w:r>
      <w:r w:rsidR="00AB2205">
        <w:rPr>
          <w:rFonts w:eastAsia="Times New Roman"/>
        </w:rPr>
        <w:t xml:space="preserve">ayout of latrines, types of health equipment etc.) </w:t>
      </w:r>
      <w:r w:rsidR="000E3D8C">
        <w:rPr>
          <w:rFonts w:eastAsia="Times New Roman"/>
        </w:rPr>
        <w:t xml:space="preserve">to enable the judgement of </w:t>
      </w:r>
      <w:r w:rsidR="00F77F4C">
        <w:rPr>
          <w:rFonts w:eastAsia="Times New Roman"/>
        </w:rPr>
        <w:t>cost estimate</w:t>
      </w:r>
      <w:r w:rsidR="000E3D8C">
        <w:rPr>
          <w:rFonts w:eastAsia="Times New Roman"/>
        </w:rPr>
        <w:t>s. H</w:t>
      </w:r>
      <w:r w:rsidR="00F77F4C">
        <w:rPr>
          <w:rFonts w:eastAsia="Times New Roman"/>
        </w:rPr>
        <w:t>owever</w:t>
      </w:r>
      <w:r w:rsidR="00170865">
        <w:rPr>
          <w:rFonts w:eastAsia="Times New Roman"/>
        </w:rPr>
        <w:t>, please provide feedback on the following points at this stage</w:t>
      </w:r>
      <w:r w:rsidR="000E3D8C">
        <w:rPr>
          <w:rFonts w:eastAsia="Times New Roman"/>
        </w:rPr>
        <w:t xml:space="preserve">: </w:t>
      </w:r>
    </w:p>
    <w:p w14:paraId="2AC24527" w14:textId="5CDFA518" w:rsidR="00196E37" w:rsidRPr="00A15D43" w:rsidRDefault="00BF53FE" w:rsidP="007220BE">
      <w:pPr>
        <w:pStyle w:val="ListParagraph"/>
        <w:numPr>
          <w:ilvl w:val="0"/>
          <w:numId w:val="1"/>
        </w:numPr>
        <w:rPr>
          <w:rFonts w:eastAsia="Times New Roman"/>
        </w:rPr>
      </w:pPr>
      <w:r>
        <w:rPr>
          <w:rFonts w:eastAsia="Times New Roman"/>
          <w:b/>
          <w:bCs/>
        </w:rPr>
        <w:t>Water:</w:t>
      </w:r>
      <w:r>
        <w:t xml:space="preserve"> </w:t>
      </w:r>
      <w:r w:rsidR="007220BE">
        <w:t xml:space="preserve"> </w:t>
      </w:r>
      <w:r w:rsidR="00170865">
        <w:t xml:space="preserve"> </w:t>
      </w:r>
    </w:p>
    <w:p w14:paraId="60A5CFFB" w14:textId="4394CF44" w:rsidR="00393240" w:rsidRPr="00393240" w:rsidRDefault="00312EA5" w:rsidP="00393240">
      <w:pPr>
        <w:pStyle w:val="ListParagraph"/>
        <w:numPr>
          <w:ilvl w:val="1"/>
          <w:numId w:val="1"/>
        </w:numPr>
        <w:rPr>
          <w:rFonts w:eastAsia="Times New Roman"/>
        </w:rPr>
      </w:pPr>
      <w:r w:rsidRPr="00312EA5">
        <w:rPr>
          <w:rFonts w:eastAsia="Times New Roman"/>
          <w:u w:val="single"/>
        </w:rPr>
        <w:t>Drilling and equipping of Boreholes</w:t>
      </w:r>
      <w:r>
        <w:rPr>
          <w:rFonts w:eastAsia="Times New Roman"/>
        </w:rPr>
        <w:t xml:space="preserve">: </w:t>
      </w:r>
      <w:r w:rsidR="00B43F0B">
        <w:rPr>
          <w:rFonts w:eastAsia="Times New Roman"/>
        </w:rPr>
        <w:t xml:space="preserve">Unit costs for </w:t>
      </w:r>
      <w:proofErr w:type="spellStart"/>
      <w:r w:rsidR="00B43F0B">
        <w:rPr>
          <w:rFonts w:eastAsia="Times New Roman"/>
        </w:rPr>
        <w:t>Lagdera</w:t>
      </w:r>
      <w:proofErr w:type="spellEnd"/>
      <w:r w:rsidR="00B43F0B">
        <w:rPr>
          <w:rFonts w:eastAsia="Times New Roman"/>
        </w:rPr>
        <w:t xml:space="preserve"> and Dadaab </w:t>
      </w:r>
      <w:r w:rsidR="00B36088">
        <w:rPr>
          <w:rFonts w:eastAsia="Times New Roman"/>
        </w:rPr>
        <w:t>seem</w:t>
      </w:r>
      <w:r w:rsidR="00AD6190">
        <w:rPr>
          <w:rFonts w:eastAsia="Times New Roman"/>
        </w:rPr>
        <w:t xml:space="preserve"> high. </w:t>
      </w:r>
      <w:r w:rsidR="00B36088">
        <w:rPr>
          <w:rFonts w:eastAsia="Times New Roman"/>
        </w:rPr>
        <w:t>Please clarify if this is just</w:t>
      </w:r>
      <w:r>
        <w:rPr>
          <w:rFonts w:eastAsia="Times New Roman"/>
        </w:rPr>
        <w:t xml:space="preserve"> for drilling since </w:t>
      </w:r>
      <w:r w:rsidR="00B36088">
        <w:rPr>
          <w:rFonts w:eastAsia="Times New Roman"/>
        </w:rPr>
        <w:t>there is</w:t>
      </w:r>
      <w:r>
        <w:rPr>
          <w:rFonts w:eastAsia="Times New Roman"/>
        </w:rPr>
        <w:t xml:space="preserve"> a separate item line on solarization. </w:t>
      </w:r>
      <w:r>
        <w:t xml:space="preserve">The approximate cost should be between </w:t>
      </w:r>
      <w:proofErr w:type="spellStart"/>
      <w:r>
        <w:t>Ksh</w:t>
      </w:r>
      <w:proofErr w:type="spellEnd"/>
      <w:r>
        <w:t xml:space="preserve">. 12,000 to 15,000 per meter drilled max.  e.g. for a </w:t>
      </w:r>
      <w:proofErr w:type="gramStart"/>
      <w:r>
        <w:t>300 meter</w:t>
      </w:r>
      <w:proofErr w:type="gramEnd"/>
      <w:r>
        <w:t xml:space="preserve"> BH, the cost is about Ksh.3.6 million</w:t>
      </w:r>
      <w:r w:rsidR="00B43F0B">
        <w:t xml:space="preserve">. </w:t>
      </w:r>
      <w:r>
        <w:t>If equipping with the Diesel pumping system</w:t>
      </w:r>
      <w:r w:rsidR="000A55CA">
        <w:t xml:space="preserve"> is added</w:t>
      </w:r>
      <w:r>
        <w:t>, then one will need an additional amount of about Ksh.2.5 million</w:t>
      </w:r>
      <w:r w:rsidR="000A55CA">
        <w:t>.</w:t>
      </w:r>
    </w:p>
    <w:p w14:paraId="68CB6FF5" w14:textId="5C1391D3" w:rsidR="00EE1AFA" w:rsidRPr="00EE1AFA" w:rsidRDefault="00393240" w:rsidP="00EE1AFA">
      <w:pPr>
        <w:pStyle w:val="ListParagraph"/>
        <w:numPr>
          <w:ilvl w:val="1"/>
          <w:numId w:val="1"/>
        </w:numPr>
        <w:rPr>
          <w:rFonts w:eastAsia="Times New Roman"/>
        </w:rPr>
      </w:pPr>
      <w:r w:rsidRPr="00393240">
        <w:rPr>
          <w:rFonts w:eastAsia="Times New Roman"/>
          <w:u w:val="single"/>
        </w:rPr>
        <w:t>Construction of Water Pans</w:t>
      </w:r>
      <w:r>
        <w:rPr>
          <w:rFonts w:eastAsia="Times New Roman"/>
        </w:rPr>
        <w:t xml:space="preserve">: </w:t>
      </w:r>
      <w:r w:rsidR="00194E29">
        <w:rPr>
          <w:rFonts w:eastAsia="Times New Roman"/>
        </w:rPr>
        <w:t>As part of the full sub-project proposals</w:t>
      </w:r>
      <w:r w:rsidR="00377C27">
        <w:rPr>
          <w:rFonts w:eastAsia="Times New Roman"/>
        </w:rPr>
        <w:t>,</w:t>
      </w:r>
      <w:r w:rsidR="00194E29">
        <w:rPr>
          <w:rFonts w:eastAsia="Times New Roman"/>
        </w:rPr>
        <w:t xml:space="preserve"> details need to be provide</w:t>
      </w:r>
      <w:r w:rsidR="0024501D">
        <w:rPr>
          <w:rFonts w:eastAsia="Times New Roman"/>
        </w:rPr>
        <w:t xml:space="preserve">d on the cubic storage. </w:t>
      </w:r>
      <w:r>
        <w:rPr>
          <w:rFonts w:eastAsia="Times New Roman"/>
        </w:rPr>
        <w:t>T</w:t>
      </w:r>
      <w:r w:rsidRPr="00393240">
        <w:rPr>
          <w:rFonts w:eastAsia="Times New Roman"/>
        </w:rPr>
        <w:t xml:space="preserve">he cost is about between Ksh.180 – 250 per cubic meter storage e.g. </w:t>
      </w:r>
      <w:r>
        <w:t xml:space="preserve">The estimates </w:t>
      </w:r>
      <w:r w:rsidR="0024501D">
        <w:t>in the workplan seem</w:t>
      </w:r>
      <w:r>
        <w:t xml:space="preserve"> within range apart from Turkana </w:t>
      </w:r>
      <w:r w:rsidR="0024501D">
        <w:t>W</w:t>
      </w:r>
      <w:r>
        <w:t xml:space="preserve">est which looks like an outlier. </w:t>
      </w:r>
      <w:r w:rsidR="0024501D">
        <w:t>Please indicate the volume</w:t>
      </w:r>
      <w:r w:rsidR="00377C27">
        <w:t xml:space="preserve"> for this water pan. </w:t>
      </w:r>
      <w:r w:rsidR="0024501D">
        <w:t xml:space="preserve"> </w:t>
      </w:r>
      <w:r>
        <w:t> </w:t>
      </w:r>
    </w:p>
    <w:p w14:paraId="1A5EC152" w14:textId="065EEA5A" w:rsidR="000328B3" w:rsidRDefault="00EE1AFA" w:rsidP="000328B3">
      <w:pPr>
        <w:pStyle w:val="ListParagraph"/>
        <w:numPr>
          <w:ilvl w:val="1"/>
          <w:numId w:val="1"/>
        </w:numPr>
        <w:rPr>
          <w:rFonts w:eastAsia="Times New Roman"/>
        </w:rPr>
      </w:pPr>
      <w:r w:rsidRPr="00377C27">
        <w:rPr>
          <w:rFonts w:eastAsia="Times New Roman"/>
          <w:u w:val="single"/>
        </w:rPr>
        <w:t>Construction of Water Tanks</w:t>
      </w:r>
      <w:r w:rsidRPr="00377C27">
        <w:rPr>
          <w:rFonts w:eastAsia="Times New Roman"/>
        </w:rPr>
        <w:t>:</w:t>
      </w:r>
      <w:r>
        <w:rPr>
          <w:rFonts w:eastAsia="Times New Roman"/>
        </w:rPr>
        <w:t xml:space="preserve"> T</w:t>
      </w:r>
      <w:r w:rsidRPr="00EE1AFA">
        <w:rPr>
          <w:rFonts w:eastAsia="Times New Roman"/>
        </w:rPr>
        <w:t>he cost depends on the type of tank</w:t>
      </w:r>
      <w:r w:rsidR="00A34D86">
        <w:rPr>
          <w:rFonts w:eastAsia="Times New Roman"/>
        </w:rPr>
        <w:t xml:space="preserve"> (elevated plastic, elevated steel, masonry)</w:t>
      </w:r>
      <w:r>
        <w:rPr>
          <w:rFonts w:eastAsia="Times New Roman"/>
        </w:rPr>
        <w:t>, which will need to be indicated as part of the full sub-project proposals</w:t>
      </w:r>
      <w:r w:rsidR="00DF3923">
        <w:rPr>
          <w:rFonts w:eastAsia="Times New Roman"/>
        </w:rPr>
        <w:t xml:space="preserve"> to assess the costs estimates. </w:t>
      </w:r>
    </w:p>
    <w:p w14:paraId="3FEA0D1F" w14:textId="25DC55D1" w:rsidR="00097199" w:rsidRDefault="000328B3" w:rsidP="00097199">
      <w:pPr>
        <w:pStyle w:val="ListParagraph"/>
        <w:numPr>
          <w:ilvl w:val="1"/>
          <w:numId w:val="1"/>
        </w:numPr>
        <w:rPr>
          <w:rFonts w:eastAsia="Times New Roman"/>
        </w:rPr>
      </w:pPr>
      <w:r w:rsidRPr="0001440E">
        <w:rPr>
          <w:rFonts w:eastAsia="Times New Roman"/>
          <w:u w:val="single"/>
        </w:rPr>
        <w:t>Installation of water supply piping</w:t>
      </w:r>
      <w:r w:rsidR="00ED5F8F" w:rsidRPr="0001440E">
        <w:rPr>
          <w:rFonts w:eastAsia="Times New Roman"/>
        </w:rPr>
        <w:t>:</w:t>
      </w:r>
      <w:r w:rsidR="00ED5F8F">
        <w:rPr>
          <w:rFonts w:eastAsia="Times New Roman"/>
        </w:rPr>
        <w:t xml:space="preserve"> </w:t>
      </w:r>
      <w:r w:rsidRPr="000328B3">
        <w:rPr>
          <w:rFonts w:eastAsia="Times New Roman"/>
        </w:rPr>
        <w:t xml:space="preserve">Apart from Wajir </w:t>
      </w:r>
      <w:r w:rsidR="00ED5F8F">
        <w:rPr>
          <w:rFonts w:eastAsia="Times New Roman"/>
        </w:rPr>
        <w:t>S</w:t>
      </w:r>
      <w:r w:rsidRPr="000328B3">
        <w:rPr>
          <w:rFonts w:eastAsia="Times New Roman"/>
        </w:rPr>
        <w:t xml:space="preserve">outh, the </w:t>
      </w:r>
      <w:r w:rsidR="00ED5F8F">
        <w:rPr>
          <w:rFonts w:eastAsia="Times New Roman"/>
        </w:rPr>
        <w:t>costs seem</w:t>
      </w:r>
      <w:r w:rsidRPr="000328B3">
        <w:rPr>
          <w:rFonts w:eastAsia="Times New Roman"/>
        </w:rPr>
        <w:t xml:space="preserve"> out of range</w:t>
      </w:r>
      <w:r w:rsidR="00DF1AC2">
        <w:rPr>
          <w:rFonts w:eastAsia="Times New Roman"/>
        </w:rPr>
        <w:t xml:space="preserve">. </w:t>
      </w:r>
      <w:r w:rsidRPr="000328B3">
        <w:rPr>
          <w:rFonts w:eastAsia="Times New Roman"/>
        </w:rPr>
        <w:t xml:space="preserve">The expected costs </w:t>
      </w:r>
      <w:r w:rsidR="00DF1AC2">
        <w:rPr>
          <w:rFonts w:eastAsia="Times New Roman"/>
        </w:rPr>
        <w:t>for best quality HDPE piping should be</w:t>
      </w:r>
      <w:r w:rsidRPr="000328B3">
        <w:rPr>
          <w:rFonts w:eastAsia="Times New Roman"/>
        </w:rPr>
        <w:t xml:space="preserve"> about </w:t>
      </w:r>
      <w:proofErr w:type="spellStart"/>
      <w:r w:rsidRPr="000328B3">
        <w:rPr>
          <w:rFonts w:eastAsia="Times New Roman"/>
        </w:rPr>
        <w:t>Ksh</w:t>
      </w:r>
      <w:proofErr w:type="spellEnd"/>
      <w:r w:rsidRPr="000328B3">
        <w:rPr>
          <w:rFonts w:eastAsia="Times New Roman"/>
        </w:rPr>
        <w:t>. 450,000 to 550,000 per kilometer</w:t>
      </w:r>
      <w:r w:rsidR="00DF1AC2">
        <w:rPr>
          <w:rFonts w:eastAsia="Times New Roman"/>
        </w:rPr>
        <w:t xml:space="preserve">. Please </w:t>
      </w:r>
      <w:r w:rsidR="00097199">
        <w:rPr>
          <w:rFonts w:eastAsia="Times New Roman"/>
        </w:rPr>
        <w:t xml:space="preserve">review and indicate. </w:t>
      </w:r>
    </w:p>
    <w:p w14:paraId="2110797D" w14:textId="37E9479E" w:rsidR="00097199" w:rsidRDefault="00097199" w:rsidP="00097199">
      <w:pPr>
        <w:pStyle w:val="ListParagraph"/>
        <w:numPr>
          <w:ilvl w:val="1"/>
          <w:numId w:val="1"/>
        </w:numPr>
        <w:rPr>
          <w:rFonts w:eastAsia="Times New Roman"/>
        </w:rPr>
      </w:pPr>
      <w:r w:rsidRPr="0001440E">
        <w:rPr>
          <w:rFonts w:eastAsia="Times New Roman"/>
          <w:u w:val="single"/>
        </w:rPr>
        <w:t>Solarization of existing boreholes</w:t>
      </w:r>
      <w:r w:rsidR="00201022">
        <w:rPr>
          <w:rFonts w:eastAsia="Times New Roman"/>
        </w:rPr>
        <w:t>:</w:t>
      </w:r>
      <w:r w:rsidRPr="00097199">
        <w:rPr>
          <w:rFonts w:eastAsia="Times New Roman"/>
        </w:rPr>
        <w:t xml:space="preserve"> </w:t>
      </w:r>
      <w:r w:rsidR="00201022">
        <w:rPr>
          <w:rFonts w:eastAsia="Times New Roman"/>
        </w:rPr>
        <w:t xml:space="preserve">As the cost </w:t>
      </w:r>
      <w:r w:rsidRPr="00097199">
        <w:rPr>
          <w:rFonts w:eastAsia="Times New Roman"/>
        </w:rPr>
        <w:t>largely depends on the size of the installation in terms of Kilowatts</w:t>
      </w:r>
      <w:r w:rsidR="00201022">
        <w:rPr>
          <w:rFonts w:eastAsia="Times New Roman"/>
        </w:rPr>
        <w:t xml:space="preserve"> with t</w:t>
      </w:r>
      <w:r w:rsidRPr="00097199">
        <w:rPr>
          <w:rFonts w:eastAsia="Times New Roman"/>
        </w:rPr>
        <w:t xml:space="preserve">he expected cost </w:t>
      </w:r>
      <w:r w:rsidR="00201022">
        <w:rPr>
          <w:rFonts w:eastAsia="Times New Roman"/>
        </w:rPr>
        <w:t>being</w:t>
      </w:r>
      <w:r w:rsidRPr="00097199">
        <w:rPr>
          <w:rFonts w:eastAsia="Times New Roman"/>
        </w:rPr>
        <w:t xml:space="preserve"> about Ksh.300,000 to 350,000 per Kilowatt</w:t>
      </w:r>
      <w:r w:rsidR="00201022">
        <w:rPr>
          <w:rFonts w:eastAsia="Times New Roman"/>
        </w:rPr>
        <w:t xml:space="preserve">, the sub-project proposals </w:t>
      </w:r>
      <w:r w:rsidR="00571AE0">
        <w:rPr>
          <w:rFonts w:eastAsia="Times New Roman"/>
        </w:rPr>
        <w:t>need to clearly indicate the</w:t>
      </w:r>
      <w:r w:rsidRPr="00097199">
        <w:rPr>
          <w:rFonts w:eastAsia="Times New Roman"/>
        </w:rPr>
        <w:t xml:space="preserve"> sizes of the proposed installation</w:t>
      </w:r>
      <w:r>
        <w:rPr>
          <w:rFonts w:eastAsia="Times New Roman"/>
        </w:rPr>
        <w:t>s</w:t>
      </w:r>
      <w:r w:rsidR="00571AE0">
        <w:rPr>
          <w:rFonts w:eastAsia="Times New Roman"/>
        </w:rPr>
        <w:t xml:space="preserve">. </w:t>
      </w:r>
    </w:p>
    <w:p w14:paraId="470CBEB1" w14:textId="431D2258" w:rsidR="00A15D43" w:rsidRDefault="00252F40" w:rsidP="00922390">
      <w:pPr>
        <w:pStyle w:val="ListParagraph"/>
        <w:numPr>
          <w:ilvl w:val="1"/>
          <w:numId w:val="1"/>
        </w:numPr>
        <w:rPr>
          <w:rFonts w:eastAsia="Times New Roman"/>
        </w:rPr>
      </w:pPr>
      <w:r>
        <w:rPr>
          <w:rFonts w:eastAsia="Times New Roman"/>
          <w:u w:val="single"/>
        </w:rPr>
        <w:t>S</w:t>
      </w:r>
      <w:r w:rsidR="00097199" w:rsidRPr="00252F40">
        <w:rPr>
          <w:rFonts w:eastAsia="Times New Roman"/>
          <w:u w:val="single"/>
        </w:rPr>
        <w:t>anitation</w:t>
      </w:r>
      <w:r w:rsidR="00571AE0">
        <w:rPr>
          <w:rFonts w:eastAsia="Times New Roman"/>
        </w:rPr>
        <w:t xml:space="preserve">: </w:t>
      </w:r>
      <w:r w:rsidR="00412CBC">
        <w:rPr>
          <w:rFonts w:eastAsia="Times New Roman"/>
        </w:rPr>
        <w:t>P</w:t>
      </w:r>
      <w:r w:rsidR="00571AE0">
        <w:rPr>
          <w:rFonts w:eastAsia="Times New Roman"/>
        </w:rPr>
        <w:t xml:space="preserve">lease clarify what is </w:t>
      </w:r>
      <w:r w:rsidR="00097199" w:rsidRPr="00097199">
        <w:rPr>
          <w:rFonts w:eastAsia="Times New Roman"/>
        </w:rPr>
        <w:t xml:space="preserve">defined as </w:t>
      </w:r>
      <w:r w:rsidR="00571AE0">
        <w:rPr>
          <w:rFonts w:eastAsia="Times New Roman"/>
        </w:rPr>
        <w:t>l</w:t>
      </w:r>
      <w:r w:rsidR="00097199" w:rsidRPr="00097199">
        <w:rPr>
          <w:rFonts w:eastAsia="Times New Roman"/>
        </w:rPr>
        <w:t xml:space="preserve">atrines and </w:t>
      </w:r>
      <w:r w:rsidR="00571AE0">
        <w:rPr>
          <w:rFonts w:eastAsia="Times New Roman"/>
        </w:rPr>
        <w:t>toilets</w:t>
      </w:r>
      <w:r w:rsidR="00097199" w:rsidRPr="00097199">
        <w:rPr>
          <w:rFonts w:eastAsia="Times New Roman"/>
        </w:rPr>
        <w:t xml:space="preserve">. </w:t>
      </w:r>
      <w:r w:rsidR="00412CBC">
        <w:rPr>
          <w:rFonts w:eastAsia="Times New Roman"/>
        </w:rPr>
        <w:t>The assumption is that</w:t>
      </w:r>
      <w:r w:rsidR="00097199" w:rsidRPr="00097199">
        <w:rPr>
          <w:rFonts w:eastAsia="Times New Roman"/>
        </w:rPr>
        <w:t xml:space="preserve"> these </w:t>
      </w:r>
      <w:r w:rsidR="00412CBC">
        <w:rPr>
          <w:rFonts w:eastAsia="Times New Roman"/>
        </w:rPr>
        <w:t xml:space="preserve">are </w:t>
      </w:r>
      <w:r w:rsidR="00097199" w:rsidRPr="00097199">
        <w:rPr>
          <w:rFonts w:eastAsia="Times New Roman"/>
        </w:rPr>
        <w:t xml:space="preserve">community latrine blocks? </w:t>
      </w:r>
    </w:p>
    <w:p w14:paraId="7A69FC5E" w14:textId="3287A195" w:rsidR="00922390" w:rsidRPr="00922390" w:rsidRDefault="00922390" w:rsidP="00922390">
      <w:pPr>
        <w:pStyle w:val="ListParagraph"/>
        <w:numPr>
          <w:ilvl w:val="1"/>
          <w:numId w:val="1"/>
        </w:numPr>
        <w:rPr>
          <w:rFonts w:eastAsia="Times New Roman"/>
        </w:rPr>
      </w:pPr>
      <w:r w:rsidRPr="00252F40">
        <w:rPr>
          <w:rFonts w:eastAsia="Times New Roman"/>
          <w:u w:val="single"/>
        </w:rPr>
        <w:t>Trainings</w:t>
      </w:r>
      <w:r>
        <w:rPr>
          <w:rFonts w:eastAsia="Times New Roman"/>
        </w:rPr>
        <w:t xml:space="preserve">: The cost estimates are quite high. Please provide details on the types of trainings. </w:t>
      </w:r>
    </w:p>
    <w:p w14:paraId="293B4249" w14:textId="0835CE37" w:rsidR="00301051" w:rsidRDefault="00DD70F0" w:rsidP="008D6268">
      <w:pPr>
        <w:pStyle w:val="ListParagraph"/>
        <w:numPr>
          <w:ilvl w:val="0"/>
          <w:numId w:val="1"/>
        </w:numPr>
        <w:rPr>
          <w:rFonts w:eastAsia="Times New Roman"/>
        </w:rPr>
      </w:pPr>
      <w:r w:rsidRPr="00252F40">
        <w:rPr>
          <w:rFonts w:eastAsia="Times New Roman"/>
          <w:b/>
          <w:bCs/>
        </w:rPr>
        <w:t>Health</w:t>
      </w:r>
      <w:r w:rsidR="00691586" w:rsidRPr="00252F40">
        <w:rPr>
          <w:rFonts w:eastAsia="Times New Roman"/>
          <w:b/>
          <w:bCs/>
        </w:rPr>
        <w:t xml:space="preserve"> and Education</w:t>
      </w:r>
      <w:r>
        <w:rPr>
          <w:rFonts w:eastAsia="Times New Roman"/>
        </w:rPr>
        <w:t xml:space="preserve">: Unit costs for a number of investments vary quite substantially </w:t>
      </w:r>
      <w:r w:rsidR="00850CD9">
        <w:rPr>
          <w:rFonts w:eastAsia="Times New Roman"/>
        </w:rPr>
        <w:t xml:space="preserve">between sub-counties, notably for the construction of laboratories, construction and equipping of </w:t>
      </w:r>
      <w:r w:rsidR="00B657BC">
        <w:rPr>
          <w:rFonts w:eastAsia="Times New Roman"/>
        </w:rPr>
        <w:t>maternity units, the construction of incinerators</w:t>
      </w:r>
      <w:r w:rsidR="00071545">
        <w:rPr>
          <w:rFonts w:eastAsia="Times New Roman"/>
        </w:rPr>
        <w:t xml:space="preserve">, the construction of school admin blocks, </w:t>
      </w:r>
      <w:r w:rsidR="005C7C87">
        <w:rPr>
          <w:rFonts w:eastAsia="Times New Roman"/>
        </w:rPr>
        <w:t xml:space="preserve">construction of library </w:t>
      </w:r>
      <w:r w:rsidR="003F33F0">
        <w:rPr>
          <w:rFonts w:eastAsia="Times New Roman"/>
        </w:rPr>
        <w:t xml:space="preserve">and school laboratories. </w:t>
      </w:r>
      <w:r w:rsidR="00D962F7">
        <w:rPr>
          <w:rFonts w:eastAsia="Times New Roman"/>
        </w:rPr>
        <w:t xml:space="preserve">Please review and provide feedback. </w:t>
      </w:r>
    </w:p>
    <w:p w14:paraId="1334BB52" w14:textId="19464DC8" w:rsidR="00B0759A" w:rsidRPr="008D6268" w:rsidRDefault="00B0759A" w:rsidP="008D6268">
      <w:pPr>
        <w:pStyle w:val="ListParagraph"/>
        <w:numPr>
          <w:ilvl w:val="0"/>
          <w:numId w:val="1"/>
        </w:numPr>
        <w:rPr>
          <w:rFonts w:eastAsia="Times New Roman"/>
        </w:rPr>
      </w:pPr>
      <w:r w:rsidRPr="00B0759A">
        <w:rPr>
          <w:b/>
          <w:bCs/>
        </w:rPr>
        <w:t>Integration of health investments in the county health sector annual work plans</w:t>
      </w:r>
      <w:r>
        <w:t>: Please confirm if the project’s health investments have been incorporated in the county health sector annual work plans. </w:t>
      </w:r>
    </w:p>
    <w:p w14:paraId="022404ED" w14:textId="1BE633A2" w:rsidR="00B54906" w:rsidRDefault="00B54906" w:rsidP="00B54906">
      <w:pPr>
        <w:rPr>
          <w:rFonts w:eastAsia="Times New Roman"/>
        </w:rPr>
      </w:pPr>
    </w:p>
    <w:p w14:paraId="0ABDDA68" w14:textId="4FE0756E" w:rsidR="00414781" w:rsidRDefault="00414781" w:rsidP="00B54906">
      <w:pPr>
        <w:rPr>
          <w:rFonts w:eastAsia="Times New Roman"/>
          <w:b/>
          <w:bCs/>
        </w:rPr>
      </w:pPr>
      <w:r>
        <w:rPr>
          <w:rFonts w:eastAsia="Times New Roman"/>
          <w:b/>
          <w:bCs/>
        </w:rPr>
        <w:lastRenderedPageBreak/>
        <w:t xml:space="preserve">Component 2: </w:t>
      </w:r>
    </w:p>
    <w:p w14:paraId="1D9172DB" w14:textId="298EC9FC" w:rsidR="00414781" w:rsidRPr="00D332D9" w:rsidRDefault="00D332D9" w:rsidP="00D332D9">
      <w:pPr>
        <w:pStyle w:val="ListParagraph"/>
        <w:numPr>
          <w:ilvl w:val="0"/>
          <w:numId w:val="1"/>
        </w:numPr>
        <w:rPr>
          <w:rFonts w:eastAsia="Times New Roman"/>
        </w:rPr>
      </w:pPr>
      <w:r w:rsidRPr="00F40D3F">
        <w:rPr>
          <w:rFonts w:eastAsia="Times New Roman"/>
          <w:b/>
          <w:bCs/>
        </w:rPr>
        <w:t>Capacity building costs</w:t>
      </w:r>
      <w:r>
        <w:rPr>
          <w:rFonts w:eastAsia="Times New Roman"/>
        </w:rPr>
        <w:t xml:space="preserve">: </w:t>
      </w:r>
      <w:r w:rsidR="00414781">
        <w:t xml:space="preserve">There is significant variation across sub-counties on these though with higher expenditure on these in </w:t>
      </w:r>
      <w:proofErr w:type="spellStart"/>
      <w:r w:rsidR="00414781">
        <w:t>Lagdera</w:t>
      </w:r>
      <w:proofErr w:type="spellEnd"/>
      <w:r w:rsidR="00414781">
        <w:t xml:space="preserve"> and 0 expenditure in </w:t>
      </w:r>
      <w:proofErr w:type="spellStart"/>
      <w:r w:rsidR="00414781">
        <w:t>Turakana</w:t>
      </w:r>
      <w:proofErr w:type="spellEnd"/>
      <w:r w:rsidR="00414781">
        <w:t xml:space="preserve"> West</w:t>
      </w:r>
      <w:r w:rsidR="008076A4">
        <w:t xml:space="preserve">. Please review and provide feedback. </w:t>
      </w:r>
      <w:r w:rsidR="00662C0D">
        <w:t>(</w:t>
      </w:r>
      <w:r w:rsidR="00662C0D" w:rsidRPr="00662C0D">
        <w:rPr>
          <w:color w:val="FF0000"/>
        </w:rPr>
        <w:t>Done</w:t>
      </w:r>
      <w:r w:rsidR="00662C0D">
        <w:t>)</w:t>
      </w:r>
    </w:p>
    <w:p w14:paraId="6E93D3A5" w14:textId="77777777" w:rsidR="008076A4" w:rsidRPr="00D332D9" w:rsidRDefault="00F40D3F" w:rsidP="008076A4">
      <w:pPr>
        <w:pStyle w:val="ListParagraph"/>
        <w:numPr>
          <w:ilvl w:val="0"/>
          <w:numId w:val="1"/>
        </w:numPr>
        <w:rPr>
          <w:rFonts w:eastAsia="Times New Roman"/>
        </w:rPr>
      </w:pPr>
      <w:r w:rsidRPr="00361B3E">
        <w:rPr>
          <w:rFonts w:eastAsia="Times New Roman"/>
          <w:b/>
          <w:bCs/>
        </w:rPr>
        <w:t>Livestock investments</w:t>
      </w:r>
      <w:r w:rsidRPr="00361B3E">
        <w:rPr>
          <w:rFonts w:eastAsia="Times New Roman"/>
        </w:rPr>
        <w:t xml:space="preserve">: </w:t>
      </w:r>
      <w:r w:rsidR="00414781" w:rsidRPr="00361B3E">
        <w:rPr>
          <w:rFonts w:eastAsia="Times New Roman"/>
        </w:rPr>
        <w:t>There are about 200 interventions related to improving livestock (row 114). It is unclear why these are included under component 2.</w:t>
      </w:r>
      <w:r w:rsidR="008076A4">
        <w:rPr>
          <w:rFonts w:eastAsia="Times New Roman"/>
        </w:rPr>
        <w:t xml:space="preserve"> </w:t>
      </w:r>
      <w:r w:rsidR="008076A4">
        <w:t xml:space="preserve">Please review and provide feedback. </w:t>
      </w:r>
    </w:p>
    <w:p w14:paraId="339873BB" w14:textId="383E7A20" w:rsidR="00414781" w:rsidRPr="00E0083A" w:rsidRDefault="00F40D3F" w:rsidP="00361B3E">
      <w:pPr>
        <w:pStyle w:val="ListParagraph"/>
        <w:numPr>
          <w:ilvl w:val="0"/>
          <w:numId w:val="1"/>
        </w:numPr>
        <w:rPr>
          <w:rFonts w:eastAsia="Times New Roman"/>
        </w:rPr>
      </w:pPr>
      <w:r w:rsidRPr="00F40D3F">
        <w:rPr>
          <w:rFonts w:eastAsia="Times New Roman"/>
          <w:b/>
          <w:bCs/>
        </w:rPr>
        <w:t>Unit costs:</w:t>
      </w:r>
      <w:r>
        <w:rPr>
          <w:rFonts w:eastAsia="Times New Roman"/>
        </w:rPr>
        <w:t xml:space="preserve"> </w:t>
      </w:r>
      <w:r w:rsidR="00414781">
        <w:rPr>
          <w:rFonts w:eastAsia="Times New Roman"/>
        </w:rPr>
        <w:t>Unit costs are not indicated for component 2, making it difficult to judge the cost-effectiveness of the interventions (as per Annex C of the Technical Guidelines on “Provisional work Norms”</w:t>
      </w:r>
      <w:r w:rsidR="00E0083A">
        <w:rPr>
          <w:rFonts w:eastAsia="Times New Roman"/>
        </w:rPr>
        <w:t xml:space="preserve">. </w:t>
      </w:r>
      <w:r w:rsidR="00414781" w:rsidRPr="00E0083A">
        <w:rPr>
          <w:rFonts w:eastAsia="Times New Roman"/>
        </w:rPr>
        <w:t>When computing the “unit cost” of a given sub-project type, there is limited variation across sub-counties, which is good but for some items there is large variation, e.g. for “Land restoration through pasture, development,</w:t>
      </w:r>
      <w:r w:rsidR="0009172E">
        <w:rPr>
          <w:rFonts w:eastAsia="Times New Roman"/>
        </w:rPr>
        <w:t xml:space="preserve"> </w:t>
      </w:r>
      <w:r w:rsidR="00414781" w:rsidRPr="00E0083A">
        <w:rPr>
          <w:rFonts w:eastAsia="Times New Roman"/>
        </w:rPr>
        <w:t xml:space="preserve">grass reseeding </w:t>
      </w:r>
      <w:proofErr w:type="spellStart"/>
      <w:r w:rsidR="00414781" w:rsidRPr="00E0083A">
        <w:rPr>
          <w:rFonts w:eastAsia="Times New Roman"/>
        </w:rPr>
        <w:t>ett</w:t>
      </w:r>
      <w:proofErr w:type="spellEnd"/>
      <w:r w:rsidR="00414781" w:rsidRPr="00E0083A">
        <w:rPr>
          <w:rFonts w:eastAsia="Times New Roman"/>
        </w:rPr>
        <w:t xml:space="preserve">. (ha)”, the unit cost of a sub-project is about 566,000 in Dadaab versus almost 1,000,0000 in </w:t>
      </w:r>
      <w:proofErr w:type="spellStart"/>
      <w:r w:rsidR="00414781" w:rsidRPr="00E0083A">
        <w:rPr>
          <w:rFonts w:eastAsia="Times New Roman"/>
        </w:rPr>
        <w:t>Lagdera</w:t>
      </w:r>
      <w:proofErr w:type="spellEnd"/>
      <w:r w:rsidR="00414781" w:rsidRPr="00E0083A">
        <w:rPr>
          <w:rFonts w:eastAsia="Times New Roman"/>
        </w:rPr>
        <w:t xml:space="preserve">. </w:t>
      </w:r>
      <w:r w:rsidR="0036126B">
        <w:rPr>
          <w:rFonts w:eastAsia="Times New Roman"/>
        </w:rPr>
        <w:t>Please review and provide feedback</w:t>
      </w:r>
      <w:r w:rsidR="00414781" w:rsidRPr="00E0083A">
        <w:rPr>
          <w:rFonts w:eastAsia="Times New Roman"/>
        </w:rPr>
        <w:t>.</w:t>
      </w:r>
    </w:p>
    <w:p w14:paraId="7A9C96CF" w14:textId="45B568E4" w:rsidR="00414781" w:rsidRDefault="00446EDB" w:rsidP="00361B3E">
      <w:pPr>
        <w:pStyle w:val="ListParagraph"/>
        <w:numPr>
          <w:ilvl w:val="0"/>
          <w:numId w:val="1"/>
        </w:numPr>
        <w:rPr>
          <w:rFonts w:eastAsia="Times New Roman"/>
        </w:rPr>
      </w:pPr>
      <w:r w:rsidRPr="00446EDB">
        <w:rPr>
          <w:rFonts w:eastAsia="Times New Roman"/>
          <w:b/>
          <w:bCs/>
        </w:rPr>
        <w:t>Feasibility:</w:t>
      </w:r>
      <w:r>
        <w:rPr>
          <w:rFonts w:eastAsia="Times New Roman"/>
        </w:rPr>
        <w:t xml:space="preserve"> </w:t>
      </w:r>
      <w:r w:rsidR="00414781">
        <w:rPr>
          <w:rFonts w:eastAsia="Times New Roman"/>
        </w:rPr>
        <w:t>The feasibility study sample does not cover LIPW</w:t>
      </w:r>
    </w:p>
    <w:p w14:paraId="64528725" w14:textId="54EDE053" w:rsidR="00414781" w:rsidRDefault="00446EDB" w:rsidP="00361B3E">
      <w:pPr>
        <w:pStyle w:val="ListParagraph"/>
        <w:numPr>
          <w:ilvl w:val="0"/>
          <w:numId w:val="1"/>
        </w:numPr>
        <w:rPr>
          <w:rFonts w:eastAsia="Times New Roman"/>
        </w:rPr>
      </w:pPr>
      <w:r w:rsidRPr="00446EDB">
        <w:rPr>
          <w:rFonts w:eastAsia="Times New Roman"/>
          <w:b/>
          <w:bCs/>
        </w:rPr>
        <w:t>Procurement plan:</w:t>
      </w:r>
      <w:r>
        <w:rPr>
          <w:rFonts w:eastAsia="Times New Roman"/>
        </w:rPr>
        <w:t xml:space="preserve"> </w:t>
      </w:r>
      <w:r w:rsidR="00414781">
        <w:rPr>
          <w:rFonts w:eastAsia="Times New Roman"/>
        </w:rPr>
        <w:t xml:space="preserve">There is “LIPW” indicated as procurement method in the </w:t>
      </w:r>
      <w:proofErr w:type="spellStart"/>
      <w:r w:rsidR="00414781">
        <w:rPr>
          <w:rFonts w:eastAsia="Times New Roman"/>
        </w:rPr>
        <w:t>Lagdera</w:t>
      </w:r>
      <w:proofErr w:type="spellEnd"/>
      <w:r w:rsidR="00414781">
        <w:rPr>
          <w:rFonts w:eastAsia="Times New Roman"/>
        </w:rPr>
        <w:t xml:space="preserve"> procurement plan</w:t>
      </w:r>
      <w:r>
        <w:rPr>
          <w:rFonts w:eastAsia="Times New Roman"/>
        </w:rPr>
        <w:t xml:space="preserve">. </w:t>
      </w:r>
      <w:r w:rsidR="00414781">
        <w:rPr>
          <w:rFonts w:eastAsia="Times New Roman"/>
        </w:rPr>
        <w:t>It is unclear what this means and it needs to be modified</w:t>
      </w:r>
    </w:p>
    <w:p w14:paraId="1C3D5227" w14:textId="156329D8" w:rsidR="00414781" w:rsidRPr="00E0083A" w:rsidRDefault="00414781" w:rsidP="00361B3E">
      <w:pPr>
        <w:pStyle w:val="ListParagraph"/>
        <w:numPr>
          <w:ilvl w:val="0"/>
          <w:numId w:val="1"/>
        </w:numPr>
        <w:rPr>
          <w:rFonts w:eastAsia="Times New Roman"/>
        </w:rPr>
      </w:pPr>
      <w:r w:rsidRPr="00227155">
        <w:rPr>
          <w:rFonts w:eastAsia="Times New Roman"/>
          <w:b/>
          <w:bCs/>
        </w:rPr>
        <w:t>Cell B108</w:t>
      </w:r>
      <w:r w:rsidRPr="00E0083A">
        <w:rPr>
          <w:rFonts w:eastAsia="Times New Roman"/>
        </w:rPr>
        <w:t>: Looks like there is a typo there</w:t>
      </w:r>
    </w:p>
    <w:p w14:paraId="63D40010" w14:textId="77777777" w:rsidR="00414781" w:rsidRDefault="00414781" w:rsidP="00B54906">
      <w:pPr>
        <w:rPr>
          <w:rFonts w:eastAsia="Times New Roman"/>
          <w:b/>
          <w:bCs/>
        </w:rPr>
      </w:pPr>
    </w:p>
    <w:p w14:paraId="28A64498" w14:textId="2276F8C1" w:rsidR="008B7CBC" w:rsidRDefault="008B7CBC" w:rsidP="00B54906">
      <w:pPr>
        <w:rPr>
          <w:rFonts w:eastAsia="Times New Roman"/>
          <w:b/>
          <w:bCs/>
        </w:rPr>
      </w:pPr>
      <w:r>
        <w:rPr>
          <w:rFonts w:eastAsia="Times New Roman"/>
          <w:b/>
          <w:bCs/>
        </w:rPr>
        <w:t xml:space="preserve">Component 3: </w:t>
      </w:r>
    </w:p>
    <w:p w14:paraId="60FEFC11" w14:textId="5DAE964D" w:rsidR="00B22DC7" w:rsidRPr="00B22DC7" w:rsidRDefault="00B22DC7" w:rsidP="00361B3E">
      <w:pPr>
        <w:pStyle w:val="ListParagraph"/>
        <w:numPr>
          <w:ilvl w:val="0"/>
          <w:numId w:val="1"/>
        </w:numPr>
        <w:rPr>
          <w:rFonts w:eastAsia="Times New Roman"/>
        </w:rPr>
      </w:pPr>
      <w:r w:rsidRPr="00227155">
        <w:rPr>
          <w:rFonts w:eastAsia="Times New Roman"/>
          <w:b/>
          <w:bCs/>
        </w:rPr>
        <w:t>Capacity building for community institutions</w:t>
      </w:r>
      <w:r w:rsidRPr="00B22DC7">
        <w:rPr>
          <w:rFonts w:eastAsia="Times New Roman"/>
        </w:rPr>
        <w:t xml:space="preserve">: 1200 groups will be provided CB support. </w:t>
      </w:r>
      <w:r w:rsidR="006F549D">
        <w:rPr>
          <w:rFonts w:eastAsia="Times New Roman"/>
        </w:rPr>
        <w:t>Please</w:t>
      </w:r>
      <w:r w:rsidRPr="00B22DC7">
        <w:rPr>
          <w:rFonts w:eastAsia="Times New Roman"/>
        </w:rPr>
        <w:t xml:space="preserve"> elaborate this a bit more in terms of what this will involve and who will provide this support.</w:t>
      </w:r>
    </w:p>
    <w:p w14:paraId="31190C64" w14:textId="0841AB67" w:rsidR="00B22DC7" w:rsidRDefault="00B22DC7" w:rsidP="00361B3E">
      <w:pPr>
        <w:pStyle w:val="ListParagraph"/>
        <w:numPr>
          <w:ilvl w:val="0"/>
          <w:numId w:val="1"/>
        </w:numPr>
        <w:rPr>
          <w:rFonts w:eastAsia="Times New Roman"/>
        </w:rPr>
      </w:pPr>
      <w:r w:rsidRPr="006F549D">
        <w:rPr>
          <w:rFonts w:eastAsia="Times New Roman"/>
          <w:b/>
          <w:bCs/>
        </w:rPr>
        <w:t>Supervision of program implementation:</w:t>
      </w:r>
      <w:r w:rsidRPr="00B22DC7">
        <w:rPr>
          <w:rFonts w:eastAsia="Times New Roman"/>
        </w:rPr>
        <w:t xml:space="preserve">  </w:t>
      </w:r>
      <w:r w:rsidR="009E6817">
        <w:rPr>
          <w:rFonts w:eastAsia="Times New Roman"/>
        </w:rPr>
        <w:t xml:space="preserve">It is important </w:t>
      </w:r>
      <w:r w:rsidRPr="00B22DC7">
        <w:rPr>
          <w:rFonts w:eastAsia="Times New Roman"/>
        </w:rPr>
        <w:t xml:space="preserve">to strengthen the supervision next year but this is not clear how these funds will be used and for what and who will receive it. </w:t>
      </w:r>
      <w:r w:rsidR="009E6817">
        <w:rPr>
          <w:rFonts w:eastAsia="Times New Roman"/>
        </w:rPr>
        <w:t xml:space="preserve">Please review and clarify. </w:t>
      </w:r>
    </w:p>
    <w:p w14:paraId="7FF241DA" w14:textId="7A10F3B1" w:rsidR="00747A3B" w:rsidRPr="00747A3B" w:rsidRDefault="00715B09" w:rsidP="00715B09">
      <w:pPr>
        <w:pStyle w:val="ListParagraph"/>
        <w:numPr>
          <w:ilvl w:val="0"/>
          <w:numId w:val="1"/>
        </w:numPr>
        <w:contextualSpacing/>
      </w:pPr>
      <w:r w:rsidRPr="00715B09">
        <w:rPr>
          <w:b/>
          <w:bCs/>
        </w:rPr>
        <w:t>Narrative:</w:t>
      </w:r>
      <w:r>
        <w:t xml:space="preserve"> The narrative needs to provide further detail on t</w:t>
      </w:r>
      <w:r w:rsidR="00747A3B">
        <w:t>he types of livelihood activities to be support</w:t>
      </w:r>
      <w:r>
        <w:t xml:space="preserve"> in each sub-county and </w:t>
      </w:r>
      <w:r w:rsidR="00747A3B">
        <w:t>the expected output of these activities</w:t>
      </w:r>
      <w:r>
        <w:t xml:space="preserve">. Business plans need to be part of the supporting documentation to be shared. </w:t>
      </w:r>
    </w:p>
    <w:p w14:paraId="4931B843" w14:textId="77777777" w:rsidR="008B7CBC" w:rsidRDefault="008B7CBC" w:rsidP="00B54906">
      <w:pPr>
        <w:rPr>
          <w:rFonts w:eastAsia="Times New Roman"/>
          <w:b/>
          <w:bCs/>
        </w:rPr>
      </w:pPr>
    </w:p>
    <w:p w14:paraId="69579EC6" w14:textId="05EB22E4" w:rsidR="00B54906" w:rsidRPr="00FC5FF8" w:rsidRDefault="00B54906" w:rsidP="00B54906">
      <w:pPr>
        <w:rPr>
          <w:rFonts w:eastAsia="Times New Roman"/>
          <w:b/>
          <w:bCs/>
        </w:rPr>
      </w:pPr>
      <w:r w:rsidRPr="00FC5FF8">
        <w:rPr>
          <w:rFonts w:eastAsia="Times New Roman"/>
          <w:b/>
          <w:bCs/>
        </w:rPr>
        <w:t xml:space="preserve">Component 4: </w:t>
      </w:r>
    </w:p>
    <w:p w14:paraId="47E4C048" w14:textId="0692C15A" w:rsidR="00D14B3A" w:rsidRDefault="00B54906" w:rsidP="00B54906">
      <w:pPr>
        <w:pStyle w:val="ListParagraph"/>
        <w:numPr>
          <w:ilvl w:val="0"/>
          <w:numId w:val="1"/>
        </w:numPr>
        <w:rPr>
          <w:rFonts w:eastAsia="Times New Roman"/>
        </w:rPr>
      </w:pPr>
      <w:r w:rsidRPr="00301051">
        <w:rPr>
          <w:rFonts w:eastAsia="Times New Roman"/>
          <w:b/>
          <w:bCs/>
        </w:rPr>
        <w:t>Training plan</w:t>
      </w:r>
      <w:r>
        <w:rPr>
          <w:rFonts w:eastAsia="Times New Roman"/>
        </w:rPr>
        <w:t xml:space="preserve">: Component 4 includes a capacity building budget of US$ 140,000. In addition, there is a line on attending conferences, seminars, mingled with attending boards and committees outside </w:t>
      </w:r>
      <w:r w:rsidR="00134F89">
        <w:rPr>
          <w:rFonts w:eastAsia="Times New Roman"/>
        </w:rPr>
        <w:t>workstations</w:t>
      </w:r>
      <w:r>
        <w:rPr>
          <w:rFonts w:eastAsia="Times New Roman"/>
        </w:rPr>
        <w:t xml:space="preserve"> for another US$ 200,000. </w:t>
      </w:r>
      <w:r w:rsidR="00A93162">
        <w:rPr>
          <w:rFonts w:eastAsia="Times New Roman"/>
        </w:rPr>
        <w:t xml:space="preserve">Please separate costs for attending boards and committees from </w:t>
      </w:r>
      <w:r w:rsidR="00D14B3A">
        <w:rPr>
          <w:rFonts w:eastAsia="Times New Roman"/>
        </w:rPr>
        <w:t>costs for capacity building conference, seminars and trainings. For the latter, we require a</w:t>
      </w:r>
      <w:r>
        <w:rPr>
          <w:rFonts w:eastAsia="Times New Roman"/>
        </w:rPr>
        <w:t xml:space="preserve"> detailed training </w:t>
      </w:r>
      <w:r w:rsidR="00810B0D">
        <w:rPr>
          <w:rFonts w:eastAsia="Times New Roman"/>
        </w:rPr>
        <w:t xml:space="preserve">plan including </w:t>
      </w:r>
      <w:r w:rsidR="00A218CA">
        <w:rPr>
          <w:rFonts w:eastAsia="Times New Roman"/>
        </w:rPr>
        <w:t xml:space="preserve">specifics of the training content, </w:t>
      </w:r>
      <w:r w:rsidR="00E97FB6">
        <w:rPr>
          <w:rFonts w:eastAsia="Times New Roman"/>
        </w:rPr>
        <w:t xml:space="preserve">location of training, </w:t>
      </w:r>
      <w:r w:rsidR="00810B0D">
        <w:rPr>
          <w:rFonts w:eastAsia="Times New Roman"/>
        </w:rPr>
        <w:t>number and names of participants</w:t>
      </w:r>
      <w:r w:rsidR="00A218CA">
        <w:rPr>
          <w:rFonts w:eastAsia="Times New Roman"/>
        </w:rPr>
        <w:t xml:space="preserve"> and per head costs </w:t>
      </w:r>
      <w:r w:rsidR="00D14B3A">
        <w:rPr>
          <w:rFonts w:eastAsia="Times New Roman"/>
        </w:rPr>
        <w:t xml:space="preserve">based on which we will provide no-objection. </w:t>
      </w:r>
    </w:p>
    <w:p w14:paraId="3738504B" w14:textId="0CE7138A" w:rsidR="00B54906" w:rsidRDefault="00B54906" w:rsidP="00B54906">
      <w:pPr>
        <w:pStyle w:val="ListParagraph"/>
        <w:numPr>
          <w:ilvl w:val="0"/>
          <w:numId w:val="1"/>
        </w:numPr>
        <w:rPr>
          <w:rFonts w:eastAsia="Times New Roman"/>
        </w:rPr>
      </w:pPr>
      <w:r w:rsidRPr="00301051">
        <w:rPr>
          <w:rFonts w:eastAsia="Times New Roman"/>
          <w:b/>
          <w:bCs/>
        </w:rPr>
        <w:t>Catering services</w:t>
      </w:r>
      <w:r>
        <w:rPr>
          <w:rFonts w:eastAsia="Times New Roman"/>
        </w:rPr>
        <w:t xml:space="preserve">: US$ 100,000 for catering services (US$ 34 per day per PIU) </w:t>
      </w:r>
      <w:r w:rsidR="00734F8D">
        <w:rPr>
          <w:rFonts w:eastAsia="Times New Roman"/>
        </w:rPr>
        <w:t xml:space="preserve">is </w:t>
      </w:r>
      <w:r w:rsidR="0047587B">
        <w:rPr>
          <w:rFonts w:eastAsia="Times New Roman"/>
        </w:rPr>
        <w:t xml:space="preserve">high. Please confirm that this is in line with </w:t>
      </w:r>
      <w:proofErr w:type="spellStart"/>
      <w:r w:rsidR="0047587B">
        <w:rPr>
          <w:rFonts w:eastAsia="Times New Roman"/>
        </w:rPr>
        <w:t>GoK</w:t>
      </w:r>
      <w:proofErr w:type="spellEnd"/>
      <w:r w:rsidR="0047587B">
        <w:rPr>
          <w:rFonts w:eastAsia="Times New Roman"/>
        </w:rPr>
        <w:t xml:space="preserve"> guidelines. </w:t>
      </w:r>
    </w:p>
    <w:p w14:paraId="11C8AADC" w14:textId="77777777" w:rsidR="00B54906" w:rsidRPr="00B54906" w:rsidRDefault="00B54906" w:rsidP="00B54906">
      <w:pPr>
        <w:rPr>
          <w:rFonts w:eastAsia="Times New Roman"/>
        </w:rPr>
      </w:pPr>
    </w:p>
    <w:p w14:paraId="76D4AF78" w14:textId="77777777" w:rsidR="00196E37" w:rsidRDefault="00196E37"/>
    <w:p w14:paraId="585C7E29" w14:textId="77777777" w:rsidR="00196E37" w:rsidRDefault="00196E37"/>
    <w:sectPr w:rsidR="00196E37" w:rsidSect="00BA599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00D2" w14:textId="77777777" w:rsidR="00D30AED" w:rsidRDefault="00D30AED" w:rsidP="00B3137C">
      <w:pPr>
        <w:spacing w:after="0" w:line="240" w:lineRule="auto"/>
      </w:pPr>
      <w:r>
        <w:separator/>
      </w:r>
    </w:p>
  </w:endnote>
  <w:endnote w:type="continuationSeparator" w:id="0">
    <w:p w14:paraId="6D6638C3" w14:textId="77777777" w:rsidR="00D30AED" w:rsidRDefault="00D30AED" w:rsidP="00B3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4425D" w14:textId="77777777" w:rsidR="00D30AED" w:rsidRDefault="00D30AED" w:rsidP="00B3137C">
      <w:pPr>
        <w:spacing w:after="0" w:line="240" w:lineRule="auto"/>
      </w:pPr>
      <w:r>
        <w:separator/>
      </w:r>
    </w:p>
  </w:footnote>
  <w:footnote w:type="continuationSeparator" w:id="0">
    <w:p w14:paraId="019C0236" w14:textId="77777777" w:rsidR="00D30AED" w:rsidRDefault="00D30AED" w:rsidP="00B31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13F1"/>
    <w:multiLevelType w:val="hybridMultilevel"/>
    <w:tmpl w:val="C316CC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911A7B"/>
    <w:multiLevelType w:val="hybridMultilevel"/>
    <w:tmpl w:val="4CB88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A72E2"/>
    <w:multiLevelType w:val="hybridMultilevel"/>
    <w:tmpl w:val="558C5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E73505"/>
    <w:multiLevelType w:val="hybridMultilevel"/>
    <w:tmpl w:val="DB54D4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C0F7DC2"/>
    <w:multiLevelType w:val="hybridMultilevel"/>
    <w:tmpl w:val="C33E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CE03AC"/>
    <w:multiLevelType w:val="hybridMultilevel"/>
    <w:tmpl w:val="23E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53FD1"/>
    <w:multiLevelType w:val="hybridMultilevel"/>
    <w:tmpl w:val="5BD6A1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2E2476F"/>
    <w:multiLevelType w:val="hybridMultilevel"/>
    <w:tmpl w:val="D512D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F66356B"/>
    <w:multiLevelType w:val="hybridMultilevel"/>
    <w:tmpl w:val="ED4A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3"/>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37"/>
    <w:rsid w:val="0001440E"/>
    <w:rsid w:val="000328B3"/>
    <w:rsid w:val="000437DB"/>
    <w:rsid w:val="00050ECD"/>
    <w:rsid w:val="00062690"/>
    <w:rsid w:val="00071545"/>
    <w:rsid w:val="0009172E"/>
    <w:rsid w:val="0009184E"/>
    <w:rsid w:val="00097199"/>
    <w:rsid w:val="000A55CA"/>
    <w:rsid w:val="000A5B1F"/>
    <w:rsid w:val="000A6B5D"/>
    <w:rsid w:val="000E1DB4"/>
    <w:rsid w:val="000E3D8C"/>
    <w:rsid w:val="00134F89"/>
    <w:rsid w:val="00170865"/>
    <w:rsid w:val="001805E1"/>
    <w:rsid w:val="00194E29"/>
    <w:rsid w:val="00196E37"/>
    <w:rsid w:val="001F5C3E"/>
    <w:rsid w:val="00201022"/>
    <w:rsid w:val="00216986"/>
    <w:rsid w:val="00224112"/>
    <w:rsid w:val="00227155"/>
    <w:rsid w:val="002443F4"/>
    <w:rsid w:val="0024501D"/>
    <w:rsid w:val="00250EFE"/>
    <w:rsid w:val="00252F40"/>
    <w:rsid w:val="00253909"/>
    <w:rsid w:val="00273704"/>
    <w:rsid w:val="00276CAF"/>
    <w:rsid w:val="00282628"/>
    <w:rsid w:val="00291814"/>
    <w:rsid w:val="002E261C"/>
    <w:rsid w:val="00301051"/>
    <w:rsid w:val="00307F18"/>
    <w:rsid w:val="00312EA5"/>
    <w:rsid w:val="00321F1E"/>
    <w:rsid w:val="003544DF"/>
    <w:rsid w:val="0036126B"/>
    <w:rsid w:val="00361B3E"/>
    <w:rsid w:val="00377C27"/>
    <w:rsid w:val="0038770C"/>
    <w:rsid w:val="00393240"/>
    <w:rsid w:val="003B6C28"/>
    <w:rsid w:val="003F1869"/>
    <w:rsid w:val="003F33F0"/>
    <w:rsid w:val="00412CBC"/>
    <w:rsid w:val="00414781"/>
    <w:rsid w:val="004274EE"/>
    <w:rsid w:val="00446EDB"/>
    <w:rsid w:val="0047587B"/>
    <w:rsid w:val="00540F6C"/>
    <w:rsid w:val="00553B9C"/>
    <w:rsid w:val="00571AE0"/>
    <w:rsid w:val="005C21B7"/>
    <w:rsid w:val="005C7C87"/>
    <w:rsid w:val="005D6FCE"/>
    <w:rsid w:val="00614D37"/>
    <w:rsid w:val="0063103A"/>
    <w:rsid w:val="00662C0D"/>
    <w:rsid w:val="006775E7"/>
    <w:rsid w:val="00691586"/>
    <w:rsid w:val="006C3AA9"/>
    <w:rsid w:val="006F549D"/>
    <w:rsid w:val="00715B09"/>
    <w:rsid w:val="007220BE"/>
    <w:rsid w:val="00727EA5"/>
    <w:rsid w:val="00734F8D"/>
    <w:rsid w:val="00747A3B"/>
    <w:rsid w:val="007657E4"/>
    <w:rsid w:val="00780745"/>
    <w:rsid w:val="00780E4B"/>
    <w:rsid w:val="007C4F0E"/>
    <w:rsid w:val="008076A4"/>
    <w:rsid w:val="00810B0D"/>
    <w:rsid w:val="00825836"/>
    <w:rsid w:val="00850CD9"/>
    <w:rsid w:val="008B7CBC"/>
    <w:rsid w:val="008C18BB"/>
    <w:rsid w:val="008D6268"/>
    <w:rsid w:val="00922390"/>
    <w:rsid w:val="009D42E3"/>
    <w:rsid w:val="009E6817"/>
    <w:rsid w:val="00A15D43"/>
    <w:rsid w:val="00A218CA"/>
    <w:rsid w:val="00A34D86"/>
    <w:rsid w:val="00A93162"/>
    <w:rsid w:val="00AB08CD"/>
    <w:rsid w:val="00AB2205"/>
    <w:rsid w:val="00AD6190"/>
    <w:rsid w:val="00B052C1"/>
    <w:rsid w:val="00B056E0"/>
    <w:rsid w:val="00B0759A"/>
    <w:rsid w:val="00B22DC7"/>
    <w:rsid w:val="00B3137C"/>
    <w:rsid w:val="00B36088"/>
    <w:rsid w:val="00B43F0B"/>
    <w:rsid w:val="00B447F3"/>
    <w:rsid w:val="00B54906"/>
    <w:rsid w:val="00B657BC"/>
    <w:rsid w:val="00B661D6"/>
    <w:rsid w:val="00B92423"/>
    <w:rsid w:val="00BA5998"/>
    <w:rsid w:val="00BC5178"/>
    <w:rsid w:val="00BF1D76"/>
    <w:rsid w:val="00BF53FE"/>
    <w:rsid w:val="00CC5519"/>
    <w:rsid w:val="00CF3FD0"/>
    <w:rsid w:val="00CF673E"/>
    <w:rsid w:val="00D138CD"/>
    <w:rsid w:val="00D14B3A"/>
    <w:rsid w:val="00D30AED"/>
    <w:rsid w:val="00D332D9"/>
    <w:rsid w:val="00D962F7"/>
    <w:rsid w:val="00DA39FB"/>
    <w:rsid w:val="00DD70F0"/>
    <w:rsid w:val="00DF1AC2"/>
    <w:rsid w:val="00DF3923"/>
    <w:rsid w:val="00E0083A"/>
    <w:rsid w:val="00E14B32"/>
    <w:rsid w:val="00E31129"/>
    <w:rsid w:val="00E4526F"/>
    <w:rsid w:val="00E97FB6"/>
    <w:rsid w:val="00ED5F8F"/>
    <w:rsid w:val="00EE1AFA"/>
    <w:rsid w:val="00F40D3F"/>
    <w:rsid w:val="00F77F4C"/>
    <w:rsid w:val="00FC5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F9F3F"/>
  <w15:chartTrackingRefBased/>
  <w15:docId w15:val="{326915FC-82C9-4E7A-9990-FDF4FEDF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37"/>
    <w:pPr>
      <w:spacing w:after="0" w:line="240" w:lineRule="auto"/>
      <w:ind w:left="720"/>
    </w:pPr>
    <w:rPr>
      <w:rFonts w:ascii="Calibri" w:hAnsi="Calibri" w:cs="Calibri"/>
    </w:rPr>
  </w:style>
  <w:style w:type="paragraph" w:styleId="Header">
    <w:name w:val="header"/>
    <w:basedOn w:val="Normal"/>
    <w:link w:val="HeaderChar"/>
    <w:uiPriority w:val="99"/>
    <w:unhideWhenUsed/>
    <w:rsid w:val="006C3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AA9"/>
  </w:style>
  <w:style w:type="paragraph" w:styleId="Footer">
    <w:name w:val="footer"/>
    <w:basedOn w:val="Normal"/>
    <w:link w:val="FooterChar"/>
    <w:uiPriority w:val="99"/>
    <w:unhideWhenUsed/>
    <w:rsid w:val="006C3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AA9"/>
  </w:style>
  <w:style w:type="table" w:styleId="TableGrid">
    <w:name w:val="Table Grid"/>
    <w:basedOn w:val="TableNormal"/>
    <w:uiPriority w:val="59"/>
    <w:rsid w:val="00747A3B"/>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B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031">
      <w:bodyDiv w:val="1"/>
      <w:marLeft w:val="0"/>
      <w:marRight w:val="0"/>
      <w:marTop w:val="0"/>
      <w:marBottom w:val="0"/>
      <w:divBdr>
        <w:top w:val="none" w:sz="0" w:space="0" w:color="auto"/>
        <w:left w:val="none" w:sz="0" w:space="0" w:color="auto"/>
        <w:bottom w:val="none" w:sz="0" w:space="0" w:color="auto"/>
        <w:right w:val="none" w:sz="0" w:space="0" w:color="auto"/>
      </w:divBdr>
    </w:div>
    <w:div w:id="117846363">
      <w:bodyDiv w:val="1"/>
      <w:marLeft w:val="0"/>
      <w:marRight w:val="0"/>
      <w:marTop w:val="0"/>
      <w:marBottom w:val="0"/>
      <w:divBdr>
        <w:top w:val="none" w:sz="0" w:space="0" w:color="auto"/>
        <w:left w:val="none" w:sz="0" w:space="0" w:color="auto"/>
        <w:bottom w:val="none" w:sz="0" w:space="0" w:color="auto"/>
        <w:right w:val="none" w:sz="0" w:space="0" w:color="auto"/>
      </w:divBdr>
    </w:div>
    <w:div w:id="234320276">
      <w:bodyDiv w:val="1"/>
      <w:marLeft w:val="0"/>
      <w:marRight w:val="0"/>
      <w:marTop w:val="0"/>
      <w:marBottom w:val="0"/>
      <w:divBdr>
        <w:top w:val="none" w:sz="0" w:space="0" w:color="auto"/>
        <w:left w:val="none" w:sz="0" w:space="0" w:color="auto"/>
        <w:bottom w:val="none" w:sz="0" w:space="0" w:color="auto"/>
        <w:right w:val="none" w:sz="0" w:space="0" w:color="auto"/>
      </w:divBdr>
    </w:div>
    <w:div w:id="235938262">
      <w:bodyDiv w:val="1"/>
      <w:marLeft w:val="0"/>
      <w:marRight w:val="0"/>
      <w:marTop w:val="0"/>
      <w:marBottom w:val="0"/>
      <w:divBdr>
        <w:top w:val="none" w:sz="0" w:space="0" w:color="auto"/>
        <w:left w:val="none" w:sz="0" w:space="0" w:color="auto"/>
        <w:bottom w:val="none" w:sz="0" w:space="0" w:color="auto"/>
        <w:right w:val="none" w:sz="0" w:space="0" w:color="auto"/>
      </w:divBdr>
    </w:div>
    <w:div w:id="414405244">
      <w:bodyDiv w:val="1"/>
      <w:marLeft w:val="0"/>
      <w:marRight w:val="0"/>
      <w:marTop w:val="0"/>
      <w:marBottom w:val="0"/>
      <w:divBdr>
        <w:top w:val="none" w:sz="0" w:space="0" w:color="auto"/>
        <w:left w:val="none" w:sz="0" w:space="0" w:color="auto"/>
        <w:bottom w:val="none" w:sz="0" w:space="0" w:color="auto"/>
        <w:right w:val="none" w:sz="0" w:space="0" w:color="auto"/>
      </w:divBdr>
    </w:div>
    <w:div w:id="511577057">
      <w:bodyDiv w:val="1"/>
      <w:marLeft w:val="0"/>
      <w:marRight w:val="0"/>
      <w:marTop w:val="0"/>
      <w:marBottom w:val="0"/>
      <w:divBdr>
        <w:top w:val="none" w:sz="0" w:space="0" w:color="auto"/>
        <w:left w:val="none" w:sz="0" w:space="0" w:color="auto"/>
        <w:bottom w:val="none" w:sz="0" w:space="0" w:color="auto"/>
        <w:right w:val="none" w:sz="0" w:space="0" w:color="auto"/>
      </w:divBdr>
    </w:div>
    <w:div w:id="523903612">
      <w:bodyDiv w:val="1"/>
      <w:marLeft w:val="0"/>
      <w:marRight w:val="0"/>
      <w:marTop w:val="0"/>
      <w:marBottom w:val="0"/>
      <w:divBdr>
        <w:top w:val="none" w:sz="0" w:space="0" w:color="auto"/>
        <w:left w:val="none" w:sz="0" w:space="0" w:color="auto"/>
        <w:bottom w:val="none" w:sz="0" w:space="0" w:color="auto"/>
        <w:right w:val="none" w:sz="0" w:space="0" w:color="auto"/>
      </w:divBdr>
    </w:div>
    <w:div w:id="555361921">
      <w:bodyDiv w:val="1"/>
      <w:marLeft w:val="0"/>
      <w:marRight w:val="0"/>
      <w:marTop w:val="0"/>
      <w:marBottom w:val="0"/>
      <w:divBdr>
        <w:top w:val="none" w:sz="0" w:space="0" w:color="auto"/>
        <w:left w:val="none" w:sz="0" w:space="0" w:color="auto"/>
        <w:bottom w:val="none" w:sz="0" w:space="0" w:color="auto"/>
        <w:right w:val="none" w:sz="0" w:space="0" w:color="auto"/>
      </w:divBdr>
    </w:div>
    <w:div w:id="634063865">
      <w:bodyDiv w:val="1"/>
      <w:marLeft w:val="0"/>
      <w:marRight w:val="0"/>
      <w:marTop w:val="0"/>
      <w:marBottom w:val="0"/>
      <w:divBdr>
        <w:top w:val="none" w:sz="0" w:space="0" w:color="auto"/>
        <w:left w:val="none" w:sz="0" w:space="0" w:color="auto"/>
        <w:bottom w:val="none" w:sz="0" w:space="0" w:color="auto"/>
        <w:right w:val="none" w:sz="0" w:space="0" w:color="auto"/>
      </w:divBdr>
    </w:div>
    <w:div w:id="681006992">
      <w:bodyDiv w:val="1"/>
      <w:marLeft w:val="0"/>
      <w:marRight w:val="0"/>
      <w:marTop w:val="0"/>
      <w:marBottom w:val="0"/>
      <w:divBdr>
        <w:top w:val="none" w:sz="0" w:space="0" w:color="auto"/>
        <w:left w:val="none" w:sz="0" w:space="0" w:color="auto"/>
        <w:bottom w:val="none" w:sz="0" w:space="0" w:color="auto"/>
        <w:right w:val="none" w:sz="0" w:space="0" w:color="auto"/>
      </w:divBdr>
    </w:div>
    <w:div w:id="812873954">
      <w:bodyDiv w:val="1"/>
      <w:marLeft w:val="0"/>
      <w:marRight w:val="0"/>
      <w:marTop w:val="0"/>
      <w:marBottom w:val="0"/>
      <w:divBdr>
        <w:top w:val="none" w:sz="0" w:space="0" w:color="auto"/>
        <w:left w:val="none" w:sz="0" w:space="0" w:color="auto"/>
        <w:bottom w:val="none" w:sz="0" w:space="0" w:color="auto"/>
        <w:right w:val="none" w:sz="0" w:space="0" w:color="auto"/>
      </w:divBdr>
    </w:div>
    <w:div w:id="866333293">
      <w:bodyDiv w:val="1"/>
      <w:marLeft w:val="0"/>
      <w:marRight w:val="0"/>
      <w:marTop w:val="0"/>
      <w:marBottom w:val="0"/>
      <w:divBdr>
        <w:top w:val="none" w:sz="0" w:space="0" w:color="auto"/>
        <w:left w:val="none" w:sz="0" w:space="0" w:color="auto"/>
        <w:bottom w:val="none" w:sz="0" w:space="0" w:color="auto"/>
        <w:right w:val="none" w:sz="0" w:space="0" w:color="auto"/>
      </w:divBdr>
    </w:div>
    <w:div w:id="1042097206">
      <w:bodyDiv w:val="1"/>
      <w:marLeft w:val="0"/>
      <w:marRight w:val="0"/>
      <w:marTop w:val="0"/>
      <w:marBottom w:val="0"/>
      <w:divBdr>
        <w:top w:val="none" w:sz="0" w:space="0" w:color="auto"/>
        <w:left w:val="none" w:sz="0" w:space="0" w:color="auto"/>
        <w:bottom w:val="none" w:sz="0" w:space="0" w:color="auto"/>
        <w:right w:val="none" w:sz="0" w:space="0" w:color="auto"/>
      </w:divBdr>
    </w:div>
    <w:div w:id="1139304109">
      <w:bodyDiv w:val="1"/>
      <w:marLeft w:val="0"/>
      <w:marRight w:val="0"/>
      <w:marTop w:val="0"/>
      <w:marBottom w:val="0"/>
      <w:divBdr>
        <w:top w:val="none" w:sz="0" w:space="0" w:color="auto"/>
        <w:left w:val="none" w:sz="0" w:space="0" w:color="auto"/>
        <w:bottom w:val="none" w:sz="0" w:space="0" w:color="auto"/>
        <w:right w:val="none" w:sz="0" w:space="0" w:color="auto"/>
      </w:divBdr>
    </w:div>
    <w:div w:id="1142190394">
      <w:bodyDiv w:val="1"/>
      <w:marLeft w:val="0"/>
      <w:marRight w:val="0"/>
      <w:marTop w:val="0"/>
      <w:marBottom w:val="0"/>
      <w:divBdr>
        <w:top w:val="none" w:sz="0" w:space="0" w:color="auto"/>
        <w:left w:val="none" w:sz="0" w:space="0" w:color="auto"/>
        <w:bottom w:val="none" w:sz="0" w:space="0" w:color="auto"/>
        <w:right w:val="none" w:sz="0" w:space="0" w:color="auto"/>
      </w:divBdr>
    </w:div>
    <w:div w:id="1482694833">
      <w:bodyDiv w:val="1"/>
      <w:marLeft w:val="0"/>
      <w:marRight w:val="0"/>
      <w:marTop w:val="0"/>
      <w:marBottom w:val="0"/>
      <w:divBdr>
        <w:top w:val="none" w:sz="0" w:space="0" w:color="auto"/>
        <w:left w:val="none" w:sz="0" w:space="0" w:color="auto"/>
        <w:bottom w:val="none" w:sz="0" w:space="0" w:color="auto"/>
        <w:right w:val="none" w:sz="0" w:space="0" w:color="auto"/>
      </w:divBdr>
    </w:div>
    <w:div w:id="1497304881">
      <w:bodyDiv w:val="1"/>
      <w:marLeft w:val="0"/>
      <w:marRight w:val="0"/>
      <w:marTop w:val="0"/>
      <w:marBottom w:val="0"/>
      <w:divBdr>
        <w:top w:val="none" w:sz="0" w:space="0" w:color="auto"/>
        <w:left w:val="none" w:sz="0" w:space="0" w:color="auto"/>
        <w:bottom w:val="none" w:sz="0" w:space="0" w:color="auto"/>
        <w:right w:val="none" w:sz="0" w:space="0" w:color="auto"/>
      </w:divBdr>
    </w:div>
    <w:div w:id="1655327940">
      <w:bodyDiv w:val="1"/>
      <w:marLeft w:val="0"/>
      <w:marRight w:val="0"/>
      <w:marTop w:val="0"/>
      <w:marBottom w:val="0"/>
      <w:divBdr>
        <w:top w:val="none" w:sz="0" w:space="0" w:color="auto"/>
        <w:left w:val="none" w:sz="0" w:space="0" w:color="auto"/>
        <w:bottom w:val="none" w:sz="0" w:space="0" w:color="auto"/>
        <w:right w:val="none" w:sz="0" w:space="0" w:color="auto"/>
      </w:divBdr>
    </w:div>
    <w:div w:id="1669093975">
      <w:bodyDiv w:val="1"/>
      <w:marLeft w:val="0"/>
      <w:marRight w:val="0"/>
      <w:marTop w:val="0"/>
      <w:marBottom w:val="0"/>
      <w:divBdr>
        <w:top w:val="none" w:sz="0" w:space="0" w:color="auto"/>
        <w:left w:val="none" w:sz="0" w:space="0" w:color="auto"/>
        <w:bottom w:val="none" w:sz="0" w:space="0" w:color="auto"/>
        <w:right w:val="none" w:sz="0" w:space="0" w:color="auto"/>
      </w:divBdr>
    </w:div>
    <w:div w:id="1689718108">
      <w:bodyDiv w:val="1"/>
      <w:marLeft w:val="0"/>
      <w:marRight w:val="0"/>
      <w:marTop w:val="0"/>
      <w:marBottom w:val="0"/>
      <w:divBdr>
        <w:top w:val="none" w:sz="0" w:space="0" w:color="auto"/>
        <w:left w:val="none" w:sz="0" w:space="0" w:color="auto"/>
        <w:bottom w:val="none" w:sz="0" w:space="0" w:color="auto"/>
        <w:right w:val="none" w:sz="0" w:space="0" w:color="auto"/>
      </w:divBdr>
    </w:div>
    <w:div w:id="1831632156">
      <w:bodyDiv w:val="1"/>
      <w:marLeft w:val="0"/>
      <w:marRight w:val="0"/>
      <w:marTop w:val="0"/>
      <w:marBottom w:val="0"/>
      <w:divBdr>
        <w:top w:val="none" w:sz="0" w:space="0" w:color="auto"/>
        <w:left w:val="none" w:sz="0" w:space="0" w:color="auto"/>
        <w:bottom w:val="none" w:sz="0" w:space="0" w:color="auto"/>
        <w:right w:val="none" w:sz="0" w:space="0" w:color="auto"/>
      </w:divBdr>
    </w:div>
    <w:div w:id="1841384877">
      <w:bodyDiv w:val="1"/>
      <w:marLeft w:val="0"/>
      <w:marRight w:val="0"/>
      <w:marTop w:val="0"/>
      <w:marBottom w:val="0"/>
      <w:divBdr>
        <w:top w:val="none" w:sz="0" w:space="0" w:color="auto"/>
        <w:left w:val="none" w:sz="0" w:space="0" w:color="auto"/>
        <w:bottom w:val="none" w:sz="0" w:space="0" w:color="auto"/>
        <w:right w:val="none" w:sz="0" w:space="0" w:color="auto"/>
      </w:divBdr>
    </w:div>
    <w:div w:id="1951545747">
      <w:bodyDiv w:val="1"/>
      <w:marLeft w:val="0"/>
      <w:marRight w:val="0"/>
      <w:marTop w:val="0"/>
      <w:marBottom w:val="0"/>
      <w:divBdr>
        <w:top w:val="none" w:sz="0" w:space="0" w:color="auto"/>
        <w:left w:val="none" w:sz="0" w:space="0" w:color="auto"/>
        <w:bottom w:val="none" w:sz="0" w:space="0" w:color="auto"/>
        <w:right w:val="none" w:sz="0" w:space="0" w:color="auto"/>
      </w:divBdr>
    </w:div>
    <w:div w:id="2039501043">
      <w:bodyDiv w:val="1"/>
      <w:marLeft w:val="0"/>
      <w:marRight w:val="0"/>
      <w:marTop w:val="0"/>
      <w:marBottom w:val="0"/>
      <w:divBdr>
        <w:top w:val="none" w:sz="0" w:space="0" w:color="auto"/>
        <w:left w:val="none" w:sz="0" w:space="0" w:color="auto"/>
        <w:bottom w:val="none" w:sz="0" w:space="0" w:color="auto"/>
        <w:right w:val="none" w:sz="0" w:space="0" w:color="auto"/>
      </w:divBdr>
    </w:div>
    <w:div w:id="20729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F2126381553441AAB919CB53585984" ma:contentTypeVersion="13" ma:contentTypeDescription="Create a new document." ma:contentTypeScope="" ma:versionID="3ca983ac3f9c1b4da9e585347493ba98">
  <xsd:schema xmlns:xsd="http://www.w3.org/2001/XMLSchema" xmlns:xs="http://www.w3.org/2001/XMLSchema" xmlns:p="http://schemas.microsoft.com/office/2006/metadata/properties" xmlns:ns3="ac8e30ca-65e9-4041-b86a-4d1b6d416c33" xmlns:ns4="fb6f0dd5-0349-47c8-82f6-4423e71a7ac1" targetNamespace="http://schemas.microsoft.com/office/2006/metadata/properties" ma:root="true" ma:fieldsID="2e698dcb120fc41c857de29fb921d962" ns3:_="" ns4:_="">
    <xsd:import namespace="ac8e30ca-65e9-4041-b86a-4d1b6d416c33"/>
    <xsd:import namespace="fb6f0dd5-0349-47c8-82f6-4423e71a7a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e30ca-65e9-4041-b86a-4d1b6d416c3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6f0dd5-0349-47c8-82f6-4423e71a7ac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338E0C-9319-4B48-A6AF-3C824C992275}">
  <ds:schemaRefs>
    <ds:schemaRef ds:uri="http://schemas.microsoft.com/sharepoint/v3/contenttype/forms"/>
  </ds:schemaRefs>
</ds:datastoreItem>
</file>

<file path=customXml/itemProps2.xml><?xml version="1.0" encoding="utf-8"?>
<ds:datastoreItem xmlns:ds="http://schemas.openxmlformats.org/officeDocument/2006/customXml" ds:itemID="{3D60811C-45B6-4434-A0BC-1EFFA212F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e30ca-65e9-4041-b86a-4d1b6d416c33"/>
    <ds:schemaRef ds:uri="fb6f0dd5-0349-47c8-82f6-4423e71a7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35B465-7311-4D7F-80C6-7BB78D97FD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Schmidt</dc:creator>
  <cp:keywords/>
  <dc:description/>
  <cp:lastModifiedBy>USER</cp:lastModifiedBy>
  <cp:revision>5</cp:revision>
  <dcterms:created xsi:type="dcterms:W3CDTF">2020-06-29T13:17:00Z</dcterms:created>
  <dcterms:modified xsi:type="dcterms:W3CDTF">2020-07-01T12:12:00Z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0x010100D3F2126381553441AAB919CB53585984</vt:lpwstr>
  </property>
</Properties>
</file>