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4680"/>
        <w:gridCol w:w="4680"/>
      </w:tblGrid>
      <w:tr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1440" w:type="dxa"/>
              <w:bottom w:w="14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22"/>
                <w:spacing w:val="36"/>
              </w:rPr>
              <w:t>PLASTIBIOFUEL</w:t>
            </w:r>
          </w:p>
        </w:tc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0" w:type="dxa"/>
              <w:bottom w:w="140" w:type="dxa"/>
              <w:end w:w="14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ptos Display" w:hAnsi="Aptos Display" w:cs="Aptos Display" w:eastAsia="Aptos Display"/>
                <w:b/>
                <w:i w:val="0"/>
                <w:color w:val="9EC8F0"/>
                <w:sz w:val="16"/>
                <w:spacing w:val="38"/>
              </w:rPr>
              <w:t>TARGETS AND CHANNELS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9360"/>
      </w:tblGrid>
      <w:tr>
        <w:tc>
          <w:tcPr>
            <w:tcW w:type="dxa" w:w="122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D50057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4"/>
              </w:rPr>
            </w:r>
          </w:p>
        </w:tc>
      </w:tr>
    </w:tbl>
    <w:p>
      <w:pPr>
        <w:spacing w:before="0" w:after="240" w:line="240" w:lineRule="auto"/>
      </w:pPr>
    </w:p>
    <w:p>
      <w:pPr>
        <w:keepNext/>
        <w:spacing w:before="0" w:after="100" w:line="264" w:lineRule="auto"/>
      </w:pPr>
      <w:r>
        <w:rPr>
          <w:rFonts w:ascii="Aptos Display" w:hAnsi="Aptos Display" w:cs="Aptos Display" w:eastAsia="Aptos Display"/>
          <w:b/>
          <w:i w:val="0"/>
          <w:color w:val="045AA9"/>
          <w:sz w:val="18"/>
          <w:spacing w:val="28"/>
        </w:rPr>
        <w:t>STRATEGIC OUTREACH  ·  BATCH 01  ·  FEDERAL R&amp;D</w:t>
      </w:r>
    </w:p>
    <w:p>
      <w:pPr>
        <w:keepNext/>
        <w:spacing w:before="0" w:after="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Who, where,</w:t>
      </w:r>
    </w:p>
    <w:p>
      <w:pPr>
        <w:keepNext/>
        <w:spacing w:before="0" w:after="12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and verified when</w:t>
      </w:r>
    </w:p>
    <w:p>
      <w:pPr>
        <w:spacing w:before="0" w:after="260" w:line="312" w:lineRule="auto"/>
      </w:pPr>
      <w:r>
        <w:rPr>
          <w:rFonts w:ascii="Aptos" w:hAnsi="Aptos" w:cs="Aptos" w:eastAsia="Aptos"/>
          <w:b w:val="0"/>
          <w:i w:val="0"/>
          <w:color w:val="4A5561"/>
          <w:sz w:val="22"/>
        </w:rPr>
        <w:t>Batch 01 is sending now. The queue below runs one per loop run, oldest cursor first. No channel enters this list without being read off the office's own page.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nil"/>
            </w:tcBorders>
            <w:tcMar>
              <w:top w:w="160" w:type="dxa"/>
              <w:start w:w="0" w:type="dxa"/>
              <w:bottom w:w="16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4"/>
                <w:spacing w:val="20"/>
                <w:shd w:val="clear" w:color="auto" w:fill="E8F1FA"/>
              </w:rPr>
              <w:t xml:space="preserve"> CONFIRMED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   Channel read off the office's own page on the date shown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nil"/>
            </w:tcBorders>
            <w:tcMar>
              <w:top w:w="160" w:type="dxa"/>
              <w:start w:w="0" w:type="dxa"/>
              <w:bottom w:w="16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7A6410"/>
                <w:sz w:val="14"/>
                <w:spacing w:val="20"/>
                <w:shd w:val="clear" w:color="auto" w:fill="FBF4DF"/>
              </w:rPr>
              <w:t xml:space="preserve"> ANTICIPATED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   Office identified, channel not yet published or not yet verified</w:t>
            </w:r>
          </w:p>
        </w:tc>
      </w:tr>
    </w:tbl>
    <w:p>
      <w:pPr>
        <w:spacing w:before="0" w:after="1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19"/>
                <w:spacing w:val="24"/>
              </w:rPr>
              <w:t>BATCH 01  ·  SENDING NOW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120" w:type="dxa"/>
              <w:start w:w="240" w:type="dxa"/>
              <w:bottom w:w="100" w:type="dxa"/>
              <w:end w:w="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8"/>
              </w:rPr>
              <w:t>Three letters written</w:t>
            </w:r>
          </w:p>
        </w:tc>
      </w:tr>
    </w:tbl>
    <w:p>
      <w:pPr>
        <w:spacing w:before="0" w:after="16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4"/>
                <w:spacing w:val="20"/>
                <w:shd w:val="clear" w:color="auto" w:fill="E8F1FA"/>
              </w:rPr>
              <w:t xml:space="preserve"> CONFIRMED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DOE Office of Small Business Programs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smallbusiness@hq.doe.gov  ·  202-586-7377  ·  1000 Independence Ave SW, Room 5B-194, Washington DC 20585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Verified 2026-08-25 on energy.gov. Directed by Charlie Smith. Runs the Mentor-Protege Program, the Small Business Program Managers Directory, and vendor events. Its 2025 to 2030 strategic plan names expanding the small business industrial base as a pillar, which is the opening the letter uses.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4"/>
                <w:spacing w:val="20"/>
                <w:shd w:val="clear" w:color="auto" w:fill="E8F1FA"/>
              </w:rPr>
              <w:t xml:space="preserve"> CONFIRMED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DOE SBIR/STTR Program Office and ConnectWerx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sbir-sttr@hq.doe.gov  ·  sbir-sttr@connectwerx.org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Both addresses verified 2026-08-22 on the ConnectWerx opportunity page. On 2026-08-25 the page displayed them behind email obfuscation and they could not be re-read, so the earlier date stands as the verification date.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4"/>
                <w:spacing w:val="20"/>
                <w:shd w:val="clear" w:color="auto" w:fill="E8F1FA"/>
              </w:rPr>
              <w:t xml:space="preserve"> CONFIRMED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Department of War, Office of Industrial Base Growth (OSBP)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osd.business.defense@mail.mil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Verified 2026-08-25 on business.defense.gov. The office was renamed from Office of Small Business Programs; OSBP continues inside it. Also the front door to APEX Accelerators and the Mentor-Protege Program.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19"/>
                <w:spacing w:val="24"/>
              </w:rPr>
              <w:t>QUEUE  ·  ONE PER RUN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120" w:type="dxa"/>
              <w:start w:w="240" w:type="dxa"/>
              <w:bottom w:w="100" w:type="dxa"/>
              <w:end w:w="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8"/>
              </w:rPr>
              <w:t>Cursor at position 1</w:t>
            </w:r>
          </w:p>
        </w:tc>
      </w:tr>
    </w:tbl>
    <w:p>
      <w:pPr>
        <w:spacing w:before="0" w:after="16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4"/>
                <w:spacing w:val="20"/>
                <w:shd w:val="clear" w:color="auto" w:fill="E8F1FA"/>
              </w:rPr>
              <w:t xml:space="preserve"> CONFIRMED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1. DOE Alternative Fuels and Feedstocks Office, ASPECT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ASPECT@doe.gov  ·  Josh Messner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Verified 2026-08-25 on eere-exchange.energy.gov. Send after the ASPECT teaming-list entry is submitted so the letter can reference it. That is the whole reason it sits at position 1.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7A6410"/>
                <w:sz w:val="14"/>
                <w:spacing w:val="20"/>
                <w:shd w:val="clear" w:color="auto" w:fill="FBF4DF"/>
              </w:rPr>
              <w:t xml:space="preserve"> ANTICIPATED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2. EPA SBIR Program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Web contact form only  ·  Office of Science Advisor, Policy and Engagement, 1200 Pennsylvania Ave NW, Room 8104R, Washington DC 20460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Verified 2026-08-25 on epa.gov. No email address is published; the form and postal mail are the only published channels. Time this one near the June solicitation cycle.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7A6410"/>
                <w:sz w:val="14"/>
                <w:spacing w:val="20"/>
                <w:shd w:val="clear" w:color="auto" w:fill="FBF4DF"/>
              </w:rPr>
              <w:t xml:space="preserve"> ANTICIPATED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3. USDA NIFA SBIR/STTR program office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Named staff, no published email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Verified 2026-08-25 on nifa.usda.gov: National Program Leader Dr. David Songstad, Program Coordinator Tammi Neville (acting), Program Specialist Nurun Nahar. The page publishes names without addresses, so the channel needs a call before a letter is written. Weakest fit of the queue: USDA wants an agricultural nexus.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7A6410"/>
                <w:sz w:val="14"/>
                <w:spacing w:val="20"/>
                <w:shd w:val="clear" w:color="auto" w:fill="FBF4DF"/>
              </w:rPr>
              <w:t xml:space="preserve"> ANTICIPATED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4. Texas APEX Accelerator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Channel not yet verified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Named on business.defense.gov as the counseling network for first-time federal vendors. Free. Verify the Texas regional office before writing.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7A6410"/>
                <w:sz w:val="14"/>
                <w:spacing w:val="20"/>
                <w:shd w:val="clear" w:color="auto" w:fill="FBF4DF"/>
              </w:rPr>
              <w:t xml:space="preserve"> ANTICIPATED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5. DOE national laboratory partnering offices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Channel not yet verified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NREL, ORNL, and Argonne run small business and technology partnership programs. nrel.gov did not resolve from this environment on 2026-08-25 and needs a retry.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7A6410"/>
                <w:sz w:val="14"/>
                <w:spacing w:val="20"/>
                <w:shd w:val="clear" w:color="auto" w:fill="FBF4DF"/>
              </w:rPr>
              <w:t xml:space="preserve"> ANTICIPATED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6. ARPA-E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Channel not yet verified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Worth a relationship before the next IGNIITE concept-paper window, which is the spring. IGNIITE 2026 was missed because it is invitation-only off a concept paper.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7A6410"/>
                <w:sz w:val="14"/>
                <w:spacing w:val="20"/>
                <w:shd w:val="clear" w:color="auto" w:fill="FBF4DF"/>
              </w:rPr>
              <w:t xml:space="preserve"> ANTICIPATED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7. NASA SBIR/STTR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Channel not yet verified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The nasa.gov SBIR page has moved and returned 404 on 2026-08-25. Lowest priority of the queue on fit.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9360"/>
      </w:tblGrid>
      <w:tr>
        <w:tc>
          <w:tcPr>
            <w:tcW w:type="dxa" w:w="9360"/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DF0F5"/>
            <w:tcBorders>
              <w:top w:val="nil"/>
              <w:left w:val="single" w:sz="24" w:space="0" w:color="D50057"/>
              <w:bottom w:val="nil"/>
              <w:right w:val="nil"/>
            </w:tcBorders>
            <w:tcMar>
              <w:top w:w="200" w:type="dxa"/>
              <w:start w:w="320" w:type="dxa"/>
              <w:bottom w:w="200" w:type="dxa"/>
              <w:end w:w="320" w:type="dxa"/>
            </w:tcMar>
          </w:tcPr>
          <w:p>
            <w:pPr>
              <w:spacing w:before="0" w:after="0" w:line="276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D50057"/>
                <w:sz w:val="17"/>
                <w:spacing w:val="24"/>
              </w:rPr>
              <w:t>DELIBERATELY NOT ON THIS LIST: NSF</w:t>
            </w:r>
          </w:p>
          <w:p>
            <w:pPr>
              <w:spacing w:before="10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NSF proposal 328095 is pending. Unsolicited outreach to program staff while a proposal is under review can muddy the record and cannot help it. NSF's own front door is the Project Pitch, which is a submission rather than an introduction. Revisit after 328095 has an outcome.</w:t>
            </w:r>
          </w:p>
        </w:tc>
      </w:tr>
    </w:tbl>
    <w:p>
      <w:pPr>
        <w:spacing w:before="0" w:after="20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19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PlastiBioFuel LLC  ·  12380 Iveson Drive, Haslet, TX 76052  ·  michael@plastibiofuel.com  ·  817-319-7383</w:t>
            </w:r>
          </w:p>
        </w:tc>
        <w:tc>
          <w:tcPr>
            <w:tcW w:type="dxa" w:w="316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  <w:jc w:val="right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UEI KQAWZ54RDUM8  ·  CAGE 175D6</w:t>
            </w:r>
          </w:p>
        </w:tc>
      </w:tr>
    </w:tbl>
    <w:sectPr w:rsidR="00FC693F" w:rsidRPr="0006063C" w:rsidSect="00034616">
      <w:pgSz w:w="12240" w:h="15840"/>
      <w:pgMar w:top="792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Aptos" w:hAnsi="Aptos" w:cs="Aptos" w:eastAsia="Aptos"/>
      <w:rFonts w:ascii="Aptos" w:hAnsi="Aptos"/>
      <w:color w:val="2A2A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