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OPPORTUNITY BRIEF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U.S. DEPARTMENT OF ENERGY  ·  ALTERNATIVE FUELS AND FEEDSTOCKS OFFICE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ASPECT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Teaming Partner List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Accelerating Scale-up and Pre-piloting of Emerging Chemical Technologies. The NOFO is noticed, not issued. The teaming list is open now.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STAGE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Notice of Intent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No applications accepted yet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APPLICATION DEADLINE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TBD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Not published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nil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COST TO ACT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One form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No deadline, no signature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DF0F5"/>
            <w:tcBorders>
              <w:top w:val="nil"/>
              <w:left w:val="single" w:sz="24" w:space="0" w:color="D50057"/>
              <w:bottom w:val="nil"/>
              <w:right w:val="nil"/>
            </w:tcBorders>
            <w:tcMar>
              <w:top w:w="140" w:type="dxa"/>
              <w:start w:w="280" w:type="dxa"/>
              <w:bottom w:w="140" w:type="dxa"/>
              <w:end w:w="28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Positioning, not a funding application. It puts the company in front of the applicants who will form teams when the NOFO lands.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ISSUING OFFICE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DOE Office of Critical Minerals and Energy Innovation, for the Alternative Fuels and Feedstocks Office.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ANNOUNCEMENT NUMBERS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NOI is DE-FOA-0003646. The list is TPL-0000073, whose title cites DE-FOA-0003647 while its body cites DE-FOA-0003646. Select it by title.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WHAT THE NOFO WILL SEEK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Development and scale-up of technologies making chemicals from alternative and waste feedstocks, including foundational molecules.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WHY IT FITS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Post-consumer PET is a waste feedstock. Terephthalic acid is a foundational molecule, and it is what the company measures today.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WHAT IS NOT DECIDED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Award size, cost share, eligibility, topic areas. DOE states a NOFO may differ from the notice or never issue.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SCOPE SEPARATION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No overlap with NSF 328095 or the Genesis Mission pitch. A teaming list commits no scope.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PORTAL AND CONTACTS</w:t>
            </w:r>
          </w:p>
          <w:p>
            <w:pPr>
              <w:spacing w:before="60" w:after="0" w:line="30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 xml:space="preserve">DOE Funding Opportunity Exchange, </w:t>
            </w:r>
            <w:r>
              <w:rPr>
                <w:rFonts w:ascii="Aptos" w:hAnsi="Aptos" w:cs="Aptos" w:eastAsia="Aptos"/>
                <w:b w:val="0"/>
                <w:i w:val="0"/>
                <w:color w:val="045AA9"/>
                <w:sz w:val="19"/>
              </w:rPr>
              <w:t>eere-exchange.energy.gov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 xml:space="preserve">, Teaming Partners pane. Program: </w:t>
            </w:r>
            <w:r>
              <w:rPr>
                <w:rFonts w:ascii="Aptos" w:hAnsi="Aptos" w:cs="Aptos" w:eastAsia="Aptos"/>
                <w:b w:val="0"/>
                <w:i w:val="0"/>
                <w:color w:val="045AA9"/>
                <w:sz w:val="19"/>
              </w:rPr>
              <w:t>ASPECT@doe.gov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 xml:space="preserve">, Josh Messner. Support: </w:t>
            </w:r>
            <w:r>
              <w:rPr>
                <w:rFonts w:ascii="Aptos" w:hAnsi="Aptos" w:cs="Aptos" w:eastAsia="Aptos"/>
                <w:b w:val="0"/>
                <w:i w:val="0"/>
                <w:color w:val="045AA9"/>
                <w:sz w:val="19"/>
              </w:rPr>
              <w:t>eere-exchangesupport@hq.doe.gov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00" w:line="312" w:lineRule="auto"/>
      </w:pPr>
      <w:r>
        <w:rPr>
          <w:rFonts w:ascii="Aptos" w:hAnsi="Aptos" w:cs="Aptos" w:eastAsia="Aptos"/>
          <w:b w:val="0"/>
          <w:i w:val="0"/>
          <w:color w:val="4A5561"/>
          <w:sz w:val="19"/>
        </w:rPr>
        <w:t>Verified Tuesday, August 25, 2026 by direct fetch of the DOE Funding Opportunity Exchange listing. The NOI document is dated July 14, 2026 and the application deadline reads TBD.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PlastiBioFuel LLC  ·  12380 Iveson Drive, Haslet, TX 76052  ·  michael@plastibiofuel.com  ·  817-319-7383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UEI KQAWZ54RDUM8  ·  CAGE 175D6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