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60"/>
      </w:pPr>
      <w:r>
        <w:rPr>
          <w:b/>
          <w:bCs/>
          <w:color w:val="0B4F3C"/>
          <w:sz w:val="56"/>
          <w:szCs w:val="56"/>
        </w:rPr>
        <w:t xml:space="preserve">PAKISTAN ESG MARKET</w:t>
      </w:r>
    </w:p>
    <w:p>
      <w:pPr>
        <w:spacing w:after="400"/>
      </w:pPr>
      <w:r>
        <w:rPr>
          <w:color w:val="1B6B50"/>
          <w:sz w:val="36"/>
          <w:szCs w:val="36"/>
        </w:rPr>
        <w:t xml:space="preserve">Business Opportunity and Sales Intelligence Study</w:t>
      </w:r>
    </w:p>
    <w:p>
      <w:pPr>
        <w:spacing w:after="200"/>
      </w:pPr>
      <w:r>
        <w:rPr>
          <w:color w:val="595959"/>
          <w:sz w:val="24"/>
          <w:szCs w:val="24"/>
        </w:rPr>
        <w:t xml:space="preserve">ESG, sustainability, carbon accounting and environmental reporting demand across Pakistan, 2026-2030</w:t>
      </w:r>
    </w:p>
    <w:p>
      <w:pPr>
        <w:spacing w:after="1200"/>
      </w:pPr>
      <w:r>
        <w:rPr>
          <w:i/>
          <w:iCs/>
          <w:color w:val="595959"/>
          <w:sz w:val="24"/>
          <w:szCs w:val="24"/>
        </w:rPr>
        <w:t xml:space="preserve">Including a practical job-search strategy for Punjab's big cities (PKR 200k+ per month)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2E7D32" w:sz="8"/>
              <w:left w:val="single" w:color="2E7D32" w:sz="36"/>
              <w:bottom w:val="single" w:color="2E7D32" w:sz="8"/>
              <w:right w:val="single" w:color="2E7D32" w:sz="8"/>
            </w:tcBorders>
            <w:shd w:fill="EAF4EE" w:color="auto" w:val="clear"/>
            <w:tcMar>
              <w:top w:type="dxa" w:w="120"/>
              <w:left w:type="dxa" w:w="180"/>
              <w:bottom w:type="dxa" w:w="120"/>
              <w:right w:type="dxa" w:w="180"/>
            </w:tcMar>
          </w:tcPr>
          <w:p>
            <w:pPr>
              <w:spacing w:after="80"/>
            </w:pPr>
            <w:r>
              <w:rPr>
                <w:b/>
                <w:bCs/>
                <w:color w:val="0B4F3C"/>
                <w:sz w:val="21"/>
                <w:szCs w:val="21"/>
              </w:rPr>
              <w:t xml:space="preserve">Prepared for</w:t>
            </w:r>
          </w:p>
          <w:p>
            <w:pPr>
              <w:spacing w:after="60"/>
            </w:pPr>
            <w:r>
              <w:rPr>
                <w:b w:val="false"/>
                <w:bCs w:val="false"/>
                <w:sz w:val="19"/>
                <w:szCs w:val="19"/>
              </w:rPr>
              <w:t xml:space="preserve">An independent ESG and sustainability consultant relocating from Dubai to Pakistan, with onsite capacity in </w:t>
            </w:r>
            <w:r>
              <w:rPr>
                <w:b/>
                <w:bCs/>
                <w:sz w:val="19"/>
                <w:szCs w:val="19"/>
              </w:rPr>
              <w:t xml:space="preserve">Lahore, Faisalabad, Islamabad and Multan</w:t>
            </w:r>
            <w:r>
              <w:rPr>
                <w:b w:val="false"/>
                <w:bCs w:val="false"/>
                <w:sz w:val="19"/>
                <w:szCs w:val="19"/>
              </w:rPr>
              <w:t xml:space="preserve"> and remote capacity everywhere else.</w:t>
            </w:r>
          </w:p>
          <w:p>
            <w:pPr>
              <w:spacing w:after="60"/>
            </w:pPr>
            <w:r>
              <w:rPr>
                <w:b/>
                <w:bCs/>
                <w:sz w:val="19"/>
                <w:szCs w:val="19"/>
              </w:rPr>
              <w:t xml:space="preserve">Research cut-off:</w:t>
            </w:r>
            <w:r>
              <w:rPr>
                <w:b w:val="false"/>
                <w:bCs w:val="false"/>
                <w:sz w:val="19"/>
                <w:szCs w:val="19"/>
              </w:rPr>
              <w:t xml:space="preserve"> 2 October 2026. </w:t>
            </w:r>
            <w:r>
              <w:rPr>
                <w:b/>
                <w:bCs/>
                <w:sz w:val="19"/>
                <w:szCs w:val="19"/>
              </w:rPr>
              <w:t xml:space="preserve">Currency basis:</w:t>
            </w:r>
            <w:r>
              <w:rPr>
                <w:b w:val="false"/>
                <w:bCs w:val="false"/>
                <w:sz w:val="19"/>
                <w:szCs w:val="19"/>
              </w:rPr>
              <w:t xml:space="preserve"> USD 1 = PKR 277 (interbank, 30 September 2026, </w:t>
            </w:r>
            <w:hyperlink w:history="1" r:id="rIdegknc5cmkvlcqqsxbexle">
              <w:r>
                <w:rPr>
                  <w:color w:val="0563C1"/>
                  <w:sz w:val="19"/>
                  <w:szCs w:val="19"/>
                  <w:u w:val="single"/>
                </w:rPr>
                <w:t xml:space="preserve">Wise rate history</w:t>
              </w:r>
            </w:hyperlink>
            <w:r>
              <w:rPr>
                <w:b w:val="false"/>
                <w:bCs w:val="false"/>
                <w:sz w:val="19"/>
                <w:szCs w:val="19"/>
              </w:rPr>
              <w:t xml:space="preserve">).</w:t>
            </w:r>
          </w:p>
          <w:p>
            <w:pPr>
              <w:spacing w:after="60"/>
            </w:pPr>
            <w:r>
              <w:rPr>
                <w:b/>
                <w:bCs/>
                <w:sz w:val="19"/>
                <w:szCs w:val="19"/>
              </w:rPr>
              <w:t xml:space="preserve">Scope:</w:t>
            </w:r>
            <w:r>
              <w:rPr>
                <w:b w:val="false"/>
                <w:bCs w:val="false"/>
                <w:sz w:val="19"/>
                <w:szCs w:val="19"/>
              </w:rPr>
              <w:t xml:space="preserve"> Pakistan only. Foreign rules appear only where they create demand for Pakistani companies.</w:t>
            </w:r>
          </w:p>
        </w:tc>
      </w:tr>
    </w:tbl>
    <w:p>
      <w:pPr>
        <w:sectPr>
          <w:pgSz w:w="11906" w:h="16838" w:orient="portrait"/>
          <w:pgMar w:top="1100" w:right="1000" w:bottom="1000" w:left="1000" w:header="708" w:footer="708" w:gutter="0"/>
          <w:pgNumType/>
          <w:docGrid w:linePitch="360"/>
        </w:sectPr>
      </w:pPr>
    </w:p>
    <w:p>
      <w:pPr>
        <w:spacing w:after="200"/>
      </w:pPr>
      <w:r>
        <w:rPr>
          <w:b/>
          <w:bCs/>
          <w:color w:val="0B4F3C"/>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0" w:line="276"/>
      </w:pPr>
      <w:r>
        <w:rPr>
          <w:b w:val="false"/>
          <w:bCs w:val="false"/>
          <w:color w:val="595959"/>
          <w:sz w:val="18"/>
          <w:szCs w:val="18"/>
        </w:rPr>
        <w:t xml:space="preserve">If the contents list above is empty, right-click it in Word and choose "Update Field".</w:t>
      </w:r>
    </w:p>
    <w:p>
      <w:pPr>
        <w:sectPr>
          <w:footerReference w:type="default" r:id="rId7"/>
          <w:pgSz w:w="11906" w:h="16838" w:orient="portrait"/>
          <w:pgMar w:top="1100" w:right="1000" w:bottom="1000" w:left="1000" w:header="708" w:footer="708" w:gutter="0"/>
          <w:pgNumType/>
          <w:docGrid w:linePitch="360"/>
        </w:sectPr>
      </w:pPr>
    </w:p>
    <w:p>
      <w:pPr>
        <w:pStyle w:val="Heading1"/>
      </w:pPr>
      <w:r>
        <w:t xml:space="preserve">How to Read This Report</w:t>
      </w:r>
    </w:p>
    <w:p>
      <w:pPr>
        <w:spacing w:after="120" w:before="0" w:line="276"/>
      </w:pPr>
      <w:r>
        <w:rPr>
          <w:b w:val="false"/>
          <w:bCs w:val="false"/>
        </w:rPr>
        <w:t xml:space="preserve">This is a sales and opportunity study, not an academic ESG paper. Every major section answers the same commercial questions: who needs the service, why, when, how much they could pay, who signs off, where to find them, and whether you can deliver remotely.</w:t>
      </w:r>
    </w:p>
    <w:p>
      <w:pPr>
        <w:pStyle w:val="Heading2"/>
        <w:keepNext/>
      </w:pPr>
      <w:r>
        <w:t xml:space="preserve">Evidence labels</w:t>
      </w:r>
    </w:p>
    <w:p>
      <w:pPr>
        <w:spacing w:after="120" w:before="0" w:line="276"/>
      </w:pPr>
      <w:r>
        <w:rPr>
          <w:b w:val="false"/>
          <w:bCs w:val="false"/>
        </w:rPr>
        <w:t xml:space="preserve">Each important claim carries one of the labels below. In tables the label is shortened to its two-letter code.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92"/>
        <w:gridCol w:w="2773"/>
        <w:gridCol w:w="6341"/>
      </w:tblGrid>
      <w:tr>
        <w:trPr>
          <w:cantSplit/>
          <w:tblHeader/>
        </w:trPr>
        <w:tc>
          <w:tcPr>
            <w:tcW w:type="dxa" w:w="792"/>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Code</w:t>
            </w:r>
          </w:p>
        </w:tc>
        <w:tc>
          <w:tcPr>
            <w:tcW w:type="dxa" w:w="277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Label</w:t>
            </w:r>
          </w:p>
        </w:tc>
        <w:tc>
          <w:tcPr>
            <w:tcW w:type="dxa" w:w="6341"/>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Meaning</w:t>
            </w:r>
          </w:p>
        </w:tc>
      </w:tr>
      <w:tr>
        <w:trPr>
          <w:cantSplit w:val="false"/>
        </w:trPr>
        <w:tc>
          <w:tcPr>
            <w:tcW w:type="dxa" w:w="79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CF</w:t>
            </w:r>
          </w:p>
        </w:tc>
        <w:tc>
          <w:tcPr>
            <w:tcW w:type="dxa" w:w="277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6"/>
                <w:szCs w:val="16"/>
              </w:rPr>
              <w:t xml:space="preserve">CONFIRMED FACT</w:t>
            </w:r>
          </w:p>
        </w:tc>
        <w:tc>
          <w:tcPr>
            <w:tcW w:type="dxa" w:w="63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Supported by a regulator, government document, official statistic or reputable news report of an official decision. A source link is given.</w:t>
            </w:r>
          </w:p>
        </w:tc>
      </w:tr>
      <w:tr>
        <w:trPr>
          <w:cantSplit w:val="false"/>
        </w:trPr>
        <w:tc>
          <w:tcPr>
            <w:tcW w:type="dxa" w:w="79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IE</w:t>
            </w:r>
          </w:p>
        </w:tc>
        <w:tc>
          <w:tcPr>
            <w:tcW w:type="dxa" w:w="277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6"/>
                <w:szCs w:val="16"/>
              </w:rPr>
              <w:t xml:space="preserve">INDUSTRY ESTIMATE</w:t>
            </w:r>
          </w:p>
        </w:tc>
        <w:tc>
          <w:tcPr>
            <w:tcW w:type="dxa" w:w="63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Exact data is unavailable; the figure is a reasonable range built from listings, comparable markets and practitioner knowledge.</w:t>
            </w:r>
          </w:p>
        </w:tc>
      </w:tr>
      <w:tr>
        <w:trPr>
          <w:cantSplit w:val="false"/>
        </w:trPr>
        <w:tc>
          <w:tcPr>
            <w:tcW w:type="dxa" w:w="79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AI</w:t>
            </w:r>
          </w:p>
        </w:tc>
        <w:tc>
          <w:tcPr>
            <w:tcW w:type="dxa" w:w="277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6"/>
                <w:szCs w:val="16"/>
              </w:rPr>
              <w:t xml:space="preserve">ANALYST INTERPRETATION</w:t>
            </w:r>
          </w:p>
        </w:tc>
        <w:tc>
          <w:tcPr>
            <w:tcW w:type="dxa" w:w="63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A conclusion drawn from the available evidence.</w:t>
            </w:r>
          </w:p>
        </w:tc>
      </w:tr>
      <w:tr>
        <w:trPr>
          <w:cantSplit w:val="false"/>
        </w:trPr>
        <w:tc>
          <w:tcPr>
            <w:tcW w:type="dxa" w:w="79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SI</w:t>
            </w:r>
          </w:p>
        </w:tc>
        <w:tc>
          <w:tcPr>
            <w:tcW w:type="dxa" w:w="277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6"/>
                <w:szCs w:val="16"/>
              </w:rPr>
              <w:t xml:space="preserve">STRATEGIC INFERENCE</w:t>
            </w:r>
          </w:p>
        </w:tc>
        <w:tc>
          <w:tcPr>
            <w:tcW w:type="dxa" w:w="63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A commercial opportunity identified by combining several pieces of evidence.</w:t>
            </w:r>
          </w:p>
        </w:tc>
      </w:tr>
      <w:tr>
        <w:trPr>
          <w:cantSplit w:val="false"/>
        </w:trPr>
        <w:tc>
          <w:tcPr>
            <w:tcW w:type="dxa" w:w="79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SE</w:t>
            </w:r>
          </w:p>
        </w:tc>
        <w:tc>
          <w:tcPr>
            <w:tcW w:type="dxa" w:w="277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6"/>
                <w:szCs w:val="16"/>
              </w:rPr>
              <w:t xml:space="preserve">STRATEGIC ESTIMATE</w:t>
            </w:r>
          </w:p>
        </w:tc>
        <w:tc>
          <w:tcPr>
            <w:tcW w:type="dxa" w:w="63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A pricing or pipeline number set for planning purposes. Test it in the market before relying on it.</w:t>
            </w:r>
          </w:p>
        </w:tc>
      </w:tr>
    </w:tbl>
    <w:p>
      <w:pPr>
        <w:spacing w:after="120"/>
      </w:pPr>
    </w:p>
    <w:p>
      <w:pPr>
        <w:pStyle w:val="Heading2"/>
        <w:keepNext/>
      </w:pPr>
      <w:r>
        <w:t xml:space="preserve">Regulatory status vocabulary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73"/>
        <w:gridCol w:w="7133"/>
      </w:tblGrid>
      <w:tr>
        <w:trPr>
          <w:cantSplit/>
          <w:tblHeader/>
        </w:trPr>
        <w:tc>
          <w:tcPr>
            <w:tcW w:type="dxa" w:w="277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Status</w:t>
            </w:r>
          </w:p>
        </w:tc>
        <w:tc>
          <w:tcPr>
            <w:tcW w:type="dxa" w:w="713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What it means in this report</w:t>
            </w:r>
          </w:p>
        </w:tc>
      </w:tr>
      <w:tr>
        <w:trPr>
          <w:cantSplit w:val="false"/>
        </w:trPr>
        <w:tc>
          <w:tcPr>
            <w:tcW w:type="dxa" w:w="277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In force</w:t>
            </w:r>
          </w:p>
        </w:tc>
        <w:tc>
          <w:tcPr>
            <w:tcW w:type="dxa" w:w="713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Legally effective now and binding on the stated companies.</w:t>
            </w:r>
          </w:p>
        </w:tc>
      </w:tr>
      <w:tr>
        <w:trPr>
          <w:cantSplit w:val="false"/>
        </w:trPr>
        <w:tc>
          <w:tcPr>
            <w:tcW w:type="dxa" w:w="277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Announced, not yet effective</w:t>
            </w:r>
          </w:p>
        </w:tc>
        <w:tc>
          <w:tcPr>
            <w:tcW w:type="dxa" w:w="713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Formally issued with a future start date (for example SECP Phase III from 1 July 2027).</w:t>
            </w:r>
          </w:p>
        </w:tc>
      </w:tr>
      <w:tr>
        <w:trPr>
          <w:cantSplit w:val="false"/>
        </w:trPr>
        <w:tc>
          <w:tcPr>
            <w:tcW w:type="dxa" w:w="277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Voluntary (with mandatory date set)</w:t>
            </w:r>
          </w:p>
        </w:tc>
        <w:tc>
          <w:tcPr>
            <w:tcW w:type="dxa" w:w="713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Currently optional but with a published date when it becomes mandatory (for example SECP ESG Disclosure Guidelines after June 2029).</w:t>
            </w:r>
          </w:p>
        </w:tc>
      </w:tr>
      <w:tr>
        <w:trPr>
          <w:cantSplit w:val="false"/>
        </w:trPr>
        <w:tc>
          <w:tcPr>
            <w:tcW w:type="dxa" w:w="277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Proposed / draft</w:t>
            </w:r>
          </w:p>
        </w:tc>
        <w:tc>
          <w:tcPr>
            <w:tcW w:type="dxa" w:w="713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Published for consultation or proposed by a legislator; may change or be dropped.</w:t>
            </w:r>
          </w:p>
        </w:tc>
      </w:tr>
      <w:tr>
        <w:trPr>
          <w:cantSplit w:val="false"/>
        </w:trPr>
        <w:tc>
          <w:tcPr>
            <w:tcW w:type="dxa" w:w="277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Expected</w:t>
            </w:r>
          </w:p>
        </w:tc>
        <w:tc>
          <w:tcPr>
            <w:tcW w:type="dxa" w:w="713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Signalled by policy direction but not yet formally issued.</w:t>
            </w:r>
          </w:p>
        </w:tc>
      </w:tr>
      <w:tr>
        <w:trPr>
          <w:cantSplit w:val="false"/>
        </w:trPr>
        <w:tc>
          <w:tcPr>
            <w:tcW w:type="dxa" w:w="277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International (indirect)</w:t>
            </w:r>
          </w:p>
        </w:tc>
        <w:tc>
          <w:tcPr>
            <w:tcW w:type="dxa" w:w="713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A foreign rule that binds foreign buyers, importers or lenders, and reaches Pakistani suppliers through contracts.</w:t>
            </w:r>
          </w:p>
        </w:tc>
      </w:tr>
      <w:tr>
        <w:trPr>
          <w:cantSplit w:val="false"/>
        </w:trPr>
        <w:tc>
          <w:tcPr>
            <w:tcW w:type="dxa" w:w="277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Buyer-driven / financing-driven / voluntary</w:t>
            </w:r>
          </w:p>
        </w:tc>
        <w:tc>
          <w:tcPr>
            <w:tcW w:type="dxa" w:w="713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Not law. Enforced through purchase orders, supplier codes, loan covenants, or reputation.</w:t>
            </w:r>
          </w:p>
        </w:tc>
      </w:tr>
    </w:tbl>
    <w:p>
      <w:pPr>
        <w:spacing w:after="120"/>
      </w:pPr>
    </w:p>
    <w:p>
      <w:pPr>
        <w:pStyle w:val="Heading2"/>
        <w:keepNext/>
      </w:pPr>
      <w:r>
        <w:t xml:space="preserve">Important data gaps</w:t>
      </w:r>
    </w:p>
    <w:p>
      <w:pPr>
        <w:spacing w:after="120" w:before="0" w:line="276"/>
      </w:pPr>
      <w:r>
        <w:rPr>
          <w:b w:val="false"/>
          <w:bCs w:val="false"/>
        </w:rPr>
        <w:t xml:space="preserve">There is no published, reliable figure for the size of Pakistan's ESG consulting market, the number of ESG consultants operating in Pakistan, or standard consulting fee rates. Where this report gives numbers for these, they are labelled as estimates. Public fee data for ESG work in Pakistan is essentially absent, so every price in Part 11 is a strategic estimate built from salary benchmarks, freelance market rates and the positioning of larger firms. </w:t>
      </w:r>
      <w:r>
        <w:rPr>
          <w:b/>
          <w:bCs/>
          <w:color w:val="6A1B9A"/>
          <w:sz w:val="17"/>
          <w:szCs w:val="17"/>
        </w:rPr>
        <w:t xml:space="preserve"> [ANALYST INTERPRETATION]</w:t>
      </w:r>
    </w:p>
    <w:p>
      <w:pPr>
        <w:sectPr>
          <w:footerReference w:type="default" r:id="rId8"/>
          <w:pgSz w:w="11906" w:h="16838" w:orient="portrait"/>
          <w:pgMar w:top="1100" w:right="1000" w:bottom="1000" w:left="1000" w:header="708" w:footer="708" w:gutter="0"/>
          <w:pgNumType/>
          <w:docGrid w:linePitch="360"/>
        </w:sectPr>
      </w:pPr>
    </w:p>
    <w:p>
      <w:pPr>
        <w:pStyle w:val="Heading1"/>
      </w:pPr>
      <w:r>
        <w:t xml:space="preserve">Executive Summary</w:t>
      </w:r>
    </w:p>
    <w:p>
      <w:pPr>
        <w:spacing w:after="120" w:before="0" w:line="276"/>
      </w:pPr>
      <w:r>
        <w:rPr>
          <w:b/>
          <w:bCs/>
        </w:rPr>
        <w:t xml:space="preserve">The short answer:</w:t>
      </w:r>
      <w:r>
        <w:rPr>
          <w:b w:val="false"/>
          <w:bCs w:val="false"/>
        </w:rPr>
        <w:t xml:space="preserve"> the money in Pakistani ESG work over the next 3-12 months sits with mid-sized textile and apparel exporters in the Lahore-Faisalabad-Sheikhupura-Kasur belt and with Sialkot exporters. They are being asked for carbon and ESG data by foreign buyers and have nobody in-house to produce it. The bigger-ticket work (IFRS S1/S2 for listed companies, bank climate-risk frameworks) is real and growing, but at the top it is controlled by the Big Four. You can get into it through subcontracting and white-label work, and directly with second- and third-tier listed companies outside Karachi.</w:t>
      </w:r>
    </w:p>
    <w:p>
      <w:pPr>
        <w:pStyle w:val="Heading2"/>
        <w:keepNext/>
      </w:pPr>
      <w:r>
        <w:t xml:space="preserve">Five things that are creating paid demand right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
        <w:gridCol w:w="2575"/>
        <w:gridCol w:w="1783"/>
        <w:gridCol w:w="1981"/>
        <w:gridCol w:w="3171"/>
      </w:tblGrid>
      <w:tr>
        <w:trPr>
          <w:cantSplit/>
          <w:tblHeader/>
        </w:trPr>
        <w:tc>
          <w:tcPr>
            <w:tcW w:type="dxa" w:w="396"/>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w:t>
            </w:r>
          </w:p>
        </w:tc>
        <w:tc>
          <w:tcPr>
            <w:tcW w:type="dxa" w:w="257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Driver</w:t>
            </w:r>
          </w:p>
        </w:tc>
        <w:tc>
          <w:tcPr>
            <w:tcW w:type="dxa" w:w="178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Status</w:t>
            </w:r>
          </w:p>
        </w:tc>
        <w:tc>
          <w:tcPr>
            <w:tcW w:type="dxa" w:w="1981"/>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Who pays</w:t>
            </w:r>
          </w:p>
        </w:tc>
        <w:tc>
          <w:tcPr>
            <w:tcW w:type="dxa" w:w="3171"/>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Evidence</w:t>
            </w:r>
          </w:p>
        </w:tc>
      </w:tr>
      <w:tr>
        <w:trPr>
          <w:cantSplit w:val="false"/>
        </w:trPr>
        <w:tc>
          <w:tcPr>
            <w:tcW w:type="dxa" w:w="39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w:t>
            </w:r>
          </w:p>
        </w:tc>
        <w:tc>
          <w:tcPr>
            <w:tcW w:type="dxa" w:w="257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Foreign buyer data requests on exporters (Scope 1-2, energy, water, chemicals, policies, targets)</w:t>
            </w:r>
          </w:p>
        </w:tc>
        <w:tc>
          <w:tcPr>
            <w:tcW w:type="dxa" w:w="178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Buyer-driven, intensifying</w:t>
            </w:r>
          </w:p>
        </w:tc>
        <w:tc>
          <w:tcPr>
            <w:tcW w:type="dxa" w:w="198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Textile, apparel, home textile, leather, sports goods exporters</w:t>
            </w:r>
          </w:p>
        </w:tc>
        <w:tc>
          <w:tcPr>
            <w:tcW w:type="dxa" w:w="317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Textile and apparel exports about $18bn in FY26, about 60% of national exports </w:t>
            </w:r>
            <w:hyperlink w:history="1" r:id="rIde-uswph7ktrzpgi53qwni">
              <w:r>
                <w:rPr>
                  <w:color w:val="0563C1"/>
                  <w:sz w:val="16"/>
                  <w:szCs w:val="16"/>
                  <w:u w:val="single"/>
                </w:rPr>
                <w:t xml:space="preserve">(PTC via Daily Independent)</w:t>
              </w:r>
            </w:hyperlink>
            <w:r>
              <w:rPr>
                <w:b w:val="false"/>
                <w:bCs w:val="false"/>
                <w:sz w:val="16"/>
                <w:szCs w:val="16"/>
              </w:rPr>
              <w:t xml:space="preserve">. 22 of 23 original Net Zero Pakistan signatories are textile firms </w:t>
            </w:r>
            <w:hyperlink w:history="1" r:id="rId4eoj_zvcemfjuthggkb_i">
              <w:r>
                <w:rPr>
                  <w:color w:val="0563C1"/>
                  <w:sz w:val="16"/>
                  <w:szCs w:val="16"/>
                  <w:u w:val="single"/>
                </w:rPr>
                <w:t xml:space="preserve">(Ecotextile)</w:t>
              </w:r>
            </w:hyperlink>
            <w:r>
              <w:rPr>
                <w:b w:val="false"/>
                <w:bCs w:val="false"/>
                <w:sz w:val="16"/>
                <w:szCs w:val="16"/>
              </w:rPr>
              <w:t xml:space="preserve">. </w:t>
            </w:r>
            <w:r>
              <w:rPr>
                <w:b/>
                <w:bCs/>
                <w:color w:val="1F4E79"/>
                <w:sz w:val="14"/>
                <w:szCs w:val="14"/>
              </w:rPr>
              <w:t xml:space="preserve"> CF</w:t>
            </w:r>
          </w:p>
        </w:tc>
      </w:tr>
      <w:tr>
        <w:trPr>
          <w:cantSplit w:val="false"/>
        </w:trPr>
        <w:tc>
          <w:tcPr>
            <w:tcW w:type="dxa" w:w="39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2</w:t>
            </w:r>
          </w:p>
        </w:tc>
        <w:tc>
          <w:tcPr>
            <w:tcW w:type="dxa" w:w="257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SECP IFRS S1/S2 phased adoption</w:t>
            </w:r>
          </w:p>
        </w:tc>
        <w:tc>
          <w:tcPr>
            <w:tcW w:type="dxa" w:w="178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In force (Phase I from FY starting 1 Jul 2025; Phase II 1 Jul 2026; Phase III 1 Jul 2027)</w:t>
            </w:r>
          </w:p>
        </w:tc>
        <w:tc>
          <w:tcPr>
            <w:tcW w:type="dxa" w:w="198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Listed companies, then non-listed public interest companies</w:t>
            </w:r>
          </w:p>
        </w:tc>
        <w:tc>
          <w:tcPr>
            <w:tcW w:type="dxa" w:w="317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hyperlink w:history="1" r:id="rId8aamdjgrki0e-pzv_rt9d">
              <w:r>
                <w:rPr>
                  <w:color w:val="0563C1"/>
                  <w:sz w:val="16"/>
                  <w:szCs w:val="16"/>
                  <w:u w:val="single"/>
                </w:rPr>
                <w:t xml:space="preserve">IFRS Foundation profile</w:t>
              </w:r>
            </w:hyperlink>
            <w:r>
              <w:rPr>
                <w:b w:val="false"/>
                <w:bCs w:val="false"/>
                <w:sz w:val="16"/>
                <w:szCs w:val="16"/>
              </w:rPr>
              <w:t xml:space="preserve">; </w:t>
            </w:r>
            <w:hyperlink w:history="1" r:id="rIdu8ogz9tbxeqsyzbfxm37g">
              <w:r>
                <w:rPr>
                  <w:color w:val="0563C1"/>
                  <w:sz w:val="16"/>
                  <w:szCs w:val="16"/>
                  <w:u w:val="single"/>
                </w:rPr>
                <w:t xml:space="preserve">APP</w:t>
              </w:r>
            </w:hyperlink>
            <w:r>
              <w:rPr>
                <w:b w:val="false"/>
                <w:bCs w:val="false"/>
                <w:sz w:val="16"/>
                <w:szCs w:val="16"/>
              </w:rPr>
              <w:t xml:space="preserve">. Assurance required from year two. </w:t>
            </w:r>
            <w:r>
              <w:rPr>
                <w:b/>
                <w:bCs/>
                <w:color w:val="1F4E79"/>
                <w:sz w:val="14"/>
                <w:szCs w:val="14"/>
              </w:rPr>
              <w:t xml:space="preserve"> CF</w:t>
            </w:r>
          </w:p>
        </w:tc>
      </w:tr>
      <w:tr>
        <w:trPr>
          <w:cantSplit w:val="false"/>
        </w:trPr>
        <w:tc>
          <w:tcPr>
            <w:tcW w:type="dxa" w:w="39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3</w:t>
            </w:r>
          </w:p>
        </w:tc>
        <w:tc>
          <w:tcPr>
            <w:tcW w:type="dxa" w:w="257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SBP climate-risk framework for banks</w:t>
            </w:r>
          </w:p>
        </w:tc>
        <w:tc>
          <w:tcPr>
            <w:tcW w:type="dxa" w:w="178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In force; board plans due 30 Sep 2026; full compliance 30 Jun 2029</w:t>
            </w:r>
          </w:p>
        </w:tc>
        <w:tc>
          <w:tcPr>
            <w:tcW w:type="dxa" w:w="198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Banks, DFIs, MFBs (and through them, borrowers)</w:t>
            </w:r>
          </w:p>
        </w:tc>
        <w:tc>
          <w:tcPr>
            <w:tcW w:type="dxa" w:w="317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hyperlink w:history="1" r:id="rIdcknicora_9fyez8xbmkmy">
              <w:r>
                <w:rPr>
                  <w:color w:val="0563C1"/>
                  <w:sz w:val="16"/>
                  <w:szCs w:val="16"/>
                  <w:u w:val="single"/>
                </w:rPr>
                <w:t xml:space="preserve">SBP circular</w:t>
              </w:r>
            </w:hyperlink>
            <w:r>
              <w:rPr>
                <w:b w:val="false"/>
                <w:bCs w:val="false"/>
                <w:sz w:val="16"/>
                <w:szCs w:val="16"/>
              </w:rPr>
              <w:t xml:space="preserve">; </w:t>
            </w:r>
            <w:hyperlink w:history="1" r:id="rId3ajabqrlotv1w8szxeazv">
              <w:r>
                <w:rPr>
                  <w:color w:val="0563C1"/>
                  <w:sz w:val="16"/>
                  <w:szCs w:val="16"/>
                  <w:u w:val="single"/>
                </w:rPr>
                <w:t xml:space="preserve">climate stress tests</w:t>
              </w:r>
            </w:hyperlink>
            <w:r>
              <w:rPr>
                <w:b w:val="false"/>
                <w:bCs w:val="false"/>
                <w:sz w:val="16"/>
                <w:szCs w:val="16"/>
              </w:rPr>
              <w:t xml:space="preserve">. </w:t>
            </w:r>
            <w:r>
              <w:rPr>
                <w:b/>
                <w:bCs/>
                <w:color w:val="1F4E79"/>
                <w:sz w:val="14"/>
                <w:szCs w:val="14"/>
              </w:rPr>
              <w:t xml:space="preserve"> CF</w:t>
            </w:r>
          </w:p>
        </w:tc>
      </w:tr>
      <w:tr>
        <w:trPr>
          <w:cantSplit w:val="false"/>
        </w:trPr>
        <w:tc>
          <w:tcPr>
            <w:tcW w:type="dxa" w:w="39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4</w:t>
            </w:r>
          </w:p>
        </w:tc>
        <w:tc>
          <w:tcPr>
            <w:tcW w:type="dxa" w:w="257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Punjab smog and industrial emission enforcement</w:t>
            </w:r>
          </w:p>
        </w:tc>
        <w:tc>
          <w:tcPr>
            <w:tcW w:type="dxa" w:w="178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In force, seasonal peaks Oct-Feb</w:t>
            </w:r>
          </w:p>
        </w:tc>
        <w:tc>
          <w:tcPr>
            <w:tcW w:type="dxa" w:w="198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Punjab manufacturers with boilers, furnaces, kilns</w:t>
            </w:r>
          </w:p>
        </w:tc>
        <w:tc>
          <w:tcPr>
            <w:tcW w:type="dxa" w:w="317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27,384 units inspected and 694 sealed in one pre-smog drive; CEMS required at major factories </w:t>
            </w:r>
            <w:hyperlink w:history="1" r:id="rIdzy9gmd3ysb__0o3bd0mv7">
              <w:r>
                <w:rPr>
                  <w:color w:val="0563C1"/>
                  <w:sz w:val="16"/>
                  <w:szCs w:val="16"/>
                  <w:u w:val="single"/>
                </w:rPr>
                <w:t xml:space="preserve">(ProPakistani)</w:t>
              </w:r>
            </w:hyperlink>
            <w:r>
              <w:rPr>
                <w:b w:val="false"/>
                <w:bCs w:val="false"/>
                <w:sz w:val="16"/>
                <w:szCs w:val="16"/>
              </w:rPr>
              <w:t xml:space="preserve">. </w:t>
            </w:r>
            <w:r>
              <w:rPr>
                <w:b/>
                <w:bCs/>
                <w:color w:val="1F4E79"/>
                <w:sz w:val="14"/>
                <w:szCs w:val="14"/>
              </w:rPr>
              <w:t xml:space="preserve"> CF</w:t>
            </w:r>
          </w:p>
        </w:tc>
      </w:tr>
      <w:tr>
        <w:trPr>
          <w:cantSplit w:val="false"/>
        </w:trPr>
        <w:tc>
          <w:tcPr>
            <w:tcW w:type="dxa" w:w="39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5</w:t>
            </w:r>
          </w:p>
        </w:tc>
        <w:tc>
          <w:tcPr>
            <w:tcW w:type="dxa" w:w="257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EU and UK trade conditions (GSP+ re-application, CBAM, NHS supplier rules)</w:t>
            </w:r>
          </w:p>
        </w:tc>
        <w:tc>
          <w:tcPr>
            <w:tcW w:type="dxa" w:w="178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Mixed: some in force, some announced</w:t>
            </w:r>
          </w:p>
        </w:tc>
        <w:tc>
          <w:tcPr>
            <w:tcW w:type="dxa" w:w="198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Exporters and their associations</w:t>
            </w:r>
          </w:p>
        </w:tc>
        <w:tc>
          <w:tcPr>
            <w:tcW w:type="dxa" w:w="317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GSP+ beneficiaries must reapply and meet 32 conventions </w:t>
            </w:r>
            <w:hyperlink w:history="1" r:id="rIdn0gvihmmbg6jj1vcyay6_">
              <w:r>
                <w:rPr>
                  <w:color w:val="0563C1"/>
                  <w:sz w:val="16"/>
                  <w:szCs w:val="16"/>
                  <w:u w:val="single"/>
                </w:rPr>
                <w:t xml:space="preserve">(Dawn)</w:t>
              </w:r>
            </w:hyperlink>
            <w:r>
              <w:rPr>
                <w:b w:val="false"/>
                <w:bCs w:val="false"/>
                <w:sz w:val="16"/>
                <w:szCs w:val="16"/>
              </w:rPr>
              <w:t xml:space="preserve">. CBAM direct exposure about 1.2% of exports </w:t>
            </w:r>
            <w:hyperlink w:history="1" r:id="rId2s4vm5zo76mneavesxz-b">
              <w:r>
                <w:rPr>
                  <w:color w:val="0563C1"/>
                  <w:sz w:val="16"/>
                  <w:szCs w:val="16"/>
                  <w:u w:val="single"/>
                </w:rPr>
                <w:t xml:space="preserve">(Dawn)</w:t>
              </w:r>
            </w:hyperlink>
            <w:r>
              <w:rPr>
                <w:b w:val="false"/>
                <w:bCs w:val="false"/>
                <w:sz w:val="16"/>
                <w:szCs w:val="16"/>
              </w:rPr>
              <w:t xml:space="preserve">. </w:t>
            </w:r>
            <w:r>
              <w:rPr>
                <w:b/>
                <w:bCs/>
                <w:color w:val="1F4E79"/>
                <w:sz w:val="14"/>
                <w:szCs w:val="14"/>
              </w:rPr>
              <w:t xml:space="preserve"> CF</w:t>
            </w:r>
          </w:p>
        </w:tc>
      </w:tr>
    </w:tbl>
    <w:p>
      <w:pPr>
        <w:spacing w:after="120"/>
      </w:pPr>
    </w:p>
    <w:p>
      <w:pPr>
        <w:pStyle w:val="Heading2"/>
        <w:keepNext/>
      </w:pPr>
      <w:r>
        <w:t xml:space="preserve">Where you should play first</w:t>
      </w:r>
    </w:p>
    <w:p>
      <w:pPr>
        <w:pStyle w:val="ListParagraph"/>
        <w:numPr>
          <w:ilvl w:val="0"/>
          <w:numId w:val="2"/>
        </w:numPr>
        <w:spacing w:after="60" w:line="264"/>
      </w:pPr>
      <w:r>
        <w:rPr>
          <w:b/>
          <w:bCs/>
        </w:rPr>
        <w:t xml:space="preserve">Faisalabad</w:t>
      </w:r>
      <w:r>
        <w:rPr>
          <w:b w:val="false"/>
          <w:bCs w:val="false"/>
        </w:rPr>
        <w:t xml:space="preserve"> is the best onsite market for you: very high exporter density, strong buyer pressure, and few dedicated ESG consultants on the ground. Lead with Scope 1-2 inventories packaged for brand questionnaires, then convert to monthly retainers. </w:t>
      </w:r>
      <w:r>
        <w:rPr>
          <w:b/>
          <w:bCs/>
          <w:color w:val="2E7D32"/>
          <w:sz w:val="17"/>
          <w:szCs w:val="17"/>
        </w:rPr>
        <w:t xml:space="preserve"> [STRATEGIC INFERENCE]</w:t>
      </w:r>
    </w:p>
    <w:p>
      <w:pPr>
        <w:pStyle w:val="ListParagraph"/>
        <w:numPr>
          <w:ilvl w:val="0"/>
          <w:numId w:val="2"/>
        </w:numPr>
        <w:spacing w:after="60" w:line="264"/>
      </w:pPr>
      <w:r>
        <w:rPr>
          <w:b/>
          <w:bCs/>
        </w:rPr>
        <w:t xml:space="preserve">Lahore</w:t>
      </w:r>
      <w:r>
        <w:rPr>
          <w:b w:val="false"/>
          <w:bCs w:val="false"/>
        </w:rPr>
        <w:t xml:space="preserve"> is the best all-round base: listed company HQs (Phase II/III IFRS S2 candidates), MNC supply chains, mid-tier audit firms needing ESG help, and the strictest environmental enforcement in the country. </w:t>
      </w:r>
      <w:r>
        <w:rPr>
          <w:b/>
          <w:bCs/>
          <w:color w:val="2E7D32"/>
          <w:sz w:val="17"/>
          <w:szCs w:val="17"/>
        </w:rPr>
        <w:t xml:space="preserve"> [STRATEGIC INFERENCE]</w:t>
      </w:r>
    </w:p>
    <w:p>
      <w:pPr>
        <w:pStyle w:val="ListParagraph"/>
        <w:numPr>
          <w:ilvl w:val="0"/>
          <w:numId w:val="2"/>
        </w:numPr>
        <w:spacing w:after="60" w:line="264"/>
      </w:pPr>
      <w:r>
        <w:rPr>
          <w:b/>
          <w:bCs/>
        </w:rPr>
        <w:t xml:space="preserve">Sialkot</w:t>
      </w:r>
      <w:r>
        <w:rPr>
          <w:b w:val="false"/>
          <w:bCs w:val="false"/>
        </w:rPr>
        <w:t xml:space="preserve"> is the best remote-plus-travel market: about $2bn+ in annual exports from export-dependent SMEs </w:t>
      </w:r>
      <w:hyperlink w:history="1" r:id="rIdpdsgkza_njj36o2yjzsmb">
        <w:r>
          <w:rPr>
            <w:color w:val="0563C1"/>
            <w:u w:val="single"/>
          </w:rPr>
          <w:t xml:space="preserve">(SCCI via The Nation)</w:t>
        </w:r>
      </w:hyperlink>
      <w:r>
        <w:rPr>
          <w:b w:val="false"/>
          <w:bCs w:val="false"/>
        </w:rPr>
        <w:t xml:space="preserve">, NHS supplier requirements from April 2027 for surgical exporters, and very little carbon-accounting competition. </w:t>
      </w:r>
      <w:r>
        <w:rPr>
          <w:b/>
          <w:bCs/>
          <w:color w:val="2E7D32"/>
          <w:sz w:val="17"/>
          <w:szCs w:val="17"/>
        </w:rPr>
        <w:t xml:space="preserve"> [STRATEGIC INFERENCE]</w:t>
      </w:r>
    </w:p>
    <w:p>
      <w:pPr>
        <w:pStyle w:val="ListParagraph"/>
        <w:numPr>
          <w:ilvl w:val="0"/>
          <w:numId w:val="2"/>
        </w:numPr>
        <w:spacing w:after="60" w:line="264"/>
      </w:pPr>
      <w:r>
        <w:rPr>
          <w:b/>
          <w:bCs/>
        </w:rPr>
        <w:t xml:space="preserve">Islamabad/Rawalpindi</w:t>
      </w:r>
      <w:r>
        <w:rPr>
          <w:b w:val="false"/>
          <w:bCs w:val="false"/>
        </w:rPr>
        <w:t xml:space="preserve"> is where you get training, donor-funded assignments, telecom and energy reporting work, and bank climate-risk work. </w:t>
      </w:r>
      <w:r>
        <w:rPr>
          <w:b/>
          <w:bCs/>
          <w:color w:val="2E7D32"/>
          <w:sz w:val="17"/>
          <w:szCs w:val="17"/>
        </w:rPr>
        <w:t xml:space="preserve"> [STRATEGIC INFERENCE]</w:t>
      </w:r>
    </w:p>
    <w:p>
      <w:pPr>
        <w:pStyle w:val="ListParagraph"/>
        <w:numPr>
          <w:ilvl w:val="0"/>
          <w:numId w:val="2"/>
        </w:numPr>
        <w:spacing w:after="60" w:line="264"/>
      </w:pPr>
      <w:r>
        <w:rPr>
          <w:b/>
          <w:bCs/>
        </w:rPr>
        <w:t xml:space="preserve">Multan</w:t>
      </w:r>
      <w:r>
        <w:rPr>
          <w:b w:val="false"/>
          <w:bCs w:val="false"/>
        </w:rPr>
        <w:t xml:space="preserve"> is a small but almost uncontested market: spinning, fertilizer and sugar groups with real carbon footprints and no local ESG specialists. </w:t>
      </w:r>
      <w:r>
        <w:rPr>
          <w:b/>
          <w:bCs/>
          <w:color w:val="2E7D32"/>
          <w:sz w:val="17"/>
          <w:szCs w:val="17"/>
        </w:rPr>
        <w:t xml:space="preserve"> [STRATEGIC INFERENCE]</w:t>
      </w:r>
    </w:p>
    <w:p>
      <w:pPr>
        <w:pStyle w:val="ListParagraph"/>
        <w:numPr>
          <w:ilvl w:val="0"/>
          <w:numId w:val="2"/>
        </w:numPr>
        <w:spacing w:after="60" w:line="264"/>
      </w:pPr>
      <w:r>
        <w:rPr>
          <w:b/>
          <w:bCs/>
        </w:rPr>
        <w:t xml:space="preserve">Karachi</w:t>
      </w:r>
      <w:r>
        <w:rPr>
          <w:b w:val="false"/>
          <w:bCs w:val="false"/>
        </w:rPr>
        <w:t xml:space="preserve"> holds the largest absolute spend but the heaviest competition. Enter through subcontracting to Big Four or mid-tier firms and through remote exporter work in Korangi and SITE. </w:t>
      </w:r>
      <w:r>
        <w:rPr>
          <w:b/>
          <w:bCs/>
          <w:color w:val="2E7D32"/>
          <w:sz w:val="17"/>
          <w:szCs w:val="17"/>
        </w:rPr>
        <w:t xml:space="preserve"> [STRATEGIC INFERENCE]</w:t>
      </w:r>
    </w:p>
    <w:p>
      <w:pPr>
        <w:pStyle w:val="Heading2"/>
        <w:keepNext/>
      </w:pPr>
      <w:r>
        <w:t xml:space="preserve">What to sell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84"/>
        <w:gridCol w:w="3962"/>
        <w:gridCol w:w="1584"/>
        <w:gridCol w:w="2776"/>
      </w:tblGrid>
      <w:tr>
        <w:trPr>
          <w:cantSplit/>
          <w:tblHeader/>
        </w:trPr>
        <w:tc>
          <w:tcPr>
            <w:tcW w:type="dxa" w:w="158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Role in your offer</w:t>
            </w:r>
          </w:p>
        </w:tc>
        <w:tc>
          <w:tcPr>
            <w:tcW w:type="dxa" w:w="3962"/>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Service</w:t>
            </w:r>
          </w:p>
        </w:tc>
        <w:tc>
          <w:tcPr>
            <w:tcW w:type="dxa" w:w="158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Indicative price (PKR)</w:t>
            </w:r>
          </w:p>
        </w:tc>
        <w:tc>
          <w:tcPr>
            <w:tcW w:type="dxa" w:w="2776"/>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Why</w:t>
            </w:r>
          </w:p>
        </w:tc>
      </w:tr>
      <w:tr>
        <w:trPr>
          <w:cantSplit w:val="false"/>
        </w:trPr>
        <w:tc>
          <w:tcPr>
            <w:tcW w:type="dxa" w:w="15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Entry product</w:t>
            </w:r>
          </w:p>
        </w:tc>
        <w:tc>
          <w:tcPr>
            <w:tcW w:type="dxa" w:w="396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Exporter Carbon and ESG Data Pack: Scope 1-2 inventory, buyer questionnaire completion (Higg FEM or brand format), 6-8 core policies</w:t>
            </w:r>
          </w:p>
        </w:tc>
        <w:tc>
          <w:tcPr>
            <w:tcW w:type="dxa" w:w="15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250k-600k</w:t>
            </w:r>
          </w:p>
        </w:tc>
        <w:tc>
          <w:tcPr>
            <w:tcW w:type="dxa" w:w="277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Solves an immediate, recurring pain; short sales cycle; deliverable mostly remotely after one site day. </w:t>
            </w:r>
            <w:r>
              <w:rPr>
                <w:b/>
                <w:bCs/>
                <w:color w:val="B45F06"/>
                <w:sz w:val="14"/>
                <w:szCs w:val="14"/>
              </w:rPr>
              <w:t xml:space="preserve"> SE</w:t>
            </w:r>
          </w:p>
        </w:tc>
      </w:tr>
      <w:tr>
        <w:trPr>
          <w:cantSplit w:val="false"/>
        </w:trPr>
        <w:tc>
          <w:tcPr>
            <w:tcW w:type="dxa" w:w="15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Recurring revenue</w:t>
            </w:r>
          </w:p>
        </w:tc>
        <w:tc>
          <w:tcPr>
            <w:tcW w:type="dxa" w:w="396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Outsourced ESG desk (monthly retainer)</w:t>
            </w:r>
          </w:p>
        </w:tc>
        <w:tc>
          <w:tcPr>
            <w:tcW w:type="dxa" w:w="15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100k-300k per month</w:t>
            </w:r>
          </w:p>
        </w:tc>
        <w:tc>
          <w:tcPr>
            <w:tcW w:type="dxa" w:w="277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Buyer data requests repeat every season; mid-sized exporters will not hire a full-time manager at PKR 250k+. </w:t>
            </w:r>
            <w:r>
              <w:rPr>
                <w:b/>
                <w:bCs/>
                <w:color w:val="B45F06"/>
                <w:sz w:val="14"/>
                <w:szCs w:val="14"/>
              </w:rPr>
              <w:t xml:space="preserve"> SE</w:t>
            </w:r>
          </w:p>
        </w:tc>
      </w:tr>
      <w:tr>
        <w:trPr>
          <w:cantSplit w:val="false"/>
        </w:trPr>
        <w:tc>
          <w:tcPr>
            <w:tcW w:type="dxa" w:w="15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High-value work</w:t>
            </w:r>
          </w:p>
        </w:tc>
        <w:tc>
          <w:tcPr>
            <w:tcW w:type="dxa" w:w="396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IFRS S2 readiness (governance, climate risk, GHG, transition plan) for Phase II/III listed companies</w:t>
            </w:r>
          </w:p>
        </w:tc>
        <w:tc>
          <w:tcPr>
            <w:tcW w:type="dxa" w:w="15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1.2M-4M</w:t>
            </w:r>
          </w:p>
        </w:tc>
        <w:tc>
          <w:tcPr>
            <w:tcW w:type="dxa" w:w="277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Regulatory deadline, CFO budget, assurance from year two. </w:t>
            </w:r>
            <w:r>
              <w:rPr>
                <w:b/>
                <w:bCs/>
                <w:color w:val="B45F06"/>
                <w:sz w:val="14"/>
                <w:szCs w:val="14"/>
              </w:rPr>
              <w:t xml:space="preserve"> SE</w:t>
            </w:r>
          </w:p>
        </w:tc>
      </w:tr>
      <w:tr>
        <w:trPr>
          <w:cantSplit w:val="false"/>
        </w:trPr>
        <w:tc>
          <w:tcPr>
            <w:tcW w:type="dxa" w:w="15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Volume via partners</w:t>
            </w:r>
          </w:p>
        </w:tc>
        <w:tc>
          <w:tcPr>
            <w:tcW w:type="dxa" w:w="396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White-label ESG and GHG delivery for audit, ISO and environmental firms</w:t>
            </w:r>
          </w:p>
        </w:tc>
        <w:tc>
          <w:tcPr>
            <w:tcW w:type="dxa" w:w="15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Day rate 30k-60k or 20-35% of fee</w:t>
            </w:r>
          </w:p>
        </w:tc>
        <w:tc>
          <w:tcPr>
            <w:tcW w:type="dxa" w:w="277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Partners own the client relationship; you own delivery. </w:t>
            </w:r>
            <w:r>
              <w:rPr>
                <w:b/>
                <w:bCs/>
                <w:color w:val="B45F06"/>
                <w:sz w:val="14"/>
                <w:szCs w:val="14"/>
              </w:rPr>
              <w:t xml:space="preserve"> SE</w:t>
            </w:r>
          </w:p>
        </w:tc>
      </w:tr>
    </w:tbl>
    <w:p>
      <w:pPr>
        <w:spacing w:after="120"/>
      </w:pPr>
    </w:p>
    <w:p>
      <w:pPr>
        <w:pStyle w:val="Heading2"/>
        <w:keepNext/>
      </w:pPr>
      <w:r>
        <w:t xml:space="preserve">What to avoid in the first six months</w:t>
      </w:r>
    </w:p>
    <w:p>
      <w:pPr>
        <w:pStyle w:val="ListParagraph"/>
        <w:numPr>
          <w:ilvl w:val="0"/>
          <w:numId w:val="2"/>
        </w:numPr>
        <w:spacing w:after="60" w:line="264"/>
      </w:pPr>
      <w:r>
        <w:rPr>
          <w:b w:val="false"/>
          <w:bCs w:val="false"/>
        </w:rPr>
        <w:t xml:space="preserve">Karachi blue chips and the large banks' core frameworks: Big Four incumbency, long procurement, low odds. </w:t>
      </w:r>
      <w:r>
        <w:rPr>
          <w:b/>
          <w:bCs/>
          <w:color w:val="6A1B9A"/>
          <w:sz w:val="17"/>
          <w:szCs w:val="17"/>
        </w:rPr>
        <w:t xml:space="preserve"> [ANALYST INTERPRETATION]</w:t>
      </w:r>
    </w:p>
    <w:p>
      <w:pPr>
        <w:pStyle w:val="ListParagraph"/>
        <w:numPr>
          <w:ilvl w:val="0"/>
          <w:numId w:val="2"/>
        </w:numPr>
        <w:spacing w:after="60" w:line="264"/>
      </w:pPr>
      <w:r>
        <w:rPr>
          <w:b w:val="false"/>
          <w:bCs w:val="false"/>
        </w:rPr>
        <w:t xml:space="preserve">Government tenders: long cycles, bid securities and payment delays. </w:t>
      </w:r>
      <w:r>
        <w:rPr>
          <w:b/>
          <w:bCs/>
          <w:color w:val="6A1B9A"/>
          <w:sz w:val="17"/>
          <w:szCs w:val="17"/>
        </w:rPr>
        <w:t xml:space="preserve"> [ANALYST INTERPRETATION]</w:t>
      </w:r>
    </w:p>
    <w:p>
      <w:pPr>
        <w:pStyle w:val="ListParagraph"/>
        <w:numPr>
          <w:ilvl w:val="0"/>
          <w:numId w:val="2"/>
        </w:numPr>
        <w:spacing w:after="60" w:line="264"/>
      </w:pPr>
      <w:r>
        <w:rPr>
          <w:b w:val="false"/>
          <w:bCs w:val="false"/>
        </w:rPr>
        <w:t xml:space="preserve">Micro and domestic-only SMEs with no buyer or lender pressure: no budget and no trigger. </w:t>
      </w:r>
      <w:r>
        <w:rPr>
          <w:b/>
          <w:bCs/>
          <w:color w:val="6A1B9A"/>
          <w:sz w:val="17"/>
          <w:szCs w:val="17"/>
        </w:rPr>
        <w:t xml:space="preserve"> [ANALYST INTERPRETATION]</w:t>
      </w:r>
    </w:p>
    <w:p>
      <w:pPr>
        <w:pStyle w:val="ListParagraph"/>
        <w:numPr>
          <w:ilvl w:val="0"/>
          <w:numId w:val="2"/>
        </w:numPr>
        <w:spacing w:after="60" w:line="264"/>
      </w:pPr>
      <w:r>
        <w:rPr>
          <w:b w:val="false"/>
          <w:bCs w:val="false"/>
        </w:rPr>
        <w:t xml:space="preserve">Carbon credit project development as a main line: high upfront cost, long payback, specialised registries. Treat it as a 2028+ option. </w:t>
      </w:r>
      <w:r>
        <w:rPr>
          <w:b/>
          <w:bCs/>
          <w:color w:val="6A1B9A"/>
          <w:sz w:val="17"/>
          <w:szCs w:val="17"/>
        </w:rPr>
        <w:t xml:space="preserve"> [ANALYST INTERPRETATION]</w:t>
      </w:r>
    </w:p>
    <w:p>
      <w:pPr>
        <w:pStyle w:val="Heading2"/>
        <w:keepNext/>
      </w:pPr>
      <w:r>
        <w:t xml:space="preserve">Your job track (new section, Part 29)</w:t>
      </w:r>
    </w:p>
    <w:p>
      <w:pPr>
        <w:spacing w:after="120" w:before="0" w:line="276"/>
      </w:pPr>
      <w:r>
        <w:rPr>
          <w:b w:val="false"/>
          <w:bCs w:val="false"/>
        </w:rPr>
        <w:t xml:space="preserve">A salary above PKR 200k per month is realistic in Punjab at Assistant Manager level and above in large textile exporters, multinational FMCG and brand offices, banks, Big Four sustainability teams, certification bodies and development partners. One live textile listing offers PKR 160k-240k for an Assistant Manager Sustainability with 3-5 years of experience </w:t>
      </w:r>
      <w:hyperlink w:history="1" r:id="rId_ifksvjwynek5n-so0yzj">
        <w:r>
          <w:rPr>
            <w:color w:val="0563C1"/>
            <w:u w:val="single"/>
          </w:rPr>
          <w:t xml:space="preserve">(Indeed Pakistan)</w:t>
        </w:r>
      </w:hyperlink>
      <w:r>
        <w:rPr>
          <w:b w:val="false"/>
          <w:bCs w:val="false"/>
        </w:rPr>
        <w:t xml:space="preserve">. Manager-level ESG roles at exporters and banks typically sit above that. Part 29 gives a target list by city, how to reach hiring managers directly, and how to run the job search alongside consulting without conflict. </w:t>
      </w:r>
      <w:r>
        <w:rPr>
          <w:b/>
          <w:bCs/>
          <w:color w:val="B45F06"/>
          <w:sz w:val="17"/>
          <w:szCs w:val="17"/>
        </w:rPr>
        <w:t xml:space="preserve"> [INDUSTRY ESTIMATE]</w:t>
      </w:r>
    </w:p>
    <w:p>
      <w:pPr>
        <w:sectPr>
          <w:footerReference w:type="default" r:id="rId9"/>
          <w:pgSz w:w="11906" w:h="16838" w:orient="portrait"/>
          <w:pgMar w:top="1100" w:right="1000" w:bottom="1000" w:left="1000" w:header="708" w:footer="708" w:gutter="0"/>
          <w:pgNumType/>
          <w:docGrid w:linePitch="360"/>
        </w:sectPr>
      </w:pPr>
    </w:p>
    <w:p>
      <w:pPr>
        <w:pStyle w:val="Heading1"/>
      </w:pPr>
      <w:r>
        <w:t xml:space="preserve">Part 1: Pakistan ESG Market Overview</w:t>
      </w:r>
    </w:p>
    <w:p>
      <w:pPr>
        <w:pStyle w:val="Heading2"/>
        <w:keepNext/>
      </w:pPr>
      <w:r>
        <w:t xml:space="preserve">1.1 Market maturity snapshot (October 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6339"/>
        <w:gridCol w:w="1388"/>
      </w:tblGrid>
      <w:tr>
        <w:trPr>
          <w:cantSplit/>
          <w:tblHeader/>
        </w:trPr>
        <w:tc>
          <w:tcPr>
            <w:tcW w:type="dxa" w:w="2179"/>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Dimension</w:t>
            </w:r>
          </w:p>
        </w:tc>
        <w:tc>
          <w:tcPr>
            <w:tcW w:type="dxa" w:w="6339"/>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Current state</w:t>
            </w:r>
          </w:p>
        </w:tc>
        <w:tc>
          <w:tcPr>
            <w:tcW w:type="dxa" w:w="1388"/>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Basis</w:t>
            </w:r>
          </w:p>
        </w:tc>
      </w:tr>
      <w:tr>
        <w:trPr>
          <w:cantSplit w:val="false"/>
        </w:trPr>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Overall ESG market maturity</w:t>
            </w:r>
          </w:p>
        </w:tc>
        <w:tc>
          <w:tcPr>
            <w:tcW w:type="dxa" w:w="633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Early but now regulated at the top. Disclosure rules exist for listed companies and banks; most private companies have no ESG function.</w:t>
            </w:r>
          </w:p>
        </w:tc>
        <w:tc>
          <w:tcPr>
            <w:tcW w:type="dxa" w:w="138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color w:val="6A1B9A"/>
                <w:sz w:val="14"/>
                <w:szCs w:val="14"/>
              </w:rPr>
              <w:t xml:space="preserve"> AI</w:t>
            </w:r>
          </w:p>
        </w:tc>
      </w:tr>
      <w:tr>
        <w:trPr>
          <w:cantSplit w:val="false"/>
        </w:trPr>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Corporate ESG adoption</w:t>
            </w:r>
          </w:p>
        </w:tc>
        <w:tc>
          <w:tcPr>
            <w:tcW w:type="dxa" w:w="633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71% of businesses surveyed by ACCA and the Pakistan Business Council disclose some ESG information, but data quality and consistency are weak; 32% share ESG data with investors or financiers. </w:t>
            </w:r>
            <w:hyperlink w:history="1" r:id="rIdqhxwbrsbdwpdf_0yfqftk">
              <w:r>
                <w:rPr>
                  <w:color w:val="0563C1"/>
                  <w:sz w:val="16"/>
                  <w:szCs w:val="16"/>
                  <w:u w:val="single"/>
                </w:rPr>
                <w:t xml:space="preserve">ACCA/PBC 2025</w:t>
              </w:r>
            </w:hyperlink>
          </w:p>
        </w:tc>
        <w:tc>
          <w:tcPr>
            <w:tcW w:type="dxa" w:w="138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color w:val="1F4E79"/>
                <w:sz w:val="14"/>
                <w:szCs w:val="14"/>
              </w:rPr>
              <w:t xml:space="preserve"> CF</w:t>
            </w:r>
          </w:p>
        </w:tc>
      </w:tr>
      <w:tr>
        <w:trPr>
          <w:cantSplit w:val="false"/>
        </w:trPr>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Sustainability reporting</w:t>
            </w:r>
          </w:p>
        </w:tc>
        <w:tc>
          <w:tcPr>
            <w:tcW w:type="dxa" w:w="633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Concentrated in large listed groups, MNC subsidiaries, banks and top textile exporters. A 2019 CERB/UNDP survey found only 17% using GRI. </w:t>
            </w:r>
            <w:hyperlink w:history="1" r:id="rIdawiyg9num0fgnwwagy9ef">
              <w:r>
                <w:rPr>
                  <w:color w:val="0563C1"/>
                  <w:sz w:val="16"/>
                  <w:szCs w:val="16"/>
                  <w:u w:val="single"/>
                </w:rPr>
                <w:t xml:space="preserve">PBC CERB</w:t>
              </w:r>
            </w:hyperlink>
          </w:p>
        </w:tc>
        <w:tc>
          <w:tcPr>
            <w:tcW w:type="dxa" w:w="138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color w:val="1F4E79"/>
                <w:sz w:val="14"/>
                <w:szCs w:val="14"/>
              </w:rPr>
              <w:t xml:space="preserve"> CF</w:t>
            </w:r>
            <w:r>
              <w:rPr>
                <w:b w:val="false"/>
                <w:bCs w:val="false"/>
                <w:sz w:val="16"/>
                <w:szCs w:val="16"/>
              </w:rPr>
              <w:t xml:space="preserve"> for survey, </w:t>
            </w:r>
            <w:r>
              <w:rPr>
                <w:b/>
                <w:bCs/>
                <w:color w:val="6A1B9A"/>
                <w:sz w:val="14"/>
                <w:szCs w:val="14"/>
              </w:rPr>
              <w:t xml:space="preserve"> AI</w:t>
            </w:r>
            <w:r>
              <w:rPr>
                <w:b w:val="false"/>
                <w:bCs w:val="false"/>
                <w:sz w:val="16"/>
                <w:szCs w:val="16"/>
              </w:rPr>
              <w:t xml:space="preserve"> for current pattern</w:t>
            </w:r>
          </w:p>
        </w:tc>
      </w:tr>
      <w:tr>
        <w:trPr>
          <w:cantSplit w:val="false"/>
        </w:trPr>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Carbon accounting adoption</w:t>
            </w:r>
          </w:p>
        </w:tc>
        <w:tc>
          <w:tcPr>
            <w:tcW w:type="dxa" w:w="633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Scope 1-2 is common among the top tier of exporters and heavy industry. Scope 3 and scenario analysis are where companies struggle most, according to ICAP's implementation study. </w:t>
            </w:r>
            <w:hyperlink w:history="1" r:id="rIdj3cehipphs0g0i0zlb0t7">
              <w:r>
                <w:rPr>
                  <w:color w:val="0563C1"/>
                  <w:sz w:val="16"/>
                  <w:szCs w:val="16"/>
                  <w:u w:val="single"/>
                </w:rPr>
                <w:t xml:space="preserve">ICAP</w:t>
              </w:r>
            </w:hyperlink>
          </w:p>
        </w:tc>
        <w:tc>
          <w:tcPr>
            <w:tcW w:type="dxa" w:w="138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color w:val="1F4E79"/>
                <w:sz w:val="14"/>
                <w:szCs w:val="14"/>
              </w:rPr>
              <w:t xml:space="preserve"> CF</w:t>
            </w:r>
          </w:p>
        </w:tc>
      </w:tr>
      <w:tr>
        <w:trPr>
          <w:cantSplit w:val="false"/>
        </w:trPr>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GHG reporting adoption</w:t>
            </w:r>
          </w:p>
        </w:tc>
        <w:tc>
          <w:tcPr>
            <w:tcW w:type="dxa" w:w="633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Mandatory only through IFRS S2 for in-scope listed companies. Elsewhere it is buyer-driven (Higg FEM, brand portals, CDP supply chain).</w:t>
            </w:r>
          </w:p>
        </w:tc>
        <w:tc>
          <w:tcPr>
            <w:tcW w:type="dxa" w:w="138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color w:val="1F4E79"/>
                <w:sz w:val="14"/>
                <w:szCs w:val="14"/>
              </w:rPr>
              <w:t xml:space="preserve"> CF</w:t>
            </w:r>
            <w:r>
              <w:rPr>
                <w:b w:val="false"/>
                <w:bCs w:val="false"/>
                <w:sz w:val="16"/>
                <w:szCs w:val="16"/>
              </w:rPr>
              <w:t xml:space="preserve"> / </w:t>
            </w:r>
            <w:r>
              <w:rPr>
                <w:b/>
                <w:bCs/>
                <w:color w:val="6A1B9A"/>
                <w:sz w:val="14"/>
                <w:szCs w:val="14"/>
              </w:rPr>
              <w:t xml:space="preserve"> AI</w:t>
            </w:r>
          </w:p>
        </w:tc>
      </w:tr>
      <w:tr>
        <w:trPr>
          <w:cantSplit w:val="false"/>
        </w:trPr>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SECP requirements</w:t>
            </w:r>
          </w:p>
        </w:tc>
        <w:tc>
          <w:tcPr>
            <w:tcW w:type="dxa" w:w="633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IFRS S1/S2 in three phases (2025, 2026, 2027) with assurance from year two. ESG Disclosure Guidelines voluntary until June 2029, then mandatory in three phases. Board sustainability oversight under CCG amendments (S.R.O. 920(I)/2024). </w:t>
            </w:r>
            <w:hyperlink w:history="1" r:id="rIdko-2e5gt7qfmgewftnvo5">
              <w:r>
                <w:rPr>
                  <w:color w:val="0563C1"/>
                  <w:sz w:val="16"/>
                  <w:szCs w:val="16"/>
                  <w:u w:val="single"/>
                </w:rPr>
                <w:t xml:space="preserve">SECP</w:t>
              </w:r>
            </w:hyperlink>
          </w:p>
        </w:tc>
        <w:tc>
          <w:tcPr>
            <w:tcW w:type="dxa" w:w="138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color w:val="1F4E79"/>
                <w:sz w:val="14"/>
                <w:szCs w:val="14"/>
              </w:rPr>
              <w:t xml:space="preserve"> CF</w:t>
            </w:r>
          </w:p>
        </w:tc>
      </w:tr>
      <w:tr>
        <w:trPr>
          <w:cantSplit w:val="false"/>
        </w:trPr>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PSX</w:t>
            </w:r>
          </w:p>
        </w:tc>
        <w:tc>
          <w:tcPr>
            <w:tcW w:type="dxa" w:w="633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Sustainability Index concept paper consulted in July 2026; launch expected FY2027. Inaugural Rs30bn sovereign Green Sukuk listed in May 2025. </w:t>
            </w:r>
            <w:hyperlink w:history="1" r:id="rIdzsbtpeou9raqwifhr1fry">
              <w:r>
                <w:rPr>
                  <w:color w:val="0563C1"/>
                  <w:sz w:val="16"/>
                  <w:szCs w:val="16"/>
                  <w:u w:val="single"/>
                </w:rPr>
                <w:t xml:space="preserve">APP</w:t>
              </w:r>
            </w:hyperlink>
            <w:r>
              <w:rPr>
                <w:b w:val="false"/>
                <w:bCs w:val="false"/>
                <w:sz w:val="16"/>
                <w:szCs w:val="16"/>
              </w:rPr>
              <w:t xml:space="preserve">, </w:t>
            </w:r>
            <w:hyperlink w:history="1" r:id="rIdtx_ghbfohphf_zicj0osk">
              <w:r>
                <w:rPr>
                  <w:color w:val="0563C1"/>
                  <w:sz w:val="16"/>
                  <w:szCs w:val="16"/>
                  <w:u w:val="single"/>
                </w:rPr>
                <w:t xml:space="preserve">Dawn</w:t>
              </w:r>
            </w:hyperlink>
          </w:p>
        </w:tc>
        <w:tc>
          <w:tcPr>
            <w:tcW w:type="dxa" w:w="138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color w:val="1F4E79"/>
                <w:sz w:val="14"/>
                <w:szCs w:val="14"/>
              </w:rPr>
              <w:t xml:space="preserve"> CF</w:t>
            </w:r>
          </w:p>
        </w:tc>
      </w:tr>
      <w:tr>
        <w:trPr>
          <w:cantSplit w:val="false"/>
        </w:trPr>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SBP and banks</w:t>
            </w:r>
          </w:p>
        </w:tc>
        <w:tc>
          <w:tcPr>
            <w:tcW w:type="dxa" w:w="633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Green Banking Guidelines (2017); ESRM Implementation Manual (Nov 2022, three-year implementation window); Pakistan Green Taxonomy adopted for banks (Dec 2025); climate-risk framework (Dec 2025) with board plans due 30 Sep 2026 and compliance by 30 Jun 2029; climate stress testing from 2026.</w:t>
            </w:r>
          </w:p>
        </w:tc>
        <w:tc>
          <w:tcPr>
            <w:tcW w:type="dxa" w:w="138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color w:val="1F4E79"/>
                <w:sz w:val="14"/>
                <w:szCs w:val="14"/>
              </w:rPr>
              <w:t xml:space="preserve"> CF</w:t>
            </w:r>
          </w:p>
        </w:tc>
      </w:tr>
      <w:tr>
        <w:trPr>
          <w:cantSplit w:val="false"/>
        </w:trPr>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Sustainable and green finance</w:t>
            </w:r>
          </w:p>
        </w:tc>
        <w:tc>
          <w:tcPr>
            <w:tcW w:type="dxa" w:w="633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Green Sukuk issued; SECP ESG Mutual Funds Framework (July 2026) requires at least 50% of net assets in ESG-aligned investments. </w:t>
            </w:r>
            <w:hyperlink w:history="1" r:id="rIdrquqqotam4sq20l8d8huv">
              <w:r>
                <w:rPr>
                  <w:color w:val="0563C1"/>
                  <w:sz w:val="16"/>
                  <w:szCs w:val="16"/>
                  <w:u w:val="single"/>
                </w:rPr>
                <w:t xml:space="preserve">Express Tribune</w:t>
              </w:r>
            </w:hyperlink>
          </w:p>
        </w:tc>
        <w:tc>
          <w:tcPr>
            <w:tcW w:type="dxa" w:w="138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color w:val="1F4E79"/>
                <w:sz w:val="14"/>
                <w:szCs w:val="14"/>
              </w:rPr>
              <w:t xml:space="preserve"> CF</w:t>
            </w:r>
          </w:p>
        </w:tc>
      </w:tr>
      <w:tr>
        <w:trPr>
          <w:cantSplit w:val="false"/>
        </w:trPr>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Carbon markets</w:t>
            </w:r>
          </w:p>
        </w:tc>
        <w:tc>
          <w:tcPr>
            <w:tcW w:type="dxa" w:w="633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Policy Guidelines for Trading in Carbon Markets launched at COP29 and approved by cabinet in December 2024; first Article 6 project approvals granted. </w:t>
            </w:r>
            <w:hyperlink w:history="1" r:id="rIdbnkxd2vyr_-3xa_pxoxtk">
              <w:r>
                <w:rPr>
                  <w:color w:val="0563C1"/>
                  <w:sz w:val="16"/>
                  <w:szCs w:val="16"/>
                  <w:u w:val="single"/>
                </w:rPr>
                <w:t xml:space="preserve">MoCC</w:t>
              </w:r>
            </w:hyperlink>
          </w:p>
        </w:tc>
        <w:tc>
          <w:tcPr>
            <w:tcW w:type="dxa" w:w="138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color w:val="1F4E79"/>
                <w:sz w:val="14"/>
                <w:szCs w:val="14"/>
              </w:rPr>
              <w:t xml:space="preserve"> CF</w:t>
            </w:r>
          </w:p>
        </w:tc>
      </w:tr>
      <w:tr>
        <w:trPr>
          <w:cantSplit w:val="false"/>
        </w:trPr>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Carbon pricing</w:t>
            </w:r>
          </w:p>
        </w:tc>
        <w:tc>
          <w:tcPr>
            <w:tcW w:type="dxa" w:w="633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Carbon levy of Rs2.5/litre on petrol, diesel and furnace oil from FY2025-26, rising to Rs5 in FY2026-27, linked to IMF Resilience and Sustainability Facility commitments. </w:t>
            </w:r>
            <w:hyperlink w:history="1" r:id="rIdplq84pajkezw-j2uwuqee">
              <w:r>
                <w:rPr>
                  <w:color w:val="0563C1"/>
                  <w:sz w:val="16"/>
                  <w:szCs w:val="16"/>
                  <w:u w:val="single"/>
                </w:rPr>
                <w:t xml:space="preserve">Profit</w:t>
              </w:r>
            </w:hyperlink>
          </w:p>
        </w:tc>
        <w:tc>
          <w:tcPr>
            <w:tcW w:type="dxa" w:w="138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color w:val="1F4E79"/>
                <w:sz w:val="14"/>
                <w:szCs w:val="14"/>
              </w:rPr>
              <w:t xml:space="preserve"> CF</w:t>
            </w:r>
          </w:p>
        </w:tc>
      </w:tr>
      <w:tr>
        <w:trPr>
          <w:cantSplit w:val="false"/>
        </w:trPr>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National targets</w:t>
            </w:r>
          </w:p>
        </w:tc>
        <w:tc>
          <w:tcPr>
            <w:tcW w:type="dxa" w:w="633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NDC 3.0 (Sep 2025): 50% reduction of projected 2035 emissions (17% unconditional, 33% conditional); estimated $565.7bn investment need. </w:t>
            </w:r>
            <w:hyperlink w:history="1" r:id="rIdxg1btmo8s0vdo0zv9lm87">
              <w:r>
                <w:rPr>
                  <w:color w:val="0563C1"/>
                  <w:sz w:val="16"/>
                  <w:szCs w:val="16"/>
                  <w:u w:val="single"/>
                </w:rPr>
                <w:t xml:space="preserve">UNFCCC</w:t>
              </w:r>
            </w:hyperlink>
          </w:p>
        </w:tc>
        <w:tc>
          <w:tcPr>
            <w:tcW w:type="dxa" w:w="138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color w:val="1F4E79"/>
                <w:sz w:val="14"/>
                <w:szCs w:val="14"/>
              </w:rPr>
              <w:t xml:space="preserve"> CF</w:t>
            </w:r>
          </w:p>
        </w:tc>
      </w:tr>
      <w:tr>
        <w:trPr>
          <w:cantSplit w:val="false"/>
        </w:trPr>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Energy transition</w:t>
            </w:r>
          </w:p>
        </w:tc>
        <w:tc>
          <w:tcPr>
            <w:tcW w:type="dxa" w:w="633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NEPRA Prosumer Regulations 2026 moved rooftop solar from net metering to net billing, roughly halving export credit value. Industrial solar continues for self-consumption. </w:t>
            </w:r>
            <w:hyperlink w:history="1" r:id="rIdnroqidxjmqd82wqqu59bw">
              <w:r>
                <w:rPr>
                  <w:color w:val="0563C1"/>
                  <w:sz w:val="16"/>
                  <w:szCs w:val="16"/>
                  <w:u w:val="single"/>
                </w:rPr>
                <w:t xml:space="preserve">ScienceDirect</w:t>
              </w:r>
            </w:hyperlink>
          </w:p>
        </w:tc>
        <w:tc>
          <w:tcPr>
            <w:tcW w:type="dxa" w:w="138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color w:val="1F4E79"/>
                <w:sz w:val="14"/>
                <w:szCs w:val="14"/>
              </w:rPr>
              <w:t xml:space="preserve"> CF</w:t>
            </w:r>
          </w:p>
        </w:tc>
      </w:tr>
      <w:tr>
        <w:trPr>
          <w:cantSplit w:val="false"/>
        </w:trPr>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Export pressure</w:t>
            </w:r>
          </w:p>
        </w:tc>
        <w:tc>
          <w:tcPr>
            <w:tcW w:type="dxa" w:w="633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Goods exports about $30bn in FY26; textile and apparel about $18bn. EU is the largest destination; GSP+ must be re-applied for under a 32-convention scheme. </w:t>
            </w:r>
            <w:hyperlink w:history="1" r:id="rIdxmxatptcasl1ge5j7liju">
              <w:r>
                <w:rPr>
                  <w:color w:val="0563C1"/>
                  <w:sz w:val="16"/>
                  <w:szCs w:val="16"/>
                  <w:u w:val="single"/>
                </w:rPr>
                <w:t xml:space="preserve">ProPakistani</w:t>
              </w:r>
            </w:hyperlink>
            <w:r>
              <w:rPr>
                <w:b w:val="false"/>
                <w:bCs w:val="false"/>
                <w:sz w:val="16"/>
                <w:szCs w:val="16"/>
              </w:rPr>
              <w:t xml:space="preserve">, </w:t>
            </w:r>
            <w:hyperlink w:history="1" r:id="rId2rk57tm3egdybesedjv2t">
              <w:r>
                <w:rPr>
                  <w:color w:val="0563C1"/>
                  <w:sz w:val="16"/>
                  <w:szCs w:val="16"/>
                  <w:u w:val="single"/>
                </w:rPr>
                <w:t xml:space="preserve">ProPakistani</w:t>
              </w:r>
            </w:hyperlink>
          </w:p>
        </w:tc>
        <w:tc>
          <w:tcPr>
            <w:tcW w:type="dxa" w:w="138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color w:val="1F4E79"/>
                <w:sz w:val="14"/>
                <w:szCs w:val="14"/>
              </w:rPr>
              <w:t xml:space="preserve"> CF</w:t>
            </w:r>
          </w:p>
        </w:tc>
      </w:tr>
      <w:tr>
        <w:trPr>
          <w:cantSplit w:val="false"/>
        </w:trPr>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Donor programmes</w:t>
            </w:r>
          </w:p>
        </w:tc>
        <w:tc>
          <w:tcPr>
            <w:tcW w:type="dxa" w:w="633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EU/ILO ILES project in textile and leather SMEs (Karachi, Lahore, Faisalabad, Sialkot); GIZ TextILES II; World Bank $300m Punjab Clean Air Program; ADB 2026-2030 country strategy. </w:t>
            </w:r>
            <w:hyperlink w:history="1" r:id="rIdfmf_88upxyixv-xbdgham">
              <w:r>
                <w:rPr>
                  <w:color w:val="0563C1"/>
                  <w:sz w:val="16"/>
                  <w:szCs w:val="16"/>
                  <w:u w:val="single"/>
                </w:rPr>
                <w:t xml:space="preserve">ILO</w:t>
              </w:r>
            </w:hyperlink>
            <w:r>
              <w:rPr>
                <w:b w:val="false"/>
                <w:bCs w:val="false"/>
                <w:sz w:val="16"/>
                <w:szCs w:val="16"/>
              </w:rPr>
              <w:t xml:space="preserve">, </w:t>
            </w:r>
            <w:hyperlink w:history="1" r:id="rIdtq4q7tdpjnkzxccrozgk0">
              <w:r>
                <w:rPr>
                  <w:color w:val="0563C1"/>
                  <w:sz w:val="16"/>
                  <w:szCs w:val="16"/>
                  <w:u w:val="single"/>
                </w:rPr>
                <w:t xml:space="preserve">GIZ</w:t>
              </w:r>
            </w:hyperlink>
            <w:r>
              <w:rPr>
                <w:b w:val="false"/>
                <w:bCs w:val="false"/>
                <w:sz w:val="16"/>
                <w:szCs w:val="16"/>
              </w:rPr>
              <w:t xml:space="preserve">, </w:t>
            </w:r>
            <w:hyperlink w:history="1" r:id="rIdoie-b_meb39_zdhj6mvpp">
              <w:r>
                <w:rPr>
                  <w:color w:val="0563C1"/>
                  <w:sz w:val="16"/>
                  <w:szCs w:val="16"/>
                  <w:u w:val="single"/>
                </w:rPr>
                <w:t xml:space="preserve">Tribune</w:t>
              </w:r>
            </w:hyperlink>
          </w:p>
        </w:tc>
        <w:tc>
          <w:tcPr>
            <w:tcW w:type="dxa" w:w="138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color w:val="1F4E79"/>
                <w:sz w:val="14"/>
                <w:szCs w:val="14"/>
              </w:rPr>
              <w:t xml:space="preserve"> CF</w:t>
            </w:r>
          </w:p>
        </w:tc>
      </w:tr>
      <w:tr>
        <w:trPr>
          <w:cantSplit w:val="false"/>
        </w:trPr>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Demand for professionals</w:t>
            </w:r>
          </w:p>
        </w:tc>
        <w:tc>
          <w:tcPr>
            <w:tcW w:type="dxa" w:w="633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About 113 sustainability listings on Glassdoor Pakistan in August 2026; roles include brand social and environmental affairs, Big Four climate services, energy audit leads. Small absolute numbers, which means experienced specialists are scarce. </w:t>
            </w:r>
            <w:hyperlink w:history="1" r:id="rIdvk3wm_lj_t5cqmpbnri8e">
              <w:r>
                <w:rPr>
                  <w:color w:val="0563C1"/>
                  <w:sz w:val="16"/>
                  <w:szCs w:val="16"/>
                  <w:u w:val="single"/>
                </w:rPr>
                <w:t xml:space="preserve">Glassdoor</w:t>
              </w:r>
            </w:hyperlink>
          </w:p>
        </w:tc>
        <w:tc>
          <w:tcPr>
            <w:tcW w:type="dxa" w:w="138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color w:val="1F4E79"/>
                <w:sz w:val="14"/>
                <w:szCs w:val="14"/>
              </w:rPr>
              <w:t xml:space="preserve"> CF</w:t>
            </w:r>
            <w:r>
              <w:rPr>
                <w:b w:val="false"/>
                <w:bCs w:val="false"/>
                <w:sz w:val="16"/>
                <w:szCs w:val="16"/>
              </w:rPr>
              <w:t xml:space="preserve"> snapshot; </w:t>
            </w:r>
            <w:r>
              <w:rPr>
                <w:b/>
                <w:bCs/>
                <w:color w:val="6A1B9A"/>
                <w:sz w:val="14"/>
                <w:szCs w:val="14"/>
              </w:rPr>
              <w:t xml:space="preserve"> AI</w:t>
            </w:r>
            <w:r>
              <w:rPr>
                <w:b w:val="false"/>
                <w:bCs w:val="false"/>
                <w:sz w:val="16"/>
                <w:szCs w:val="16"/>
              </w:rPr>
              <w:t xml:space="preserve"> interpretation</w:t>
            </w:r>
          </w:p>
        </w:tc>
      </w:tr>
      <w:tr>
        <w:trPr>
          <w:cantSplit w:val="false"/>
        </w:trPr>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ESG software</w:t>
            </w:r>
          </w:p>
        </w:tc>
        <w:tc>
          <w:tcPr>
            <w:tcW w:type="dxa" w:w="633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Very low penetration outside top-tier groups; most data sits in Excel. Assurance requirements under IFRS S2 will push listed companies toward controlled data systems from 2027. </w:t>
            </w:r>
          </w:p>
        </w:tc>
        <w:tc>
          <w:tcPr>
            <w:tcW w:type="dxa" w:w="138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color w:val="6A1B9A"/>
                <w:sz w:val="14"/>
                <w:szCs w:val="14"/>
              </w:rPr>
              <w:t xml:space="preserve"> AI</w:t>
            </w:r>
          </w:p>
        </w:tc>
      </w:tr>
      <w:tr>
        <w:trPr>
          <w:cantSplit w:val="false"/>
        </w:trPr>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Sustainability training</w:t>
            </w:r>
          </w:p>
        </w:tc>
        <w:tc>
          <w:tcPr>
            <w:tcW w:type="dxa" w:w="633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Strong demand from accountants (ICAP is the lead body for IFRS SDS capacity building), banks (SBP frameworks), and exporters' compliance staff. </w:t>
            </w:r>
            <w:hyperlink w:history="1" r:id="rIdrxfgx05_ofxolb7gn1gau">
              <w:r>
                <w:rPr>
                  <w:color w:val="0563C1"/>
                  <w:sz w:val="16"/>
                  <w:szCs w:val="16"/>
                  <w:u w:val="single"/>
                </w:rPr>
                <w:t xml:space="preserve">ICAP</w:t>
              </w:r>
            </w:hyperlink>
          </w:p>
        </w:tc>
        <w:tc>
          <w:tcPr>
            <w:tcW w:type="dxa" w:w="138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color w:val="1F4E79"/>
                <w:sz w:val="14"/>
                <w:szCs w:val="14"/>
              </w:rPr>
              <w:t xml:space="preserve"> CF</w:t>
            </w:r>
            <w:r>
              <w:rPr>
                <w:b w:val="false"/>
                <w:bCs w:val="false"/>
                <w:sz w:val="16"/>
                <w:szCs w:val="16"/>
              </w:rPr>
              <w:t xml:space="preserve"> / </w:t>
            </w:r>
            <w:r>
              <w:rPr>
                <w:b/>
                <w:bCs/>
                <w:color w:val="6A1B9A"/>
                <w:sz w:val="14"/>
                <w:szCs w:val="14"/>
              </w:rPr>
              <w:t xml:space="preserve"> AI</w:t>
            </w:r>
          </w:p>
        </w:tc>
      </w:tr>
    </w:tbl>
    <w:p>
      <w:pPr>
        <w:spacing w:after="120"/>
      </w:pPr>
    </w:p>
    <w:p>
      <w:pPr>
        <w:pStyle w:val="Heading2"/>
        <w:keepNext/>
      </w:pPr>
      <w:r>
        <w:t xml:space="preserve">1.2 What is actually creating paid consulting demand</w:t>
      </w:r>
    </w:p>
    <w:p>
      <w:pPr>
        <w:spacing w:after="120" w:before="0" w:line="276"/>
      </w:pPr>
      <w:r>
        <w:rPr>
          <w:b w:val="false"/>
          <w:bCs w:val="false"/>
        </w:rPr>
        <w:t xml:space="preserve">Ranked by how much paid work each driver generates for an independent consultant over the next 12 months. </w:t>
      </w:r>
      <w:r>
        <w:rPr>
          <w:b/>
          <w:bCs/>
          <w:color w:val="6A1B9A"/>
          <w:sz w:val="17"/>
          <w:szCs w:val="17"/>
        </w:rPr>
        <w:t xml:space="preserve"> [ANALYST INTERPRETATION]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93"/>
        <w:gridCol w:w="2179"/>
        <w:gridCol w:w="3070"/>
        <w:gridCol w:w="1783"/>
        <w:gridCol w:w="2181"/>
      </w:tblGrid>
      <w:tr>
        <w:trPr>
          <w:cantSplit/>
          <w:tblHeader/>
        </w:trPr>
        <w:tc>
          <w:tcPr>
            <w:tcW w:type="dxa" w:w="69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Rank</w:t>
            </w:r>
          </w:p>
        </w:tc>
        <w:tc>
          <w:tcPr>
            <w:tcW w:type="dxa" w:w="2179"/>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Demand driver</w:t>
            </w:r>
          </w:p>
        </w:tc>
        <w:tc>
          <w:tcPr>
            <w:tcW w:type="dxa" w:w="3070"/>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Why companies pay externally</w:t>
            </w:r>
          </w:p>
        </w:tc>
        <w:tc>
          <w:tcPr>
            <w:tcW w:type="dxa" w:w="178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Typical buyer</w:t>
            </w:r>
          </w:p>
        </w:tc>
        <w:tc>
          <w:tcPr>
            <w:tcW w:type="dxa" w:w="2181"/>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Accessible to you?</w:t>
            </w:r>
          </w:p>
        </w:tc>
      </w:tr>
      <w:tr>
        <w:trPr>
          <w:cantSplit w:val="false"/>
        </w:trPr>
        <w:tc>
          <w:tcPr>
            <w:tcW w:type="dxa" w:w="69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w:t>
            </w:r>
          </w:p>
        </w:tc>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Brand and buyer requirements on exporters</w:t>
            </w:r>
          </w:p>
        </w:tc>
        <w:tc>
          <w:tcPr>
            <w:tcW w:type="dxa" w:w="307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Questionnaires, Higg FEM, emissions and target requests arrive every season; mid-sized exporters lack staff with GHG skills</w:t>
            </w:r>
          </w:p>
        </w:tc>
        <w:tc>
          <w:tcPr>
            <w:tcW w:type="dxa" w:w="178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Owner/Director, Compliance GM</w:t>
            </w:r>
          </w:p>
        </w:tc>
        <w:tc>
          <w:tcPr>
            <w:tcW w:type="dxa" w:w="218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Yes, high. Lowest competition per rupee of demand.</w:t>
            </w:r>
          </w:p>
        </w:tc>
      </w:tr>
      <w:tr>
        <w:trPr>
          <w:cantSplit w:val="false"/>
        </w:trPr>
        <w:tc>
          <w:tcPr>
            <w:tcW w:type="dxa" w:w="69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2</w:t>
            </w:r>
          </w:p>
        </w:tc>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SECP IFRS S1/S2</w:t>
            </w:r>
          </w:p>
        </w:tc>
        <w:tc>
          <w:tcPr>
            <w:tcW w:type="dxa" w:w="307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First-time climate disclosures, GHG inventories, scenario analysis, assurance readiness</w:t>
            </w:r>
          </w:p>
        </w:tc>
        <w:tc>
          <w:tcPr>
            <w:tcW w:type="dxa" w:w="178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CFO, Company Secretary, Audit Committee</w:t>
            </w:r>
          </w:p>
        </w:tc>
        <w:tc>
          <w:tcPr>
            <w:tcW w:type="dxa" w:w="218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Partly. Phase I/II large caps lean to Big Four; Phase III and smaller Phase II firms are open.</w:t>
            </w:r>
          </w:p>
        </w:tc>
      </w:tr>
      <w:tr>
        <w:trPr>
          <w:cantSplit w:val="false"/>
        </w:trPr>
        <w:tc>
          <w:tcPr>
            <w:tcW w:type="dxa" w:w="69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3</w:t>
            </w:r>
          </w:p>
        </w:tc>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SBP climate-risk framework and Green Taxonomy</w:t>
            </w:r>
          </w:p>
        </w:tc>
        <w:tc>
          <w:tcPr>
            <w:tcW w:type="dxa" w:w="307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Banks need methodologies, borrower data templates, staff training, portfolio emissions estimates</w:t>
            </w:r>
          </w:p>
        </w:tc>
        <w:tc>
          <w:tcPr>
            <w:tcW w:type="dxa" w:w="178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CRO, Head of Green Banking/ESRM</w:t>
            </w:r>
          </w:p>
        </w:tc>
        <w:tc>
          <w:tcPr>
            <w:tcW w:type="dxa" w:w="218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Partly. Training and borrower tools are open; core frameworks go to large firms.</w:t>
            </w:r>
          </w:p>
        </w:tc>
      </w:tr>
      <w:tr>
        <w:trPr>
          <w:cantSplit w:val="false"/>
        </w:trPr>
        <w:tc>
          <w:tcPr>
            <w:tcW w:type="dxa" w:w="69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4</w:t>
            </w:r>
          </w:p>
        </w:tc>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Punjab environmental enforcement</w:t>
            </w:r>
          </w:p>
        </w:tc>
        <w:tc>
          <w:tcPr>
            <w:tcW w:type="dxa" w:w="307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Avoid sealing and fines; emission control, CEMS data, SMART reporting, smog plans</w:t>
            </w:r>
          </w:p>
        </w:tc>
        <w:tc>
          <w:tcPr>
            <w:tcW w:type="dxa" w:w="178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Plant Manager, HSE</w:t>
            </w:r>
          </w:p>
        </w:tc>
        <w:tc>
          <w:tcPr>
            <w:tcW w:type="dxa" w:w="218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Yes, with an environmental lab or engineering partner.</w:t>
            </w:r>
          </w:p>
        </w:tc>
      </w:tr>
      <w:tr>
        <w:trPr>
          <w:cantSplit w:val="false"/>
        </w:trPr>
        <w:tc>
          <w:tcPr>
            <w:tcW w:type="dxa" w:w="69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5</w:t>
            </w:r>
          </w:p>
        </w:tc>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Donor and IFI programmes</w:t>
            </w:r>
          </w:p>
        </w:tc>
        <w:tc>
          <w:tcPr>
            <w:tcW w:type="dxa" w:w="307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Consultant inputs for E&amp;S, climate finance, taxonomy, SME programmes</w:t>
            </w:r>
          </w:p>
        </w:tc>
        <w:tc>
          <w:tcPr>
            <w:tcW w:type="dxa" w:w="178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Programme managers</w:t>
            </w:r>
          </w:p>
        </w:tc>
        <w:tc>
          <w:tcPr>
            <w:tcW w:type="dxa" w:w="218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Yes, through rosters and firm partnerships.</w:t>
            </w:r>
          </w:p>
        </w:tc>
      </w:tr>
      <w:tr>
        <w:trPr>
          <w:cantSplit w:val="false"/>
        </w:trPr>
        <w:tc>
          <w:tcPr>
            <w:tcW w:type="dxa" w:w="69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6</w:t>
            </w:r>
          </w:p>
        </w:tc>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Energy cost</w:t>
            </w:r>
          </w:p>
        </w:tc>
        <w:tc>
          <w:tcPr>
            <w:tcW w:type="dxa" w:w="307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Solar, boiler fuel switching and efficiency; carbon accounting rides along</w:t>
            </w:r>
          </w:p>
        </w:tc>
        <w:tc>
          <w:tcPr>
            <w:tcW w:type="dxa" w:w="178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Director Operations</w:t>
            </w:r>
          </w:p>
        </w:tc>
        <w:tc>
          <w:tcPr>
            <w:tcW w:type="dxa" w:w="218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Yes, with solar/energy partners.</w:t>
            </w:r>
          </w:p>
        </w:tc>
      </w:tr>
      <w:tr>
        <w:trPr>
          <w:cantSplit w:val="false"/>
        </w:trPr>
        <w:tc>
          <w:tcPr>
            <w:tcW w:type="dxa" w:w="69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7</w:t>
            </w:r>
          </w:p>
        </w:tc>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Reputation and awards</w:t>
            </w:r>
          </w:p>
        </w:tc>
        <w:tc>
          <w:tcPr>
            <w:tcW w:type="dxa" w:w="307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Sustainability reports for awards and investor relations</w:t>
            </w:r>
          </w:p>
        </w:tc>
        <w:tc>
          <w:tcPr>
            <w:tcW w:type="dxa" w:w="178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Corporate Communications</w:t>
            </w:r>
          </w:p>
        </w:tc>
        <w:tc>
          <w:tcPr>
            <w:tcW w:type="dxa" w:w="218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Moderate; low urgency.</w:t>
            </w:r>
          </w:p>
        </w:tc>
      </w:tr>
    </w:tbl>
    <w:p>
      <w:pPr>
        <w:spacing w:after="120"/>
      </w:pPr>
    </w:p>
    <w:p>
      <w:pPr>
        <w:pStyle w:val="Heading2"/>
        <w:keepNext/>
      </w:pPr>
      <w:r>
        <w:t xml:space="preserve">1.3 Where the money is not (yet)</w:t>
      </w:r>
    </w:p>
    <w:p>
      <w:pPr>
        <w:pStyle w:val="ListParagraph"/>
        <w:numPr>
          <w:ilvl w:val="0"/>
          <w:numId w:val="2"/>
        </w:numPr>
        <w:spacing w:after="60" w:line="264"/>
      </w:pPr>
      <w:r>
        <w:rPr>
          <w:b w:val="false"/>
          <w:bCs w:val="false"/>
        </w:rPr>
        <w:t xml:space="preserve">No domestic emissions trading system or mandatory corporate carbon tax beyond the fuel levy. </w:t>
      </w:r>
      <w:r>
        <w:rPr>
          <w:b/>
          <w:bCs/>
          <w:color w:val="1F4E79"/>
          <w:sz w:val="17"/>
          <w:szCs w:val="17"/>
        </w:rPr>
        <w:t xml:space="preserve"> [CONFIRMED FACT]</w:t>
      </w:r>
    </w:p>
    <w:p>
      <w:pPr>
        <w:pStyle w:val="ListParagraph"/>
        <w:numPr>
          <w:ilvl w:val="0"/>
          <w:numId w:val="2"/>
        </w:numPr>
        <w:spacing w:after="60" w:line="264"/>
      </w:pPr>
      <w:r>
        <w:rPr>
          <w:b w:val="false"/>
          <w:bCs w:val="false"/>
        </w:rPr>
        <w:t xml:space="preserve">No ESG reporting rule for unlisted private SMEs. Their demand is entirely buyer-, lender- or enforcement-driven. </w:t>
      </w:r>
      <w:r>
        <w:rPr>
          <w:b/>
          <w:bCs/>
          <w:color w:val="1F4E79"/>
          <w:sz w:val="17"/>
          <w:szCs w:val="17"/>
        </w:rPr>
        <w:t xml:space="preserve"> [CONFIRMED FACT]</w:t>
      </w:r>
    </w:p>
    <w:p>
      <w:pPr>
        <w:pStyle w:val="ListParagraph"/>
        <w:numPr>
          <w:ilvl w:val="0"/>
          <w:numId w:val="2"/>
        </w:numPr>
        <w:spacing w:after="60" w:line="264"/>
      </w:pPr>
      <w:r>
        <w:rPr>
          <w:b w:val="false"/>
          <w:bCs w:val="false"/>
        </w:rPr>
        <w:t xml:space="preserve">Retail investor pressure is minimal; the ESG Mutual Funds Framework is new and will take years to influence corporate behaviour. </w:t>
      </w:r>
      <w:r>
        <w:rPr>
          <w:b/>
          <w:bCs/>
          <w:color w:val="6A1B9A"/>
          <w:sz w:val="17"/>
          <w:szCs w:val="17"/>
        </w:rPr>
        <w:t xml:space="preserve"> [ANALYST INTERPRETATION]</w:t>
      </w:r>
    </w:p>
    <w:p>
      <w:pPr>
        <w:sectPr>
          <w:footerReference w:type="default" r:id="rId10"/>
          <w:pgSz w:w="11906" w:h="16838" w:orient="portrait"/>
          <w:pgMar w:top="1100" w:right="1000" w:bottom="1000" w:left="1000" w:header="708" w:footer="708" w:gutter="0"/>
          <w:pgNumType/>
          <w:docGrid w:linePitch="360"/>
        </w:sectPr>
      </w:pPr>
    </w:p>
    <w:p>
      <w:pPr>
        <w:pStyle w:val="Heading1"/>
      </w:pPr>
      <w:r>
        <w:t xml:space="preserve">Part 2: City and Industrial Cluster Analysis</w:t>
      </w:r>
    </w:p>
    <w:p>
      <w:pPr>
        <w:spacing w:after="120" w:before="0" w:line="276"/>
      </w:pPr>
      <w:r>
        <w:rPr>
          <w:b w:val="false"/>
          <w:bCs w:val="false"/>
        </w:rPr>
        <w:t xml:space="preserve">Each profile uses evidence where it exists and labels the rest. Company counts are indicative ranges for planning a target list, not census figures. </w:t>
      </w:r>
      <w:r>
        <w:rPr>
          <w:b/>
          <w:bCs/>
          <w:color w:val="B45F06"/>
          <w:sz w:val="17"/>
          <w:szCs w:val="17"/>
        </w:rPr>
        <w:t xml:space="preserve"> [INDUSTRY ESTIMATE]</w:t>
      </w:r>
    </w:p>
    <w:p>
      <w:pPr>
        <w:pStyle w:val="Heading2"/>
        <w:keepNext/>
      </w:pPr>
      <w:r>
        <w:t xml:space="preserve">2.1 Lahore (Physical + Remote Available)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7529"/>
      </w:tblGrid>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Major industries</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Textile and apparel (spinning, denim, knitwear, hosiery), FMCG and food (Nestle Pakistan, PepsiCo, Coca-Cola Icecek), packaging (Packages Ltd), cement head offices (DG Khan, Maple Leaf, Pioneer), steel re-rolling, auto and auto parts (Honda Atlas Cars, Millat Tractors), pharmaceuticals, banking HQs (MCB, Bank of Punjab), IT, hospitals, real estate.</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Potential targets</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Several dozen PSX-listed head offices; roughly 300-600 mid-to-large exporters across the Lahore-Sheikhupura-Kasur belt; thousands of SMEs in Sundar, Quaid-e-Azam Industrial Estate (Kot Lakhpat) and along Multan, Ferozepur, Raiwind and Sheikhupura Roads. </w:t>
            </w:r>
            <w:r>
              <w:rPr>
                <w:b/>
                <w:bCs/>
                <w:color w:val="B45F06"/>
                <w:sz w:val="15"/>
                <w:szCs w:val="15"/>
              </w:rPr>
              <w:t xml:space="preserve"> IE</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Export exposure</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High: apparel, denim, leather garments, rice, plus Sialkot/Kasur/Gujranwala exporters who use Lahore offices.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Multinational presence</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High. FMCG MNCs and brand liaison offices (an adidas "Manager, Social and Environmental Affairs, Pakistan" role was advertised in Lahore in July 2026). </w:t>
            </w:r>
            <w:r>
              <w:rPr>
                <w:b/>
                <w:bCs/>
                <w:color w:val="1F4E79"/>
                <w:sz w:val="15"/>
                <w:szCs w:val="15"/>
              </w:rPr>
              <w:t xml:space="preserve"> CF</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ESG maturity</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Medium-high at the top (several groups publish sustainability reports and hold SBTi or Net Zero Pakistan commitments, such as US Apparel and Sapphire); low in the mid-tier. </w:t>
            </w:r>
            <w:r>
              <w:rPr>
                <w:b/>
                <w:bCs/>
                <w:color w:val="6A1B9A"/>
                <w:sz w:val="15"/>
                <w:szCs w:val="15"/>
              </w:rPr>
              <w:t xml:space="preserve"> AI</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Carbon accounting / reporting / Scope 3</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High / High / High (FMCG and apparel supply chains).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Training demand</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High: banks' regional offices, corporates, CA firms, universities.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SME opportunity</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Very high in number; budget only where an export or enforcement trigger exists.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Chamber and associations</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Lahore Chamber of Commerce and Industry (LCCI); APTMA Punjab; PRGMEA and PHMA north zones; PAAPAM; Pakistan Pharmaceutical Manufacturers Association; Pakistan Tanners Association (north zone).</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Estates and SEZs</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Sundar Industrial Estate; Quaid-e-Azam Industrial Estate; Quaid-e-Azam Business Park SEZ (Sheikhupura, M2); PIEDMC-managed estates.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Events</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LCCI seminars and standing committee meetings; IGATEX at Lahore Expo Centre; smog-season policy dialogues; university climate conferences; PICG ESG conferences </w:t>
            </w:r>
            <w:hyperlink w:history="1" r:id="rIdndgtoepmp3kpx9kelmnxi">
              <w:r>
                <w:rPr>
                  <w:color w:val="0563C1"/>
                  <w:sz w:val="17"/>
                  <w:szCs w:val="17"/>
                  <w:u w:val="single"/>
                </w:rPr>
                <w:t xml:space="preserve">(PICG)</w:t>
              </w:r>
            </w:hyperlink>
            <w:r>
              <w:rPr>
                <w:b w:val="false"/>
                <w:bCs w:val="false"/>
                <w:sz w:val="17"/>
                <w:szCs w:val="17"/>
              </w:rPr>
              <w:t xml:space="preserve">.</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Universities / institutions</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LUMS, UET Lahore (environmental engineering), Punjab University College of Earth and Environmental Sciences, GCU, UMT; WWF-Pakistan head office; Cleaner Production Institute; Punjab EPA and EPCCD, including the new Climate Policy and Technology Center </w:t>
            </w:r>
            <w:hyperlink w:history="1" r:id="rId3_ksizy0gfs2vzizaxtee">
              <w:r>
                <w:rPr>
                  <w:color w:val="0563C1"/>
                  <w:sz w:val="17"/>
                  <w:szCs w:val="17"/>
                  <w:u w:val="single"/>
                </w:rPr>
                <w:t xml:space="preserve">(EPCCD)</w:t>
              </w:r>
            </w:hyperlink>
            <w:r>
              <w:rPr>
                <w:b w:val="false"/>
                <w:bCs w:val="false"/>
                <w:sz w:val="17"/>
                <w:szCs w:val="17"/>
              </w:rPr>
              <w:t xml:space="preserve">.</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Environmental pressure</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Highest in Pakistan: smog crackdowns, emission control systems, CEMS for major factories, World Bank-funded clean air programme focused on Greater Lahore </w:t>
            </w:r>
            <w:hyperlink w:history="1" r:id="rId4yzkgemtbeicdvjajk9ol">
              <w:r>
                <w:rPr>
                  <w:color w:val="0563C1"/>
                  <w:sz w:val="17"/>
                  <w:szCs w:val="17"/>
                  <w:u w:val="single"/>
                </w:rPr>
                <w:t xml:space="preserve">(Tribune)</w:t>
              </w:r>
            </w:hyperlink>
            <w:r>
              <w:rPr>
                <w:b w:val="false"/>
                <w:bCs w:val="false"/>
                <w:sz w:val="17"/>
                <w:szCs w:val="17"/>
              </w:rPr>
              <w:t xml:space="preserve">. </w:t>
            </w:r>
            <w:r>
              <w:rPr>
                <w:b/>
                <w:bCs/>
                <w:color w:val="1F4E79"/>
                <w:sz w:val="15"/>
                <w:szCs w:val="15"/>
              </w:rPr>
              <w:t xml:space="preserve"> CF</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Local partners</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Lahore offices of mid-tier CA networks, ISO consultancies, EPA-certified labs, solar EPC firms, ERP vendors.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Competition</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Big Four present; certification bodies (Bureau Veritas, TUV Austria, SGS, Intertek) active; several environmental consultancies; growing freelancer pool. Thin at the mid-market. </w:t>
            </w:r>
            <w:r>
              <w:rPr>
                <w:b/>
                <w:bCs/>
                <w:color w:val="6A1B9A"/>
                <w:sz w:val="15"/>
                <w:szCs w:val="15"/>
              </w:rPr>
              <w:t xml:space="preserve"> AI</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Willingness to pay</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Medium-high for exporters and listed firms; low for domestic SMEs.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Ease of lead generation</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Highest for you: density, physical access, chamber activity.</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Delivery model</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7"/>
                <w:szCs w:val="17"/>
              </w:rPr>
              <w:t xml:space="preserve">Physical + Remote</w:t>
            </w:r>
          </w:p>
        </w:tc>
      </w:tr>
    </w:tbl>
    <w:p>
      <w:pPr>
        <w:spacing w:after="120"/>
      </w:pPr>
    </w:p>
    <w:p>
      <w:pPr>
        <w:pStyle w:val="Heading2"/>
        <w:keepNext/>
      </w:pPr>
      <w:r>
        <w:t xml:space="preserve">2.2 Faisalabad (Physical + Remote Available)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7529"/>
      </w:tblGrid>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Major industries</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Textile: spinning, weaving, processing and dyeing, home textiles, knitwear and hosiery (Interloop, Masood Textile, Sadaqat, Kamal, Crescent Textile), polyester and chemicals (Ibrahim Fibres, Sitara Chemical), power-loom SMEs, food processing.</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Potential targets</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Roughly 150-300 mid-to-large exporters plus several thousand power-loom and processing SMEs that sit in exporters' supply chains. </w:t>
            </w:r>
            <w:r>
              <w:rPr>
                <w:b/>
                <w:bCs/>
                <w:color w:val="B45F06"/>
                <w:sz w:val="15"/>
                <w:szCs w:val="15"/>
              </w:rPr>
              <w:t xml:space="preserve"> IE</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Export exposure</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Very high: home textiles and knitwear to EU, UK and US.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ESG maturity</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Split. Leaders are sophisticated (Interloop was reported as the first major Pakistani company to receive SBTi validation). The long tail has almost nothing in place. </w:t>
            </w:r>
            <w:r>
              <w:rPr>
                <w:b/>
                <w:bCs/>
                <w:color w:val="6A1B9A"/>
                <w:sz w:val="15"/>
                <w:szCs w:val="15"/>
              </w:rPr>
              <w:t xml:space="preserve"> AI</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Carbon accounting potential</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Very high: gas, coal and biomass boilers, captive power, process heat, wet processing.</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ESG reporting / Scope 3</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Medium / High for leaders (cotton, yarn, chemicals, transport).</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Training demand</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High: compliance staff turnover is high and brand programmes require trained focal persons. </w:t>
            </w:r>
            <w:r>
              <w:rPr>
                <w:b/>
                <w:bCs/>
                <w:color w:val="6A1B9A"/>
                <w:sz w:val="15"/>
                <w:szCs w:val="15"/>
              </w:rPr>
              <w:t xml:space="preserve"> AI</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SME opportunity</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High through tier-2 supplier programmes funded by tier-1 exporters or brands.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Chamber and associations</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Faisalabad Chamber of Commerce and Industry (FCCI); APTMA; Pakistan Textile Exporters Association (PTEA); PHMA; power-loom and processing associations.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Estates and SEZs</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FIEDMC: M-3 Industrial City / Allama Iqbal Industrial City (CPEC SEZ), Value Addition City; Faisalabad Garment City.</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Universities</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National Textile University (NTU), University of Agriculture Faisalabad (UAF), GC University Faisalabad.</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Environmental pressure</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High: Punjab smog enforcement, effluent from processing units, groundwater.</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Local partners</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Local CA firms, textile technical consultants, ETP and boiler contractors, Higg FEM verifiers, energy auditors.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Competition</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Low to medium. Most ESG consultants visit from Lahore or Karachi. </w:t>
            </w:r>
            <w:r>
              <w:rPr>
                <w:b/>
                <w:bCs/>
                <w:color w:val="6A1B9A"/>
                <w:sz w:val="15"/>
                <w:szCs w:val="15"/>
              </w:rPr>
              <w:t xml:space="preserve"> AI</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Willingness to pay</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Medium for mid-size exporters (cost-sensitive, but buyer pressure is direct).</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Ease of lead generation</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High through FCCI and PTEA; meetings are relationship-led and in Urdu/Punjabi.</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Delivery model</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7"/>
                <w:szCs w:val="17"/>
              </w:rPr>
              <w:t xml:space="preserve">Physical + Remote</w:t>
            </w:r>
            <w:r>
              <w:rPr>
                <w:b w:val="false"/>
                <w:bCs w:val="false"/>
                <w:sz w:val="17"/>
                <w:szCs w:val="17"/>
              </w:rPr>
              <w:t xml:space="preserve">. The best opportunity-to-competition ratio of the four onsite cities. </w:t>
            </w:r>
            <w:r>
              <w:rPr>
                <w:b/>
                <w:bCs/>
                <w:color w:val="2E7D32"/>
                <w:sz w:val="15"/>
                <w:szCs w:val="15"/>
              </w:rPr>
              <w:t xml:space="preserve"> SI</w:t>
            </w:r>
          </w:p>
        </w:tc>
      </w:tr>
    </w:tbl>
    <w:p>
      <w:pPr>
        <w:spacing w:after="120"/>
      </w:pPr>
    </w:p>
    <w:p>
      <w:pPr>
        <w:pStyle w:val="Heading2"/>
        <w:keepNext/>
      </w:pPr>
      <w:r>
        <w:t xml:space="preserve">2.3 Islamabad and Rawalpindi (Physical + Remote Available)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7529"/>
      </w:tblGrid>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Major sectors</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Regulators (SECP, MoCC, PNAC); development partners (World Bank, ADB, IFC, UNDP, GIZ, EU Delegation, WFP); telecom HQs (Jazz, Zong, PTCL/Ufone); energy (OGDCL, Mari, Attock group, Pakistan Oilfields); Fauji group (FFC, Fauji Cement, Askari Bank) in Rawalpindi; Bestway Cement; construction and real estate; IT; hospitals; universities.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Potential targets</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About 40-80 large corporates and SOEs with HQs here, plus a large donor and NGO market. </w:t>
            </w:r>
            <w:r>
              <w:rPr>
                <w:b/>
                <w:bCs/>
                <w:color w:val="B45F06"/>
                <w:sz w:val="15"/>
                <w:szCs w:val="15"/>
              </w:rPr>
              <w:t xml:space="preserve"> IE</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Export exposure</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Low for goods; IT services exports growing.</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ESG maturity</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High in donor-funded projects, telecom and energy; policy-heavy environment.</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Carbon / reporting / Scope 3</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Medium-high (oil and gas, towers on diesel) / High / Medium.</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Training demand</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Very high: government, regulators, NGOs, banks' head offices, universities.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SME opportunity</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Low-medium (I-9 and I-10 industrial areas).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Chambers</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Islamabad Chamber (ICCI), Rawalpindi Chamber (RCCI), women's chambers.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Institutions</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NUST (IESE), COMSATS, Quaid-i-Azam University, SDPI (hosts an annual Sustainable Development Conference), National Cleaner Production Centre (Rawalpindi).</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Events</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Policy forums such as the Pakistan ESG Policy Symposium 2026 </w:t>
            </w:r>
            <w:hyperlink w:history="1" r:id="rIdpv6kyel5p1opdiar9x4vx">
              <w:r>
                <w:rPr>
                  <w:color w:val="0563C1"/>
                  <w:sz w:val="17"/>
                  <w:szCs w:val="17"/>
                  <w:u w:val="single"/>
                </w:rPr>
                <w:t xml:space="preserve">(link)</w:t>
              </w:r>
            </w:hyperlink>
            <w:r>
              <w:rPr>
                <w:b w:val="false"/>
                <w:bCs w:val="false"/>
                <w:sz w:val="17"/>
                <w:szCs w:val="17"/>
              </w:rPr>
              <w:t xml:space="preserve">; SDPI conference; donor launches.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Competition</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High for donor consultancies (many experienced nationals); medium for corporate ESG.</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Willingness to pay</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High in donor work (daily rates in USD); medium in corporates.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Ease of lead generation</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Medium: relationship and roster-based procurement.</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Delivery model</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7"/>
                <w:szCs w:val="17"/>
              </w:rPr>
              <w:t xml:space="preserve">Physical + Remote</w:t>
            </w:r>
          </w:p>
        </w:tc>
      </w:tr>
    </w:tbl>
    <w:p>
      <w:pPr>
        <w:spacing w:after="120"/>
      </w:pPr>
    </w:p>
    <w:p>
      <w:pPr>
        <w:pStyle w:val="Heading2"/>
        <w:keepNext/>
      </w:pPr>
      <w:r>
        <w:t xml:space="preserve">2.4 Multan (Physical + Remote Available)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7529"/>
      </w:tblGrid>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Major industries</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Cotton ginning and spinning (Mahmood Group, a Net Zero Pakistan member), fertilizer (Fatima Group's Pakarab plant), sugar, edible oil, flour, pesticides and agri-inputs, mango exports, food processing. Neighbouring districts add sugar and fertilizer giants (Rahim Yar Khan) and cotton (Vehari, Khanewal, Bahawalpur).</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Potential targets</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About 40-80 companies with meaningful budgets in Multan division and nearby districts. </w:t>
            </w:r>
            <w:r>
              <w:rPr>
                <w:b/>
                <w:bCs/>
                <w:color w:val="B45F06"/>
                <w:sz w:val="15"/>
                <w:szCs w:val="15"/>
              </w:rPr>
              <w:t xml:space="preserve"> IE</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Export exposure</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Medium (yarn, fabric, mangoes).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ESG maturity</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Low except within large groups headquartered in Lahore or Karachi.</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Carbon accounting potential</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Medium-high: fertilizer process emissions, sugar mill boilers and bagasse cogeneration, spinning electricity.</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Scope 3</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Low except cotton traceability for brands sourcing South Punjab cotton. </w:t>
            </w:r>
            <w:r>
              <w:rPr>
                <w:b/>
                <w:bCs/>
                <w:color w:val="6A1B9A"/>
                <w:sz w:val="15"/>
                <w:szCs w:val="15"/>
              </w:rPr>
              <w:t xml:space="preserve"> AI</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Chamber and associations</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Multan Chamber of Commerce and Industry (MCCI); Pakistan Cotton Ginners Association; APTMA south members; sugar mills' associations.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Estates</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Multan Industrial Estate (Phases I and II); Vehari and Bahawalpur estates nearby.</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Institutions</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Bahauddin Zakariya University, MNS University of Agriculture, Central Cotton Research Institute.</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Environmental pressure</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Medium: smog season (crop burning), water stress.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Competition</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Very low.</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Willingness to pay</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Low-medium; owner-family decisions; price sensitive.</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Ease of lead generation</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High if physically present; very low remotely.</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Delivery model</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7"/>
                <w:szCs w:val="17"/>
              </w:rPr>
              <w:t xml:space="preserve">Physical + Remote</w:t>
            </w:r>
            <w:r>
              <w:rPr>
                <w:b w:val="false"/>
                <w:bCs w:val="false"/>
                <w:sz w:val="17"/>
                <w:szCs w:val="17"/>
              </w:rPr>
              <w:t xml:space="preserve">. Smaller pipeline, almost no competition. </w:t>
            </w:r>
            <w:r>
              <w:rPr>
                <w:b/>
                <w:bCs/>
                <w:color w:val="2E7D32"/>
                <w:sz w:val="15"/>
                <w:szCs w:val="15"/>
              </w:rPr>
              <w:t xml:space="preserve"> SI</w:t>
            </w:r>
          </w:p>
        </w:tc>
      </w:tr>
    </w:tbl>
    <w:p>
      <w:pPr>
        <w:spacing w:after="120"/>
      </w:pPr>
    </w:p>
    <w:p>
      <w:pPr>
        <w:pStyle w:val="Heading2"/>
        <w:keepNext/>
      </w:pPr>
      <w:r>
        <w:t xml:space="preserve">2.5 Karachi (Remote + Local Partner, with occasional travel)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7529"/>
      </w:tblGrid>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Major industries</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Head offices of most PSX companies, banks and MNCs (Unilever, Engro, Lucky, K-Electric); denim and apparel giants (Artistic Milliners, Soorty, Gul Ahmed, Al-Karam, Lucky Textile, Siddiqsons, Yunus, AGI Denim, Liberty); Korangi leather; pharma; chemicals; steel; cement; oil and gas; shipping and logistics.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Industrial zones</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SITE, Korangi, Landhi, North Karachi, Federal B Area, Port Qasim, Karachi Export Processing Zone, Bin Qasim.</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ESG maturity and competition</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Highest maturity and highest competition. Big Four HQs and most international consultancies are here. </w:t>
            </w:r>
            <w:r>
              <w:rPr>
                <w:b/>
                <w:bCs/>
                <w:color w:val="6A1B9A"/>
                <w:sz w:val="15"/>
                <w:szCs w:val="15"/>
              </w:rPr>
              <w:t xml:space="preserve"> AI</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Associations</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KCCI, KATI, SITE Association, North Karachi Association, OICCI, Pakistan Business Council/CERB, PRGMEA, PHMA, Pakistan Tanners Association.</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Where you can win</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Remote subcontract modules (Scope 3, climate scenarios, data templates) for audit firms; mid-tier exporters in Korangi/SITE wanting an outsourced ESG desk; Phase III listed mid-caps.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Delivery model</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7"/>
                <w:szCs w:val="17"/>
              </w:rPr>
              <w:t xml:space="preserve">Remote + Local Partner</w:t>
            </w:r>
            <w:r>
              <w:rPr>
                <w:b w:val="false"/>
                <w:bCs w:val="false"/>
                <w:sz w:val="17"/>
                <w:szCs w:val="17"/>
              </w:rPr>
              <w:t xml:space="preserve">, quarterly visits once revenue justifies it.</w:t>
            </w:r>
          </w:p>
        </w:tc>
      </w:tr>
    </w:tbl>
    <w:p>
      <w:pPr>
        <w:spacing w:after="120"/>
      </w:pPr>
    </w:p>
    <w:p>
      <w:pPr>
        <w:pStyle w:val="Heading2"/>
        <w:keepNext/>
      </w:pPr>
      <w:r>
        <w:t xml:space="preserve">2.6 Sialkot (Remote + Occasional Travel; about 2 hours from Lahore)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7529"/>
      </w:tblGrid>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Major industries</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Sports goods (hand-stitched and machine footballs; Forward Sports supplies adidas), sports and work gloves, surgical and dental instruments, leather goods and garments, tanneries (Sialkot Tannery Zone), martial arts and motorcycle gear, musical instruments, cutlery.</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Export exposure</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Very high: about $2bn+ a year, per SCCI </w:t>
            </w:r>
            <w:hyperlink w:history="1" r:id="rIdmv7f5hsdckgznu91wgvvw">
              <w:r>
                <w:rPr>
                  <w:color w:val="0563C1"/>
                  <w:sz w:val="17"/>
                  <w:szCs w:val="17"/>
                  <w:u w:val="single"/>
                </w:rPr>
                <w:t xml:space="preserve">(The Nation)</w:t>
              </w:r>
            </w:hyperlink>
            <w:r>
              <w:rPr>
                <w:b w:val="false"/>
                <w:bCs w:val="false"/>
                <w:sz w:val="17"/>
                <w:szCs w:val="17"/>
              </w:rPr>
              <w:t xml:space="preserve">. Sports goods about $450m and surgical instruments about $180m a year in Punjab Government figures </w:t>
            </w:r>
            <w:hyperlink w:history="1" r:id="rIde5ycm1v4zeggbahkjxvin">
              <w:r>
                <w:rPr>
                  <w:color w:val="0563C1"/>
                  <w:sz w:val="17"/>
                  <w:szCs w:val="17"/>
                  <w:u w:val="single"/>
                </w:rPr>
                <w:t xml:space="preserve">(Punjab Govt)</w:t>
              </w:r>
            </w:hyperlink>
            <w:r>
              <w:rPr>
                <w:b w:val="false"/>
                <w:bCs w:val="false"/>
                <w:sz w:val="17"/>
                <w:szCs w:val="17"/>
              </w:rPr>
              <w:t xml:space="preserve"> (older data; treat as order of magnitude). </w:t>
            </w:r>
            <w:r>
              <w:rPr>
                <w:b/>
                <w:bCs/>
                <w:color w:val="1F4E79"/>
                <w:sz w:val="15"/>
                <w:szCs w:val="15"/>
              </w:rPr>
              <w:t xml:space="preserve"> CF</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ESG maturity</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Social compliance relatively mature (history of child-labour monitoring); environmental and carbon data weak. </w:t>
            </w:r>
            <w:r>
              <w:rPr>
                <w:b/>
                <w:bCs/>
                <w:color w:val="6A1B9A"/>
                <w:sz w:val="15"/>
                <w:szCs w:val="15"/>
              </w:rPr>
              <w:t xml:space="preserve"> AI</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Key new driver</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NHS Net Zero Supplier Roadmap: from April 2027 suppliers must publish Carbon Reduction Plans covering global Scope 1, 2 and 3; from April 2028 product carbon footprints are introduced </w:t>
            </w:r>
            <w:hyperlink w:history="1" r:id="rIdisohpyvm7ge8wmrlcmgcf">
              <w:r>
                <w:rPr>
                  <w:color w:val="0563C1"/>
                  <w:sz w:val="17"/>
                  <w:szCs w:val="17"/>
                  <w:u w:val="single"/>
                </w:rPr>
                <w:t xml:space="preserve">(NHS England)</w:t>
              </w:r>
            </w:hyperlink>
            <w:r>
              <w:rPr>
                <w:b w:val="false"/>
                <w:bCs w:val="false"/>
                <w:sz w:val="17"/>
                <w:szCs w:val="17"/>
              </w:rPr>
              <w:t xml:space="preserve">. Sialkot surgical exporters to the UK feel this through their UK distributors. </w:t>
            </w:r>
            <w:r>
              <w:rPr>
                <w:b/>
                <w:bCs/>
                <w:color w:val="1F4E79"/>
                <w:sz w:val="15"/>
                <w:szCs w:val="15"/>
              </w:rPr>
              <w:t xml:space="preserve"> CF</w:t>
            </w:r>
            <w:r>
              <w:rPr>
                <w:b w:val="false"/>
                <w:bCs w:val="false"/>
                <w:sz w:val="17"/>
                <w:szCs w:val="17"/>
              </w:rPr>
              <w:t xml:space="preserve"> / </w:t>
            </w:r>
            <w:r>
              <w:rPr>
                <w:b/>
                <w:bCs/>
                <w:color w:val="2E7D32"/>
                <w:sz w:val="15"/>
                <w:szCs w:val="15"/>
              </w:rPr>
              <w:t xml:space="preserve"> SI</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Chamber and associations</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Sialkot Chamber of Commerce and Industry (SCCI); Surgical Instruments Manufacturers Association of Pakistan (SIMAP); sports goods and gloves manufacturers' associations; Pakistan Tanners Association.</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Competition</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Low for carbon and ESG reporting; medium for social audits.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Delivery model</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7"/>
                <w:szCs w:val="17"/>
              </w:rPr>
              <w:t xml:space="preserve">Remote + Occasional Travel</w:t>
            </w:r>
            <w:r>
              <w:rPr>
                <w:b w:val="false"/>
                <w:bCs w:val="false"/>
                <w:sz w:val="17"/>
                <w:szCs w:val="17"/>
              </w:rPr>
              <w:t xml:space="preserve">. One visit day per client, remaining work online.</w:t>
            </w:r>
          </w:p>
        </w:tc>
      </w:tr>
    </w:tbl>
    <w:p>
      <w:pPr>
        <w:spacing w:after="120"/>
      </w:pPr>
    </w:p>
    <w:p>
      <w:pPr>
        <w:pStyle w:val="Heading2"/>
        <w:keepNext/>
      </w:pPr>
      <w:r>
        <w:t xml:space="preserve">2.7 Other cities and clusters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85"/>
        <w:gridCol w:w="2179"/>
        <w:gridCol w:w="2179"/>
        <w:gridCol w:w="990"/>
        <w:gridCol w:w="1584"/>
        <w:gridCol w:w="1489"/>
      </w:tblGrid>
      <w:tr>
        <w:trPr>
          <w:cantSplit/>
          <w:tblHeader/>
        </w:trPr>
        <w:tc>
          <w:tcPr>
            <w:tcW w:type="dxa" w:w="148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City / cluster</w:t>
            </w:r>
          </w:p>
        </w:tc>
        <w:tc>
          <w:tcPr>
            <w:tcW w:type="dxa" w:w="2179"/>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Main industries</w:t>
            </w:r>
          </w:p>
        </w:tc>
        <w:tc>
          <w:tcPr>
            <w:tcW w:type="dxa" w:w="2179"/>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ESG angle</w:t>
            </w:r>
          </w:p>
        </w:tc>
        <w:tc>
          <w:tcPr>
            <w:tcW w:type="dxa" w:w="990"/>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Potential</w:t>
            </w:r>
          </w:p>
        </w:tc>
        <w:tc>
          <w:tcPr>
            <w:tcW w:type="dxa" w:w="158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Delivery model</w:t>
            </w:r>
          </w:p>
        </w:tc>
        <w:tc>
          <w:tcPr>
            <w:tcW w:type="dxa" w:w="1489"/>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Partner route</w:t>
            </w:r>
          </w:p>
        </w:tc>
      </w:tr>
      <w:tr>
        <w:trPr>
          <w:cantSplit w:val="false"/>
        </w:trPr>
        <w:tc>
          <w:tcPr>
            <w:tcW w:type="dxa" w:w="148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Gujranwala</w:t>
            </w:r>
          </w:p>
        </w:tc>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Fans and electrical appliances, steel and forging, ceramics, cutlery, rice belt, auto parts</w:t>
            </w:r>
          </w:p>
        </w:tc>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Smog enforcement on furnaces and kilns; energy efficiency; some exporters</w:t>
            </w:r>
          </w:p>
        </w:tc>
        <w:tc>
          <w:tcPr>
            <w:tcW w:type="dxa" w:w="99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Low-medium</w:t>
            </w:r>
          </w:p>
        </w:tc>
        <w:tc>
          <w:tcPr>
            <w:tcW w:type="dxa" w:w="15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Remote + Occasional Travel (90 min from Lahore)</w:t>
            </w:r>
          </w:p>
        </w:tc>
        <w:tc>
          <w:tcPr>
            <w:tcW w:type="dxa" w:w="148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GCCI; local CA firms; energy auditors</w:t>
            </w:r>
          </w:p>
        </w:tc>
      </w:tr>
      <w:tr>
        <w:trPr>
          <w:cantSplit w:val="false"/>
        </w:trPr>
        <w:tc>
          <w:tcPr>
            <w:tcW w:type="dxa" w:w="148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Sheikhupura</w:t>
            </w:r>
          </w:p>
        </w:tc>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Quaid-e-Azam Business Park SEZ, textile units on Lahore-Sheikhupura Road, auto (Atlas Honda plant), food, steel</w:t>
            </w:r>
          </w:p>
        </w:tc>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SEZ tenants needing E&amp;S compliance; exporters</w:t>
            </w:r>
          </w:p>
        </w:tc>
        <w:tc>
          <w:tcPr>
            <w:tcW w:type="dxa" w:w="99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Medium</w:t>
            </w:r>
          </w:p>
        </w:tc>
        <w:tc>
          <w:tcPr>
            <w:tcW w:type="dxa" w:w="15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Physical (Lahore metro)</w:t>
            </w:r>
          </w:p>
        </w:tc>
        <w:tc>
          <w:tcPr>
            <w:tcW w:type="dxa" w:w="148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SEZ management; PIEDMC</w:t>
            </w:r>
          </w:p>
        </w:tc>
      </w:tr>
      <w:tr>
        <w:trPr>
          <w:cantSplit w:val="false"/>
        </w:trPr>
        <w:tc>
          <w:tcPr>
            <w:tcW w:type="dxa" w:w="148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Kasur</w:t>
            </w:r>
          </w:p>
        </w:tc>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Tannery cluster, leather, textile along Lahore-Kasur road</w:t>
            </w:r>
          </w:p>
        </w:tc>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LWG audits (Kasur Tanneries Pvt Ltd holds Gold </w:t>
            </w:r>
            <w:hyperlink w:history="1" r:id="rId7kg6blzrkpg8serbf-dse">
              <w:r>
                <w:rPr>
                  <w:color w:val="0563C1"/>
                  <w:sz w:val="16"/>
                  <w:szCs w:val="16"/>
                  <w:u w:val="single"/>
                </w:rPr>
                <w:t xml:space="preserve">(LWG)</w:t>
              </w:r>
            </w:hyperlink>
            <w:r>
              <w:rPr>
                <w:b w:val="false"/>
                <w:bCs w:val="false"/>
                <w:sz w:val="16"/>
                <w:szCs w:val="16"/>
              </w:rPr>
              <w:t xml:space="preserve">), effluent, chrome</w:t>
            </w:r>
          </w:p>
        </w:tc>
        <w:tc>
          <w:tcPr>
            <w:tcW w:type="dxa" w:w="99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Medium</w:t>
            </w:r>
          </w:p>
        </w:tc>
        <w:tc>
          <w:tcPr>
            <w:tcW w:type="dxa" w:w="15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Physical (about 1 hour from Lahore)</w:t>
            </w:r>
          </w:p>
        </w:tc>
        <w:tc>
          <w:tcPr>
            <w:tcW w:type="dxa" w:w="148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Tanners' association; effluent treatment firms</w:t>
            </w:r>
          </w:p>
        </w:tc>
      </w:tr>
      <w:tr>
        <w:trPr>
          <w:cantSplit w:val="false"/>
        </w:trPr>
        <w:tc>
          <w:tcPr>
            <w:tcW w:type="dxa" w:w="148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Hyderabad / Kotri</w:t>
            </w:r>
          </w:p>
        </w:tc>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Textiles, ceramics, food, ghee</w:t>
            </w:r>
          </w:p>
        </w:tc>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Buyers, Sindh EPA</w:t>
            </w:r>
          </w:p>
        </w:tc>
        <w:tc>
          <w:tcPr>
            <w:tcW w:type="dxa" w:w="99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Low-medium</w:t>
            </w:r>
          </w:p>
        </w:tc>
        <w:tc>
          <w:tcPr>
            <w:tcW w:type="dxa" w:w="15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Remote + Local Partner</w:t>
            </w:r>
          </w:p>
        </w:tc>
        <w:tc>
          <w:tcPr>
            <w:tcW w:type="dxa" w:w="148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Local CA firm, environmental lab</w:t>
            </w:r>
          </w:p>
        </w:tc>
      </w:tr>
      <w:tr>
        <w:trPr>
          <w:cantSplit w:val="false"/>
        </w:trPr>
        <w:tc>
          <w:tcPr>
            <w:tcW w:type="dxa" w:w="148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Peshawar / Hattar / Rashakai / Nowshera</w:t>
            </w:r>
          </w:p>
        </w:tc>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Cement, marble, ghee, steel, tobacco, SEZ tenants</w:t>
            </w:r>
          </w:p>
        </w:tc>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Cement GHG and IFRS S2; lender E&amp;S</w:t>
            </w:r>
          </w:p>
        </w:tc>
        <w:tc>
          <w:tcPr>
            <w:tcW w:type="dxa" w:w="99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Low-medium</w:t>
            </w:r>
          </w:p>
        </w:tc>
        <w:tc>
          <w:tcPr>
            <w:tcW w:type="dxa" w:w="15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Remote + Local Partner</w:t>
            </w:r>
          </w:p>
        </w:tc>
        <w:tc>
          <w:tcPr>
            <w:tcW w:type="dxa" w:w="148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Engineering consultants</w:t>
            </w:r>
          </w:p>
        </w:tc>
      </w:tr>
      <w:tr>
        <w:trPr>
          <w:cantSplit w:val="false"/>
        </w:trPr>
        <w:tc>
          <w:tcPr>
            <w:tcW w:type="dxa" w:w="148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Quetta / Hub / Balochistan</w:t>
            </w:r>
          </w:p>
        </w:tc>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Mining (Reko Diq, Saindak), Hub industrial area, Bostan SEZ</w:t>
            </w:r>
          </w:p>
        </w:tc>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IFC Performance Standards, mining E&amp;S</w:t>
            </w:r>
          </w:p>
        </w:tc>
        <w:tc>
          <w:tcPr>
            <w:tcW w:type="dxa" w:w="99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Low for you (high entry barrier)</w:t>
            </w:r>
          </w:p>
        </w:tc>
        <w:tc>
          <w:tcPr>
            <w:tcW w:type="dxa" w:w="15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Primarily Remote; skip initially</w:t>
            </w:r>
          </w:p>
        </w:tc>
        <w:tc>
          <w:tcPr>
            <w:tcW w:type="dxa" w:w="148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International E&amp;S firms</w:t>
            </w:r>
          </w:p>
        </w:tc>
      </w:tr>
      <w:tr>
        <w:trPr>
          <w:cantSplit w:val="false"/>
        </w:trPr>
        <w:tc>
          <w:tcPr>
            <w:tcW w:type="dxa" w:w="148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Gujrat</w:t>
            </w:r>
          </w:p>
        </w:tc>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Fans, ceramics, furniture, electrical</w:t>
            </w:r>
          </w:p>
        </w:tc>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Energy, smog compliance</w:t>
            </w:r>
          </w:p>
        </w:tc>
        <w:tc>
          <w:tcPr>
            <w:tcW w:type="dxa" w:w="99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Low</w:t>
            </w:r>
          </w:p>
        </w:tc>
        <w:tc>
          <w:tcPr>
            <w:tcW w:type="dxa" w:w="15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Remote + Occasional Travel</w:t>
            </w:r>
          </w:p>
        </w:tc>
        <w:tc>
          <w:tcPr>
            <w:tcW w:type="dxa" w:w="148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GCCI-style chamber contacts</w:t>
            </w:r>
          </w:p>
        </w:tc>
      </w:tr>
      <w:tr>
        <w:trPr>
          <w:cantSplit w:val="false"/>
        </w:trPr>
        <w:tc>
          <w:tcPr>
            <w:tcW w:type="dxa" w:w="148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Bahawalpur</w:t>
            </w:r>
          </w:p>
        </w:tc>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Cotton, sugar, Quaid-e-Azam Solar Park</w:t>
            </w:r>
          </w:p>
        </w:tc>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Renewables, cotton traceability</w:t>
            </w:r>
          </w:p>
        </w:tc>
        <w:tc>
          <w:tcPr>
            <w:tcW w:type="dxa" w:w="99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Low-medium</w:t>
            </w:r>
          </w:p>
        </w:tc>
        <w:tc>
          <w:tcPr>
            <w:tcW w:type="dxa" w:w="15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Remote + travel from Multan</w:t>
            </w:r>
          </w:p>
        </w:tc>
        <w:tc>
          <w:tcPr>
            <w:tcW w:type="dxa" w:w="148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Chamber, agri networks</w:t>
            </w:r>
          </w:p>
        </w:tc>
      </w:tr>
      <w:tr>
        <w:trPr>
          <w:cantSplit w:val="false"/>
        </w:trPr>
        <w:tc>
          <w:tcPr>
            <w:tcW w:type="dxa" w:w="148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Rahim Yar Khan / Sadiqabad</w:t>
            </w:r>
          </w:p>
        </w:tc>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Sugar (JDW and others), Fatima Fertilizer (Sadiqabad), cotton</w:t>
            </w:r>
          </w:p>
        </w:tc>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High-emission listed groups; carbon credits from bagasse</w:t>
            </w:r>
          </w:p>
        </w:tc>
        <w:tc>
          <w:tcPr>
            <w:tcW w:type="dxa" w:w="99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Medium (few clients, high value)</w:t>
            </w:r>
          </w:p>
        </w:tc>
        <w:tc>
          <w:tcPr>
            <w:tcW w:type="dxa" w:w="15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Remote + travel from Multan</w:t>
            </w:r>
          </w:p>
        </w:tc>
        <w:tc>
          <w:tcPr>
            <w:tcW w:type="dxa" w:w="148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Direct to group HQs</w:t>
            </w:r>
          </w:p>
        </w:tc>
      </w:tr>
      <w:tr>
        <w:trPr>
          <w:cantSplit w:val="false"/>
        </w:trPr>
        <w:tc>
          <w:tcPr>
            <w:tcW w:type="dxa" w:w="148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Sargodha</w:t>
            </w:r>
          </w:p>
        </w:tc>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Food, citrus (kinnow) exports, spinning, ghee</w:t>
            </w:r>
          </w:p>
        </w:tc>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Food export buyer requirements</w:t>
            </w:r>
          </w:p>
        </w:tc>
        <w:tc>
          <w:tcPr>
            <w:tcW w:type="dxa" w:w="99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Low</w:t>
            </w:r>
          </w:p>
        </w:tc>
        <w:tc>
          <w:tcPr>
            <w:tcW w:type="dxa" w:w="15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Remote + Occasional Travel</w:t>
            </w:r>
          </w:p>
        </w:tc>
        <w:tc>
          <w:tcPr>
            <w:tcW w:type="dxa" w:w="148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Chamber</w:t>
            </w:r>
          </w:p>
        </w:tc>
      </w:tr>
      <w:tr>
        <w:trPr>
          <w:cantSplit w:val="false"/>
        </w:trPr>
        <w:tc>
          <w:tcPr>
            <w:tcW w:type="dxa" w:w="148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Chakwal / Khushab / DG Khan (cement belt)</w:t>
            </w:r>
          </w:p>
        </w:tc>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Cement plants of Lahore- and Islamabad-headquartered groups</w:t>
            </w:r>
          </w:p>
        </w:tc>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Scope 1 process emissions, waste heat, alternative fuels</w:t>
            </w:r>
          </w:p>
        </w:tc>
        <w:tc>
          <w:tcPr>
            <w:tcW w:type="dxa" w:w="99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Medium (via HQs)</w:t>
            </w:r>
          </w:p>
        </w:tc>
        <w:tc>
          <w:tcPr>
            <w:tcW w:type="dxa" w:w="15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Physical site visits from Lahore/Islamabad</w:t>
            </w:r>
          </w:p>
        </w:tc>
        <w:tc>
          <w:tcPr>
            <w:tcW w:type="dxa" w:w="148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Sell to HQ, deliver on site</w:t>
            </w:r>
          </w:p>
        </w:tc>
      </w:tr>
      <w:tr>
        <w:trPr>
          <w:cantSplit w:val="false"/>
        </w:trPr>
        <w:tc>
          <w:tcPr>
            <w:tcW w:type="dxa" w:w="148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Okara / Sahiwal / Vehari</w:t>
            </w:r>
          </w:p>
        </w:tc>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Dairy, cotton, power plants</w:t>
            </w:r>
          </w:p>
        </w:tc>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Dairy supply chains for MNCs; cotton</w:t>
            </w:r>
          </w:p>
        </w:tc>
        <w:tc>
          <w:tcPr>
            <w:tcW w:type="dxa" w:w="99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Low</w:t>
            </w:r>
          </w:p>
        </w:tc>
        <w:tc>
          <w:tcPr>
            <w:tcW w:type="dxa" w:w="15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Remote + travel</w:t>
            </w:r>
          </w:p>
        </w:tc>
        <w:tc>
          <w:tcPr>
            <w:tcW w:type="dxa" w:w="148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MNC supplier programmes</w:t>
            </w:r>
          </w:p>
        </w:tc>
      </w:tr>
    </w:tbl>
    <w:p>
      <w:pPr>
        <w:sectPr>
          <w:footerReference w:type="default" r:id="rId11"/>
          <w:pgSz w:w="11906" w:h="16838" w:orient="portrait"/>
          <w:pgMar w:top="1100" w:right="1000" w:bottom="1000" w:left="1000" w:header="708" w:footer="708" w:gutter="0"/>
          <w:pgNumType/>
          <w:docGrid w:linePitch="360"/>
        </w:sectPr>
      </w:pPr>
    </w:p>
    <w:p>
      <w:pPr>
        <w:pStyle w:val="Heading1"/>
      </w:pPr>
      <w:r>
        <w:t xml:space="preserve">Part 3: Regulatory Drivers</w:t>
      </w:r>
    </w:p>
    <w:p>
      <w:pPr>
        <w:spacing w:after="120" w:before="0" w:line="276"/>
      </w:pPr>
      <w:r>
        <w:rPr>
          <w:b w:val="false"/>
          <w:bCs w:val="false"/>
        </w:rPr>
        <w:t xml:space="preserve">Requirements are grouped by issuing authority. The field "Consulting opportunity created" is the commercial bottom line for you.</w:t>
      </w:r>
    </w:p>
    <w:p>
      <w:pPr>
        <w:pStyle w:val="Heading3"/>
        <w:keepNext/>
      </w:pPr>
      <w:r>
        <w:t xml:space="preserve">3.1 SECP: Adoption of IFRS S1 and IFRS S2 (Order of 30-31 December 2024)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5"/>
        <w:gridCol w:w="7331"/>
      </w:tblGrid>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Authority / level</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Securities and Exchange Commission of Pakistan / Federal</w:t>
            </w:r>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Status</w:t>
            </w:r>
          </w:p>
        </w:tc>
        <w:tc>
          <w:tcPr>
            <w:tcW w:type="dxa" w:w="733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7"/>
                <w:szCs w:val="17"/>
              </w:rPr>
              <w:t xml:space="preserve">In force</w:t>
            </w:r>
            <w:r>
              <w:rPr>
                <w:b w:val="false"/>
                <w:bCs w:val="false"/>
                <w:sz w:val="17"/>
                <w:szCs w:val="17"/>
              </w:rPr>
              <w:t xml:space="preserve"> (Phase I running). Phases II and III announced with fixed dates. </w:t>
            </w:r>
            <w:r>
              <w:rPr>
                <w:b/>
                <w:bCs/>
                <w:color w:val="1F4E79"/>
                <w:sz w:val="15"/>
                <w:szCs w:val="15"/>
              </w:rPr>
              <w:t xml:space="preserve"> CF</w:t>
            </w:r>
            <w:r>
              <w:rPr>
                <w:b w:val="false"/>
                <w:bCs w:val="false"/>
                <w:sz w:val="17"/>
                <w:szCs w:val="17"/>
              </w:rPr>
              <w:t xml:space="preserve"> </w:t>
            </w:r>
            <w:hyperlink w:history="1" r:id="rId1py3ovdjp2ggieirzpoy5">
              <w:r>
                <w:rPr>
                  <w:color w:val="0563C1"/>
                  <w:sz w:val="17"/>
                  <w:szCs w:val="17"/>
                  <w:u w:val="single"/>
                </w:rPr>
                <w:t xml:space="preserve">IFRS Foundation</w:t>
              </w:r>
            </w:hyperlink>
            <w:r>
              <w:rPr>
                <w:b w:val="false"/>
                <w:bCs w:val="false"/>
                <w:sz w:val="17"/>
                <w:szCs w:val="17"/>
              </w:rPr>
              <w:t xml:space="preserve">, </w:t>
            </w:r>
            <w:hyperlink w:history="1" r:id="rId_gexx1kjpw1_fhn04hhnw">
              <w:r>
                <w:rPr>
                  <w:color w:val="0563C1"/>
                  <w:sz w:val="17"/>
                  <w:szCs w:val="17"/>
                  <w:u w:val="single"/>
                </w:rPr>
                <w:t xml:space="preserve">SECP</w:t>
              </w:r>
            </w:hyperlink>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Effective dates</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Phase I: annual periods beginning on or after 1 July 2025. Phase II: 1 July 2026. Phase III: 1 July 2027.</w:t>
            </w:r>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Companies affected</w:t>
            </w:r>
          </w:p>
        </w:tc>
        <w:tc>
          <w:tcPr>
            <w:tcW w:type="dxa" w:w="733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Phase I: listed companies meeting any two of: turnover above Rs25bn (last two years), more than 1,000 employees, total assets above Rs12.5bn. Phase II: any two of: turnover above Rs12.5bn, more than 500 employees, assets above Rs6.25bn. Phase III: all remaining listed companies and SECP-licensed non-listed public interest companies (NBFCs/AMCs, modarabas, insurers, exchanges, depositories, clearing houses). </w:t>
            </w:r>
            <w:r>
              <w:rPr>
                <w:b/>
                <w:bCs/>
                <w:color w:val="1F4E79"/>
                <w:sz w:val="15"/>
                <w:szCs w:val="15"/>
              </w:rPr>
              <w:t xml:space="preserve"> CF</w:t>
            </w:r>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Reporting requirement</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IFRS S1 (general sustainability) and S2 (climate) disclosures; climate-first relief in year one; Scope 3 relief in year one. Assurance by the entity's auditor from the second year. </w:t>
            </w:r>
            <w:r>
              <w:rPr>
                <w:b/>
                <w:bCs/>
                <w:color w:val="1F4E79"/>
                <w:sz w:val="15"/>
                <w:szCs w:val="15"/>
              </w:rPr>
              <w:t xml:space="preserve"> CF</w:t>
            </w:r>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Carbon requirement</w:t>
            </w:r>
          </w:p>
        </w:tc>
        <w:tc>
          <w:tcPr>
            <w:tcW w:type="dxa" w:w="733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Scope 1 and 2 from year one; Scope 3 from year two; GHG Protocol basis. ISSB's December 2025 targeted amendments to S2 ease some Scope 3 and financed-emissions points from 1 January 2027 </w:t>
            </w:r>
            <w:hyperlink w:history="1" r:id="rIdrow9c5nj4qv2s2n6eonn_">
              <w:r>
                <w:rPr>
                  <w:color w:val="0563C1"/>
                  <w:sz w:val="17"/>
                  <w:szCs w:val="17"/>
                  <w:u w:val="single"/>
                </w:rPr>
                <w:t xml:space="preserve">(IFRS)</w:t>
              </w:r>
            </w:hyperlink>
            <w:r>
              <w:rPr>
                <w:b w:val="false"/>
                <w:bCs w:val="false"/>
                <w:sz w:val="17"/>
                <w:szCs w:val="17"/>
              </w:rPr>
              <w:t xml:space="preserve">. </w:t>
            </w:r>
            <w:r>
              <w:rPr>
                <w:b/>
                <w:bCs/>
                <w:color w:val="1F4E79"/>
                <w:sz w:val="15"/>
                <w:szCs w:val="15"/>
              </w:rPr>
              <w:t xml:space="preserve"> CF</w:t>
            </w:r>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SME / exporter impact</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Indirect: listed buyers will start asking suppliers for Scope 3 data from their second reporting year. </w:t>
            </w:r>
            <w:r>
              <w:rPr>
                <w:b/>
                <w:bCs/>
                <w:color w:val="6A1B9A"/>
                <w:sz w:val="15"/>
                <w:szCs w:val="15"/>
              </w:rPr>
              <w:t xml:space="preserve"> AI</w:t>
            </w:r>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Expected business impact</w:t>
            </w:r>
          </w:p>
        </w:tc>
        <w:tc>
          <w:tcPr>
            <w:tcW w:type="dxa" w:w="733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Phase II companies (FY starting July 2026) are preparing now; Phase III (FY starting July 2027) will start buying in 2027. Assurance in year two creates demand for data controls and evidence files. </w:t>
            </w:r>
            <w:r>
              <w:rPr>
                <w:b/>
                <w:bCs/>
                <w:color w:val="6A1B9A"/>
                <w:sz w:val="15"/>
                <w:szCs w:val="15"/>
              </w:rPr>
              <w:t xml:space="preserve"> AI</w:t>
            </w:r>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Consulting opportunity</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Gap assessments, GHG inventories, climate risk and scenario workshops, disclosure drafting, assurance readiness, board training, data systems. Highest-value regulatory opportunity in Pakistan. </w:t>
            </w:r>
            <w:r>
              <w:rPr>
                <w:b/>
                <w:bCs/>
                <w:color w:val="2E7D32"/>
                <w:sz w:val="15"/>
                <w:szCs w:val="15"/>
              </w:rPr>
              <w:t xml:space="preserve"> SI</w:t>
            </w:r>
          </w:p>
        </w:tc>
      </w:tr>
    </w:tbl>
    <w:p>
      <w:pPr>
        <w:spacing w:after="100"/>
      </w:pPr>
    </w:p>
    <w:p>
      <w:pPr>
        <w:pStyle w:val="Heading3"/>
        <w:keepNext/>
      </w:pPr>
      <w:r>
        <w:t xml:space="preserve">3.2 SECP: ESG Disclosure Guidelines for Listed Companies (2024; revised December 2025)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5"/>
        <w:gridCol w:w="7331"/>
      </w:tblGrid>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Authority / level</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SECP / Federal</w:t>
            </w:r>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Status</w:t>
            </w:r>
          </w:p>
        </w:tc>
        <w:tc>
          <w:tcPr>
            <w:tcW w:type="dxa" w:w="733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7"/>
                <w:szCs w:val="17"/>
              </w:rPr>
              <w:t xml:space="preserve">Voluntary until June 2029</w:t>
            </w:r>
            <w:r>
              <w:rPr>
                <w:b w:val="false"/>
                <w:bCs w:val="false"/>
                <w:sz w:val="17"/>
                <w:szCs w:val="17"/>
              </w:rPr>
              <w:t xml:space="preserve">, then mandatory in a three-phase schedule (2029-2031). </w:t>
            </w:r>
            <w:r>
              <w:rPr>
                <w:b/>
                <w:bCs/>
                <w:color w:val="1F4E79"/>
                <w:sz w:val="15"/>
                <w:szCs w:val="15"/>
              </w:rPr>
              <w:t xml:space="preserve"> CF</w:t>
            </w:r>
            <w:r>
              <w:rPr>
                <w:b w:val="false"/>
                <w:bCs w:val="false"/>
                <w:sz w:val="17"/>
                <w:szCs w:val="17"/>
              </w:rPr>
              <w:t xml:space="preserve"> </w:t>
            </w:r>
            <w:hyperlink w:history="1" r:id="rIdnwsosi5fy-wt5tj234tet">
              <w:r>
                <w:rPr>
                  <w:color w:val="0563C1"/>
                  <w:sz w:val="17"/>
                  <w:szCs w:val="17"/>
                  <w:u w:val="single"/>
                </w:rPr>
                <w:t xml:space="preserve">The Nation</w:t>
              </w:r>
            </w:hyperlink>
            <w:r>
              <w:rPr>
                <w:b w:val="false"/>
                <w:bCs w:val="false"/>
                <w:sz w:val="17"/>
                <w:szCs w:val="17"/>
              </w:rPr>
              <w:t xml:space="preserve">, </w:t>
            </w:r>
            <w:hyperlink w:history="1" r:id="rIdv9tekrlxcryr928cweapp">
              <w:r>
                <w:rPr>
                  <w:color w:val="0563C1"/>
                  <w:sz w:val="17"/>
                  <w:szCs w:val="17"/>
                  <w:u w:val="single"/>
                </w:rPr>
                <w:t xml:space="preserve">Profit</w:t>
              </w:r>
            </w:hyperlink>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Companies affected</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Listed companies; non-listed companies may use them voluntarily.</w:t>
            </w:r>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Requirement</w:t>
            </w:r>
          </w:p>
        </w:tc>
        <w:tc>
          <w:tcPr>
            <w:tcW w:type="dxa" w:w="733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Standardised ESG metrics including Scope 1 and 2 emissions and activity-level data aligned with the Pakistan Green Taxonomy. </w:t>
            </w:r>
            <w:r>
              <w:rPr>
                <w:b/>
                <w:bCs/>
                <w:color w:val="1F4E79"/>
                <w:sz w:val="15"/>
                <w:szCs w:val="15"/>
              </w:rPr>
              <w:t xml:space="preserve"> CF</w:t>
            </w:r>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SME / exporter impact</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Low direct; useful as a ready-made KPI framework for SME packages. </w:t>
            </w:r>
            <w:r>
              <w:rPr>
                <w:b/>
                <w:bCs/>
                <w:color w:val="6A1B9A"/>
                <w:sz w:val="15"/>
                <w:szCs w:val="15"/>
              </w:rPr>
              <w:t xml:space="preserve"> AI</w:t>
            </w:r>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Consulting opportunity</w:t>
            </w:r>
          </w:p>
        </w:tc>
        <w:tc>
          <w:tcPr>
            <w:tcW w:type="dxa" w:w="733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KPI set-up, taxonomy alignment, data templates; packaging Guideline-aligned reports for listed companies not yet in IFRS scope. </w:t>
            </w:r>
            <w:r>
              <w:rPr>
                <w:b/>
                <w:bCs/>
                <w:color w:val="2E7D32"/>
                <w:sz w:val="15"/>
                <w:szCs w:val="15"/>
              </w:rPr>
              <w:t xml:space="preserve"> SI</w:t>
            </w:r>
          </w:p>
        </w:tc>
      </w:tr>
    </w:tbl>
    <w:p>
      <w:pPr>
        <w:spacing w:after="100"/>
      </w:pPr>
    </w:p>
    <w:p>
      <w:pPr>
        <w:pStyle w:val="Heading3"/>
        <w:keepNext/>
      </w:pPr>
      <w:r>
        <w:t xml:space="preserve">3.3 SECP: Code of Corporate Governance amendments, S.R.O. 920(I)/2024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5"/>
        <w:gridCol w:w="7331"/>
      </w:tblGrid>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Status</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7"/>
                <w:szCs w:val="17"/>
              </w:rPr>
              <w:t xml:space="preserve">In force</w:t>
            </w:r>
            <w:r>
              <w:rPr>
                <w:b w:val="false"/>
                <w:bCs w:val="false"/>
                <w:sz w:val="17"/>
                <w:szCs w:val="17"/>
              </w:rPr>
              <w:t xml:space="preserve"> for listed companies. </w:t>
            </w:r>
            <w:r>
              <w:rPr>
                <w:b/>
                <w:bCs/>
                <w:color w:val="1F4E79"/>
                <w:sz w:val="15"/>
                <w:szCs w:val="15"/>
              </w:rPr>
              <w:t xml:space="preserve"> CF</w:t>
            </w:r>
            <w:r>
              <w:rPr>
                <w:b w:val="false"/>
                <w:bCs w:val="false"/>
                <w:sz w:val="17"/>
                <w:szCs w:val="17"/>
              </w:rPr>
              <w:t xml:space="preserve"> </w:t>
            </w:r>
            <w:hyperlink w:history="1" r:id="rIdjbuoq34zyzthlhsdjz3y2">
              <w:r>
                <w:rPr>
                  <w:color w:val="0563C1"/>
                  <w:sz w:val="17"/>
                  <w:szCs w:val="17"/>
                  <w:u w:val="single"/>
                </w:rPr>
                <w:t xml:space="preserve">SECP</w:t>
              </w:r>
            </w:hyperlink>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Requirement</w:t>
            </w:r>
          </w:p>
        </w:tc>
        <w:tc>
          <w:tcPr>
            <w:tcW w:type="dxa" w:w="733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Boards responsible for sustainability priorities; option to form a sustainability committee (with at least one female director) or assign ESG to an existing committee; DE&amp;I oversight; anti-harassment policies.</w:t>
            </w:r>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Consulting opportunity</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Board and committee training, committee terms of reference, ESG policy suites, annual board ESG reporting packs. Quick, low-ticket entry point to listed companies. </w:t>
            </w:r>
            <w:r>
              <w:rPr>
                <w:b/>
                <w:bCs/>
                <w:color w:val="2E7D32"/>
                <w:sz w:val="15"/>
                <w:szCs w:val="15"/>
              </w:rPr>
              <w:t xml:space="preserve"> SI</w:t>
            </w:r>
          </w:p>
        </w:tc>
      </w:tr>
    </w:tbl>
    <w:p>
      <w:pPr>
        <w:spacing w:after="100"/>
      </w:pPr>
    </w:p>
    <w:p>
      <w:pPr>
        <w:pStyle w:val="Heading3"/>
        <w:keepNext/>
      </w:pPr>
      <w:r>
        <w:t xml:space="preserve">3.4 SECP ESG Mutual Funds Framework (July 2026) and PSX Sustainability Index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5"/>
        <w:gridCol w:w="7331"/>
      </w:tblGrid>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Status</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Funds framework </w:t>
            </w:r>
            <w:r>
              <w:rPr>
                <w:b/>
                <w:bCs/>
                <w:sz w:val="17"/>
                <w:szCs w:val="17"/>
              </w:rPr>
              <w:t xml:space="preserve">in force</w:t>
            </w:r>
            <w:r>
              <w:rPr>
                <w:b w:val="false"/>
                <w:bCs w:val="false"/>
                <w:sz w:val="17"/>
                <w:szCs w:val="17"/>
              </w:rPr>
              <w:t xml:space="preserve"> (issued 1 July 2026). PSX Sustainability Index: concept paper consulted July 2026, </w:t>
            </w:r>
            <w:r>
              <w:rPr>
                <w:b/>
                <w:bCs/>
                <w:sz w:val="17"/>
                <w:szCs w:val="17"/>
              </w:rPr>
              <w:t xml:space="preserve">launch expected FY2027</w:t>
            </w:r>
            <w:r>
              <w:rPr>
                <w:b w:val="false"/>
                <w:bCs w:val="false"/>
                <w:sz w:val="17"/>
                <w:szCs w:val="17"/>
              </w:rPr>
              <w:t xml:space="preserve">. </w:t>
            </w:r>
            <w:r>
              <w:rPr>
                <w:b/>
                <w:bCs/>
                <w:color w:val="1F4E79"/>
                <w:sz w:val="15"/>
                <w:szCs w:val="15"/>
              </w:rPr>
              <w:t xml:space="preserve"> CF</w:t>
            </w:r>
            <w:r>
              <w:rPr>
                <w:b w:val="false"/>
                <w:bCs w:val="false"/>
                <w:sz w:val="17"/>
                <w:szCs w:val="17"/>
              </w:rPr>
              <w:t xml:space="preserve"> </w:t>
            </w:r>
            <w:hyperlink w:history="1" r:id="rIdzc8k9clqbosxj_radx5ay">
              <w:r>
                <w:rPr>
                  <w:color w:val="0563C1"/>
                  <w:sz w:val="17"/>
                  <w:szCs w:val="17"/>
                  <w:u w:val="single"/>
                </w:rPr>
                <w:t xml:space="preserve">Tribune</w:t>
              </w:r>
            </w:hyperlink>
            <w:r>
              <w:rPr>
                <w:b w:val="false"/>
                <w:bCs w:val="false"/>
                <w:sz w:val="17"/>
                <w:szCs w:val="17"/>
              </w:rPr>
              <w:t xml:space="preserve">, </w:t>
            </w:r>
            <w:hyperlink w:history="1" r:id="rIdulmzszmdb0dr9nbxzduyo">
              <w:r>
                <w:rPr>
                  <w:color w:val="0563C1"/>
                  <w:sz w:val="17"/>
                  <w:szCs w:val="17"/>
                  <w:u w:val="single"/>
                </w:rPr>
                <w:t xml:space="preserve">APP</w:t>
              </w:r>
            </w:hyperlink>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Requirement</w:t>
            </w:r>
          </w:p>
        </w:tc>
        <w:tc>
          <w:tcPr>
            <w:tcW w:type="dxa" w:w="733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ESG funds must hold at least 50% of net assets in ESG-aligned investments, with assurance. Equity ESG funds will mainly use the PSX Sustainability Index and SECP Guidelines alignment.</w:t>
            </w:r>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Consulting opportunity</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Listed companies will want to qualify for the index: ESG scoring readiness, disclosure improvement, data quality. Asset managers will need ESG screening support. </w:t>
            </w:r>
            <w:r>
              <w:rPr>
                <w:b/>
                <w:bCs/>
                <w:color w:val="2E7D32"/>
                <w:sz w:val="15"/>
                <w:szCs w:val="15"/>
              </w:rPr>
              <w:t xml:space="preserve"> SI</w:t>
            </w:r>
          </w:p>
        </w:tc>
      </w:tr>
    </w:tbl>
    <w:p>
      <w:pPr>
        <w:spacing w:after="100"/>
      </w:pPr>
    </w:p>
    <w:p>
      <w:pPr>
        <w:pStyle w:val="Heading3"/>
        <w:keepNext/>
      </w:pPr>
      <w:r>
        <w:t xml:space="preserve">3.5 SBP: Green Banking Guidelines and ESRM Implementation Manual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5"/>
        <w:gridCol w:w="7331"/>
      </w:tblGrid>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Status</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7"/>
                <w:szCs w:val="17"/>
              </w:rPr>
              <w:t xml:space="preserve">In force</w:t>
            </w:r>
            <w:r>
              <w:rPr>
                <w:b w:val="false"/>
                <w:bCs w:val="false"/>
                <w:sz w:val="17"/>
                <w:szCs w:val="17"/>
              </w:rPr>
              <w:t xml:space="preserve">. ESRM Manual issued November 2022 with full implementation expected within three years. </w:t>
            </w:r>
            <w:r>
              <w:rPr>
                <w:b/>
                <w:bCs/>
                <w:color w:val="1F4E79"/>
                <w:sz w:val="15"/>
                <w:szCs w:val="15"/>
              </w:rPr>
              <w:t xml:space="preserve"> CF</w:t>
            </w:r>
            <w:r>
              <w:rPr>
                <w:b w:val="false"/>
                <w:bCs w:val="false"/>
                <w:sz w:val="17"/>
                <w:szCs w:val="17"/>
              </w:rPr>
              <w:t xml:space="preserve"> </w:t>
            </w:r>
            <w:hyperlink w:history="1" r:id="rIdukfctfrky9fxprloaqltg">
              <w:r>
                <w:rPr>
                  <w:color w:val="0563C1"/>
                  <w:sz w:val="17"/>
                  <w:szCs w:val="17"/>
                  <w:u w:val="single"/>
                </w:rPr>
                <w:t xml:space="preserve">SBP</w:t>
              </w:r>
            </w:hyperlink>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Companies affected</w:t>
            </w:r>
          </w:p>
        </w:tc>
        <w:tc>
          <w:tcPr>
            <w:tcW w:type="dxa" w:w="733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Banks and DFIs; through them, corporate and SME borrowers.</w:t>
            </w:r>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Requirement</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Environmental and social risk screening of financing, categorisation, due diligence and monitoring.</w:t>
            </w:r>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Consulting opportunity</w:t>
            </w:r>
          </w:p>
        </w:tc>
        <w:tc>
          <w:tcPr>
            <w:tcW w:type="dxa" w:w="733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Borrower E&amp;S due diligence reports, E&amp;S action plans for borrowers, training of relationship managers. </w:t>
            </w:r>
            <w:r>
              <w:rPr>
                <w:b/>
                <w:bCs/>
                <w:color w:val="2E7D32"/>
                <w:sz w:val="15"/>
                <w:szCs w:val="15"/>
              </w:rPr>
              <w:t xml:space="preserve"> SI</w:t>
            </w:r>
          </w:p>
        </w:tc>
      </w:tr>
    </w:tbl>
    <w:p>
      <w:pPr>
        <w:spacing w:after="100"/>
      </w:pPr>
    </w:p>
    <w:p>
      <w:pPr>
        <w:pStyle w:val="Heading3"/>
        <w:keepNext/>
      </w:pPr>
      <w:r>
        <w:t xml:space="preserve">3.6 SBP: Pakistan Green Taxonomy (adopted December 2025)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5"/>
        <w:gridCol w:w="7331"/>
      </w:tblGrid>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Status</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7"/>
                <w:szCs w:val="17"/>
              </w:rPr>
              <w:t xml:space="preserve">In force</w:t>
            </w:r>
            <w:r>
              <w:rPr>
                <w:b w:val="false"/>
                <w:bCs w:val="false"/>
                <w:sz w:val="17"/>
                <w:szCs w:val="17"/>
              </w:rPr>
              <w:t xml:space="preserve"> as the reference for banks' green banking policies (SBP direction, Dec 2025). </w:t>
            </w:r>
            <w:r>
              <w:rPr>
                <w:b/>
                <w:bCs/>
                <w:color w:val="1F4E79"/>
                <w:sz w:val="15"/>
                <w:szCs w:val="15"/>
              </w:rPr>
              <w:t xml:space="preserve"> CF</w:t>
            </w:r>
            <w:r>
              <w:rPr>
                <w:b w:val="false"/>
                <w:bCs w:val="false"/>
                <w:sz w:val="17"/>
                <w:szCs w:val="17"/>
              </w:rPr>
              <w:t xml:space="preserve"> </w:t>
            </w:r>
            <w:hyperlink w:history="1" r:id="rIdus5mhstddpbipvq4utawh">
              <w:r>
                <w:rPr>
                  <w:color w:val="0563C1"/>
                  <w:sz w:val="17"/>
                  <w:szCs w:val="17"/>
                  <w:u w:val="single"/>
                </w:rPr>
                <w:t xml:space="preserve">Profit</w:t>
              </w:r>
            </w:hyperlink>
            <w:r>
              <w:rPr>
                <w:b w:val="false"/>
                <w:bCs w:val="false"/>
                <w:sz w:val="17"/>
                <w:szCs w:val="17"/>
              </w:rPr>
              <w:t xml:space="preserve">, </w:t>
            </w:r>
            <w:hyperlink w:history="1" r:id="rIdbb-tztyg_xeetcmgcnkey">
              <w:r>
                <w:rPr>
                  <w:color w:val="0563C1"/>
                  <w:sz w:val="17"/>
                  <w:szCs w:val="17"/>
                  <w:u w:val="single"/>
                </w:rPr>
                <w:t xml:space="preserve">draft</w:t>
              </w:r>
            </w:hyperlink>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Requirement</w:t>
            </w:r>
          </w:p>
        </w:tc>
        <w:tc>
          <w:tcPr>
            <w:tcW w:type="dxa" w:w="733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Classification of green activities with technical criteria; used for green products and reporting.</w:t>
            </w:r>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Consulting opportunity</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Taxonomy alignment assessments for borrowers seeking green finance (solar, efficiency, green buildings, waste), and for issuers of green sukuk/bonds. </w:t>
            </w:r>
            <w:r>
              <w:rPr>
                <w:b/>
                <w:bCs/>
                <w:color w:val="2E7D32"/>
                <w:sz w:val="15"/>
                <w:szCs w:val="15"/>
              </w:rPr>
              <w:t xml:space="preserve"> SI</w:t>
            </w:r>
          </w:p>
        </w:tc>
      </w:tr>
    </w:tbl>
    <w:p>
      <w:pPr>
        <w:spacing w:after="100"/>
      </w:pPr>
    </w:p>
    <w:p>
      <w:pPr>
        <w:pStyle w:val="Heading3"/>
        <w:keepNext/>
      </w:pPr>
      <w:r>
        <w:t xml:space="preserve">3.7 SBP: Regulatory Framework for Effective Management of Climate-related Financial Risks (26 Dec 2025) and climate stress testing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5"/>
        <w:gridCol w:w="7331"/>
      </w:tblGrid>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Status</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7"/>
                <w:szCs w:val="17"/>
              </w:rPr>
              <w:t xml:space="preserve">In force</w:t>
            </w:r>
            <w:r>
              <w:rPr>
                <w:b w:val="false"/>
                <w:bCs w:val="false"/>
                <w:sz w:val="17"/>
                <w:szCs w:val="17"/>
              </w:rPr>
              <w:t xml:space="preserve">. Board-approved implementation plans due </w:t>
            </w:r>
            <w:r>
              <w:rPr>
                <w:b/>
                <w:bCs/>
                <w:sz w:val="17"/>
                <w:szCs w:val="17"/>
              </w:rPr>
              <w:t xml:space="preserve">30 September 2026</w:t>
            </w:r>
            <w:r>
              <w:rPr>
                <w:b w:val="false"/>
                <w:bCs w:val="false"/>
                <w:sz w:val="17"/>
                <w:szCs w:val="17"/>
              </w:rPr>
              <w:t xml:space="preserve">; full compliance by </w:t>
            </w:r>
            <w:r>
              <w:rPr>
                <w:b/>
                <w:bCs/>
                <w:sz w:val="17"/>
                <w:szCs w:val="17"/>
              </w:rPr>
              <w:t xml:space="preserve">30 June 2029</w:t>
            </w:r>
            <w:r>
              <w:rPr>
                <w:b w:val="false"/>
                <w:bCs w:val="false"/>
                <w:sz w:val="17"/>
                <w:szCs w:val="17"/>
              </w:rPr>
              <w:t xml:space="preserve">. First single-factor climate stress test by end of Q3 2026 on December 2025 data. </w:t>
            </w:r>
            <w:r>
              <w:rPr>
                <w:b/>
                <w:bCs/>
                <w:color w:val="1F4E79"/>
                <w:sz w:val="15"/>
                <w:szCs w:val="15"/>
              </w:rPr>
              <w:t xml:space="preserve"> CF</w:t>
            </w:r>
            <w:r>
              <w:rPr>
                <w:b w:val="false"/>
                <w:bCs w:val="false"/>
                <w:sz w:val="17"/>
                <w:szCs w:val="17"/>
              </w:rPr>
              <w:t xml:space="preserve"> </w:t>
            </w:r>
            <w:hyperlink w:history="1" r:id="rIdqyjxy6cv4dc-gmgzlwh1y">
              <w:r>
                <w:rPr>
                  <w:color w:val="0563C1"/>
                  <w:sz w:val="17"/>
                  <w:szCs w:val="17"/>
                  <w:u w:val="single"/>
                </w:rPr>
                <w:t xml:space="preserve">SBP</w:t>
              </w:r>
            </w:hyperlink>
            <w:r>
              <w:rPr>
                <w:b w:val="false"/>
                <w:bCs w:val="false"/>
                <w:sz w:val="17"/>
                <w:szCs w:val="17"/>
              </w:rPr>
              <w:t xml:space="preserve">, </w:t>
            </w:r>
            <w:hyperlink w:history="1" r:id="rIdzvjdcatvfyrdm_k4abzng">
              <w:r>
                <w:rPr>
                  <w:color w:val="0563C1"/>
                  <w:sz w:val="17"/>
                  <w:szCs w:val="17"/>
                  <w:u w:val="single"/>
                </w:rPr>
                <w:t xml:space="preserve">Profit</w:t>
              </w:r>
            </w:hyperlink>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Companies affected</w:t>
            </w:r>
          </w:p>
        </w:tc>
        <w:tc>
          <w:tcPr>
            <w:tcW w:type="dxa" w:w="733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All banks, DFIs and microfinance banks; D-SIBs in macro stress tests.</w:t>
            </w:r>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Carbon requirement</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Banks need exposure data on transition and physical risk, which in practice means emissions and energy data from large borrowers. </w:t>
            </w:r>
            <w:r>
              <w:rPr>
                <w:b/>
                <w:bCs/>
                <w:color w:val="6A1B9A"/>
                <w:sz w:val="15"/>
                <w:szCs w:val="15"/>
              </w:rPr>
              <w:t xml:space="preserve"> AI</w:t>
            </w:r>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SME / exporter impact</w:t>
            </w:r>
          </w:p>
        </w:tc>
        <w:tc>
          <w:tcPr>
            <w:tcW w:type="dxa" w:w="733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From 2027 expect borrower questionnaires on emissions, energy and physical-risk exposure, especially for textile, cement, steel and fertilizer borrowers. </w:t>
            </w:r>
            <w:r>
              <w:rPr>
                <w:b/>
                <w:bCs/>
                <w:color w:val="2E7D32"/>
                <w:sz w:val="15"/>
                <w:szCs w:val="15"/>
              </w:rPr>
              <w:t xml:space="preserve"> SI</w:t>
            </w:r>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Consulting opportunity</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Borrower data templates, sector heat maps, portfolio emissions estimates (PCAF-style), staff training; and for corporates, "bank-ready" climate data packs. </w:t>
            </w:r>
            <w:r>
              <w:rPr>
                <w:b/>
                <w:bCs/>
                <w:color w:val="2E7D32"/>
                <w:sz w:val="15"/>
                <w:szCs w:val="15"/>
              </w:rPr>
              <w:t xml:space="preserve"> SI</w:t>
            </w:r>
          </w:p>
        </w:tc>
      </w:tr>
    </w:tbl>
    <w:p>
      <w:pPr>
        <w:spacing w:after="100"/>
      </w:pPr>
    </w:p>
    <w:p>
      <w:pPr>
        <w:pStyle w:val="Heading3"/>
        <w:keepNext/>
      </w:pPr>
      <w:r>
        <w:t xml:space="preserve">3.8 Environmental protection laws, standards and self-monitoring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5"/>
        <w:gridCol w:w="7331"/>
      </w:tblGrid>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Authority / level</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Pak-EPA (Islamabad Capital Territory) and provincial EPAs: Punjab Environmental Protection Act 1997 (amended 2012), Sindh Environmental Protection Act 2014, KP Environmental Protection Act 2014, Balochistan Environmental Protection Act 2012. Provincial.</w:t>
            </w:r>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Status</w:t>
            </w:r>
          </w:p>
        </w:tc>
        <w:tc>
          <w:tcPr>
            <w:tcW w:type="dxa" w:w="733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7"/>
                <w:szCs w:val="17"/>
              </w:rPr>
              <w:t xml:space="preserve">In force</w:t>
            </w:r>
            <w:r>
              <w:rPr>
                <w:b w:val="false"/>
                <w:bCs w:val="false"/>
                <w:sz w:val="17"/>
                <w:szCs w:val="17"/>
              </w:rPr>
              <w:t xml:space="preserve">. IEE/EIA approvals, environmental quality standards (NEQS, PEQS, SEQS), and SMART self-monitoring rules (category A units report monthly). </w:t>
            </w:r>
            <w:r>
              <w:rPr>
                <w:b/>
                <w:bCs/>
                <w:color w:val="1F4E79"/>
                <w:sz w:val="15"/>
                <w:szCs w:val="15"/>
              </w:rPr>
              <w:t xml:space="preserve"> CF</w:t>
            </w:r>
            <w:r>
              <w:rPr>
                <w:b w:val="false"/>
                <w:bCs w:val="false"/>
                <w:sz w:val="17"/>
                <w:szCs w:val="17"/>
              </w:rPr>
              <w:t xml:space="preserve"> </w:t>
            </w:r>
            <w:hyperlink w:history="1" r:id="rIdpa-mc6-8psnnl9jjli-os">
              <w:r>
                <w:rPr>
                  <w:color w:val="0563C1"/>
                  <w:sz w:val="17"/>
                  <w:szCs w:val="17"/>
                  <w:u w:val="single"/>
                </w:rPr>
                <w:t xml:space="preserve">Punjab EPD SMART rules</w:t>
              </w:r>
            </w:hyperlink>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Consulting opportunity</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Environmental compliance is mainly the territory of environmental consultancies and labs. Your angle is linking compliance data (fuel, emissions, effluent) into GHG and ESG reporting, and partnering on smog compliance. </w:t>
            </w:r>
            <w:r>
              <w:rPr>
                <w:b/>
                <w:bCs/>
                <w:color w:val="2E7D32"/>
                <w:sz w:val="15"/>
                <w:szCs w:val="15"/>
              </w:rPr>
              <w:t xml:space="preserve"> SI</w:t>
            </w:r>
          </w:p>
        </w:tc>
      </w:tr>
    </w:tbl>
    <w:p>
      <w:pPr>
        <w:spacing w:after="100"/>
      </w:pPr>
    </w:p>
    <w:p>
      <w:pPr>
        <w:pStyle w:val="Heading3"/>
        <w:keepNext/>
      </w:pPr>
      <w:r>
        <w:t xml:space="preserve">3.9 Punjab smog and clean-air enforcement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5"/>
        <w:gridCol w:w="7331"/>
      </w:tblGrid>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Authority</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Punjab Environment Protection and Climate Change Department (EPCCD) and Punjab EPA.</w:t>
            </w:r>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Status</w:t>
            </w:r>
          </w:p>
        </w:tc>
        <w:tc>
          <w:tcPr>
            <w:tcW w:type="dxa" w:w="733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7"/>
                <w:szCs w:val="17"/>
              </w:rPr>
              <w:t xml:space="preserve">In force</w:t>
            </w:r>
            <w:r>
              <w:rPr>
                <w:b w:val="false"/>
                <w:bCs w:val="false"/>
                <w:sz w:val="17"/>
                <w:szCs w:val="17"/>
              </w:rPr>
              <w:t xml:space="preserve">, intensifying each smog season. Major factories required to install CEMS linked to EPA; central AI-based monitoring of about 8,500 units; emission control systems reported installed at 1,085 units. </w:t>
            </w:r>
            <w:r>
              <w:rPr>
                <w:b/>
                <w:bCs/>
                <w:color w:val="1F4E79"/>
                <w:sz w:val="15"/>
                <w:szCs w:val="15"/>
              </w:rPr>
              <w:t xml:space="preserve"> CF</w:t>
            </w:r>
            <w:r>
              <w:rPr>
                <w:b w:val="false"/>
                <w:bCs w:val="false"/>
                <w:sz w:val="17"/>
                <w:szCs w:val="17"/>
              </w:rPr>
              <w:t xml:space="preserve"> </w:t>
            </w:r>
            <w:hyperlink w:history="1" r:id="rId5ibhflbgs5ts0ep-sggck">
              <w:r>
                <w:rPr>
                  <w:color w:val="0563C1"/>
                  <w:sz w:val="17"/>
                  <w:szCs w:val="17"/>
                  <w:u w:val="single"/>
                </w:rPr>
                <w:t xml:space="preserve">Tribune</w:t>
              </w:r>
            </w:hyperlink>
            <w:r>
              <w:rPr>
                <w:b w:val="false"/>
                <w:bCs w:val="false"/>
                <w:sz w:val="17"/>
                <w:szCs w:val="17"/>
              </w:rPr>
              <w:t xml:space="preserve">, </w:t>
            </w:r>
            <w:hyperlink w:history="1" r:id="rIdbntlsqexshul5delqpnno">
              <w:r>
                <w:rPr>
                  <w:color w:val="0563C1"/>
                  <w:sz w:val="17"/>
                  <w:szCs w:val="17"/>
                  <w:u w:val="single"/>
                </w:rPr>
                <w:t xml:space="preserve">ProPakistani</w:t>
              </w:r>
            </w:hyperlink>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Companies affected</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Units with boilers, furnaces, kilns: textiles, steel re-rolling, food, chemicals, brick kilns. All Punjab, especially Lahore division, Faisalabad, Gujranwala, Sheikhupura, Kasur, Multan.</w:t>
            </w:r>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Consulting opportunity</w:t>
            </w:r>
          </w:p>
        </w:tc>
        <w:tc>
          <w:tcPr>
            <w:tcW w:type="dxa" w:w="733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Emission inventories, fuel-switch business cases (with carbon numbers), CEMS data reporting, smog-season compliance plans. Physical presence is a major advantage here. </w:t>
            </w:r>
            <w:r>
              <w:rPr>
                <w:b/>
                <w:bCs/>
                <w:color w:val="2E7D32"/>
                <w:sz w:val="15"/>
                <w:szCs w:val="15"/>
              </w:rPr>
              <w:t xml:space="preserve"> SI</w:t>
            </w:r>
          </w:p>
        </w:tc>
      </w:tr>
    </w:tbl>
    <w:p>
      <w:pPr>
        <w:spacing w:after="100"/>
      </w:pPr>
    </w:p>
    <w:p>
      <w:pPr>
        <w:pStyle w:val="Heading3"/>
        <w:keepNext/>
      </w:pPr>
      <w:r>
        <w:t xml:space="preserve">3.10 Carbon market Policy Guidelines and Article 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5"/>
        <w:gridCol w:w="7331"/>
      </w:tblGrid>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Authority</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Ministry of Climate Change and Environmental Coordination / Federal</w:t>
            </w:r>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Status</w:t>
            </w:r>
          </w:p>
        </w:tc>
        <w:tc>
          <w:tcPr>
            <w:tcW w:type="dxa" w:w="733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7"/>
                <w:szCs w:val="17"/>
              </w:rPr>
              <w:t xml:space="preserve">In force</w:t>
            </w:r>
            <w:r>
              <w:rPr>
                <w:b w:val="false"/>
                <w:bCs w:val="false"/>
                <w:sz w:val="17"/>
                <w:szCs w:val="17"/>
              </w:rPr>
              <w:t xml:space="preserve"> as policy (cabinet approval Dec 2024); first Article 6 approvals granted. </w:t>
            </w:r>
            <w:r>
              <w:rPr>
                <w:b/>
                <w:bCs/>
                <w:color w:val="1F4E79"/>
                <w:sz w:val="15"/>
                <w:szCs w:val="15"/>
              </w:rPr>
              <w:t xml:space="preserve"> CF</w:t>
            </w:r>
            <w:r>
              <w:rPr>
                <w:b w:val="false"/>
                <w:bCs w:val="false"/>
                <w:sz w:val="17"/>
                <w:szCs w:val="17"/>
              </w:rPr>
              <w:t xml:space="preserve"> </w:t>
            </w:r>
            <w:hyperlink w:history="1" r:id="rId1cav2a-zimpooqblwzpjd">
              <w:r>
                <w:rPr>
                  <w:color w:val="0563C1"/>
                  <w:sz w:val="17"/>
                  <w:szCs w:val="17"/>
                  <w:u w:val="single"/>
                </w:rPr>
                <w:t xml:space="preserve">MoCC</w:t>
              </w:r>
            </w:hyperlink>
            <w:r>
              <w:rPr>
                <w:b w:val="false"/>
                <w:bCs w:val="false"/>
                <w:sz w:val="17"/>
                <w:szCs w:val="17"/>
              </w:rPr>
              <w:t xml:space="preserve">, </w:t>
            </w:r>
            <w:hyperlink w:history="1" r:id="rIdv8jkoc5_lagx5jjcx-zjb">
              <w:r>
                <w:rPr>
                  <w:color w:val="0563C1"/>
                  <w:sz w:val="17"/>
                  <w:szCs w:val="17"/>
                  <w:u w:val="single"/>
                </w:rPr>
                <w:t xml:space="preserve">Arab News</w:t>
              </w:r>
            </w:hyperlink>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Consulting opportunity</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Screening corporate projects (biomass boilers, solar, methane, bagasse) for credit potential; carbon-credit readiness notes. A niche until registries and buyers mature. </w:t>
            </w:r>
            <w:r>
              <w:rPr>
                <w:b/>
                <w:bCs/>
                <w:color w:val="6A1B9A"/>
                <w:sz w:val="15"/>
                <w:szCs w:val="15"/>
              </w:rPr>
              <w:t xml:space="preserve"> AI</w:t>
            </w:r>
          </w:p>
        </w:tc>
      </w:tr>
    </w:tbl>
    <w:p>
      <w:pPr>
        <w:spacing w:after="100"/>
      </w:pPr>
    </w:p>
    <w:p>
      <w:pPr>
        <w:pStyle w:val="Heading3"/>
        <w:keepNext/>
      </w:pPr>
      <w:r>
        <w:t xml:space="preserve">3.11 Carbon levy on petroleum products (Finance Act 2025)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5"/>
        <w:gridCol w:w="7331"/>
      </w:tblGrid>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Status</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7"/>
                <w:szCs w:val="17"/>
              </w:rPr>
              <w:t xml:space="preserve">In force</w:t>
            </w:r>
            <w:r>
              <w:rPr>
                <w:b w:val="false"/>
                <w:bCs w:val="false"/>
                <w:sz w:val="17"/>
                <w:szCs w:val="17"/>
              </w:rPr>
              <w:t xml:space="preserve">: Rs2.5/litre in FY2025-26, rising to Rs5/litre in FY2026-27. </w:t>
            </w:r>
            <w:r>
              <w:rPr>
                <w:b/>
                <w:bCs/>
                <w:color w:val="1F4E79"/>
                <w:sz w:val="15"/>
                <w:szCs w:val="15"/>
              </w:rPr>
              <w:t xml:space="preserve"> CF</w:t>
            </w:r>
            <w:r>
              <w:rPr>
                <w:b w:val="false"/>
                <w:bCs w:val="false"/>
                <w:sz w:val="17"/>
                <w:szCs w:val="17"/>
              </w:rPr>
              <w:t xml:space="preserve"> </w:t>
            </w:r>
            <w:hyperlink w:history="1" r:id="rIdkrkdbuobumtezqdpwswhf">
              <w:r>
                <w:rPr>
                  <w:color w:val="0563C1"/>
                  <w:sz w:val="17"/>
                  <w:szCs w:val="17"/>
                  <w:u w:val="single"/>
                </w:rPr>
                <w:t xml:space="preserve">Profit</w:t>
              </w:r>
            </w:hyperlink>
            <w:r>
              <w:rPr>
                <w:b w:val="false"/>
                <w:bCs w:val="false"/>
                <w:sz w:val="17"/>
                <w:szCs w:val="17"/>
              </w:rPr>
              <w:t xml:space="preserve">, </w:t>
            </w:r>
            <w:hyperlink w:history="1" r:id="rIdj7j16bvzjcmxgefkg77ya">
              <w:r>
                <w:rPr>
                  <w:color w:val="0563C1"/>
                  <w:sz w:val="17"/>
                  <w:szCs w:val="17"/>
                  <w:u w:val="single"/>
                </w:rPr>
                <w:t xml:space="preserve">Pakistan Observer</w:t>
              </w:r>
            </w:hyperlink>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Consulting opportunity</w:t>
            </w:r>
          </w:p>
        </w:tc>
        <w:tc>
          <w:tcPr>
            <w:tcW w:type="dxa" w:w="733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Makes fuel-related Scope 1 reductions financially visible; useful in decarbonisation business cases for transport fleets and furnace-oil users. </w:t>
            </w:r>
            <w:r>
              <w:rPr>
                <w:b/>
                <w:bCs/>
                <w:color w:val="6A1B9A"/>
                <w:sz w:val="15"/>
                <w:szCs w:val="15"/>
              </w:rPr>
              <w:t xml:space="preserve"> AI</w:t>
            </w:r>
          </w:p>
        </w:tc>
      </w:tr>
    </w:tbl>
    <w:p>
      <w:pPr>
        <w:spacing w:after="100"/>
      </w:pPr>
    </w:p>
    <w:p>
      <w:pPr>
        <w:pStyle w:val="Heading3"/>
        <w:keepNext/>
      </w:pPr>
      <w:r>
        <w:t xml:space="preserve">3.12 National climate policy: NDC 3.0, Climate Change Act 2017, National Adaptation Plan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5"/>
        <w:gridCol w:w="7331"/>
      </w:tblGrid>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Status</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NDC 3.0 submitted September 2025 (national commitment, not a company obligation). </w:t>
            </w:r>
            <w:r>
              <w:rPr>
                <w:b/>
                <w:bCs/>
                <w:color w:val="1F4E79"/>
                <w:sz w:val="15"/>
                <w:szCs w:val="15"/>
              </w:rPr>
              <w:t xml:space="preserve"> CF</w:t>
            </w:r>
            <w:r>
              <w:rPr>
                <w:b w:val="false"/>
                <w:bCs w:val="false"/>
                <w:sz w:val="17"/>
                <w:szCs w:val="17"/>
              </w:rPr>
              <w:t xml:space="preserve"> </w:t>
            </w:r>
            <w:hyperlink w:history="1" r:id="rIdnasa1sxeqsg1ewluxdp__">
              <w:r>
                <w:rPr>
                  <w:color w:val="0563C1"/>
                  <w:sz w:val="17"/>
                  <w:szCs w:val="17"/>
                  <w:u w:val="single"/>
                </w:rPr>
                <w:t xml:space="preserve">UNFCCC</w:t>
              </w:r>
            </w:hyperlink>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Consulting opportunity</w:t>
            </w:r>
          </w:p>
        </w:tc>
        <w:tc>
          <w:tcPr>
            <w:tcW w:type="dxa" w:w="733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Context for corporate targets and transition plans; signals future sector policies in energy, industry, agriculture. </w:t>
            </w:r>
            <w:r>
              <w:rPr>
                <w:b/>
                <w:bCs/>
                <w:color w:val="6A1B9A"/>
                <w:sz w:val="15"/>
                <w:szCs w:val="15"/>
              </w:rPr>
              <w:t xml:space="preserve"> AI</w:t>
            </w:r>
          </w:p>
        </w:tc>
      </w:tr>
    </w:tbl>
    <w:p>
      <w:pPr>
        <w:spacing w:after="100"/>
      </w:pPr>
    </w:p>
    <w:p>
      <w:pPr>
        <w:pStyle w:val="Heading3"/>
        <w:keepNext/>
      </w:pPr>
      <w:r>
        <w:t xml:space="preserve">3.13 NEPRA Prosumer Regulations 2026 (S.R.O. 251(I)/2026)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5"/>
        <w:gridCol w:w="7331"/>
      </w:tblGrid>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Status</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7"/>
                <w:szCs w:val="17"/>
              </w:rPr>
              <w:t xml:space="preserve">In force</w:t>
            </w:r>
            <w:r>
              <w:rPr>
                <w:b w:val="false"/>
                <w:bCs w:val="false"/>
                <w:sz w:val="17"/>
                <w:szCs w:val="17"/>
              </w:rPr>
              <w:t xml:space="preserve"> from February 2026: net billing replaces net metering; export credit cut roughly from Rs27 to Rs13/kWh; capacity limit reduced to 1.0x sanctioned load. </w:t>
            </w:r>
            <w:r>
              <w:rPr>
                <w:b/>
                <w:bCs/>
                <w:color w:val="1F4E79"/>
                <w:sz w:val="15"/>
                <w:szCs w:val="15"/>
              </w:rPr>
              <w:t xml:space="preserve"> CF</w:t>
            </w:r>
            <w:r>
              <w:rPr>
                <w:b w:val="false"/>
                <w:bCs w:val="false"/>
                <w:sz w:val="17"/>
                <w:szCs w:val="17"/>
              </w:rPr>
              <w:t xml:space="preserve"> </w:t>
            </w:r>
            <w:hyperlink w:history="1" r:id="rIdr4nyznwafwcd-mchur20r">
              <w:r>
                <w:rPr>
                  <w:color w:val="0563C1"/>
                  <w:sz w:val="17"/>
                  <w:szCs w:val="17"/>
                  <w:u w:val="single"/>
                </w:rPr>
                <w:t xml:space="preserve">ScienceDirect</w:t>
              </w:r>
            </w:hyperlink>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Consulting opportunity</w:t>
            </w:r>
          </w:p>
        </w:tc>
        <w:tc>
          <w:tcPr>
            <w:tcW w:type="dxa" w:w="733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Solar sizing shifts to self-consumption and storage; Scope 2 accounting (market vs location based) and renewable claims need proper documentation for buyers. </w:t>
            </w:r>
            <w:r>
              <w:rPr>
                <w:b/>
                <w:bCs/>
                <w:color w:val="2E7D32"/>
                <w:sz w:val="15"/>
                <w:szCs w:val="15"/>
              </w:rPr>
              <w:t xml:space="preserve"> SI</w:t>
            </w:r>
          </w:p>
        </w:tc>
      </w:tr>
    </w:tbl>
    <w:p>
      <w:pPr>
        <w:spacing w:after="100"/>
      </w:pPr>
    </w:p>
    <w:p>
      <w:pPr>
        <w:pStyle w:val="Heading3"/>
        <w:keepNext/>
      </w:pPr>
      <w:r>
        <w:t xml:space="preserve">3.14 Ministry of Commerce: GSP+ compliance and Treaty Implementation Cells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5"/>
        <w:gridCol w:w="7331"/>
      </w:tblGrid>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Status</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Current GSP+ runs to end-2026, then a transition to 31 December 2028; Pakistan must reapply under the new 32-convention regulation with an action plan. </w:t>
            </w:r>
            <w:r>
              <w:rPr>
                <w:b/>
                <w:bCs/>
                <w:color w:val="1F4E79"/>
                <w:sz w:val="15"/>
                <w:szCs w:val="15"/>
              </w:rPr>
              <w:t xml:space="preserve"> CF</w:t>
            </w:r>
            <w:r>
              <w:rPr>
                <w:b w:val="false"/>
                <w:bCs w:val="false"/>
                <w:sz w:val="17"/>
                <w:szCs w:val="17"/>
              </w:rPr>
              <w:t xml:space="preserve"> </w:t>
            </w:r>
            <w:hyperlink w:history="1" r:id="rIdsrz1hedwsnolbym8gbjmy">
              <w:r>
                <w:rPr>
                  <w:color w:val="0563C1"/>
                  <w:sz w:val="17"/>
                  <w:szCs w:val="17"/>
                  <w:u w:val="single"/>
                </w:rPr>
                <w:t xml:space="preserve">Dawn</w:t>
              </w:r>
            </w:hyperlink>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Consulting opportunity</w:t>
            </w:r>
          </w:p>
        </w:tc>
        <w:tc>
          <w:tcPr>
            <w:tcW w:type="dxa" w:w="733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Associations and large exporters will want evidence of labour and environmental compliance. Sector-wide training and data projects, often donor-funded (ILES). </w:t>
            </w:r>
            <w:r>
              <w:rPr>
                <w:b/>
                <w:bCs/>
                <w:color w:val="2E7D32"/>
                <w:sz w:val="15"/>
                <w:szCs w:val="15"/>
              </w:rPr>
              <w:t xml:space="preserve"> SI</w:t>
            </w:r>
          </w:p>
        </w:tc>
      </w:tr>
    </w:tbl>
    <w:p>
      <w:pPr>
        <w:spacing w:after="100"/>
      </w:pPr>
    </w:p>
    <w:p>
      <w:pPr>
        <w:pStyle w:val="Heading3"/>
        <w:keepNext/>
      </w:pPr>
      <w:r>
        <w:t xml:space="preserve">3.15 ICAP and assurance standards (ISSA 5000)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5"/>
        <w:gridCol w:w="7331"/>
      </w:tblGrid>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Status</w:t>
            </w:r>
          </w:p>
        </w:tc>
        <w:tc>
          <w:tcPr>
            <w:tcW w:type="dxa" w:w="733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7"/>
                <w:szCs w:val="17"/>
              </w:rPr>
              <w:t xml:space="preserve">Adoption process initiated</w:t>
            </w:r>
            <w:r>
              <w:rPr>
                <w:b w:val="false"/>
                <w:bCs w:val="false"/>
                <w:sz w:val="17"/>
                <w:szCs w:val="17"/>
              </w:rPr>
              <w:t xml:space="preserve"> by ICAP's Accounting Standards Board for ISSA 5000 and IESSA. </w:t>
            </w:r>
            <w:r>
              <w:rPr>
                <w:b/>
                <w:bCs/>
                <w:color w:val="1F4E79"/>
                <w:sz w:val="15"/>
                <w:szCs w:val="15"/>
              </w:rPr>
              <w:t xml:space="preserve"> CF</w:t>
            </w:r>
            <w:r>
              <w:rPr>
                <w:b w:val="false"/>
                <w:bCs w:val="false"/>
                <w:sz w:val="17"/>
                <w:szCs w:val="17"/>
              </w:rPr>
              <w:t xml:space="preserve"> </w:t>
            </w:r>
            <w:hyperlink w:history="1" r:id="rIdaov-lwkm8ywdkty87mdhj">
              <w:r>
                <w:rPr>
                  <w:color w:val="0563C1"/>
                  <w:sz w:val="17"/>
                  <w:szCs w:val="17"/>
                  <w:u w:val="single"/>
                </w:rPr>
                <w:t xml:space="preserve">ICAP</w:t>
              </w:r>
            </w:hyperlink>
          </w:p>
        </w:tc>
      </w:tr>
      <w:tr>
        <w:trPr>
          <w:cantSplit w:val="false"/>
        </w:trPr>
        <w:tc>
          <w:tcPr>
            <w:tcW w:type="dxa" w:w="2575"/>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Consulting opportunity</w:t>
            </w:r>
          </w:p>
        </w:tc>
        <w:tc>
          <w:tcPr>
            <w:tcW w:type="dxa" w:w="733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Audit firms need specialists for sustainability assurance engagements; you can support preparers with assurance readiness and auditors as an expert under their quality rules (avoid independence conflicts). </w:t>
            </w:r>
            <w:r>
              <w:rPr>
                <w:b/>
                <w:bCs/>
                <w:color w:val="2E7D32"/>
                <w:sz w:val="15"/>
                <w:szCs w:val="15"/>
              </w:rPr>
              <w:t xml:space="preserve"> SI</w:t>
            </w:r>
          </w:p>
        </w:tc>
      </w:tr>
    </w:tbl>
    <w:p>
      <w:pPr>
        <w:spacing w:after="100"/>
      </w:pPr>
    </w:p>
    <w:p>
      <w:pPr>
        <w:sectPr>
          <w:footerReference w:type="default" r:id="rId12"/>
          <w:pgSz w:w="11906" w:h="16838" w:orient="portrait"/>
          <w:pgMar w:top="1100" w:right="1000" w:bottom="1000" w:left="1000" w:header="708" w:footer="708" w:gutter="0"/>
          <w:pgNumType/>
          <w:docGrid w:linePitch="360"/>
        </w:sectPr>
      </w:pPr>
    </w:p>
    <w:p>
      <w:pPr>
        <w:pStyle w:val="Heading1"/>
      </w:pPr>
      <w:r>
        <w:t xml:space="preserve">Part 4: International Requirements Affecting Pakistan</w:t>
      </w:r>
    </w:p>
    <w:p>
      <w:pPr>
        <w:spacing w:after="120" w:before="0" w:line="276"/>
      </w:pPr>
      <w:r>
        <w:rPr>
          <w:b w:val="false"/>
          <w:bCs w:val="false"/>
        </w:rPr>
        <w:t xml:space="preserve">These rules do not bind Pakistani companies directly. They bind buyers, importers and lenders, who pass requirements down through contracts, supplier codes and questionnaires.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654"/>
        <w:gridCol w:w="2255"/>
        <w:gridCol w:w="2406"/>
        <w:gridCol w:w="2105"/>
        <w:gridCol w:w="1203"/>
        <w:gridCol w:w="1203"/>
        <w:gridCol w:w="1052"/>
        <w:gridCol w:w="3160"/>
      </w:tblGrid>
      <w:tr>
        <w:trPr>
          <w:cantSplit/>
          <w:tblHeader/>
        </w:trPr>
        <w:tc>
          <w:tcPr>
            <w:tcW w:type="dxa" w:w="16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Requirement</w:t>
            </w:r>
          </w:p>
        </w:tc>
        <w:tc>
          <w:tcPr>
            <w:tcW w:type="dxa" w:w="225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Status (Oct 2026)</w:t>
            </w:r>
          </w:p>
        </w:tc>
        <w:tc>
          <w:tcPr>
            <w:tcW w:type="dxa" w:w="2406"/>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What the buyer asks Pakistani suppliers for</w:t>
            </w:r>
          </w:p>
        </w:tc>
        <w:tc>
          <w:tcPr>
            <w:tcW w:type="dxa" w:w="210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Most exposed Pakistani sectors</w:t>
            </w:r>
          </w:p>
        </w:tc>
        <w:tc>
          <w:tcPr>
            <w:tcW w:type="dxa" w:w="120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Carbon accounting?</w:t>
            </w:r>
          </w:p>
        </w:tc>
        <w:tc>
          <w:tcPr>
            <w:tcW w:type="dxa" w:w="120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Scope 3?</w:t>
            </w:r>
          </w:p>
        </w:tc>
        <w:tc>
          <w:tcPr>
            <w:tcW w:type="dxa" w:w="1052"/>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Policies?</w:t>
            </w:r>
          </w:p>
        </w:tc>
        <w:tc>
          <w:tcPr>
            <w:tcW w:type="dxa" w:w="3160"/>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Service you can sell</w:t>
            </w:r>
          </w:p>
        </w:tc>
      </w:tr>
      <w:tr>
        <w:trPr>
          <w:cantSplit w:val="false"/>
        </w:trPr>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EU CBAM</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Definitive phase since 1 Jan 2026; certificates for embedded carbon; first annual declarations in 2027; downstream product expansion proposed </w:t>
            </w:r>
            <w:hyperlink w:history="1" r:id="rIdt_yyzpymmpmbvapavcsvm">
              <w:r>
                <w:rPr>
                  <w:color w:val="0563C1"/>
                  <w:sz w:val="15"/>
                  <w:szCs w:val="15"/>
                  <w:u w:val="single"/>
                </w:rPr>
                <w:t xml:space="preserve">(Akin Gump)</w:t>
              </w:r>
            </w:hyperlink>
            <w:r>
              <w:rPr>
                <w:b w:val="false"/>
                <w:bCs w:val="false"/>
                <w:sz w:val="15"/>
                <w:szCs w:val="15"/>
              </w:rPr>
              <w:t xml:space="preserve"> </w:t>
            </w:r>
            <w:r>
              <w:rPr>
                <w:b/>
                <w:bCs/>
                <w:color w:val="1F4E79"/>
                <w:sz w:val="13"/>
                <w:szCs w:val="13"/>
              </w:rPr>
              <w:t xml:space="preserve"> CF</w:t>
            </w:r>
          </w:p>
        </w:tc>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Installation-level embedded emissions per product, using EU methodology; verification</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Steel, aluminium, cement, fertilizer (about 1.2% of exports </w:t>
            </w:r>
            <w:hyperlink w:history="1" r:id="rIdvzmukuqczl1s1t2x-40d5">
              <w:r>
                <w:rPr>
                  <w:color w:val="0563C1"/>
                  <w:sz w:val="15"/>
                  <w:szCs w:val="15"/>
                  <w:u w:val="single"/>
                </w:rPr>
                <w:t xml:space="preserve">Dawn</w:t>
              </w:r>
            </w:hyperlink>
            <w:r>
              <w:rPr>
                <w:b w:val="false"/>
                <w:bCs w:val="false"/>
                <w:sz w:val="15"/>
                <w:szCs w:val="15"/>
              </w:rPr>
              <w:t xml:space="preserve">)</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Yes, product-level</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Precursors only</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Limited</w:t>
            </w:r>
          </w:p>
        </w:tc>
        <w:tc>
          <w:tcPr>
            <w:tcW w:type="dxa" w:w="31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CBAM emissions data packs, supplier communication templates, verification readiness</w:t>
            </w:r>
          </w:p>
        </w:tc>
      </w:tr>
      <w:tr>
        <w:trPr>
          <w:cantSplit w:val="false"/>
        </w:trPr>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UK CBAM</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Starts 1 Jan 2027; aluminium, cement, fertiliser, hydrogen, iron and steel; first return May 2028 </w:t>
            </w:r>
            <w:hyperlink w:history="1" r:id="rIdixwait4e_vj5qlojssjvy">
              <w:r>
                <w:rPr>
                  <w:color w:val="0563C1"/>
                  <w:sz w:val="15"/>
                  <w:szCs w:val="15"/>
                  <w:u w:val="single"/>
                </w:rPr>
                <w:t xml:space="preserve">(Saffery)</w:t>
              </w:r>
            </w:hyperlink>
            <w:r>
              <w:rPr>
                <w:b w:val="false"/>
                <w:bCs w:val="false"/>
                <w:sz w:val="15"/>
                <w:szCs w:val="15"/>
              </w:rPr>
              <w:t xml:space="preserve"> </w:t>
            </w:r>
            <w:r>
              <w:rPr>
                <w:b/>
                <w:bCs/>
                <w:color w:val="1F4E79"/>
                <w:sz w:val="13"/>
                <w:szCs w:val="13"/>
              </w:rPr>
              <w:t xml:space="preserve"> CF</w:t>
            </w:r>
          </w:p>
        </w:tc>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Embedded emissions data for UK importers</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Steel and aluminium products, small volumes</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Yes</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No</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No</w:t>
            </w:r>
          </w:p>
        </w:tc>
        <w:tc>
          <w:tcPr>
            <w:tcW w:type="dxa" w:w="31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Same as EU CBAM; small market</w:t>
            </w:r>
          </w:p>
        </w:tc>
      </w:tr>
      <w:tr>
        <w:trPr>
          <w:cantSplit w:val="false"/>
        </w:trPr>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CSRD (after Omnibus I)</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Scope narrowed to over 1,000 employees and EUR 450m turnover; value-chain cap protects smaller suppliers </w:t>
            </w:r>
            <w:hyperlink w:history="1" r:id="rIdzenhfzhhuct8u__izmolh">
              <w:r>
                <w:rPr>
                  <w:color w:val="0563C1"/>
                  <w:sz w:val="15"/>
                  <w:szCs w:val="15"/>
                  <w:u w:val="single"/>
                </w:rPr>
                <w:t xml:space="preserve">(Council)</w:t>
              </w:r>
            </w:hyperlink>
            <w:r>
              <w:rPr>
                <w:b w:val="false"/>
                <w:bCs w:val="false"/>
                <w:sz w:val="15"/>
                <w:szCs w:val="15"/>
              </w:rPr>
              <w:t xml:space="preserve"> </w:t>
            </w:r>
            <w:r>
              <w:rPr>
                <w:b/>
                <w:bCs/>
                <w:color w:val="1F4E79"/>
                <w:sz w:val="13"/>
                <w:szCs w:val="13"/>
              </w:rPr>
              <w:t xml:space="preserve"> CF</w:t>
            </w:r>
          </w:p>
        </w:tc>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Large EU buyers still collect supplier ESG and emissions data; fewer cascaded requests from mid-sized EU buyers</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Apparel, home textile, leather, sports goods</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Often</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They ask for your Scope 1-2 as their Scope 3</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Yes</w:t>
            </w:r>
          </w:p>
        </w:tc>
        <w:tc>
          <w:tcPr>
            <w:tcW w:type="dxa" w:w="31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Supplier ESG data packs, questionnaire responses</w:t>
            </w:r>
          </w:p>
        </w:tc>
      </w:tr>
      <w:tr>
        <w:trPr>
          <w:cantSplit w:val="false"/>
        </w:trPr>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CSDDD</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Limited to over 5,000 employees and EUR 1.5bn; transposition July 2028; application July 2029 </w:t>
            </w:r>
            <w:r>
              <w:rPr>
                <w:b/>
                <w:bCs/>
                <w:color w:val="1F4E79"/>
                <w:sz w:val="13"/>
                <w:szCs w:val="13"/>
              </w:rPr>
              <w:t xml:space="preserve"> CF</w:t>
            </w:r>
          </w:p>
        </w:tc>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Human-rights and environmental due diligence evidence; grievance mechanisms; corrective action</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Apparel, home textile, leather (suppliers to the largest brands)</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Sometimes</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Indirect</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Yes</w:t>
            </w:r>
          </w:p>
        </w:tc>
        <w:tc>
          <w:tcPr>
            <w:tcW w:type="dxa" w:w="31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Due diligence readiness, policy suites, supplier risk mapping</w:t>
            </w:r>
          </w:p>
        </w:tc>
      </w:tr>
      <w:tr>
        <w:trPr>
          <w:cantSplit w:val="false"/>
        </w:trPr>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EU GSP+ (new regulation)</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Current scheme ends 2026; transition to end-2028; reapplication with action plan; 32 conventions </w:t>
            </w:r>
            <w:r>
              <w:rPr>
                <w:b/>
                <w:bCs/>
                <w:color w:val="1F4E79"/>
                <w:sz w:val="13"/>
                <w:szCs w:val="13"/>
              </w:rPr>
              <w:t xml:space="preserve"> CF</w:t>
            </w:r>
          </w:p>
        </w:tc>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Indirect: national compliance on labour and environment; buyers increase audit intensity</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All EU exporters, especially textiles</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No</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No</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Yes</w:t>
            </w:r>
          </w:p>
        </w:tc>
        <w:tc>
          <w:tcPr>
            <w:tcW w:type="dxa" w:w="31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Association-level training; compliance evidence systems</w:t>
            </w:r>
          </w:p>
        </w:tc>
      </w:tr>
      <w:tr>
        <w:trPr>
          <w:cantSplit w:val="false"/>
        </w:trPr>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EUDR</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Large/medium operators from 30 Dec 2026; small from 30 Jun 2027 </w:t>
            </w:r>
            <w:hyperlink w:history="1" r:id="rIdzdhqz5r3_lqd42jkreibx">
              <w:r>
                <w:rPr>
                  <w:color w:val="0563C1"/>
                  <w:sz w:val="15"/>
                  <w:szCs w:val="15"/>
                  <w:u w:val="single"/>
                </w:rPr>
                <w:t xml:space="preserve">(Coolset)</w:t>
              </w:r>
            </w:hyperlink>
            <w:r>
              <w:rPr>
                <w:b w:val="false"/>
                <w:bCs w:val="false"/>
                <w:sz w:val="15"/>
                <w:szCs w:val="15"/>
              </w:rPr>
              <w:t xml:space="preserve">; leather scope under review </w:t>
            </w:r>
            <w:r>
              <w:rPr>
                <w:b/>
                <w:bCs/>
                <w:color w:val="1F4E79"/>
                <w:sz w:val="13"/>
                <w:szCs w:val="13"/>
              </w:rPr>
              <w:t xml:space="preserve"> CF</w:t>
            </w:r>
          </w:p>
        </w:tc>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Geolocation and deforestation-free evidence for covered commodities</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Leather (cattle hides) if scope stays; minor for others</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No</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No</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Traceability</w:t>
            </w:r>
          </w:p>
        </w:tc>
        <w:tc>
          <w:tcPr>
            <w:tcW w:type="dxa" w:w="31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Traceability documentation, only if leather stays in scope</w:t>
            </w:r>
          </w:p>
        </w:tc>
      </w:tr>
      <w:tr>
        <w:trPr>
          <w:cantSplit w:val="false"/>
        </w:trPr>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EU Forced Labour Regulation</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Applies from 14 Dec 2027 </w:t>
            </w:r>
            <w:r>
              <w:rPr>
                <w:b/>
                <w:bCs/>
                <w:color w:val="1F4E79"/>
                <w:sz w:val="13"/>
                <w:szCs w:val="13"/>
              </w:rPr>
              <w:t xml:space="preserve"> CF</w:t>
            </w:r>
          </w:p>
        </w:tc>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Supply-chain mapping, forced-labour risk evidence</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Cotton textiles, apparel, gloves</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No</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No</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Yes</w:t>
            </w:r>
          </w:p>
        </w:tc>
        <w:tc>
          <w:tcPr>
            <w:tcW w:type="dxa" w:w="31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Social due diligence (partner with social auditors)</w:t>
            </w:r>
          </w:p>
        </w:tc>
      </w:tr>
      <w:tr>
        <w:trPr>
          <w:cantSplit w:val="false"/>
        </w:trPr>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EU Ecodesign (ESPR) and Digital Product Passport</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Textiles a priority product group; detailed rules expected from 2027 </w:t>
            </w:r>
            <w:r>
              <w:rPr>
                <w:b/>
                <w:bCs/>
                <w:color w:val="6A1B9A"/>
                <w:sz w:val="13"/>
                <w:szCs w:val="13"/>
              </w:rPr>
              <w:t xml:space="preserve"> AI</w:t>
            </w:r>
          </w:p>
        </w:tc>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Material composition, durability, possibly product footprint data</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Apparel and home textiles</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Likely product-level</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Partly</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No</w:t>
            </w:r>
          </w:p>
        </w:tc>
        <w:tc>
          <w:tcPr>
            <w:tcW w:type="dxa" w:w="31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Product carbon footprint and data readiness (position early)</w:t>
            </w:r>
          </w:p>
        </w:tc>
      </w:tr>
      <w:tr>
        <w:trPr>
          <w:cantSplit w:val="false"/>
        </w:trPr>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NHS Net Zero Supplier Roadmap (UK)</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April 2027: Carbon Reduction Plans covering global Scope 1, 2 and 3; April 2028: product carbon footprints; 2030: progress required </w:t>
            </w:r>
            <w:hyperlink w:history="1" r:id="rIdla23bkosioiufcj5vgftg">
              <w:r>
                <w:rPr>
                  <w:color w:val="0563C1"/>
                  <w:sz w:val="15"/>
                  <w:szCs w:val="15"/>
                  <w:u w:val="single"/>
                </w:rPr>
                <w:t xml:space="preserve">(NHS England)</w:t>
              </w:r>
            </w:hyperlink>
            <w:r>
              <w:rPr>
                <w:b w:val="false"/>
                <w:bCs w:val="false"/>
                <w:sz w:val="15"/>
                <w:szCs w:val="15"/>
              </w:rPr>
              <w:t xml:space="preserve"> </w:t>
            </w:r>
            <w:r>
              <w:rPr>
                <w:b/>
                <w:bCs/>
                <w:color w:val="1F4E79"/>
                <w:sz w:val="13"/>
                <w:szCs w:val="13"/>
              </w:rPr>
              <w:t xml:space="preserve"> CF</w:t>
            </w:r>
          </w:p>
        </w:tc>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Published CRP, emissions, targets; later product footprints</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Sialkot surgical and medical instruments, textiles for healthcare</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Yes</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Yes</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Yes</w:t>
            </w:r>
          </w:p>
        </w:tc>
        <w:tc>
          <w:tcPr>
            <w:tcW w:type="dxa" w:w="31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NHS CRP preparation, Scope 1-3 inventory, PCF for top SKUs</w:t>
            </w:r>
          </w:p>
        </w:tc>
      </w:tr>
      <w:tr>
        <w:trPr>
          <w:cantSplit w:val="false"/>
        </w:trPr>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California SB 253 (US)</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Scope 1-2 reporting from 2026, Scope 3 from 2027 for large companies doing business in California; timing subject to state rules </w:t>
            </w:r>
            <w:r>
              <w:rPr>
                <w:b/>
                <w:bCs/>
                <w:color w:val="6A1B9A"/>
                <w:sz w:val="13"/>
                <w:szCs w:val="13"/>
              </w:rPr>
              <w:t xml:space="preserve"> AI</w:t>
            </w:r>
          </w:p>
        </w:tc>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Supplier emissions data for US brands' Scope 3</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Apparel, denim, home textile, sports goods</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Yes</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Yes (your data)</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No</w:t>
            </w:r>
          </w:p>
        </w:tc>
        <w:tc>
          <w:tcPr>
            <w:tcW w:type="dxa" w:w="31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Supplier emissions data packs</w:t>
            </w:r>
          </w:p>
        </w:tc>
      </w:tr>
      <w:tr>
        <w:trPr>
          <w:cantSplit w:val="false"/>
        </w:trPr>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Brand programmes (SBTi supplier engagement, Higg FEM, ZDHC, renewable energy targets)</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Buyer-driven, intensifying </w:t>
            </w:r>
            <w:r>
              <w:rPr>
                <w:b/>
                <w:bCs/>
                <w:color w:val="6A1B9A"/>
                <w:sz w:val="13"/>
                <w:szCs w:val="13"/>
              </w:rPr>
              <w:t xml:space="preserve"> AI</w:t>
            </w:r>
          </w:p>
        </w:tc>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Annual Higg FEM with verification, chemical and wastewater data, Scope 1-2, energy mix, reduction targets, sometimes SBTi commitment</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Apparel, denim, home textile, footwear components, sports goods</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Yes</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Large suppliers asked for their own Scope 3</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Yes</w:t>
            </w:r>
          </w:p>
        </w:tc>
        <w:tc>
          <w:tcPr>
            <w:tcW w:type="dxa" w:w="31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Higg FEM support, targets, decarbonisation roadmaps, renewable energy documentation</w:t>
            </w:r>
          </w:p>
        </w:tc>
      </w:tr>
      <w:tr>
        <w:trPr>
          <w:cantSplit w:val="false"/>
        </w:trPr>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CDP supply chain and EcoVadis</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Buyer-driven </w:t>
            </w:r>
            <w:r>
              <w:rPr>
                <w:b/>
                <w:bCs/>
                <w:color w:val="6A1B9A"/>
                <w:sz w:val="13"/>
                <w:szCs w:val="13"/>
              </w:rPr>
              <w:t xml:space="preserve"> AI</w:t>
            </w:r>
          </w:p>
        </w:tc>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Questionnaire responses, policies, emissions data</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Chemicals, packaging, industrial suppliers to EU/US corporates; some textile</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Yes</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Sometimes</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Yes</w:t>
            </w:r>
          </w:p>
        </w:tc>
        <w:tc>
          <w:tcPr>
            <w:tcW w:type="dxa" w:w="31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Questionnaire support, EcoVadis score improvement</w:t>
            </w:r>
          </w:p>
        </w:tc>
      </w:tr>
      <w:tr>
        <w:trPr>
          <w:cantSplit w:val="false"/>
        </w:trPr>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DFI and lender standards (IFC Performance Standards, ADB safeguards)</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Financing-driven [CF/AI]</w:t>
            </w:r>
          </w:p>
        </w:tc>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E&amp;S management systems, GHG for large projects, action plans</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Borrowers of IFC/ADB and commercial banks under ESRM</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For large projects</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No</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Yes</w:t>
            </w:r>
          </w:p>
        </w:tc>
        <w:tc>
          <w:tcPr>
            <w:tcW w:type="dxa" w:w="31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ESMS design, E&amp;S action plans, monitoring reports</w:t>
            </w:r>
          </w:p>
        </w:tc>
      </w:tr>
    </w:tbl>
    <w:p>
      <w:pPr>
        <w:spacing w:after="120"/>
      </w:pPr>
    </w:p>
    <w:p>
      <w:pPr>
        <w:pStyle w:val="Heading2"/>
        <w:keepNext/>
      </w:pPr>
      <w:r>
        <w:t xml:space="preserve">4.1 Which Pakistani industries are most exposed</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2406"/>
        <w:gridCol w:w="3308"/>
        <w:gridCol w:w="2105"/>
        <w:gridCol w:w="2105"/>
        <w:gridCol w:w="1804"/>
        <w:gridCol w:w="3310"/>
      </w:tblGrid>
      <w:tr>
        <w:trPr>
          <w:cantSplit/>
          <w:tblHeader/>
        </w:trPr>
        <w:tc>
          <w:tcPr>
            <w:tcW w:type="dxa" w:w="2406"/>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Industry</w:t>
            </w:r>
          </w:p>
        </w:tc>
        <w:tc>
          <w:tcPr>
            <w:tcW w:type="dxa" w:w="3308"/>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Main international pressure</w:t>
            </w:r>
          </w:p>
        </w:tc>
        <w:tc>
          <w:tcPr>
            <w:tcW w:type="dxa" w:w="210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Carbon accounting required?</w:t>
            </w:r>
          </w:p>
        </w:tc>
        <w:tc>
          <w:tcPr>
            <w:tcW w:type="dxa" w:w="210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Scope 3?</w:t>
            </w:r>
          </w:p>
        </w:tc>
        <w:tc>
          <w:tcPr>
            <w:tcW w:type="dxa" w:w="180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Questionnaires common?</w:t>
            </w:r>
          </w:p>
        </w:tc>
        <w:tc>
          <w:tcPr>
            <w:tcW w:type="dxa" w:w="3310"/>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What to sell first</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Value-added apparel, denim, knitwear</w:t>
            </w:r>
          </w:p>
        </w:tc>
        <w:tc>
          <w:tcPr>
            <w:tcW w:type="dxa" w:w="33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Brand programmes, CSRD-cascaded data, CSDDD for top brands, future ESPR</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Yes (Scope 1-2 standard ask)</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Large suppliers asked for upstream (fabric, yarn, chemicals)</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Very common</w:t>
            </w:r>
          </w:p>
        </w:tc>
        <w:tc>
          <w:tcPr>
            <w:tcW w:type="dxa" w:w="33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Exporter Carbon and ESG Data Pack; targets and roadmap</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Home textiles (towels, bedwear)</w:t>
            </w:r>
          </w:p>
        </w:tc>
        <w:tc>
          <w:tcPr>
            <w:tcW w:type="dxa" w:w="330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EU and US retailers' supplier codes; Higg FEM</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Yes</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Sometimes</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Common</w:t>
            </w:r>
          </w:p>
        </w:tc>
        <w:tc>
          <w:tcPr>
            <w:tcW w:type="dxa" w:w="331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Same; plus water and chemical KPIs</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Spinning and weaving</w:t>
            </w:r>
          </w:p>
        </w:tc>
        <w:tc>
          <w:tcPr>
            <w:tcW w:type="dxa" w:w="33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Indirect through tier-1 customers</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Increasingly</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Rarely</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Growing</w:t>
            </w:r>
          </w:p>
        </w:tc>
        <w:tc>
          <w:tcPr>
            <w:tcW w:type="dxa" w:w="33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Scope 1-2 inventory priced for SMEs</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Leather and tanneries</w:t>
            </w:r>
          </w:p>
        </w:tc>
        <w:tc>
          <w:tcPr>
            <w:tcW w:type="dxa" w:w="330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LWG audits, brand chemical rules, EUDR (scope under review)</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Growing (LWG energy and GHG sections)</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Rarely</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Common</w:t>
            </w:r>
          </w:p>
        </w:tc>
        <w:tc>
          <w:tcPr>
            <w:tcW w:type="dxa" w:w="331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LWG readiness plus GHG module</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Sports goods and gloves</w:t>
            </w:r>
          </w:p>
        </w:tc>
        <w:tc>
          <w:tcPr>
            <w:tcW w:type="dxa" w:w="33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Brand supplier codes (adidas, Nike, Puma tiers), EU buyers</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Yes for brand tier-1</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Rarely</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Common for tier-1</w:t>
            </w:r>
          </w:p>
        </w:tc>
        <w:tc>
          <w:tcPr>
            <w:tcW w:type="dxa" w:w="33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Carbon pack and policy suite</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Surgical instruments</w:t>
            </w:r>
          </w:p>
        </w:tc>
        <w:tc>
          <w:tcPr>
            <w:tcW w:type="dxa" w:w="330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NHS roadmap (2027-2030), EU distributor codes</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Yes from 2027</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Yes (CRP covers Scope 3)</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Growing</w:t>
            </w:r>
          </w:p>
        </w:tc>
        <w:tc>
          <w:tcPr>
            <w:tcW w:type="dxa" w:w="331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NHS Carbon Reduction Plan service</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Cement, steel, fertilizer</w:t>
            </w:r>
          </w:p>
        </w:tc>
        <w:tc>
          <w:tcPr>
            <w:tcW w:type="dxa" w:w="33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CBAM (small export volumes), lenders, IFRS S2 for listed</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Yes</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Yes for listed</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Moderate</w:t>
            </w:r>
          </w:p>
        </w:tc>
        <w:tc>
          <w:tcPr>
            <w:tcW w:type="dxa" w:w="33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IFRS S2 GHG and transition plan modules</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Chemicals</w:t>
            </w:r>
          </w:p>
        </w:tc>
        <w:tc>
          <w:tcPr>
            <w:tcW w:type="dxa" w:w="330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EcoVadis, CDP, ZDHC MRSL</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Yes</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Sometimes</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Common</w:t>
            </w:r>
          </w:p>
        </w:tc>
        <w:tc>
          <w:tcPr>
            <w:tcW w:type="dxa" w:w="331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EcoVadis and CDP support</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Rice, fruit and food exporters</w:t>
            </w:r>
          </w:p>
        </w:tc>
        <w:tc>
          <w:tcPr>
            <w:tcW w:type="dxa" w:w="33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EU food safety and sustainability schemes, retailer codes</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Rarely (growing in rice)</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No</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Moderate</w:t>
            </w:r>
          </w:p>
        </w:tc>
        <w:tc>
          <w:tcPr>
            <w:tcW w:type="dxa" w:w="33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Low priority; policy package and basic footprint</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Auto parts, engineering, electronics</w:t>
            </w:r>
          </w:p>
        </w:tc>
        <w:tc>
          <w:tcPr>
            <w:tcW w:type="dxa" w:w="330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Japanese OEM supplier guidelines, few exporters</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Sometimes</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No</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Low</w:t>
            </w:r>
          </w:p>
        </w:tc>
        <w:tc>
          <w:tcPr>
            <w:tcW w:type="dxa" w:w="331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Low priority</w:t>
            </w:r>
          </w:p>
        </w:tc>
      </w:tr>
    </w:tbl>
    <w:p>
      <w:pPr>
        <w:sectPr>
          <w:footerReference w:type="default" r:id="rId13"/>
          <w:pgSz w:w="16838" w:h="11906" w:orient="landscape"/>
          <w:pgMar w:top="1000" w:right="900" w:bottom="900" w:left="900" w:header="708" w:footer="708" w:gutter="0"/>
          <w:pgNumType/>
          <w:docGrid w:linePitch="360"/>
        </w:sectPr>
      </w:pPr>
    </w:p>
    <w:p>
      <w:pPr>
        <w:pStyle w:val="Heading1"/>
      </w:pPr>
      <w:r>
        <w:t xml:space="preserve">Part 5: Corporate ESG Demand by Industry</w:t>
      </w:r>
    </w:p>
    <w:p>
      <w:pPr>
        <w:spacing w:after="120" w:before="0" w:line="276"/>
      </w:pPr>
      <w:r>
        <w:rPr>
          <w:b w:val="false"/>
          <w:bCs w:val="false"/>
        </w:rPr>
        <w:t xml:space="preserve">Fifteen industries with the strongest commercial ESG potential, ordered roughly by how much accessible work they offer you in the next 12-24 months. Project values are strategic estimates for an independent consultant (Big Four fees are typically 2-4 times higher). </w:t>
      </w:r>
      <w:r>
        <w:rPr>
          <w:b/>
          <w:bCs/>
          <w:color w:val="B45F06"/>
          <w:sz w:val="17"/>
          <w:szCs w:val="17"/>
        </w:rPr>
        <w:t xml:space="preserve"> [STRATEGIC ESTIMATE]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954"/>
        <w:gridCol w:w="3609"/>
        <w:gridCol w:w="2105"/>
        <w:gridCol w:w="2255"/>
        <w:gridCol w:w="2706"/>
        <w:gridCol w:w="2409"/>
      </w:tblGrid>
      <w:tr>
        <w:trPr>
          <w:cantSplit/>
          <w:tblHeader/>
        </w:trPr>
        <w:tc>
          <w:tcPr>
            <w:tcW w:type="dxa" w:w="19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Industry (main cities)</w:t>
            </w:r>
          </w:p>
        </w:tc>
        <w:tc>
          <w:tcPr>
            <w:tcW w:type="dxa" w:w="3609"/>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Why demand exists (regulatory / export / customer / financing / energy)</w:t>
            </w:r>
          </w:p>
        </w:tc>
        <w:tc>
          <w:tcPr>
            <w:tcW w:type="dxa" w:w="210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Needs: carbon / reporting / Scope 3 / training / software</w:t>
            </w:r>
          </w:p>
        </w:tc>
        <w:tc>
          <w:tcPr>
            <w:tcW w:type="dxa" w:w="225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Typical size and decision maker</w:t>
            </w:r>
          </w:p>
        </w:tc>
        <w:tc>
          <w:tcPr>
            <w:tcW w:type="dxa" w:w="2706"/>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Most sellable service and value</w:t>
            </w:r>
          </w:p>
        </w:tc>
        <w:tc>
          <w:tcPr>
            <w:tcW w:type="dxa" w:w="2409"/>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Best approach</w:t>
            </w:r>
          </w:p>
        </w:tc>
      </w:tr>
      <w:tr>
        <w:trPr>
          <w:cantSplit w:val="false"/>
        </w:trPr>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5"/>
                <w:szCs w:val="15"/>
              </w:rPr>
              <w:t xml:space="preserve">1. Value-added apparel, knitwear, denim</w:t>
            </w:r>
            <w:r>
              <w:rPr>
                <w:b w:val="false"/>
                <w:bCs w:val="false"/>
                <w:sz w:val="15"/>
                <w:szCs w:val="15"/>
              </w:rPr>
              <w:t xml:space="preserve"> (Lahore, Faisalabad, Karachi, Sheikhupura)</w:t>
            </w:r>
          </w:p>
        </w:tc>
        <w:tc>
          <w:tcPr>
            <w:tcW w:type="dxa" w:w="36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Reg: low unless listed. Export: very high (EU/US brands). Customer: Higg FEM, Scope 1-2 asks, SBTi supplier targets, renewable targets, due diligence. Finance: IFC/ADB lenders; bank climate questionnaires from 2027. Energy: gas cost and curtailment push solar and biomass.</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Very high / Medium / High for large suppliers / High / Medium (multi-site)</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PKR 5-100bn turnover, 1,000-20,000 staff. Director Compliance or Sustainability, CFO, family director.</w:t>
            </w:r>
          </w:p>
        </w:tc>
        <w:tc>
          <w:tcPr>
            <w:tcW w:type="dxa" w:w="27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Scope 1-2(-3) inventory, targets and annual brand reporting: PKR 600k-3M; retainer PKR 150k-300k/month</w:t>
            </w:r>
          </w:p>
        </w:tc>
        <w:tc>
          <w:tcPr>
            <w:tcW w:type="dxa" w:w="24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Pitch around the specific brand programme they supply; plant visit; PRGMEA/PHMA/PTEA seminars.</w:t>
            </w:r>
          </w:p>
        </w:tc>
      </w:tr>
      <w:tr>
        <w:trPr>
          <w:cantSplit w:val="false"/>
        </w:trPr>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5"/>
                <w:szCs w:val="15"/>
              </w:rPr>
              <w:t xml:space="preserve">2. Spinning, weaving, home textiles</w:t>
            </w:r>
            <w:r>
              <w:rPr>
                <w:b w:val="false"/>
                <w:bCs w:val="false"/>
                <w:sz w:val="15"/>
                <w:szCs w:val="15"/>
              </w:rPr>
              <w:t xml:space="preserve"> (Faisalabad, Multan, Karachi, Lahore)</w:t>
            </w:r>
          </w:p>
        </w:tc>
        <w:tc>
          <w:tcPr>
            <w:tcW w:type="dxa" w:w="36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Export: through tier-1 customers and EU/US retailers. Reg: Punjab smog enforcement; listed spinners in Phase II/III. Energy: electricity and process heat are their biggest cost.</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 / Low-medium / Medium (cotton) / Medium / Low</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PKR 3-40bn. CEO/Director, GM Technical, CFO.</w:t>
            </w:r>
          </w:p>
        </w:tc>
        <w:tc>
          <w:tcPr>
            <w:tcW w:type="dxa" w:w="27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Scope 1-2 inventory plus energy and carbon reduction plan: PKR 300k-900k</w:t>
            </w:r>
          </w:p>
        </w:tc>
        <w:tc>
          <w:tcPr>
            <w:tcW w:type="dxa" w:w="24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Lead with energy cost savings; APTMA and PTEA events; Faisalabad onsite.</w:t>
            </w:r>
          </w:p>
        </w:tc>
      </w:tr>
      <w:tr>
        <w:trPr>
          <w:cantSplit w:val="false"/>
        </w:trPr>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5"/>
                <w:szCs w:val="15"/>
              </w:rPr>
              <w:t xml:space="preserve">3. Banking, DFIs, microfinance, insurance</w:t>
            </w:r>
            <w:r>
              <w:rPr>
                <w:b w:val="false"/>
                <w:bCs w:val="false"/>
                <w:sz w:val="15"/>
                <w:szCs w:val="15"/>
              </w:rPr>
              <w:t xml:space="preserve"> (Karachi HQs; Lahore MCB/BoP; Rawalpindi Askari; Islamabad)</w:t>
            </w:r>
          </w:p>
        </w:tc>
        <w:tc>
          <w:tcPr>
            <w:tcW w:type="dxa" w:w="36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Reg: SBP climate framework (plans by 30 Sep 2026, compliance June 2029), Green Taxonomy, ESRM; IFRS S1/S2 for listed banks; Phase III for insurers and NBFCs.</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Financed emissions high / High / High (financed) / Very high / Medium-high</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Large. CRO, Head of Green Banking/ESRM, CFO, Head of L&amp;D.</w:t>
            </w:r>
          </w:p>
        </w:tc>
        <w:tc>
          <w:tcPr>
            <w:tcW w:type="dxa" w:w="27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Training (RMs, credit); borrower data templates; sector guidance; portfolio emissions estimates: PKR 500k-3M; training PKR 150k-400k/day</w:t>
            </w:r>
          </w:p>
        </w:tc>
        <w:tc>
          <w:tcPr>
            <w:tcW w:type="dxa" w:w="24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Mid-size banks, MFBs and insurers first; NIBAF and Pakistan Banks Association channels.</w:t>
            </w:r>
          </w:p>
        </w:tc>
      </w:tr>
      <w:tr>
        <w:trPr>
          <w:cantSplit w:val="false"/>
        </w:trPr>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5"/>
                <w:szCs w:val="15"/>
              </w:rPr>
              <w:t xml:space="preserve">4. Cement</w:t>
            </w:r>
            <w:r>
              <w:rPr>
                <w:b w:val="false"/>
                <w:bCs w:val="false"/>
                <w:sz w:val="15"/>
                <w:szCs w:val="15"/>
              </w:rPr>
              <w:t xml:space="preserve"> (HQs Lahore, Islamabad, Karachi; plants in Chakwal, Khushab, DG Khan, KP)</w:t>
            </w:r>
          </w:p>
        </w:tc>
        <w:tc>
          <w:tcPr>
            <w:tcW w:type="dxa" w:w="36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Reg: SECP Phase I/II for most. Finance: lenders, carbon credits for waste heat recovery and alternative fuels. Export: CBAM small. Energy: coal cost.</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Very high (process CO2) / High / Medium / Medium / Medium</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Large listed. CFO, Director Technical, sustainability lead.</w:t>
            </w:r>
          </w:p>
        </w:tc>
        <w:tc>
          <w:tcPr>
            <w:tcW w:type="dxa" w:w="27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IFRS S2 GHG and transition-plan modules: PKR 1.5M-5M (often as subcontractor)</w:t>
            </w:r>
          </w:p>
        </w:tc>
        <w:tc>
          <w:tcPr>
            <w:tcW w:type="dxa" w:w="24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Via audit firms and engineering partners; technical forums.</w:t>
            </w:r>
          </w:p>
        </w:tc>
      </w:tr>
      <w:tr>
        <w:trPr>
          <w:cantSplit w:val="false"/>
        </w:trPr>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5"/>
                <w:szCs w:val="15"/>
              </w:rPr>
              <w:t xml:space="preserve">5. Fertilizer and chemicals</w:t>
            </w:r>
            <w:r>
              <w:rPr>
                <w:b w:val="false"/>
                <w:bCs w:val="false"/>
                <w:sz w:val="15"/>
                <w:szCs w:val="15"/>
              </w:rPr>
              <w:t xml:space="preserve"> (Rawalpindi, Lahore, Multan, Karachi, Faisalabad)</w:t>
            </w:r>
          </w:p>
        </w:tc>
        <w:tc>
          <w:tcPr>
            <w:tcW w:type="dxa" w:w="36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Reg: SECP Phase I/II. Export: EcoVadis/CDP for chemical exporters; CBAM if fertilizer is exported. Energy: gas pricing.</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Very high (process emissions) / High / Medium / Medium / Medium</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Large (fertilizer) and mid (chemicals). CFO, Head HSE/Sustainability.</w:t>
            </w:r>
          </w:p>
        </w:tc>
        <w:tc>
          <w:tcPr>
            <w:tcW w:type="dxa" w:w="27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IFRS S2 support, decarbonisation modules: PKR 1M-4M. EcoVadis/CDP for chemicals: PKR 300k-800k</w:t>
            </w:r>
          </w:p>
        </w:tc>
        <w:tc>
          <w:tcPr>
            <w:tcW w:type="dxa" w:w="24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White-label for big fertilizer; direct for mid-size chemical exporters.</w:t>
            </w:r>
          </w:p>
        </w:tc>
      </w:tr>
      <w:tr>
        <w:trPr>
          <w:cantSplit w:val="false"/>
        </w:trPr>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5"/>
                <w:szCs w:val="15"/>
              </w:rPr>
              <w:t xml:space="preserve">6. Food, FMCG, dairy, beverages; rice exporters</w:t>
            </w:r>
            <w:r>
              <w:rPr>
                <w:b w:val="false"/>
                <w:bCs w:val="false"/>
                <w:sz w:val="15"/>
                <w:szCs w:val="15"/>
              </w:rPr>
              <w:t xml:space="preserve"> (Lahore, Karachi, Sheikhupura, Gujranwala)</w:t>
            </w:r>
          </w:p>
        </w:tc>
        <w:tc>
          <w:tcPr>
            <w:tcW w:type="dxa" w:w="36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Customer: MNC global targets push supplier programmes (packaging, dairy, agri inputs). Reg: listed FMCG Phase I/II. Export: retailer codes for rice and fruit.</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 / High / Very high (agri) / Medium / Medium</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MNCs (large, global procurement) and their local suppliers (mid). Procurement head, sustainability lead; supplier owners.</w:t>
            </w:r>
          </w:p>
        </w:tc>
        <w:tc>
          <w:tcPr>
            <w:tcW w:type="dxa" w:w="27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Supplier ESG programme delivery: PKR 1.5M-4M; or PKR 150k-400k per supplier inventory</w:t>
            </w:r>
          </w:p>
        </w:tc>
        <w:tc>
          <w:tcPr>
            <w:tcW w:type="dxa" w:w="24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MNC sustainability and procurement teams; supplier days.</w:t>
            </w:r>
          </w:p>
        </w:tc>
      </w:tr>
      <w:tr>
        <w:trPr>
          <w:cantSplit w:val="false"/>
        </w:trPr>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5"/>
                <w:szCs w:val="15"/>
              </w:rPr>
              <w:t xml:space="preserve">7. Leather and tanneries</w:t>
            </w:r>
            <w:r>
              <w:rPr>
                <w:b w:val="false"/>
                <w:bCs w:val="false"/>
                <w:sz w:val="15"/>
                <w:szCs w:val="15"/>
              </w:rPr>
              <w:t xml:space="preserve"> (Kasur, Sialkot, Korangi Karachi)</w:t>
            </w:r>
          </w:p>
        </w:tc>
        <w:tc>
          <w:tcPr>
            <w:tcW w:type="dxa" w:w="36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Customer: LWG audits, brand chemical rules. Export: EU; EUDR leather scope under review. Reg: effluent rules.</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 / Low / Low / Medium / Low</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SME to mid (PKR 0.5-10bn). Owner, compliance manager.</w:t>
            </w:r>
          </w:p>
        </w:tc>
        <w:tc>
          <w:tcPr>
            <w:tcW w:type="dxa" w:w="27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LWG readiness with energy/GHG module and chemical-effluent data system: PKR 300k-900k</w:t>
            </w:r>
          </w:p>
        </w:tc>
        <w:tc>
          <w:tcPr>
            <w:tcW w:type="dxa" w:w="24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Tanners' association; referrals from LWG-certified peers; Kasur onsite.</w:t>
            </w:r>
          </w:p>
        </w:tc>
      </w:tr>
      <w:tr>
        <w:trPr>
          <w:cantSplit w:val="false"/>
        </w:trPr>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5"/>
                <w:szCs w:val="15"/>
              </w:rPr>
              <w:t xml:space="preserve">8. Sports goods and gloves</w:t>
            </w:r>
            <w:r>
              <w:rPr>
                <w:b w:val="false"/>
                <w:bCs w:val="false"/>
                <w:sz w:val="15"/>
                <w:szCs w:val="15"/>
              </w:rPr>
              <w:t xml:space="preserve"> (Sialkot)</w:t>
            </w:r>
          </w:p>
        </w:tc>
        <w:tc>
          <w:tcPr>
            <w:tcW w:type="dxa" w:w="36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Customer: brand supplier codes; emerging product footprint requests. Export: very high.</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 / Low-medium / Low / Medium / Low</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SME to mid (PKR 1-20bn). Owner/Director, compliance head.</w:t>
            </w:r>
          </w:p>
        </w:tc>
        <w:tc>
          <w:tcPr>
            <w:tcW w:type="dxa" w:w="27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Exporter carbon pack plus policies: PKR 200k-500k; PCF for flagship products PKR 300k-800k</w:t>
            </w:r>
          </w:p>
        </w:tc>
        <w:tc>
          <w:tcPr>
            <w:tcW w:type="dxa" w:w="24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SCCI seminar; sports goods association; brand-tier referrals.</w:t>
            </w:r>
          </w:p>
        </w:tc>
      </w:tr>
      <w:tr>
        <w:trPr>
          <w:cantSplit w:val="false"/>
        </w:trPr>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5"/>
                <w:szCs w:val="15"/>
              </w:rPr>
              <w:t xml:space="preserve">9. Surgical and medical instruments</w:t>
            </w:r>
            <w:r>
              <w:rPr>
                <w:b w:val="false"/>
                <w:bCs w:val="false"/>
                <w:sz w:val="15"/>
                <w:szCs w:val="15"/>
              </w:rPr>
              <w:t xml:space="preserve"> (Sialkot)</w:t>
            </w:r>
          </w:p>
        </w:tc>
        <w:tc>
          <w:tcPr>
            <w:tcW w:type="dxa" w:w="36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Customer: NHS roadmap (CRP covering Scope 1-3 from April 2027; product footprints from 2028); UK and EU distributors.</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 / Low / Required for CRP / Medium / Low</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SME (PKR 0.3-5bn). Owner, export manager.</w:t>
            </w:r>
          </w:p>
        </w:tc>
        <w:tc>
          <w:tcPr>
            <w:tcW w:type="dxa" w:w="27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NHS Carbon Reduction Plan package: PKR 250k-700k; later PCF</w:t>
            </w:r>
          </w:p>
        </w:tc>
        <w:tc>
          <w:tcPr>
            <w:tcW w:type="dxa" w:w="24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SIMAP; ask exporters for their UK distributor's supplier letters.</w:t>
            </w:r>
          </w:p>
        </w:tc>
      </w:tr>
      <w:tr>
        <w:trPr>
          <w:cantSplit w:val="false"/>
        </w:trPr>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5"/>
                <w:szCs w:val="15"/>
              </w:rPr>
              <w:t xml:space="preserve">10. Oil and gas, power, renewables</w:t>
            </w:r>
            <w:r>
              <w:rPr>
                <w:b w:val="false"/>
                <w:bCs w:val="false"/>
                <w:sz w:val="15"/>
                <w:szCs w:val="15"/>
              </w:rPr>
              <w:t xml:space="preserve"> (Islamabad/Rawalpindi, Karachi)</w:t>
            </w:r>
          </w:p>
        </w:tc>
        <w:tc>
          <w:tcPr>
            <w:tcW w:type="dxa" w:w="36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Reg: SECP Phase I for most listed energy firms. Finance: IFIs; carbon credits for renewables. Methane scrutiny.</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Very high / Very high / High / Medium / High</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Large. Head HSE/Sustainability, CFO.</w:t>
            </w:r>
          </w:p>
        </w:tc>
        <w:tc>
          <w:tcPr>
            <w:tcW w:type="dxa" w:w="27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Methane and flaring inventory modules; carbon credit screening for RE developers: PKR 1.5M-6M</w:t>
            </w:r>
          </w:p>
        </w:tc>
        <w:tc>
          <w:tcPr>
            <w:tcW w:type="dxa" w:w="24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Subcontract to Big Four or engineering firms; direct to RE developers.</w:t>
            </w:r>
          </w:p>
        </w:tc>
      </w:tr>
      <w:tr>
        <w:trPr>
          <w:cantSplit w:val="false"/>
        </w:trPr>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5"/>
                <w:szCs w:val="15"/>
              </w:rPr>
              <w:t xml:space="preserve">11. Telecom and IT services</w:t>
            </w:r>
            <w:r>
              <w:rPr>
                <w:b w:val="false"/>
                <w:bCs w:val="false"/>
                <w:sz w:val="15"/>
                <w:szCs w:val="15"/>
              </w:rPr>
              <w:t xml:space="preserve"> (Islamabad, Lahore, Karachi)</w:t>
            </w:r>
          </w:p>
        </w:tc>
        <w:tc>
          <w:tcPr>
            <w:tcW w:type="dxa" w:w="36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Reg: listed telcos and IT firms. Customer: foreign clients of IT exporters send EcoVadis/CDP requests. Parent-group targets for telcos.</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Medium-high (tower diesel, data centres) / High / Medium / Medium / Medium</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Telcos large; IT exporters PKR 2-50bn. Head Corporate Affairs; IT exporters' COO/CFO.</w:t>
            </w:r>
          </w:p>
        </w:tc>
        <w:tc>
          <w:tcPr>
            <w:tcW w:type="dxa" w:w="27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IT exporters: EcoVadis/CDP plus Scope 1-3 (travel, cloud): PKR 300k-900k</w:t>
            </w:r>
          </w:p>
        </w:tc>
        <w:tc>
          <w:tcPr>
            <w:tcW w:type="dxa" w:w="24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P@SHA member lists; IT parks in Lahore and Islamabad.</w:t>
            </w:r>
          </w:p>
        </w:tc>
      </w:tr>
      <w:tr>
        <w:trPr>
          <w:cantSplit w:val="false"/>
        </w:trPr>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5"/>
                <w:szCs w:val="15"/>
              </w:rPr>
              <w:t xml:space="preserve">12. Steel and metals</w:t>
            </w:r>
            <w:r>
              <w:rPr>
                <w:b w:val="false"/>
                <w:bCs w:val="false"/>
                <w:sz w:val="15"/>
                <w:szCs w:val="15"/>
              </w:rPr>
              <w:t xml:space="preserve"> (Lahore, Gujranwala, Karachi)</w:t>
            </w:r>
          </w:p>
        </w:tc>
        <w:tc>
          <w:tcPr>
            <w:tcW w:type="dxa" w:w="36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Reg: Punjab smog enforcement on furnaces and re-rolling mills; SECP for listed steel. Export: CBAM minor.</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 / Medium (listed) / Low / Low-medium / Low</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SME to large. Owner, plant manager; CFO for listed.</w:t>
            </w:r>
          </w:p>
        </w:tc>
        <w:tc>
          <w:tcPr>
            <w:tcW w:type="dxa" w:w="27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Emission inventory plus smog compliance pack: PKR 200k-600k; IFRS S2 GHG for listed: PKR 1M-2M</w:t>
            </w:r>
          </w:p>
        </w:tc>
        <w:tc>
          <w:tcPr>
            <w:tcW w:type="dxa" w:w="24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Estate associations; environmental lab partners.</w:t>
            </w:r>
          </w:p>
        </w:tc>
      </w:tr>
      <w:tr>
        <w:trPr>
          <w:cantSplit w:val="false"/>
        </w:trPr>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5"/>
                <w:szCs w:val="15"/>
              </w:rPr>
              <w:t xml:space="preserve">13. Automotive and auto parts</w:t>
            </w:r>
            <w:r>
              <w:rPr>
                <w:b w:val="false"/>
                <w:bCs w:val="false"/>
                <w:sz w:val="15"/>
                <w:szCs w:val="15"/>
              </w:rPr>
              <w:t xml:space="preserve"> (Lahore, Sheikhupura, Karachi)</w:t>
            </w:r>
          </w:p>
        </w:tc>
        <w:tc>
          <w:tcPr>
            <w:tcW w:type="dxa" w:w="36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Customer: Japanese parent targets cascade to local vendors. Reg: listed assemblers and part makers.</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Medium-high / Medium / Medium (vendors) / Medium / Low</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Assemblers large; vendors SME-mid. Vendor development heads, plant managers.</w:t>
            </w:r>
          </w:p>
        </w:tc>
        <w:tc>
          <w:tcPr>
            <w:tcW w:type="dxa" w:w="27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Vendor carbon programme for an assembler: PKR 1M-3M; vendor Scope 1-2 pack PKR 150k-400k</w:t>
            </w:r>
          </w:p>
        </w:tc>
        <w:tc>
          <w:tcPr>
            <w:tcW w:type="dxa" w:w="24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PAAPAM; OEM vendor development departments.</w:t>
            </w:r>
          </w:p>
        </w:tc>
      </w:tr>
      <w:tr>
        <w:trPr>
          <w:cantSplit w:val="false"/>
        </w:trPr>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5"/>
                <w:szCs w:val="15"/>
              </w:rPr>
              <w:t xml:space="preserve">14. Pharmaceuticals and healthcare</w:t>
            </w:r>
            <w:r>
              <w:rPr>
                <w:b w:val="false"/>
                <w:bCs w:val="false"/>
                <w:sz w:val="15"/>
                <w:szCs w:val="15"/>
              </w:rPr>
              <w:t xml:space="preserve"> (Lahore, Karachi; hospitals in Lahore and Islamabad)</w:t>
            </w:r>
          </w:p>
        </w:tc>
        <w:tc>
          <w:tcPr>
            <w:tcW w:type="dxa" w:w="36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Reg: listed pharma in Phase II/III. Customer: MNC pharma group targets. Energy and medical waste costs for hospitals.</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 / Medium / Medium / Medium / Low</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Mid-large. CFO, plant head, hospital CEO/facility head.</w:t>
            </w:r>
          </w:p>
        </w:tc>
        <w:tc>
          <w:tcPr>
            <w:tcW w:type="dxa" w:w="27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IFRS S2 readiness for Phase III pharma; hospital carbon and waste baseline: PKR 400k-1.5M</w:t>
            </w:r>
          </w:p>
        </w:tc>
        <w:tc>
          <w:tcPr>
            <w:tcW w:type="dxa" w:w="24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PPMA; hospital administrator networks.</w:t>
            </w:r>
          </w:p>
        </w:tc>
      </w:tr>
      <w:tr>
        <w:trPr>
          <w:cantSplit w:val="false"/>
        </w:trPr>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5"/>
                <w:szCs w:val="15"/>
              </w:rPr>
              <w:t xml:space="preserve">15. Real estate, construction, hospitality</w:t>
            </w:r>
            <w:r>
              <w:rPr>
                <w:b w:val="false"/>
                <w:bCs w:val="false"/>
                <w:sz w:val="15"/>
                <w:szCs w:val="15"/>
              </w:rPr>
              <w:t xml:space="preserve"> (Islamabad, Lahore, Karachi)</w:t>
            </w:r>
          </w:p>
        </w:tc>
        <w:tc>
          <w:tcPr>
            <w:tcW w:type="dxa" w:w="36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Finance: Green Taxonomy eligibility for green loans and sukuk; EDGE/LEED certification; hotel group targets.</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 (operational and embodied) / Low-medium / Low / Low / Low</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Mid-large developers, hotels. CEO, project director.</w:t>
            </w:r>
          </w:p>
        </w:tc>
        <w:tc>
          <w:tcPr>
            <w:tcW w:type="dxa" w:w="27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Green finance eligibility and operational carbon baselines: PKR 400k-1.5M</w:t>
            </w:r>
          </w:p>
        </w:tc>
        <w:tc>
          <w:tcPr>
            <w:tcW w:type="dxa" w:w="24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Bank referrals; ABAD and developer networks; partner with green building consultants.</w:t>
            </w:r>
          </w:p>
        </w:tc>
      </w:tr>
    </w:tbl>
    <w:p>
      <w:pPr>
        <w:sectPr>
          <w:footerReference w:type="default" r:id="rId14"/>
          <w:pgSz w:w="16838" w:h="11906" w:orient="landscape"/>
          <w:pgMar w:top="1000" w:right="900" w:bottom="900" w:left="900" w:header="708" w:footer="708" w:gutter="0"/>
          <w:pgNumType/>
          <w:docGrid w:linePitch="360"/>
        </w:sectPr>
      </w:pPr>
    </w:p>
    <w:p>
      <w:pPr>
        <w:pStyle w:val="Heading1"/>
      </w:pPr>
      <w:r>
        <w:t xml:space="preserve">Part 6: Export Industry Opportunity</w:t>
      </w:r>
    </w:p>
    <w:p>
      <w:pPr>
        <w:pStyle w:val="Heading2"/>
        <w:keepNext/>
      </w:pPr>
      <w:r>
        <w:t xml:space="preserve">6.1 What international buyers are asking for, by sector</w:t>
      </w:r>
    </w:p>
    <w:p>
      <w:pPr>
        <w:spacing w:after="120" w:before="0" w:line="276"/>
      </w:pPr>
      <w:r>
        <w:rPr>
          <w:b w:val="false"/>
          <w:bCs w:val="false"/>
        </w:rPr>
        <w:t xml:space="preserve">Frequency describes how often a typical exporter in that sector receives the request today. Based on brand programme requirements, association reporting and job advertisements; Pakistan-specific counts do not exist. </w:t>
      </w:r>
      <w:r>
        <w:rPr>
          <w:b/>
          <w:bCs/>
          <w:color w:val="6A1B9A"/>
          <w:sz w:val="17"/>
          <w:szCs w:val="17"/>
        </w:rPr>
        <w:t xml:space="preserve"> [ANALYST INTERPRETATION]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2406"/>
        <w:gridCol w:w="1654"/>
        <w:gridCol w:w="1654"/>
        <w:gridCol w:w="1503"/>
        <w:gridCol w:w="1654"/>
        <w:gridCol w:w="1503"/>
        <w:gridCol w:w="1654"/>
        <w:gridCol w:w="1654"/>
        <w:gridCol w:w="1356"/>
      </w:tblGrid>
      <w:tr>
        <w:trPr>
          <w:cantSplit/>
          <w:tblHeader/>
        </w:trPr>
        <w:tc>
          <w:tcPr>
            <w:tcW w:type="dxa" w:w="2406"/>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Data requested</w:t>
            </w:r>
          </w:p>
        </w:tc>
        <w:tc>
          <w:tcPr>
            <w:tcW w:type="dxa" w:w="16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Apparel / denim</w:t>
            </w:r>
          </w:p>
        </w:tc>
        <w:tc>
          <w:tcPr>
            <w:tcW w:type="dxa" w:w="16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Home textiles</w:t>
            </w:r>
          </w:p>
        </w:tc>
        <w:tc>
          <w:tcPr>
            <w:tcW w:type="dxa" w:w="150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Spinning / weaving</w:t>
            </w:r>
          </w:p>
        </w:tc>
        <w:tc>
          <w:tcPr>
            <w:tcW w:type="dxa" w:w="16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Leather</w:t>
            </w:r>
          </w:p>
        </w:tc>
        <w:tc>
          <w:tcPr>
            <w:tcW w:type="dxa" w:w="150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Sports goods</w:t>
            </w:r>
          </w:p>
        </w:tc>
        <w:tc>
          <w:tcPr>
            <w:tcW w:type="dxa" w:w="16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Surgical</w:t>
            </w:r>
          </w:p>
        </w:tc>
        <w:tc>
          <w:tcPr>
            <w:tcW w:type="dxa" w:w="16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Cement / steel / fertilizer</w:t>
            </w:r>
          </w:p>
        </w:tc>
        <w:tc>
          <w:tcPr>
            <w:tcW w:type="dxa" w:w="1356"/>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Food / rice</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ESG information and policies</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Very common</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Very common</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Growing</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Common</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Common</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Growing</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Moderate</w:t>
            </w:r>
          </w:p>
        </w:tc>
        <w:tc>
          <w:tcPr>
            <w:tcW w:type="dxa" w:w="13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Moderate</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Energy data</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Very common</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Very common</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Growing</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Common (LWG)</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Common</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Growing</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Common</w:t>
            </w:r>
          </w:p>
        </w:tc>
        <w:tc>
          <w:tcPr>
            <w:tcW w:type="dxa" w:w="13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Rare</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Scope 1 and Scope 2</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Very common</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Common</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Growing</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Growing</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Growing</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Required from 2027 (NHS)</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Common (CBAM, lenders, IFRS S2)</w:t>
            </w:r>
          </w:p>
        </w:tc>
        <w:tc>
          <w:tcPr>
            <w:tcW w:type="dxa" w:w="13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Rare</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Scope 3</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Large suppliers</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Large suppliers</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Rare</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Rare</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Rare</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Required in NHS CRP</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Listed firms</w:t>
            </w:r>
          </w:p>
        </w:tc>
        <w:tc>
          <w:tcPr>
            <w:tcW w:type="dxa" w:w="13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Rare</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Water data</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Very common</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Very common</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Growing</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Very common</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Rare</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Rare</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Moderate</w:t>
            </w:r>
          </w:p>
        </w:tc>
        <w:tc>
          <w:tcPr>
            <w:tcW w:type="dxa" w:w="13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Moderate</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Waste data</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Common</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Common</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Growing</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Very common</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Growing</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Rare</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Moderate</w:t>
            </w:r>
          </w:p>
        </w:tc>
        <w:tc>
          <w:tcPr>
            <w:tcW w:type="dxa" w:w="13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Moderate</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Environmental policy</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Very common</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Very common</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Common</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Very common</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Common</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Growing</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Common</w:t>
            </w:r>
          </w:p>
        </w:tc>
        <w:tc>
          <w:tcPr>
            <w:tcW w:type="dxa" w:w="13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Moderate</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Information on your suppliers</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Common for large</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Common</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Rare</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Growing (hide traceability)</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Rare</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Rare</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Rare</w:t>
            </w:r>
          </w:p>
        </w:tc>
        <w:tc>
          <w:tcPr>
            <w:tcW w:type="dxa" w:w="13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Growing (traceability)</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GHG reduction targets</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Common for large (SBTi)</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Growing</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Rare</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Rare</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Growing</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Required (NHS)</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Listed firms</w:t>
            </w:r>
          </w:p>
        </w:tc>
        <w:tc>
          <w:tcPr>
            <w:tcW w:type="dxa" w:w="13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Rare</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Product carbon footprint</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Growing (top brands)</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Emerging</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Rare</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Emerging</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Emerging</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From 2028 (NHS)</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Product-level under CBAM</w:t>
            </w:r>
          </w:p>
        </w:tc>
        <w:tc>
          <w:tcPr>
            <w:tcW w:type="dxa" w:w="13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Rare</w:t>
            </w:r>
          </w:p>
        </w:tc>
      </w:tr>
    </w:tbl>
    <w:p>
      <w:pPr>
        <w:spacing w:after="120"/>
      </w:pPr>
    </w:p>
    <w:p>
      <w:pPr>
        <w:pStyle w:val="Heading2"/>
        <w:keepNext/>
      </w:pPr>
      <w:r>
        <w:t xml:space="preserve">6.2 Export clusters and what to sell in each</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654"/>
        <w:gridCol w:w="3007"/>
        <w:gridCol w:w="2105"/>
        <w:gridCol w:w="3007"/>
        <w:gridCol w:w="3007"/>
        <w:gridCol w:w="2258"/>
      </w:tblGrid>
      <w:tr>
        <w:trPr>
          <w:cantSplit/>
          <w:tblHeader/>
        </w:trPr>
        <w:tc>
          <w:tcPr>
            <w:tcW w:type="dxa" w:w="16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Cluster</w:t>
            </w:r>
          </w:p>
        </w:tc>
        <w:tc>
          <w:tcPr>
            <w:tcW w:type="dxa" w:w="3007"/>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Main export sectors</w:t>
            </w:r>
          </w:p>
        </w:tc>
        <w:tc>
          <w:tcPr>
            <w:tcW w:type="dxa" w:w="210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Indicative number of exporters worth targeting </w:t>
            </w:r>
            <w:r>
              <w:rPr>
                <w:b/>
                <w:bCs/>
                <w:color w:val="B45F06"/>
                <w:sz w:val="13"/>
                <w:szCs w:val="13"/>
              </w:rPr>
              <w:t xml:space="preserve"> IE</w:t>
            </w:r>
          </w:p>
        </w:tc>
        <w:tc>
          <w:tcPr>
            <w:tcW w:type="dxa" w:w="3007"/>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Strongest buyer pressure</w:t>
            </w:r>
          </w:p>
        </w:tc>
        <w:tc>
          <w:tcPr>
            <w:tcW w:type="dxa" w:w="3007"/>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Lead offer</w:t>
            </w:r>
          </w:p>
        </w:tc>
        <w:tc>
          <w:tcPr>
            <w:tcW w:type="dxa" w:w="2258"/>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Delivery model</w:t>
            </w:r>
          </w:p>
        </w:tc>
      </w:tr>
      <w:tr>
        <w:trPr>
          <w:cantSplit w:val="false"/>
        </w:trPr>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Faisalabad</w:t>
            </w:r>
          </w:p>
        </w:tc>
        <w:tc>
          <w:tcPr>
            <w:tcW w:type="dxa" w:w="300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Home textiles, knitwear, hosiery, yarn, fabric</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150-300</w:t>
            </w:r>
          </w:p>
        </w:tc>
        <w:tc>
          <w:tcPr>
            <w:tcW w:type="dxa" w:w="300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EU/US home textile retailers and apparel brands</w:t>
            </w:r>
          </w:p>
        </w:tc>
        <w:tc>
          <w:tcPr>
            <w:tcW w:type="dxa" w:w="300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Exporter Carbon and ESG Data Pack; outsourced ESG desk</w:t>
            </w:r>
          </w:p>
        </w:tc>
        <w:tc>
          <w:tcPr>
            <w:tcW w:type="dxa" w:w="225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Physical + Remote</w:t>
            </w:r>
          </w:p>
        </w:tc>
      </w:tr>
      <w:tr>
        <w:trPr>
          <w:cantSplit w:val="false"/>
        </w:trPr>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Lahore</w:t>
            </w:r>
          </w:p>
        </w:tc>
        <w:tc>
          <w:tcPr>
            <w:tcW w:type="dxa" w:w="300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Apparel, denim, knitwear, leather garments, rice, surgical/sports via HQ offices</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200-400</w:t>
            </w:r>
          </w:p>
        </w:tc>
        <w:tc>
          <w:tcPr>
            <w:tcW w:type="dxa" w:w="300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Global apparel brands; FMCG MNC supply chains</w:t>
            </w:r>
          </w:p>
        </w:tc>
        <w:tc>
          <w:tcPr>
            <w:tcW w:type="dxa" w:w="300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Same plus targets, roadmaps and PCF for denim</w:t>
            </w:r>
          </w:p>
        </w:tc>
        <w:tc>
          <w:tcPr>
            <w:tcW w:type="dxa" w:w="225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Physical + Remote</w:t>
            </w:r>
          </w:p>
        </w:tc>
      </w:tr>
      <w:tr>
        <w:trPr>
          <w:cantSplit w:val="false"/>
        </w:trPr>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Sialkot</w:t>
            </w:r>
          </w:p>
        </w:tc>
        <w:tc>
          <w:tcPr>
            <w:tcW w:type="dxa" w:w="300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Sports goods, gloves, surgical, leather goods</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300-600 active exporters, 100-200 with structured buyers</w:t>
            </w:r>
          </w:p>
        </w:tc>
        <w:tc>
          <w:tcPr>
            <w:tcW w:type="dxa" w:w="300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Sports brands, UK NHS supply chain, EU distributors</w:t>
            </w:r>
          </w:p>
        </w:tc>
        <w:tc>
          <w:tcPr>
            <w:tcW w:type="dxa" w:w="300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Carbon pack; NHS CRP package</w:t>
            </w:r>
          </w:p>
        </w:tc>
        <w:tc>
          <w:tcPr>
            <w:tcW w:type="dxa" w:w="225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Remote + Occasional Travel</w:t>
            </w:r>
          </w:p>
        </w:tc>
      </w:tr>
      <w:tr>
        <w:trPr>
          <w:cantSplit w:val="false"/>
        </w:trPr>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Karachi</w:t>
            </w:r>
          </w:p>
        </w:tc>
        <w:tc>
          <w:tcPr>
            <w:tcW w:type="dxa" w:w="300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Denim, apparel, towels, home textiles, leather, rice, seafood, chemicals</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500+</w:t>
            </w:r>
          </w:p>
        </w:tc>
        <w:tc>
          <w:tcPr>
            <w:tcW w:type="dxa" w:w="300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Largest brands, retailers, CSDDD-scale buyers</w:t>
            </w:r>
          </w:p>
        </w:tc>
        <w:tc>
          <w:tcPr>
            <w:tcW w:type="dxa" w:w="300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Subcontract modules; outsourced desk for mid-tier</w:t>
            </w:r>
          </w:p>
        </w:tc>
        <w:tc>
          <w:tcPr>
            <w:tcW w:type="dxa" w:w="225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Remote + Local Partner</w:t>
            </w:r>
          </w:p>
        </w:tc>
      </w:tr>
      <w:tr>
        <w:trPr>
          <w:cantSplit w:val="false"/>
        </w:trPr>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Gujranwala</w:t>
            </w:r>
          </w:p>
        </w:tc>
        <w:tc>
          <w:tcPr>
            <w:tcW w:type="dxa" w:w="300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Fans, electrical goods, cutlery, rice, auto parts</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50-120</w:t>
            </w:r>
          </w:p>
        </w:tc>
        <w:tc>
          <w:tcPr>
            <w:tcW w:type="dxa" w:w="300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Middle East and EU distributors (lighter)</w:t>
            </w:r>
          </w:p>
        </w:tc>
        <w:tc>
          <w:tcPr>
            <w:tcW w:type="dxa" w:w="300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Policy pack plus basic GHG</w:t>
            </w:r>
          </w:p>
        </w:tc>
        <w:tc>
          <w:tcPr>
            <w:tcW w:type="dxa" w:w="225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Remote + Occasional Travel</w:t>
            </w:r>
          </w:p>
        </w:tc>
      </w:tr>
      <w:tr>
        <w:trPr>
          <w:cantSplit w:val="false"/>
        </w:trPr>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Multan</w:t>
            </w:r>
          </w:p>
        </w:tc>
        <w:tc>
          <w:tcPr>
            <w:tcW w:type="dxa" w:w="300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Yarn, fabric, mangoes</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30-60</w:t>
            </w:r>
          </w:p>
        </w:tc>
        <w:tc>
          <w:tcPr>
            <w:tcW w:type="dxa" w:w="300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Indirect via tier-1 textile buyers; cotton traceability</w:t>
            </w:r>
          </w:p>
        </w:tc>
        <w:tc>
          <w:tcPr>
            <w:tcW w:type="dxa" w:w="300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Scope 1-2 inventory; cotton traceability data</w:t>
            </w:r>
          </w:p>
        </w:tc>
        <w:tc>
          <w:tcPr>
            <w:tcW w:type="dxa" w:w="225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Physical + Remote</w:t>
            </w:r>
          </w:p>
        </w:tc>
      </w:tr>
      <w:tr>
        <w:trPr>
          <w:cantSplit w:val="false"/>
        </w:trPr>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Kasur</w:t>
            </w:r>
          </w:p>
        </w:tc>
        <w:tc>
          <w:tcPr>
            <w:tcW w:type="dxa" w:w="300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Leather, tanneries</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30-60</w:t>
            </w:r>
          </w:p>
        </w:tc>
        <w:tc>
          <w:tcPr>
            <w:tcW w:type="dxa" w:w="300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LWG and brand chemical requirements</w:t>
            </w:r>
          </w:p>
        </w:tc>
        <w:tc>
          <w:tcPr>
            <w:tcW w:type="dxa" w:w="300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LWG readiness with GHG module</w:t>
            </w:r>
          </w:p>
        </w:tc>
        <w:tc>
          <w:tcPr>
            <w:tcW w:type="dxa" w:w="225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Physical (1 hour from Lahore)</w:t>
            </w:r>
          </w:p>
        </w:tc>
      </w:tr>
      <w:tr>
        <w:trPr>
          <w:cantSplit w:val="false"/>
        </w:trPr>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Sheikhupura</w:t>
            </w:r>
          </w:p>
        </w:tc>
        <w:tc>
          <w:tcPr>
            <w:tcW w:type="dxa" w:w="300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Textiles, food, SEZ manufacturers</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40-80</w:t>
            </w:r>
          </w:p>
        </w:tc>
        <w:tc>
          <w:tcPr>
            <w:tcW w:type="dxa" w:w="300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Brands; SEZ investors' lenders</w:t>
            </w:r>
          </w:p>
        </w:tc>
        <w:tc>
          <w:tcPr>
            <w:tcW w:type="dxa" w:w="300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Exporter pack; E&amp;S compliance for SEZ tenants</w:t>
            </w:r>
          </w:p>
        </w:tc>
        <w:tc>
          <w:tcPr>
            <w:tcW w:type="dxa" w:w="225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Physical</w:t>
            </w:r>
          </w:p>
        </w:tc>
      </w:tr>
    </w:tbl>
    <w:p>
      <w:pPr>
        <w:spacing w:after="120"/>
      </w:pPr>
    </w:p>
    <w:p>
      <w:pPr>
        <w:pStyle w:val="Heading2"/>
        <w:keepNext/>
      </w:pPr>
      <w:r>
        <w:t xml:space="preserve">6.3 Where an independent consultant can sell each export service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007"/>
        <w:gridCol w:w="3007"/>
        <w:gridCol w:w="4812"/>
        <w:gridCol w:w="4212"/>
      </w:tblGrid>
      <w:tr>
        <w:trPr>
          <w:cantSplit/>
          <w:tblHeader/>
        </w:trPr>
        <w:tc>
          <w:tcPr>
            <w:tcW w:type="dxa" w:w="3007"/>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Service</w:t>
            </w:r>
          </w:p>
        </w:tc>
        <w:tc>
          <w:tcPr>
            <w:tcW w:type="dxa" w:w="3007"/>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Best clusters</w:t>
            </w:r>
          </w:p>
        </w:tc>
        <w:tc>
          <w:tcPr>
            <w:tcW w:type="dxa" w:w="4812"/>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Why you can win</w:t>
            </w:r>
          </w:p>
        </w:tc>
        <w:tc>
          <w:tcPr>
            <w:tcW w:type="dxa" w:w="4212"/>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Watch-outs</w:t>
            </w:r>
          </w:p>
        </w:tc>
      </w:tr>
      <w:tr>
        <w:trPr>
          <w:cantSplit w:val="false"/>
        </w:trPr>
        <w:tc>
          <w:tcPr>
            <w:tcW w:type="dxa" w:w="300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Carbon accounting / GHG inventories</w:t>
            </w:r>
          </w:p>
        </w:tc>
        <w:tc>
          <w:tcPr>
            <w:tcW w:type="dxa" w:w="300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Faisalabad, Lahore, Sialkot, Multan</w:t>
            </w:r>
          </w:p>
        </w:tc>
        <w:tc>
          <w:tcPr>
            <w:tcW w:type="dxa" w:w="481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Mid-sized exporters need a credible inventory fast and cheaply; Big Four rarely go below PKR 1.5M</w:t>
            </w:r>
          </w:p>
        </w:tc>
        <w:tc>
          <w:tcPr>
            <w:tcW w:type="dxa" w:w="421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Data quality (fuel bills, meters); agree boundaries and emission factors early</w:t>
            </w:r>
          </w:p>
        </w:tc>
      </w:tr>
      <w:tr>
        <w:trPr>
          <w:cantSplit w:val="false"/>
        </w:trPr>
        <w:tc>
          <w:tcPr>
            <w:tcW w:type="dxa" w:w="300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Exporter ESG readiness</w:t>
            </w:r>
          </w:p>
        </w:tc>
        <w:tc>
          <w:tcPr>
            <w:tcW w:type="dxa" w:w="300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Faisalabad, Lahore, Sialkot</w:t>
            </w:r>
          </w:p>
        </w:tc>
        <w:tc>
          <w:tcPr>
            <w:tcW w:type="dxa" w:w="481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Repeated buyer requests with no internal owner</w:t>
            </w:r>
          </w:p>
        </w:tc>
        <w:tc>
          <w:tcPr>
            <w:tcW w:type="dxa" w:w="421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Do not promise brand approval; you prepare, the buyer decides</w:t>
            </w:r>
          </w:p>
        </w:tc>
      </w:tr>
      <w:tr>
        <w:trPr>
          <w:cantSplit w:val="false"/>
        </w:trPr>
        <w:tc>
          <w:tcPr>
            <w:tcW w:type="dxa" w:w="300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Supplier ESG assessment</w:t>
            </w:r>
          </w:p>
        </w:tc>
        <w:tc>
          <w:tcPr>
            <w:tcW w:type="dxa" w:w="300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Lahore (MNC and large exporter supply chains)</w:t>
            </w:r>
          </w:p>
        </w:tc>
        <w:tc>
          <w:tcPr>
            <w:tcW w:type="dxa" w:w="481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Large exporters need tier-2 data for Scope 3 and due diligence</w:t>
            </w:r>
          </w:p>
        </w:tc>
        <w:tc>
          <w:tcPr>
            <w:tcW w:type="dxa" w:w="421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Who pays: the large customer or the supplier; agree upfront</w:t>
            </w:r>
          </w:p>
        </w:tc>
      </w:tr>
      <w:tr>
        <w:trPr>
          <w:cantSplit w:val="false"/>
        </w:trPr>
        <w:tc>
          <w:tcPr>
            <w:tcW w:type="dxa" w:w="300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ESG policy packages</w:t>
            </w:r>
          </w:p>
        </w:tc>
        <w:tc>
          <w:tcPr>
            <w:tcW w:type="dxa" w:w="300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All clusters</w:t>
            </w:r>
          </w:p>
        </w:tc>
        <w:tc>
          <w:tcPr>
            <w:tcW w:type="dxa" w:w="481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Fast, standardised, easy upsell</w:t>
            </w:r>
          </w:p>
        </w:tc>
        <w:tc>
          <w:tcPr>
            <w:tcW w:type="dxa" w:w="421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Low price ceiling; use as an entry product only</w:t>
            </w:r>
          </w:p>
        </w:tc>
      </w:tr>
      <w:tr>
        <w:trPr>
          <w:cantSplit w:val="false"/>
        </w:trPr>
        <w:tc>
          <w:tcPr>
            <w:tcW w:type="dxa" w:w="300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Product carbon footprint</w:t>
            </w:r>
          </w:p>
        </w:tc>
        <w:tc>
          <w:tcPr>
            <w:tcW w:type="dxa" w:w="300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Lahore denim, Sialkot sports goods and surgical</w:t>
            </w:r>
          </w:p>
        </w:tc>
        <w:tc>
          <w:tcPr>
            <w:tcW w:type="dxa" w:w="481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Few local practitioners with LCA skills</w:t>
            </w:r>
          </w:p>
        </w:tc>
        <w:tc>
          <w:tcPr>
            <w:tcW w:type="dxa" w:w="421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Needs LCA database licence and careful method statements</w:t>
            </w:r>
          </w:p>
        </w:tc>
      </w:tr>
      <w:tr>
        <w:trPr>
          <w:cantSplit w:val="false"/>
        </w:trPr>
        <w:tc>
          <w:tcPr>
            <w:tcW w:type="dxa" w:w="300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ESG reporting</w:t>
            </w:r>
          </w:p>
        </w:tc>
        <w:tc>
          <w:tcPr>
            <w:tcW w:type="dxa" w:w="300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Lahore, Faisalabad leaders, Karachi mid-tier</w:t>
            </w:r>
          </w:p>
        </w:tc>
        <w:tc>
          <w:tcPr>
            <w:tcW w:type="dxa" w:w="481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First reports for privately held groups</w:t>
            </w:r>
          </w:p>
        </w:tc>
        <w:tc>
          <w:tcPr>
            <w:tcW w:type="dxa" w:w="421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Lower urgency than buyer requests</w:t>
            </w:r>
          </w:p>
        </w:tc>
      </w:tr>
      <w:tr>
        <w:trPr>
          <w:cantSplit w:val="false"/>
        </w:trPr>
        <w:tc>
          <w:tcPr>
            <w:tcW w:type="dxa" w:w="300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Questionnaire support (Higg FEM, EcoVadis, CDP, brand portals)</w:t>
            </w:r>
          </w:p>
        </w:tc>
        <w:tc>
          <w:tcPr>
            <w:tcW w:type="dxa" w:w="300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All exporter clusters</w:t>
            </w:r>
          </w:p>
        </w:tc>
        <w:tc>
          <w:tcPr>
            <w:tcW w:type="dxa" w:w="481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Recurring every season; ideal for retainers</w:t>
            </w:r>
          </w:p>
        </w:tc>
        <w:tc>
          <w:tcPr>
            <w:tcW w:type="dxa" w:w="421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Higg FEM verification is by approved verifiers; keep roles separate</w:t>
            </w:r>
          </w:p>
        </w:tc>
      </w:tr>
      <w:tr>
        <w:trPr>
          <w:cantSplit w:val="false"/>
        </w:trPr>
        <w:tc>
          <w:tcPr>
            <w:tcW w:type="dxa" w:w="300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Sustainability training</w:t>
            </w:r>
          </w:p>
        </w:tc>
        <w:tc>
          <w:tcPr>
            <w:tcW w:type="dxa" w:w="300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Faisalabad, Lahore, Sialkot</w:t>
            </w:r>
          </w:p>
        </w:tc>
        <w:tc>
          <w:tcPr>
            <w:tcW w:type="dxa" w:w="481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Compliance staff turnover; associations co-host</w:t>
            </w:r>
          </w:p>
        </w:tc>
        <w:tc>
          <w:tcPr>
            <w:tcW w:type="dxa" w:w="421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Low price per head; use as lead generation</w:t>
            </w:r>
          </w:p>
        </w:tc>
      </w:tr>
      <w:tr>
        <w:trPr>
          <w:cantSplit w:val="false"/>
        </w:trPr>
        <w:tc>
          <w:tcPr>
            <w:tcW w:type="dxa" w:w="300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ESG data systems</w:t>
            </w:r>
          </w:p>
        </w:tc>
        <w:tc>
          <w:tcPr>
            <w:tcW w:type="dxa" w:w="300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Lahore, Faisalabad leaders</w:t>
            </w:r>
          </w:p>
        </w:tc>
        <w:tc>
          <w:tcPr>
            <w:tcW w:type="dxa" w:w="481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Multi-site exporters outgrow Excel</w:t>
            </w:r>
          </w:p>
        </w:tc>
        <w:tc>
          <w:tcPr>
            <w:tcW w:type="dxa" w:w="421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Software licence cost is in USD; keep implementation light</w:t>
            </w:r>
          </w:p>
        </w:tc>
      </w:tr>
    </w:tbl>
    <w:p>
      <w:pPr>
        <w:sectPr>
          <w:footerReference w:type="default" r:id="rId15"/>
          <w:pgSz w:w="16838" w:h="11906" w:orient="landscape"/>
          <w:pgMar w:top="1000" w:right="900" w:bottom="900" w:left="900" w:header="708" w:footer="708" w:gutter="0"/>
          <w:pgNumType/>
          <w:docGrid w:linePitch="360"/>
        </w:sectPr>
      </w:pPr>
    </w:p>
    <w:p>
      <w:pPr>
        <w:pStyle w:val="Heading1"/>
      </w:pPr>
      <w:r>
        <w:t xml:space="preserve">Part 7: SME Opportunity</w:t>
      </w:r>
    </w:p>
    <w:p>
      <w:pPr>
        <w:pStyle w:val="Heading2"/>
        <w:keepNext/>
      </w:pPr>
      <w:r>
        <w:t xml:space="preserve">7.1 SME fundamentals and pressures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73"/>
        <w:gridCol w:w="7133"/>
      </w:tblGrid>
      <w:tr>
        <w:trPr>
          <w:cantSplit w:val="false"/>
        </w:trPr>
        <w:tc>
          <w:tcPr>
            <w:tcW w:type="dxa" w:w="2773"/>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Importance to the economy</w:t>
            </w:r>
          </w:p>
        </w:tc>
        <w:tc>
          <w:tcPr>
            <w:tcW w:type="dxa" w:w="713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About 5.2 million SMEs; roughly 40% of GDP, 25-30% of exports and about 78% of non-agricultural employment, per SMEDA and related research. </w:t>
            </w:r>
            <w:hyperlink w:history="1" r:id="rIdqg9zlhubb6_uwguzh9qt0">
              <w:r>
                <w:rPr>
                  <w:color w:val="0563C1"/>
                  <w:sz w:val="17"/>
                  <w:szCs w:val="17"/>
                  <w:u w:val="single"/>
                </w:rPr>
                <w:t xml:space="preserve">SMEDA</w:t>
              </w:r>
            </w:hyperlink>
            <w:r>
              <w:rPr>
                <w:b w:val="false"/>
                <w:bCs w:val="false"/>
                <w:sz w:val="17"/>
                <w:szCs w:val="17"/>
              </w:rPr>
              <w:t xml:space="preserve"> </w:t>
            </w:r>
            <w:r>
              <w:rPr>
                <w:b/>
                <w:bCs/>
                <w:color w:val="1F4E79"/>
                <w:sz w:val="15"/>
                <w:szCs w:val="15"/>
              </w:rPr>
              <w:t xml:space="preserve"> CF</w:t>
            </w:r>
            <w:r>
              <w:rPr>
                <w:b w:val="false"/>
                <w:bCs w:val="false"/>
                <w:sz w:val="17"/>
                <w:szCs w:val="17"/>
              </w:rPr>
              <w:t xml:space="preserve"> (figures are dated; no newer census-based estimate is published)</w:t>
            </w:r>
          </w:p>
        </w:tc>
      </w:tr>
      <w:tr>
        <w:trPr>
          <w:cantSplit w:val="false"/>
        </w:trPr>
        <w:tc>
          <w:tcPr>
            <w:tcW w:type="dxa" w:w="2773"/>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ESG awareness</w:t>
            </w:r>
          </w:p>
        </w:tc>
        <w:tc>
          <w:tcPr>
            <w:tcW w:type="dxa" w:w="713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Low. Most SME owners know buyer audits (social compliance) but not GHG accounting. </w:t>
            </w:r>
            <w:r>
              <w:rPr>
                <w:b/>
                <w:bCs/>
                <w:color w:val="6A1B9A"/>
                <w:sz w:val="15"/>
                <w:szCs w:val="15"/>
              </w:rPr>
              <w:t xml:space="preserve"> AI</w:t>
            </w:r>
          </w:p>
        </w:tc>
      </w:tr>
      <w:tr>
        <w:trPr>
          <w:cantSplit w:val="false"/>
        </w:trPr>
        <w:tc>
          <w:tcPr>
            <w:tcW w:type="dxa" w:w="2773"/>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Carbon-accounting awareness</w:t>
            </w:r>
          </w:p>
        </w:tc>
        <w:tc>
          <w:tcPr>
            <w:tcW w:type="dxa" w:w="713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Very low outside exporters supplying major brands. </w:t>
            </w:r>
            <w:r>
              <w:rPr>
                <w:b/>
                <w:bCs/>
                <w:color w:val="6A1B9A"/>
                <w:sz w:val="15"/>
                <w:szCs w:val="15"/>
              </w:rPr>
              <w:t xml:space="preserve"> AI</w:t>
            </w:r>
          </w:p>
        </w:tc>
      </w:tr>
      <w:tr>
        <w:trPr>
          <w:cantSplit w:val="false"/>
        </w:trPr>
        <w:tc>
          <w:tcPr>
            <w:tcW w:type="dxa" w:w="2773"/>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Regulatory pressure</w:t>
            </w:r>
          </w:p>
        </w:tc>
        <w:tc>
          <w:tcPr>
            <w:tcW w:type="dxa" w:w="713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None for ESG reporting. Environmental compliance (EPA, smog enforcement) is real for manufacturers with boilers, furnaces and effluent. </w:t>
            </w:r>
            <w:r>
              <w:rPr>
                <w:b/>
                <w:bCs/>
                <w:color w:val="1F4E79"/>
                <w:sz w:val="15"/>
                <w:szCs w:val="15"/>
              </w:rPr>
              <w:t xml:space="preserve"> CF</w:t>
            </w:r>
          </w:p>
        </w:tc>
      </w:tr>
      <w:tr>
        <w:trPr>
          <w:cantSplit w:val="false"/>
        </w:trPr>
        <w:tc>
          <w:tcPr>
            <w:tcW w:type="dxa" w:w="2773"/>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Customer / supply-chain / export pressure</w:t>
            </w:r>
          </w:p>
        </w:tc>
        <w:tc>
          <w:tcPr>
            <w:tcW w:type="dxa" w:w="713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Strong for tier-1 and tier-2 suppliers to brands; absent for domestic-market SMEs. </w:t>
            </w:r>
            <w:r>
              <w:rPr>
                <w:b/>
                <w:bCs/>
                <w:color w:val="6A1B9A"/>
                <w:sz w:val="15"/>
                <w:szCs w:val="15"/>
              </w:rPr>
              <w:t xml:space="preserve"> AI</w:t>
            </w:r>
          </w:p>
        </w:tc>
      </w:tr>
      <w:tr>
        <w:trPr>
          <w:cantSplit w:val="false"/>
        </w:trPr>
        <w:tc>
          <w:tcPr>
            <w:tcW w:type="dxa" w:w="2773"/>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Financing pressure</w:t>
            </w:r>
          </w:p>
        </w:tc>
        <w:tc>
          <w:tcPr>
            <w:tcW w:type="dxa" w:w="713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Rising from 2027 as banks implement SBP climate-risk plans and ESRM screening. </w:t>
            </w:r>
            <w:r>
              <w:rPr>
                <w:b/>
                <w:bCs/>
                <w:color w:val="2E7D32"/>
                <w:sz w:val="15"/>
                <w:szCs w:val="15"/>
              </w:rPr>
              <w:t xml:space="preserve"> SI</w:t>
            </w:r>
          </w:p>
        </w:tc>
      </w:tr>
      <w:tr>
        <w:trPr>
          <w:cantSplit w:val="false"/>
        </w:trPr>
        <w:tc>
          <w:tcPr>
            <w:tcW w:type="dxa" w:w="2773"/>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Energy-efficiency pressure</w:t>
            </w:r>
          </w:p>
        </w:tc>
        <w:tc>
          <w:tcPr>
            <w:tcW w:type="dxa" w:w="713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High: energy is the largest controllable cost for textile, steel and food SMEs. </w:t>
            </w:r>
            <w:r>
              <w:rPr>
                <w:b/>
                <w:bCs/>
                <w:color w:val="6A1B9A"/>
                <w:sz w:val="15"/>
                <w:szCs w:val="15"/>
              </w:rPr>
              <w:t xml:space="preserve"> AI</w:t>
            </w:r>
          </w:p>
        </w:tc>
      </w:tr>
      <w:tr>
        <w:trPr>
          <w:cantSplit w:val="false"/>
        </w:trPr>
        <w:tc>
          <w:tcPr>
            <w:tcW w:type="dxa" w:w="2773"/>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Internal ESG / environmental staff</w:t>
            </w:r>
          </w:p>
        </w:tc>
        <w:tc>
          <w:tcPr>
            <w:tcW w:type="dxa" w:w="713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Usually none. One compliance officer may handle social audits, HSE and buyer portals together. </w:t>
            </w:r>
            <w:r>
              <w:rPr>
                <w:b/>
                <w:bCs/>
                <w:color w:val="6A1B9A"/>
                <w:sz w:val="15"/>
                <w:szCs w:val="15"/>
              </w:rPr>
              <w:t xml:space="preserve"> AI</w:t>
            </w:r>
          </w:p>
        </w:tc>
      </w:tr>
      <w:tr>
        <w:trPr>
          <w:cantSplit w:val="false"/>
        </w:trPr>
        <w:tc>
          <w:tcPr>
            <w:tcW w:type="dxa" w:w="2773"/>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Budget and willingness to hire consultants</w:t>
            </w:r>
          </w:p>
        </w:tc>
        <w:tc>
          <w:tcPr>
            <w:tcW w:type="dxa" w:w="713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Low to medium. Will pay when a buyer, auditor or bank sets a deadline. Expect PKR 100k-500k projects and PKR 50k-150k monthly retainers. </w:t>
            </w:r>
            <w:r>
              <w:rPr>
                <w:b/>
                <w:bCs/>
                <w:color w:val="B45F06"/>
                <w:sz w:val="15"/>
                <w:szCs w:val="15"/>
              </w:rPr>
              <w:t xml:space="preserve"> SE</w:t>
            </w:r>
          </w:p>
        </w:tc>
      </w:tr>
      <w:tr>
        <w:trPr>
          <w:cantSplit w:val="false"/>
        </w:trPr>
        <w:tc>
          <w:tcPr>
            <w:tcW w:type="dxa" w:w="2773"/>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Subsidised channels</w:t>
            </w:r>
          </w:p>
        </w:tc>
        <w:tc>
          <w:tcPr>
            <w:tcW w:type="dxa" w:w="713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EU/ILO ILES (textile and leather SMEs in Karachi, Lahore, Faisalabad and Sialkot) </w:t>
            </w:r>
            <w:hyperlink w:history="1" r:id="rIdtyyytqyxwqlib6kqyrx8o">
              <w:r>
                <w:rPr>
                  <w:color w:val="0563C1"/>
                  <w:sz w:val="17"/>
                  <w:szCs w:val="17"/>
                  <w:u w:val="single"/>
                </w:rPr>
                <w:t xml:space="preserve">ILO</w:t>
              </w:r>
            </w:hyperlink>
            <w:r>
              <w:rPr>
                <w:b w:val="false"/>
                <w:bCs w:val="false"/>
                <w:sz w:val="17"/>
                <w:szCs w:val="17"/>
              </w:rPr>
              <w:t xml:space="preserve">; GIZ TextILES II </w:t>
            </w:r>
            <w:hyperlink w:history="1" r:id="rIdjrzplywkrtgr6fx3ejuji">
              <w:r>
                <w:rPr>
                  <w:color w:val="0563C1"/>
                  <w:sz w:val="17"/>
                  <w:szCs w:val="17"/>
                  <w:u w:val="single"/>
                </w:rPr>
                <w:t xml:space="preserve">GIZ</w:t>
              </w:r>
            </w:hyperlink>
            <w:r>
              <w:rPr>
                <w:b w:val="false"/>
                <w:bCs w:val="false"/>
                <w:sz w:val="17"/>
                <w:szCs w:val="17"/>
              </w:rPr>
              <w:t xml:space="preserve">; SMEDA programmes. Getting onto these programmes as a trainer or consultant is a route to paid SME work. </w:t>
            </w:r>
            <w:r>
              <w:rPr>
                <w:b/>
                <w:bCs/>
                <w:color w:val="2E7D32"/>
                <w:sz w:val="15"/>
                <w:szCs w:val="15"/>
              </w:rPr>
              <w:t xml:space="preserve"> SI</w:t>
            </w:r>
          </w:p>
        </w:tc>
      </w:tr>
    </w:tbl>
    <w:p>
      <w:pPr>
        <w:spacing w:after="120"/>
      </w:pPr>
    </w:p>
    <w:p>
      <w:pPr>
        <w:pStyle w:val="Heading2"/>
        <w:keepNext/>
      </w:pPr>
      <w:r>
        <w:t xml:space="preserve">7.2 SME product packages: what will actually sell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84"/>
        <w:gridCol w:w="2377"/>
        <w:gridCol w:w="1584"/>
        <w:gridCol w:w="1783"/>
        <w:gridCol w:w="891"/>
        <w:gridCol w:w="1687"/>
      </w:tblGrid>
      <w:tr>
        <w:trPr>
          <w:cantSplit/>
          <w:tblHeader/>
        </w:trPr>
        <w:tc>
          <w:tcPr>
            <w:tcW w:type="dxa" w:w="158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Package</w:t>
            </w:r>
          </w:p>
        </w:tc>
        <w:tc>
          <w:tcPr>
            <w:tcW w:type="dxa" w:w="2377"/>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Contents</w:t>
            </w:r>
          </w:p>
        </w:tc>
        <w:tc>
          <w:tcPr>
            <w:tcW w:type="dxa" w:w="158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Best target</w:t>
            </w:r>
          </w:p>
        </w:tc>
        <w:tc>
          <w:tcPr>
            <w:tcW w:type="dxa" w:w="178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Price (small / medium)</w:t>
            </w:r>
          </w:p>
        </w:tc>
        <w:tc>
          <w:tcPr>
            <w:tcW w:type="dxa" w:w="891"/>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Sellability</w:t>
            </w:r>
          </w:p>
        </w:tc>
        <w:tc>
          <w:tcPr>
            <w:tcW w:type="dxa" w:w="1687"/>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Reasoning</w:t>
            </w:r>
          </w:p>
        </w:tc>
      </w:tr>
      <w:tr>
        <w:trPr>
          <w:cantSplit w:val="false"/>
        </w:trPr>
        <w:tc>
          <w:tcPr>
            <w:tcW w:type="dxa" w:w="15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5"/>
                <w:szCs w:val="15"/>
              </w:rPr>
              <w:t xml:space="preserve">Exporter Sustainability Package</w:t>
            </w:r>
          </w:p>
        </w:tc>
        <w:tc>
          <w:tcPr>
            <w:tcW w:type="dxa" w:w="237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Buyer questionnaire support, 6-8 ESG policies, Scope 1-2 inventory, supplier data template, sustainability KPIs, customer reporting pack</w:t>
            </w:r>
          </w:p>
        </w:tc>
        <w:tc>
          <w:tcPr>
            <w:tcW w:type="dxa" w:w="15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Exporters supplying brands (Faisalabad, Lahore, Sialkot, Kasur)</w:t>
            </w:r>
          </w:p>
        </w:tc>
        <w:tc>
          <w:tcPr>
            <w:tcW w:type="dxa" w:w="178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PKR 250k-450k</w:t>
            </w:r>
          </w:p>
          <w:p>
            <w:pPr>
              <w:spacing w:after="30" w:line="240"/>
            </w:pPr>
            <w:r>
              <w:rPr>
                <w:b w:val="false"/>
                <w:bCs w:val="false"/>
                <w:sz w:val="15"/>
                <w:szCs w:val="15"/>
              </w:rPr>
              <w:t xml:space="preserve">(USD 900-1,600)</w:t>
            </w:r>
          </w:p>
          <w:p>
            <w:pPr>
              <w:spacing w:after="30" w:line="240"/>
            </w:pPr>
            <w:r>
              <w:rPr>
                <w:b w:val="false"/>
                <w:bCs w:val="false"/>
                <w:sz w:val="15"/>
                <w:szCs w:val="15"/>
              </w:rPr>
              <w:t xml:space="preserve">/ PKR 450k-800k</w:t>
            </w:r>
          </w:p>
          <w:p>
            <w:pPr>
              <w:spacing w:after="30" w:line="240"/>
            </w:pPr>
            <w:r>
              <w:rPr>
                <w:b w:val="false"/>
                <w:bCs w:val="false"/>
                <w:sz w:val="15"/>
                <w:szCs w:val="15"/>
              </w:rPr>
              <w:t xml:space="preserve">(USD 1,600-2,900)</w:t>
            </w:r>
          </w:p>
        </w:tc>
        <w:tc>
          <w:tcPr>
            <w:tcW w:type="dxa" w:w="89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5"/>
                <w:szCs w:val="15"/>
              </w:rPr>
              <w:t xml:space="preserve">Highest</w:t>
            </w:r>
          </w:p>
        </w:tc>
        <w:tc>
          <w:tcPr>
            <w:tcW w:type="dxa" w:w="168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Direct, recurring buyer trigger; fits the questionnaire calendar; easy to justify as protecting orders. </w:t>
            </w:r>
            <w:r>
              <w:rPr>
                <w:b/>
                <w:bCs/>
                <w:color w:val="B45F06"/>
                <w:sz w:val="13"/>
                <w:szCs w:val="13"/>
              </w:rPr>
              <w:t xml:space="preserve"> SE</w:t>
            </w:r>
          </w:p>
        </w:tc>
      </w:tr>
      <w:tr>
        <w:trPr>
          <w:cantSplit w:val="false"/>
        </w:trPr>
        <w:tc>
          <w:tcPr>
            <w:tcW w:type="dxa" w:w="15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5"/>
                <w:szCs w:val="15"/>
              </w:rPr>
              <w:t xml:space="preserve">Carbon Starter Package</w:t>
            </w:r>
          </w:p>
        </w:tc>
        <w:tc>
          <w:tcPr>
            <w:tcW w:type="dxa" w:w="237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Scope 1 and 2 calculation, GHG inventory report, simple dashboard, 5-10 reduction measures</w:t>
            </w:r>
          </w:p>
        </w:tc>
        <w:tc>
          <w:tcPr>
            <w:tcW w:type="dxa" w:w="15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Exporters, smog-exposed manufacturers, firms installing solar</w:t>
            </w:r>
          </w:p>
        </w:tc>
        <w:tc>
          <w:tcPr>
            <w:tcW w:type="dxa" w:w="178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PKR 120k-250k</w:t>
            </w:r>
          </w:p>
          <w:p>
            <w:pPr>
              <w:spacing w:after="30" w:line="240"/>
            </w:pPr>
            <w:r>
              <w:rPr>
                <w:b w:val="false"/>
                <w:bCs w:val="false"/>
                <w:sz w:val="15"/>
                <w:szCs w:val="15"/>
              </w:rPr>
              <w:t xml:space="preserve">(USD 430-900)</w:t>
            </w:r>
          </w:p>
          <w:p>
            <w:pPr>
              <w:spacing w:after="30" w:line="240"/>
            </w:pPr>
            <w:r>
              <w:rPr>
                <w:b w:val="false"/>
                <w:bCs w:val="false"/>
                <w:sz w:val="15"/>
                <w:szCs w:val="15"/>
              </w:rPr>
              <w:t xml:space="preserve">/ PKR 250k-500k</w:t>
            </w:r>
          </w:p>
          <w:p>
            <w:pPr>
              <w:spacing w:after="30" w:line="240"/>
            </w:pPr>
            <w:r>
              <w:rPr>
                <w:b w:val="false"/>
                <w:bCs w:val="false"/>
                <w:sz w:val="15"/>
                <w:szCs w:val="15"/>
              </w:rPr>
              <w:t xml:space="preserve">(USD 900-1,800)</w:t>
            </w:r>
          </w:p>
        </w:tc>
        <w:tc>
          <w:tcPr>
            <w:tcW w:type="dxa" w:w="89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5"/>
                <w:szCs w:val="15"/>
              </w:rPr>
              <w:t xml:space="preserve">High</w:t>
            </w:r>
          </w:p>
        </w:tc>
        <w:tc>
          <w:tcPr>
            <w:tcW w:type="dxa" w:w="168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Concrete deliverable; links to energy savings; can be repeated annually. </w:t>
            </w:r>
            <w:r>
              <w:rPr>
                <w:b/>
                <w:bCs/>
                <w:color w:val="B45F06"/>
                <w:sz w:val="13"/>
                <w:szCs w:val="13"/>
              </w:rPr>
              <w:t xml:space="preserve"> SE</w:t>
            </w:r>
          </w:p>
        </w:tc>
      </w:tr>
      <w:tr>
        <w:trPr>
          <w:cantSplit w:val="false"/>
        </w:trPr>
        <w:tc>
          <w:tcPr>
            <w:tcW w:type="dxa" w:w="15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5"/>
                <w:szCs w:val="15"/>
              </w:rPr>
              <w:t xml:space="preserve">ESG Starter Package</w:t>
            </w:r>
          </w:p>
        </w:tc>
        <w:tc>
          <w:tcPr>
            <w:tcW w:type="dxa" w:w="237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Gap assessment, ESG policies, basic roadmap, KPIs, data template, staff awareness training</w:t>
            </w:r>
          </w:p>
        </w:tc>
        <w:tc>
          <w:tcPr>
            <w:tcW w:type="dxa" w:w="15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SMEs preparing for buyer audits or bank requirements</w:t>
            </w:r>
          </w:p>
        </w:tc>
        <w:tc>
          <w:tcPr>
            <w:tcW w:type="dxa" w:w="178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PKR 150k-300k</w:t>
            </w:r>
          </w:p>
          <w:p>
            <w:pPr>
              <w:spacing w:after="30" w:line="240"/>
            </w:pPr>
            <w:r>
              <w:rPr>
                <w:b w:val="false"/>
                <w:bCs w:val="false"/>
                <w:sz w:val="15"/>
                <w:szCs w:val="15"/>
              </w:rPr>
              <w:t xml:space="preserve">(USD 540-1,100)</w:t>
            </w:r>
          </w:p>
          <w:p>
            <w:pPr>
              <w:spacing w:after="30" w:line="240"/>
            </w:pPr>
            <w:r>
              <w:rPr>
                <w:b w:val="false"/>
                <w:bCs w:val="false"/>
                <w:sz w:val="15"/>
                <w:szCs w:val="15"/>
              </w:rPr>
              <w:t xml:space="preserve">/ PKR 300k-600k</w:t>
            </w:r>
          </w:p>
          <w:p>
            <w:pPr>
              <w:spacing w:after="30" w:line="240"/>
            </w:pPr>
            <w:r>
              <w:rPr>
                <w:b w:val="false"/>
                <w:bCs w:val="false"/>
                <w:sz w:val="15"/>
                <w:szCs w:val="15"/>
              </w:rPr>
              <w:t xml:space="preserve">(USD 1,100-2,150)</w:t>
            </w:r>
          </w:p>
        </w:tc>
        <w:tc>
          <w:tcPr>
            <w:tcW w:type="dxa" w:w="89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5"/>
                <w:szCs w:val="15"/>
              </w:rPr>
              <w:t xml:space="preserve">Medium</w:t>
            </w:r>
          </w:p>
        </w:tc>
        <w:tc>
          <w:tcPr>
            <w:tcW w:type="dxa" w:w="168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Sells only with a trigger (new buyer, bank request). Without a trigger it is seen as optional. </w:t>
            </w:r>
            <w:r>
              <w:rPr>
                <w:b/>
                <w:bCs/>
                <w:color w:val="B45F06"/>
                <w:sz w:val="13"/>
                <w:szCs w:val="13"/>
              </w:rPr>
              <w:t xml:space="preserve"> SE</w:t>
            </w:r>
          </w:p>
        </w:tc>
      </w:tr>
      <w:tr>
        <w:trPr>
          <w:cantSplit w:val="false"/>
        </w:trPr>
        <w:tc>
          <w:tcPr>
            <w:tcW w:type="dxa" w:w="15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5"/>
                <w:szCs w:val="15"/>
              </w:rPr>
              <w:t xml:space="preserve">ESG Reporting Package</w:t>
            </w:r>
          </w:p>
        </w:tc>
        <w:tc>
          <w:tcPr>
            <w:tcW w:type="dxa" w:w="237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Data collection, materiality, KPIs, report drafting, GRI alignment where appropriate</w:t>
            </w:r>
          </w:p>
        </w:tc>
        <w:tc>
          <w:tcPr>
            <w:tcW w:type="dxa" w:w="15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Medium-sized private groups, Phase III listed small caps</w:t>
            </w:r>
          </w:p>
        </w:tc>
        <w:tc>
          <w:tcPr>
            <w:tcW w:type="dxa" w:w="178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PKR 400k-700k</w:t>
            </w:r>
          </w:p>
          <w:p>
            <w:pPr>
              <w:spacing w:after="30" w:line="240"/>
            </w:pPr>
            <w:r>
              <w:rPr>
                <w:b w:val="false"/>
                <w:bCs w:val="false"/>
                <w:sz w:val="15"/>
                <w:szCs w:val="15"/>
              </w:rPr>
              <w:t xml:space="preserve">(USD 1,450-2,550)</w:t>
            </w:r>
          </w:p>
          <w:p>
            <w:pPr>
              <w:spacing w:after="30" w:line="240"/>
            </w:pPr>
            <w:r>
              <w:rPr>
                <w:b w:val="false"/>
                <w:bCs w:val="false"/>
                <w:sz w:val="15"/>
                <w:szCs w:val="15"/>
              </w:rPr>
              <w:t xml:space="preserve">/ PKR 700k-1.5M</w:t>
            </w:r>
          </w:p>
          <w:p>
            <w:pPr>
              <w:spacing w:after="30" w:line="240"/>
            </w:pPr>
            <w:r>
              <w:rPr>
                <w:b w:val="false"/>
                <w:bCs w:val="false"/>
                <w:sz w:val="15"/>
                <w:szCs w:val="15"/>
              </w:rPr>
              <w:t xml:space="preserve">(USD 2,550-5,400)</w:t>
            </w:r>
          </w:p>
        </w:tc>
        <w:tc>
          <w:tcPr>
            <w:tcW w:type="dxa" w:w="89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5"/>
                <w:szCs w:val="15"/>
              </w:rPr>
              <w:t xml:space="preserve">Medium-low</w:t>
            </w:r>
            <w:r>
              <w:rPr>
                <w:b w:val="false"/>
                <w:bCs w:val="false"/>
                <w:sz w:val="15"/>
                <w:szCs w:val="15"/>
              </w:rPr>
              <w:t xml:space="preserve"> for SMEs</w:t>
            </w:r>
          </w:p>
        </w:tc>
        <w:tc>
          <w:tcPr>
            <w:tcW w:type="dxa" w:w="168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Too expensive and too slow for most SMEs; good for mid-caps. </w:t>
            </w:r>
            <w:r>
              <w:rPr>
                <w:b/>
                <w:bCs/>
                <w:color w:val="B45F06"/>
                <w:sz w:val="13"/>
                <w:szCs w:val="13"/>
              </w:rPr>
              <w:t xml:space="preserve"> SE</w:t>
            </w:r>
          </w:p>
        </w:tc>
      </w:tr>
      <w:tr>
        <w:trPr>
          <w:cantSplit w:val="false"/>
        </w:trPr>
        <w:tc>
          <w:tcPr>
            <w:tcW w:type="dxa" w:w="15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5"/>
                <w:szCs w:val="15"/>
              </w:rPr>
              <w:t xml:space="preserve">ESG Technology Package</w:t>
            </w:r>
          </w:p>
        </w:tc>
        <w:tc>
          <w:tcPr>
            <w:tcW w:type="dxa" w:w="237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Carbon platform or ESG data system, dashboard, automated reports, training</w:t>
            </w:r>
          </w:p>
        </w:tc>
        <w:tc>
          <w:tcPr>
            <w:tcW w:type="dxa" w:w="15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Multi-site exporters, listed mid-caps</w:t>
            </w:r>
          </w:p>
        </w:tc>
        <w:tc>
          <w:tcPr>
            <w:tcW w:type="dxa" w:w="178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PKR 300k-600k</w:t>
            </w:r>
          </w:p>
          <w:p>
            <w:pPr>
              <w:spacing w:after="30" w:line="240"/>
            </w:pPr>
            <w:r>
              <w:rPr>
                <w:b w:val="false"/>
                <w:bCs w:val="false"/>
                <w:sz w:val="15"/>
                <w:szCs w:val="15"/>
              </w:rPr>
              <w:t xml:space="preserve">(USD 1,100-2,150) + licence</w:t>
            </w:r>
          </w:p>
          <w:p>
            <w:pPr>
              <w:spacing w:after="30" w:line="240"/>
            </w:pPr>
            <w:r>
              <w:rPr>
                <w:b w:val="false"/>
                <w:bCs w:val="false"/>
                <w:sz w:val="15"/>
                <w:szCs w:val="15"/>
              </w:rPr>
              <w:t xml:space="preserve">/ PKR 600k-1.2M</w:t>
            </w:r>
          </w:p>
          <w:p>
            <w:pPr>
              <w:spacing w:after="30" w:line="240"/>
            </w:pPr>
            <w:r>
              <w:rPr>
                <w:b w:val="false"/>
                <w:bCs w:val="false"/>
                <w:sz w:val="15"/>
                <w:szCs w:val="15"/>
              </w:rPr>
              <w:t xml:space="preserve">(USD 2,150-4,350) + licence</w:t>
            </w:r>
          </w:p>
        </w:tc>
        <w:tc>
          <w:tcPr>
            <w:tcW w:type="dxa" w:w="89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5"/>
                <w:szCs w:val="15"/>
              </w:rPr>
              <w:t xml:space="preserve">Low</w:t>
            </w:r>
            <w:r>
              <w:rPr>
                <w:b w:val="false"/>
                <w:bCs w:val="false"/>
                <w:sz w:val="15"/>
                <w:szCs w:val="15"/>
              </w:rPr>
              <w:t xml:space="preserve"> for SMEs</w:t>
            </w:r>
          </w:p>
        </w:tc>
        <w:tc>
          <w:tcPr>
            <w:tcW w:type="dxa" w:w="168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Licence fees in USD are hard to justify below PKR 5bn turnover. Offer Excel/Power BI templates instead. </w:t>
            </w:r>
            <w:r>
              <w:rPr>
                <w:b/>
                <w:bCs/>
                <w:color w:val="B45F06"/>
                <w:sz w:val="13"/>
                <w:szCs w:val="13"/>
              </w:rPr>
              <w:t xml:space="preserve"> SE</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2E7D32" w:sz="8"/>
              <w:left w:val="single" w:color="2E7D32" w:sz="36"/>
              <w:bottom w:val="single" w:color="2E7D32" w:sz="8"/>
              <w:right w:val="single" w:color="2E7D32" w:sz="8"/>
            </w:tcBorders>
            <w:shd w:fill="EAF4EE" w:color="auto" w:val="clear"/>
            <w:tcMar>
              <w:top w:type="dxa" w:w="120"/>
              <w:left w:type="dxa" w:w="180"/>
              <w:bottom w:type="dxa" w:w="120"/>
              <w:right w:type="dxa" w:w="180"/>
            </w:tcMar>
          </w:tcPr>
          <w:p>
            <w:pPr>
              <w:spacing w:after="80"/>
            </w:pPr>
            <w:r>
              <w:rPr>
                <w:b/>
                <w:bCs/>
                <w:color w:val="0B4F3C"/>
                <w:sz w:val="21"/>
                <w:szCs w:val="21"/>
              </w:rPr>
              <w:t xml:space="preserve">Practical SME rule</w:t>
            </w:r>
          </w:p>
          <w:p>
            <w:pPr>
              <w:spacing w:after="60"/>
            </w:pPr>
            <w:r>
              <w:rPr>
                <w:b w:val="false"/>
                <w:bCs w:val="false"/>
                <w:sz w:val="19"/>
                <w:szCs w:val="19"/>
              </w:rPr>
              <w:t xml:space="preserve">Never sell an SME package without a named trigger. Ask in the first meeting: which buyer, auditor or bank has asked for this, and by what date? If there is no answer, offer a free 30-minute checklist call and move on. </w:t>
            </w:r>
            <w:r>
              <w:rPr>
                <w:b/>
                <w:bCs/>
                <w:color w:val="2E7D32"/>
                <w:sz w:val="17"/>
                <w:szCs w:val="17"/>
              </w:rPr>
              <w:t xml:space="preserve"> [STRATEGIC INFERENCE]</w:t>
            </w:r>
          </w:p>
        </w:tc>
      </w:tr>
    </w:tbl>
    <w:p>
      <w:pPr>
        <w:sectPr>
          <w:footerReference w:type="default" r:id="rId16"/>
          <w:pgSz w:w="11906" w:h="16838" w:orient="portrait"/>
          <w:pgMar w:top="1100" w:right="1000" w:bottom="1000" w:left="1000" w:header="708" w:footer="708" w:gutter="0"/>
          <w:pgNumType/>
          <w:docGrid w:linePitch="360"/>
        </w:sectPr>
      </w:pPr>
    </w:p>
    <w:p>
      <w:pPr>
        <w:pStyle w:val="Heading1"/>
      </w:pPr>
      <w:r>
        <w:t xml:space="preserve">Part 8: Competitor Analysis</w:t>
      </w:r>
    </w:p>
    <w:p>
      <w:pPr>
        <w:spacing w:after="120" w:before="0" w:line="276"/>
      </w:pPr>
      <w:r>
        <w:rPr>
          <w:b w:val="false"/>
          <w:bCs w:val="false"/>
        </w:rPr>
        <w:t xml:space="preserve">Firm names are examples from public presence in Pakistan. The assessment is of each category, not of individual firms. </w:t>
      </w:r>
      <w:r>
        <w:rPr>
          <w:b/>
          <w:bCs/>
          <w:color w:val="6A1B9A"/>
          <w:sz w:val="17"/>
          <w:szCs w:val="17"/>
        </w:rPr>
        <w:t xml:space="preserve"> [ANALYST INTERPRETATION]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654"/>
        <w:gridCol w:w="2255"/>
        <w:gridCol w:w="2706"/>
        <w:gridCol w:w="2255"/>
        <w:gridCol w:w="2706"/>
        <w:gridCol w:w="3462"/>
      </w:tblGrid>
      <w:tr>
        <w:trPr>
          <w:cantSplit/>
          <w:tblHeader/>
        </w:trPr>
        <w:tc>
          <w:tcPr>
            <w:tcW w:type="dxa" w:w="16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Category</w:t>
            </w:r>
          </w:p>
        </w:tc>
        <w:tc>
          <w:tcPr>
            <w:tcW w:type="dxa" w:w="225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Examples in Pakistan</w:t>
            </w:r>
          </w:p>
        </w:tc>
        <w:tc>
          <w:tcPr>
            <w:tcW w:type="dxa" w:w="2706"/>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What they offer and to whom</w:t>
            </w:r>
          </w:p>
        </w:tc>
        <w:tc>
          <w:tcPr>
            <w:tcW w:type="dxa" w:w="225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Strength</w:t>
            </w:r>
          </w:p>
        </w:tc>
        <w:tc>
          <w:tcPr>
            <w:tcW w:type="dxa" w:w="2706"/>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Weakness</w:t>
            </w:r>
          </w:p>
        </w:tc>
        <w:tc>
          <w:tcPr>
            <w:tcW w:type="dxa" w:w="3462"/>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Coverage: large / SME / carbon / reporting / software / outsourcing</w:t>
            </w:r>
          </w:p>
        </w:tc>
      </w:tr>
      <w:tr>
        <w:trPr>
          <w:cantSplit w:val="false"/>
        </w:trPr>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Big Four</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A.F. Ferguson (PwC), KPMG Taseer Hadi, EY Ford Rhodes, Yousuf Adil (Deloitte)</w:t>
            </w:r>
          </w:p>
        </w:tc>
        <w:tc>
          <w:tcPr>
            <w:tcW w:type="dxa" w:w="27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IFRS S1/S2 readiness, sustainability reports, assurance, climate risk for banks; top listed companies and banks</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Audit relationships, brand, board access, ICAP-trained staff</w:t>
            </w:r>
          </w:p>
        </w:tc>
        <w:tc>
          <w:tcPr>
            <w:tcW w:type="dxa" w:w="27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 fees; small specialist teams stretched across clients; independence limits for audit clients; little interest below PKR 1.5M</w:t>
            </w:r>
          </w:p>
        </w:tc>
        <w:tc>
          <w:tcPr>
            <w:tcW w:type="dxa" w:w="346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Large: yes. SME: no. Carbon: yes. Reporting: yes. Software: alliances. Outsourcing: rarely</w:t>
            </w:r>
          </w:p>
        </w:tc>
      </w:tr>
      <w:tr>
        <w:trPr>
          <w:cantSplit w:val="false"/>
        </w:trPr>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Mid-tier CA networks</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Grant Thornton, BDO, Crowe, RSM, Baker Tilly, UHY and similar Pakistani member firms</w:t>
            </w:r>
          </w:p>
        </w:tc>
        <w:tc>
          <w:tcPr>
            <w:tcW w:type="dxa" w:w="27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Audit, tax, advisory; starting ESG advisory for listed mid-caps</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Client base of Phase II/III listed companies and large private groups</w:t>
            </w:r>
          </w:p>
        </w:tc>
        <w:tc>
          <w:tcPr>
            <w:tcW w:type="dxa" w:w="27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Few ESG specialists; need delivery capacity</w:t>
            </w:r>
          </w:p>
        </w:tc>
        <w:tc>
          <w:tcPr>
            <w:tcW w:type="dxa" w:w="346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Large: some. SME: yes. Carbon: limited. Reporting: building. Software: no. Outsourcing: no. </w:t>
            </w:r>
            <w:r>
              <w:rPr>
                <w:b/>
                <w:bCs/>
                <w:sz w:val="15"/>
                <w:szCs w:val="15"/>
              </w:rPr>
              <w:t xml:space="preserve">Best partner category for you</w:t>
            </w:r>
          </w:p>
        </w:tc>
      </w:tr>
      <w:tr>
        <w:trPr>
          <w:cantSplit w:val="false"/>
        </w:trPr>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Certification and inspection bodies</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SGS, Bureau Veritas, TUV Austria, Intertek and others</w:t>
            </w:r>
          </w:p>
        </w:tc>
        <w:tc>
          <w:tcPr>
            <w:tcW w:type="dxa" w:w="27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ISO 14001/50001/14064 certification and verification, energy audits, social and environmental audits</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Accreditation, verification authority, exporter relationships</w:t>
            </w:r>
          </w:p>
        </w:tc>
        <w:tc>
          <w:tcPr>
            <w:tcW w:type="dxa" w:w="27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Impartiality rules stop them from consulting for clients they certify</w:t>
            </w:r>
          </w:p>
        </w:tc>
        <w:tc>
          <w:tcPr>
            <w:tcW w:type="dxa" w:w="346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Large and SME: yes. Carbon: verification. Reporting: assurance. Software: no. Outsourcing: no. </w:t>
            </w:r>
            <w:r>
              <w:rPr>
                <w:b/>
                <w:bCs/>
                <w:sz w:val="15"/>
                <w:szCs w:val="15"/>
              </w:rPr>
              <w:t xml:space="preserve">Referral partners</w:t>
            </w:r>
          </w:p>
        </w:tc>
      </w:tr>
      <w:tr>
        <w:trPr>
          <w:cantSplit w:val="false"/>
        </w:trPr>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Environmental consultancies</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Firms doing EIA/IEE, monitoring and donor safeguards (for example Hagler Bailly Pakistan and many smaller EPA-registered firms)</w:t>
            </w:r>
          </w:p>
        </w:tc>
        <w:tc>
          <w:tcPr>
            <w:tcW w:type="dxa" w:w="27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EIAs, environmental monitoring, E&amp;S safeguards for donor projects</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Regulatory relationships, field teams, labs</w:t>
            </w:r>
          </w:p>
        </w:tc>
        <w:tc>
          <w:tcPr>
            <w:tcW w:type="dxa" w:w="27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Little corporate ESG reporting or GHG product experience</w:t>
            </w:r>
          </w:p>
        </w:tc>
        <w:tc>
          <w:tcPr>
            <w:tcW w:type="dxa" w:w="346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Large: yes. SME: some. Carbon: limited. Reporting: no. Software: no. Outsourcing: no. </w:t>
            </w:r>
            <w:r>
              <w:rPr>
                <w:b/>
                <w:bCs/>
                <w:sz w:val="15"/>
                <w:szCs w:val="15"/>
              </w:rPr>
              <w:t xml:space="preserve">Partners for smog compliance</w:t>
            </w:r>
          </w:p>
        </w:tc>
      </w:tr>
      <w:tr>
        <w:trPr>
          <w:cantSplit w:val="false"/>
        </w:trPr>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Sustainability NGOs and institutes</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WWF-Pakistan, Cleaner Production Institute, NCPC, SDPI</w:t>
            </w:r>
          </w:p>
        </w:tc>
        <w:tc>
          <w:tcPr>
            <w:tcW w:type="dxa" w:w="27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Cleaner production, training, donor programmes (for example the environment component of ILES)</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Donor funding, credibility, technical depth</w:t>
            </w:r>
          </w:p>
        </w:tc>
        <w:tc>
          <w:tcPr>
            <w:tcW w:type="dxa" w:w="27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Programme-bound; not commercial account management</w:t>
            </w:r>
          </w:p>
        </w:tc>
        <w:tc>
          <w:tcPr>
            <w:tcW w:type="dxa" w:w="346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SME: yes (subsidised). Carbon: some. Reporting: no. </w:t>
            </w:r>
            <w:r>
              <w:rPr>
                <w:b/>
                <w:bCs/>
                <w:sz w:val="15"/>
                <w:szCs w:val="15"/>
              </w:rPr>
              <w:t xml:space="preserve">Partners and programme channels</w:t>
            </w:r>
          </w:p>
        </w:tc>
      </w:tr>
      <w:tr>
        <w:trPr>
          <w:cantSplit w:val="false"/>
        </w:trPr>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Boutique ESG consultancies and independents</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A growing number of small firms and individuals, mostly Karachi, Lahore and Islamabad</w:t>
            </w:r>
          </w:p>
        </w:tc>
        <w:tc>
          <w:tcPr>
            <w:tcW w:type="dxa" w:w="27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Policies, reports, GHG inventories, training</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Price, flexibility</w:t>
            </w:r>
          </w:p>
        </w:tc>
        <w:tc>
          <w:tcPr>
            <w:tcW w:type="dxa" w:w="27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Variable quality; few with both GHG technical depth and sales capacity outside Karachi</w:t>
            </w:r>
          </w:p>
        </w:tc>
        <w:tc>
          <w:tcPr>
            <w:tcW w:type="dxa" w:w="346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Mixed coverage. </w:t>
            </w:r>
            <w:r>
              <w:rPr>
                <w:b/>
                <w:bCs/>
                <w:sz w:val="15"/>
                <w:szCs w:val="15"/>
              </w:rPr>
              <w:t xml:space="preserve">Direct competitors</w:t>
            </w:r>
          </w:p>
        </w:tc>
      </w:tr>
      <w:tr>
        <w:trPr>
          <w:cantSplit w:val="false"/>
        </w:trPr>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International brand-programme consultants</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Implementing partners of brand and industry decarbonisation programmes; international energy auditors</w:t>
            </w:r>
          </w:p>
        </w:tc>
        <w:tc>
          <w:tcPr>
            <w:tcW w:type="dxa" w:w="27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Supplier decarbonisation programmes funded by brands</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Brand mandate and funding</w:t>
            </w:r>
          </w:p>
        </w:tc>
        <w:tc>
          <w:tcPr>
            <w:tcW w:type="dxa" w:w="27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Episodic, programme-defined scope; leave clients needing ongoing support</w:t>
            </w:r>
          </w:p>
        </w:tc>
        <w:tc>
          <w:tcPr>
            <w:tcW w:type="dxa" w:w="346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Exporters: yes. </w:t>
            </w:r>
            <w:r>
              <w:rPr>
                <w:b/>
                <w:bCs/>
                <w:sz w:val="15"/>
                <w:szCs w:val="15"/>
              </w:rPr>
              <w:t xml:space="preserve">Possible subcontract source</w:t>
            </w:r>
          </w:p>
        </w:tc>
      </w:tr>
      <w:tr>
        <w:trPr>
          <w:cantSplit w:val="false"/>
        </w:trPr>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ISO consultants</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Many small firms in every industrial city</w:t>
            </w:r>
          </w:p>
        </w:tc>
        <w:tc>
          <w:tcPr>
            <w:tcW w:type="dxa" w:w="27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ISO 9001/14001/45001 documentation and implementation</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Owner relationships in SMEs, low price</w:t>
            </w:r>
          </w:p>
        </w:tc>
        <w:tc>
          <w:tcPr>
            <w:tcW w:type="dxa" w:w="27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Little carbon or ESG reporting skill</w:t>
            </w:r>
          </w:p>
        </w:tc>
        <w:tc>
          <w:tcPr>
            <w:tcW w:type="dxa" w:w="346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SME: yes. Carbon: no. </w:t>
            </w:r>
            <w:r>
              <w:rPr>
                <w:b/>
                <w:bCs/>
                <w:sz w:val="15"/>
                <w:szCs w:val="15"/>
              </w:rPr>
              <w:t xml:space="preserve">Referral and white-label partners</w:t>
            </w:r>
          </w:p>
        </w:tc>
      </w:tr>
      <w:tr>
        <w:trPr>
          <w:cantSplit w:val="false"/>
        </w:trPr>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ESG and carbon software</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International platforms; very few local products</w:t>
            </w:r>
          </w:p>
        </w:tc>
        <w:tc>
          <w:tcPr>
            <w:tcW w:type="dxa" w:w="27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SaaS for GHG and ESG data</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Functionality, assurance trails</w:t>
            </w:r>
          </w:p>
        </w:tc>
        <w:tc>
          <w:tcPr>
            <w:tcW w:type="dxa" w:w="27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USD pricing, no local implementation capacity</w:t>
            </w:r>
          </w:p>
        </w:tc>
        <w:tc>
          <w:tcPr>
            <w:tcW w:type="dxa" w:w="346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Large: yes. SME: rarely. </w:t>
            </w:r>
            <w:r>
              <w:rPr>
                <w:b/>
                <w:bCs/>
                <w:sz w:val="15"/>
                <w:szCs w:val="15"/>
              </w:rPr>
              <w:t xml:space="preserve">Implementation partnerships</w:t>
            </w:r>
          </w:p>
        </w:tc>
      </w:tr>
      <w:tr>
        <w:trPr>
          <w:cantSplit w:val="false"/>
        </w:trPr>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Freelancers (online platforms)</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Pakistani and foreign freelancers</w:t>
            </w:r>
          </w:p>
        </w:tc>
        <w:tc>
          <w:tcPr>
            <w:tcW w:type="dxa" w:w="27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Low-cost GHG calculators, report writing</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Very low price</w:t>
            </w:r>
          </w:p>
        </w:tc>
        <w:tc>
          <w:tcPr>
            <w:tcW w:type="dxa" w:w="27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No site visits, weak accountability, no relationship</w:t>
            </w:r>
          </w:p>
        </w:tc>
        <w:tc>
          <w:tcPr>
            <w:tcW w:type="dxa" w:w="346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SME and export price pressure on simple inventories</w:t>
            </w:r>
          </w:p>
        </w:tc>
      </w:tr>
    </w:tbl>
    <w:p>
      <w:pPr>
        <w:spacing w:after="120"/>
      </w:pPr>
    </w:p>
    <w:p>
      <w:pPr>
        <w:pStyle w:val="Heading2"/>
        <w:keepNext/>
      </w:pPr>
      <w:r>
        <w:t xml:space="preserve">8.1 Market gaps a small consultancy can exploit</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609"/>
        <w:gridCol w:w="4210"/>
        <w:gridCol w:w="4812"/>
        <w:gridCol w:w="2407"/>
      </w:tblGrid>
      <w:tr>
        <w:trPr>
          <w:cantSplit/>
          <w:tblHeader/>
        </w:trPr>
        <w:tc>
          <w:tcPr>
            <w:tcW w:type="dxa" w:w="3609"/>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Gap</w:t>
            </w:r>
          </w:p>
        </w:tc>
        <w:tc>
          <w:tcPr>
            <w:tcW w:type="dxa" w:w="4210"/>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Evidence</w:t>
            </w:r>
          </w:p>
        </w:tc>
        <w:tc>
          <w:tcPr>
            <w:tcW w:type="dxa" w:w="4812"/>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How to exploit it</w:t>
            </w:r>
          </w:p>
        </w:tc>
        <w:tc>
          <w:tcPr>
            <w:tcW w:type="dxa" w:w="2407"/>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Attractiveness</w:t>
            </w:r>
          </w:p>
        </w:tc>
      </w:tr>
      <w:tr>
        <w:trPr>
          <w:cantSplit w:val="false"/>
        </w:trPr>
        <w:tc>
          <w:tcPr>
            <w:tcW w:type="dxa" w:w="36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Carbon accounting for mid-sized exporters</w:t>
            </w:r>
          </w:p>
        </w:tc>
        <w:tc>
          <w:tcPr>
            <w:tcW w:type="dxa" w:w="42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Buyer requests are standard; Big Four do not serve this price point </w:t>
            </w:r>
            <w:r>
              <w:rPr>
                <w:b/>
                <w:bCs/>
                <w:color w:val="6A1B9A"/>
                <w:sz w:val="14"/>
                <w:szCs w:val="14"/>
              </w:rPr>
              <w:t xml:space="preserve"> AI</w:t>
            </w:r>
          </w:p>
        </w:tc>
        <w:tc>
          <w:tcPr>
            <w:tcW w:type="dxa" w:w="481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Fixed-price Scope 1-2 pack with a brand-format output</w:t>
            </w:r>
          </w:p>
        </w:tc>
        <w:tc>
          <w:tcPr>
            <w:tcW w:type="dxa" w:w="240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Very high</w:t>
            </w:r>
          </w:p>
        </w:tc>
      </w:tr>
      <w:tr>
        <w:trPr>
          <w:cantSplit w:val="false"/>
        </w:trPr>
        <w:tc>
          <w:tcPr>
            <w:tcW w:type="dxa" w:w="36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Outsourced sustainability department</w:t>
            </w:r>
          </w:p>
        </w:tc>
        <w:tc>
          <w:tcPr>
            <w:tcW w:type="dxa" w:w="421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Mid-sized exporters will not hire a PKR 250k+ manager full time </w:t>
            </w:r>
            <w:r>
              <w:rPr>
                <w:b/>
                <w:bCs/>
                <w:color w:val="B45F06"/>
                <w:sz w:val="14"/>
                <w:szCs w:val="14"/>
              </w:rPr>
              <w:t xml:space="preserve"> IE</w:t>
            </w:r>
          </w:p>
        </w:tc>
        <w:tc>
          <w:tcPr>
            <w:tcW w:type="dxa" w:w="481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Monthly desk: data calendar, questionnaires, KPI tracking, training</w:t>
            </w:r>
          </w:p>
        </w:tc>
        <w:tc>
          <w:tcPr>
            <w:tcW w:type="dxa" w:w="240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Very high (recurring)</w:t>
            </w:r>
          </w:p>
        </w:tc>
      </w:tr>
      <w:tr>
        <w:trPr>
          <w:cantSplit w:val="false"/>
        </w:trPr>
        <w:tc>
          <w:tcPr>
            <w:tcW w:type="dxa" w:w="36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Physical ESG consulting in Faisalabad and Multan</w:t>
            </w:r>
          </w:p>
        </w:tc>
        <w:tc>
          <w:tcPr>
            <w:tcW w:type="dxa" w:w="42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Few dedicated ESG consultants are based there </w:t>
            </w:r>
            <w:r>
              <w:rPr>
                <w:b/>
                <w:bCs/>
                <w:color w:val="6A1B9A"/>
                <w:sz w:val="14"/>
                <w:szCs w:val="14"/>
              </w:rPr>
              <w:t xml:space="preserve"> AI</w:t>
            </w:r>
          </w:p>
        </w:tc>
        <w:tc>
          <w:tcPr>
            <w:tcW w:type="dxa" w:w="481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Weekly presence, chamber seminars, site-based data collection</w:t>
            </w:r>
          </w:p>
        </w:tc>
        <w:tc>
          <w:tcPr>
            <w:tcW w:type="dxa" w:w="240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High</w:t>
            </w:r>
          </w:p>
        </w:tc>
      </w:tr>
      <w:tr>
        <w:trPr>
          <w:cantSplit w:val="false"/>
        </w:trPr>
        <w:tc>
          <w:tcPr>
            <w:tcW w:type="dxa" w:w="36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IFRS S2 delivery capacity for mid-tier audit firms</w:t>
            </w:r>
          </w:p>
        </w:tc>
        <w:tc>
          <w:tcPr>
            <w:tcW w:type="dxa" w:w="421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Phase II/III clients are their clients; they lack specialists </w:t>
            </w:r>
            <w:r>
              <w:rPr>
                <w:b/>
                <w:bCs/>
                <w:color w:val="6A1B9A"/>
                <w:sz w:val="14"/>
                <w:szCs w:val="14"/>
              </w:rPr>
              <w:t xml:space="preserve"> AI</w:t>
            </w:r>
          </w:p>
        </w:tc>
        <w:tc>
          <w:tcPr>
            <w:tcW w:type="dxa" w:w="481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White-label GHG and climate-risk modules</w:t>
            </w:r>
          </w:p>
        </w:tc>
        <w:tc>
          <w:tcPr>
            <w:tcW w:type="dxa" w:w="240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High</w:t>
            </w:r>
          </w:p>
        </w:tc>
      </w:tr>
      <w:tr>
        <w:trPr>
          <w:cantSplit w:val="false"/>
        </w:trPr>
        <w:tc>
          <w:tcPr>
            <w:tcW w:type="dxa" w:w="36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Scope 3 for large exporters and listed firms</w:t>
            </w:r>
          </w:p>
        </w:tc>
        <w:tc>
          <w:tcPr>
            <w:tcW w:type="dxa" w:w="42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ICAP identifies Scope 3 and scenario analysis as the hardest areas </w:t>
            </w:r>
            <w:hyperlink w:history="1" r:id="rIdsrm9vzvgz4hwttdfhpxvo">
              <w:r>
                <w:rPr>
                  <w:color w:val="0563C1"/>
                  <w:sz w:val="16"/>
                  <w:szCs w:val="16"/>
                  <w:u w:val="single"/>
                </w:rPr>
                <w:t xml:space="preserve">ICAP</w:t>
              </w:r>
            </w:hyperlink>
            <w:r>
              <w:rPr>
                <w:b w:val="false"/>
                <w:bCs w:val="false"/>
                <w:sz w:val="16"/>
                <w:szCs w:val="16"/>
              </w:rPr>
              <w:t xml:space="preserve"> </w:t>
            </w:r>
            <w:r>
              <w:rPr>
                <w:b/>
                <w:bCs/>
                <w:color w:val="1F4E79"/>
                <w:sz w:val="14"/>
                <w:szCs w:val="14"/>
              </w:rPr>
              <w:t xml:space="preserve"> CF</w:t>
            </w:r>
          </w:p>
        </w:tc>
        <w:tc>
          <w:tcPr>
            <w:tcW w:type="dxa" w:w="481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Category screening, supplier data templates, estimation methods</w:t>
            </w:r>
          </w:p>
        </w:tc>
        <w:tc>
          <w:tcPr>
            <w:tcW w:type="dxa" w:w="240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High</w:t>
            </w:r>
          </w:p>
        </w:tc>
      </w:tr>
      <w:tr>
        <w:trPr>
          <w:cantSplit w:val="false"/>
        </w:trPr>
        <w:tc>
          <w:tcPr>
            <w:tcW w:type="dxa" w:w="36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Bank borrower data tools</w:t>
            </w:r>
          </w:p>
        </w:tc>
        <w:tc>
          <w:tcPr>
            <w:tcW w:type="dxa" w:w="421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SBP framework requires climate exposure data </w:t>
            </w:r>
            <w:r>
              <w:rPr>
                <w:b/>
                <w:bCs/>
                <w:color w:val="1F4E79"/>
                <w:sz w:val="14"/>
                <w:szCs w:val="14"/>
              </w:rPr>
              <w:t xml:space="preserve"> CF</w:t>
            </w:r>
          </w:p>
        </w:tc>
        <w:tc>
          <w:tcPr>
            <w:tcW w:type="dxa" w:w="481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Sector templates, RM training, borrower packs</w:t>
            </w:r>
          </w:p>
        </w:tc>
        <w:tc>
          <w:tcPr>
            <w:tcW w:type="dxa" w:w="240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Medium-high</w:t>
            </w:r>
          </w:p>
        </w:tc>
      </w:tr>
      <w:tr>
        <w:trPr>
          <w:cantSplit w:val="false"/>
        </w:trPr>
        <w:tc>
          <w:tcPr>
            <w:tcW w:type="dxa" w:w="36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SME ESG packages</w:t>
            </w:r>
          </w:p>
        </w:tc>
        <w:tc>
          <w:tcPr>
            <w:tcW w:type="dxa" w:w="42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Large number of firms but weak trigger </w:t>
            </w:r>
            <w:r>
              <w:rPr>
                <w:b/>
                <w:bCs/>
                <w:color w:val="6A1B9A"/>
                <w:sz w:val="14"/>
                <w:szCs w:val="14"/>
              </w:rPr>
              <w:t xml:space="preserve"> AI</w:t>
            </w:r>
          </w:p>
        </w:tc>
        <w:tc>
          <w:tcPr>
            <w:tcW w:type="dxa" w:w="481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Only via exporters, associations and donor programmes</w:t>
            </w:r>
          </w:p>
        </w:tc>
        <w:tc>
          <w:tcPr>
            <w:tcW w:type="dxa" w:w="240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Medium</w:t>
            </w:r>
          </w:p>
        </w:tc>
      </w:tr>
      <w:tr>
        <w:trPr>
          <w:cantSplit w:val="false"/>
        </w:trPr>
        <w:tc>
          <w:tcPr>
            <w:tcW w:type="dxa" w:w="36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ESG software implementation</w:t>
            </w:r>
          </w:p>
        </w:tc>
        <w:tc>
          <w:tcPr>
            <w:tcW w:type="dxa" w:w="421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Low adoption, assurance coming from 2027 </w:t>
            </w:r>
            <w:r>
              <w:rPr>
                <w:b/>
                <w:bCs/>
                <w:color w:val="6A1B9A"/>
                <w:sz w:val="14"/>
                <w:szCs w:val="14"/>
              </w:rPr>
              <w:t xml:space="preserve"> AI</w:t>
            </w:r>
          </w:p>
        </w:tc>
        <w:tc>
          <w:tcPr>
            <w:tcW w:type="dxa" w:w="481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Partner with one platform; light implementations</w:t>
            </w:r>
          </w:p>
        </w:tc>
        <w:tc>
          <w:tcPr>
            <w:tcW w:type="dxa" w:w="240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Medium (grows after 2027)</w:t>
            </w:r>
          </w:p>
        </w:tc>
      </w:tr>
      <w:tr>
        <w:trPr>
          <w:cantSplit w:val="false"/>
        </w:trPr>
        <w:tc>
          <w:tcPr>
            <w:tcW w:type="dxa" w:w="36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NHS supplier compliance in Sialkot</w:t>
            </w:r>
          </w:p>
        </w:tc>
        <w:tc>
          <w:tcPr>
            <w:tcW w:type="dxa" w:w="42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Firm dates in 2027 and 2028 </w:t>
            </w:r>
            <w:hyperlink w:history="1" r:id="rId0axzjkjfy578uduuixpxp">
              <w:r>
                <w:rPr>
                  <w:color w:val="0563C1"/>
                  <w:sz w:val="16"/>
                  <w:szCs w:val="16"/>
                  <w:u w:val="single"/>
                </w:rPr>
                <w:t xml:space="preserve">NHS</w:t>
              </w:r>
            </w:hyperlink>
            <w:r>
              <w:rPr>
                <w:b w:val="false"/>
                <w:bCs w:val="false"/>
                <w:sz w:val="16"/>
                <w:szCs w:val="16"/>
              </w:rPr>
              <w:t xml:space="preserve"> </w:t>
            </w:r>
            <w:r>
              <w:rPr>
                <w:b/>
                <w:bCs/>
                <w:color w:val="1F4E79"/>
                <w:sz w:val="14"/>
                <w:szCs w:val="14"/>
              </w:rPr>
              <w:t xml:space="preserve"> CF</w:t>
            </w:r>
          </w:p>
        </w:tc>
        <w:tc>
          <w:tcPr>
            <w:tcW w:type="dxa" w:w="481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Package and market through SIMAP</w:t>
            </w:r>
          </w:p>
        </w:tc>
        <w:tc>
          <w:tcPr>
            <w:tcW w:type="dxa" w:w="240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Medium-high (niche, low competition)</w:t>
            </w:r>
          </w:p>
        </w:tc>
      </w:tr>
      <w:tr>
        <w:trPr>
          <w:cantSplit w:val="false"/>
        </w:trPr>
        <w:tc>
          <w:tcPr>
            <w:tcW w:type="dxa" w:w="36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Regional services outside Karachi</w:t>
            </w:r>
          </w:p>
        </w:tc>
        <w:tc>
          <w:tcPr>
            <w:tcW w:type="dxa" w:w="421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Competition concentrated in Karachi </w:t>
            </w:r>
            <w:r>
              <w:rPr>
                <w:b/>
                <w:bCs/>
                <w:color w:val="6A1B9A"/>
                <w:sz w:val="14"/>
                <w:szCs w:val="14"/>
              </w:rPr>
              <w:t xml:space="preserve"> AI</w:t>
            </w:r>
          </w:p>
        </w:tc>
        <w:tc>
          <w:tcPr>
            <w:tcW w:type="dxa" w:w="481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Base in Punjab; deliver remotely to Sindh/KP through partners</w:t>
            </w:r>
          </w:p>
        </w:tc>
        <w:tc>
          <w:tcPr>
            <w:tcW w:type="dxa" w:w="240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High</w:t>
            </w:r>
          </w:p>
        </w:tc>
      </w:tr>
    </w:tbl>
    <w:p>
      <w:pPr>
        <w:sectPr>
          <w:footerReference w:type="default" r:id="rId17"/>
          <w:pgSz w:w="16838" w:h="11906" w:orient="landscape"/>
          <w:pgMar w:top="1000" w:right="900" w:bottom="900" w:left="900" w:header="708" w:footer="708" w:gutter="0"/>
          <w:pgNumType/>
          <w:docGrid w:linePitch="360"/>
        </w:sectPr>
      </w:pPr>
    </w:p>
    <w:p>
      <w:pPr>
        <w:pStyle w:val="Heading1"/>
      </w:pPr>
      <w:r>
        <w:t xml:space="preserve">Part 9: Subcontracting and Partnership Opportunity</w:t>
      </w:r>
    </w:p>
    <w:p>
      <w:pPr>
        <w:spacing w:after="120" w:before="0" w:line="276"/>
      </w:pPr>
      <w:r>
        <w:rPr>
          <w:b w:val="false"/>
          <w:bCs w:val="false"/>
        </w:rPr>
        <w:t xml:space="preserve">Subcontracting is realistic in Pakistan because ESG demand is growing faster than the supply of people who can do GHG accounting, IFRS S2 drafting and buyer reporting. Most firms that need this capability do not want a full-time specialist yet. </w:t>
      </w:r>
      <w:r>
        <w:rPr>
          <w:b/>
          <w:bCs/>
          <w:color w:val="6A1B9A"/>
          <w:sz w:val="17"/>
          <w:szCs w:val="17"/>
        </w:rPr>
        <w:t xml:space="preserve"> [ANALYST INTERPRETATION]</w:t>
      </w:r>
    </w:p>
    <w:p>
      <w:pPr>
        <w:pStyle w:val="Heading2"/>
        <w:keepNext/>
      </w:pPr>
      <w:r>
        <w:t xml:space="preserve">9.1 Partner types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85"/>
        <w:gridCol w:w="1981"/>
        <w:gridCol w:w="2278"/>
        <w:gridCol w:w="1783"/>
        <w:gridCol w:w="2379"/>
      </w:tblGrid>
      <w:tr>
        <w:trPr>
          <w:cantSplit/>
          <w:tblHeader/>
        </w:trPr>
        <w:tc>
          <w:tcPr>
            <w:tcW w:type="dxa" w:w="148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Partner type</w:t>
            </w:r>
          </w:p>
        </w:tc>
        <w:tc>
          <w:tcPr>
            <w:tcW w:type="dxa" w:w="1981"/>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Why they need you</w:t>
            </w:r>
          </w:p>
        </w:tc>
        <w:tc>
          <w:tcPr>
            <w:tcW w:type="dxa" w:w="2278"/>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What you offer</w:t>
            </w:r>
          </w:p>
        </w:tc>
        <w:tc>
          <w:tcPr>
            <w:tcW w:type="dxa" w:w="178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Commercial model </w:t>
            </w:r>
            <w:r>
              <w:rPr>
                <w:b/>
                <w:bCs/>
                <w:color w:val="B45F06"/>
                <w:sz w:val="13"/>
                <w:szCs w:val="13"/>
              </w:rPr>
              <w:t xml:space="preserve"> SE</w:t>
            </w:r>
          </w:p>
        </w:tc>
        <w:tc>
          <w:tcPr>
            <w:tcW w:type="dxa" w:w="2379"/>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How to approach</w:t>
            </w:r>
          </w:p>
        </w:tc>
      </w:tr>
      <w:tr>
        <w:trPr>
          <w:cantSplit w:val="false"/>
        </w:trPr>
        <w:tc>
          <w:tcPr>
            <w:tcW w:type="dxa" w:w="148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Mid-tier audit and CA firms</w:t>
            </w:r>
          </w:p>
        </w:tc>
        <w:tc>
          <w:tcPr>
            <w:tcW w:type="dxa" w:w="198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Listed clients entering Phase II/III; assurance from year two; no specialists</w:t>
            </w:r>
          </w:p>
        </w:tc>
        <w:tc>
          <w:tcPr>
            <w:tcW w:type="dxa" w:w="227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White-label IFRS S2 GHG and climate-risk modules; client training; report drafting (for non-audit clients)</w:t>
            </w:r>
          </w:p>
        </w:tc>
        <w:tc>
          <w:tcPr>
            <w:tcW w:type="dxa" w:w="178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Day rate PKR 30k-60k or 20-35% of fee to them</w:t>
            </w:r>
          </w:p>
        </w:tc>
        <w:tc>
          <w:tcPr>
            <w:tcW w:type="dxa" w:w="23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Ask for 20 minutes with the advisory partner; bring a 2-page IFRS S2 delivery note and sample deliverables</w:t>
            </w:r>
          </w:p>
        </w:tc>
      </w:tr>
      <w:tr>
        <w:trPr>
          <w:cantSplit w:val="false"/>
        </w:trPr>
        <w:tc>
          <w:tcPr>
            <w:tcW w:type="dxa" w:w="148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ISO consultancies</w:t>
            </w:r>
          </w:p>
        </w:tc>
        <w:tc>
          <w:tcPr>
            <w:tcW w:type="dxa" w:w="198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Clients asking about ISO 14064, carbon, ESG; no in-house skill</w:t>
            </w:r>
          </w:p>
        </w:tc>
        <w:tc>
          <w:tcPr>
            <w:tcW w:type="dxa" w:w="227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GHG inventories and ESG policies under their brand</w:t>
            </w:r>
          </w:p>
        </w:tc>
        <w:tc>
          <w:tcPr>
            <w:tcW w:type="dxa" w:w="178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Revenue share 25-40% to them or fixed subcontract fee</w:t>
            </w:r>
          </w:p>
        </w:tc>
        <w:tc>
          <w:tcPr>
            <w:tcW w:type="dxa" w:w="23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Offer a referral fee per closed client; run one joint client seminar</w:t>
            </w:r>
          </w:p>
        </w:tc>
      </w:tr>
      <w:tr>
        <w:trPr>
          <w:cantSplit w:val="false"/>
        </w:trPr>
        <w:tc>
          <w:tcPr>
            <w:tcW w:type="dxa" w:w="148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Environmental consultancies and EPA-certified labs</w:t>
            </w:r>
          </w:p>
        </w:tc>
        <w:tc>
          <w:tcPr>
            <w:tcW w:type="dxa" w:w="198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Clients facing smog enforcement want reporting and carbon too</w:t>
            </w:r>
          </w:p>
        </w:tc>
        <w:tc>
          <w:tcPr>
            <w:tcW w:type="dxa" w:w="227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Emission inventories, GHG conversion of monitoring data, ESG reporting</w:t>
            </w:r>
          </w:p>
        </w:tc>
        <w:tc>
          <w:tcPr>
            <w:tcW w:type="dxa" w:w="178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Mutual referral, 10-15% referral fee</w:t>
            </w:r>
          </w:p>
        </w:tc>
        <w:tc>
          <w:tcPr>
            <w:tcW w:type="dxa" w:w="23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Meet in Lahore and Faisalabad; propose a combined smog-plus-carbon offer</w:t>
            </w:r>
          </w:p>
        </w:tc>
      </w:tr>
      <w:tr>
        <w:trPr>
          <w:cantSplit w:val="false"/>
        </w:trPr>
        <w:tc>
          <w:tcPr>
            <w:tcW w:type="dxa" w:w="148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Certification bodies</w:t>
            </w:r>
          </w:p>
        </w:tc>
        <w:tc>
          <w:tcPr>
            <w:tcW w:type="dxa" w:w="198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Cannot consult for their certification clients</w:t>
            </w:r>
          </w:p>
        </w:tc>
        <w:tc>
          <w:tcPr>
            <w:tcW w:type="dxa" w:w="227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Pre-verification readiness work referred by their sales teams (outside their audit scope)</w:t>
            </w:r>
          </w:p>
        </w:tc>
        <w:tc>
          <w:tcPr>
            <w:tcW w:type="dxa" w:w="178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Informal referrals; no fee to keep impartiality clean</w:t>
            </w:r>
          </w:p>
        </w:tc>
        <w:tc>
          <w:tcPr>
            <w:tcW w:type="dxa" w:w="23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Connect with their business assurance sales managers (TUV Austria advertised such a role in Lahore, Sept 2026)</w:t>
            </w:r>
          </w:p>
        </w:tc>
      </w:tr>
      <w:tr>
        <w:trPr>
          <w:cantSplit w:val="false"/>
        </w:trPr>
        <w:tc>
          <w:tcPr>
            <w:tcW w:type="dxa" w:w="148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Engineering and energy firms (solar EPC, boilers, ETP)</w:t>
            </w:r>
          </w:p>
        </w:tc>
        <w:tc>
          <w:tcPr>
            <w:tcW w:type="dxa" w:w="198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Clients want carbon numbers to justify investment</w:t>
            </w:r>
          </w:p>
        </w:tc>
        <w:tc>
          <w:tcPr>
            <w:tcW w:type="dxa" w:w="227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Carbon baselines, savings verification, green-finance eligibility notes</w:t>
            </w:r>
          </w:p>
        </w:tc>
        <w:tc>
          <w:tcPr>
            <w:tcW w:type="dxa" w:w="178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Referral fee or bundled pricing</w:t>
            </w:r>
          </w:p>
        </w:tc>
        <w:tc>
          <w:tcPr>
            <w:tcW w:type="dxa" w:w="23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Offer a free carbon section for their next three proposals</w:t>
            </w:r>
          </w:p>
        </w:tc>
      </w:tr>
      <w:tr>
        <w:trPr>
          <w:cantSplit w:val="false"/>
        </w:trPr>
        <w:tc>
          <w:tcPr>
            <w:tcW w:type="dxa" w:w="148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Management consultants and HR/training firms</w:t>
            </w:r>
          </w:p>
        </w:tc>
        <w:tc>
          <w:tcPr>
            <w:tcW w:type="dxa" w:w="198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Corporate clients ask for ESG modules</w:t>
            </w:r>
          </w:p>
        </w:tc>
        <w:tc>
          <w:tcPr>
            <w:tcW w:type="dxa" w:w="227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ESG strategy content, training delivery</w:t>
            </w:r>
          </w:p>
        </w:tc>
        <w:tc>
          <w:tcPr>
            <w:tcW w:type="dxa" w:w="178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Day rate</w:t>
            </w:r>
          </w:p>
        </w:tc>
        <w:tc>
          <w:tcPr>
            <w:tcW w:type="dxa" w:w="23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Pitch a ready-made 1-day and 2-day programme</w:t>
            </w:r>
          </w:p>
        </w:tc>
      </w:tr>
      <w:tr>
        <w:trPr>
          <w:cantSplit w:val="false"/>
        </w:trPr>
        <w:tc>
          <w:tcPr>
            <w:tcW w:type="dxa" w:w="148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ESG and carbon software vendors</w:t>
            </w:r>
          </w:p>
        </w:tc>
        <w:tc>
          <w:tcPr>
            <w:tcW w:type="dxa" w:w="198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No local implementation capacity</w:t>
            </w:r>
          </w:p>
        </w:tc>
        <w:tc>
          <w:tcPr>
            <w:tcW w:type="dxa" w:w="227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Implementation, data mapping, training</w:t>
            </w:r>
          </w:p>
        </w:tc>
        <w:tc>
          <w:tcPr>
            <w:tcW w:type="dxa" w:w="178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Implementation fees plus 10-20% of first-year licence (vendor-dependent)</w:t>
            </w:r>
          </w:p>
        </w:tc>
        <w:tc>
          <w:tcPr>
            <w:tcW w:type="dxa" w:w="23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Apply to partner programmes; offer a Pakistan pilot client</w:t>
            </w:r>
          </w:p>
        </w:tc>
      </w:tr>
      <w:tr>
        <w:trPr>
          <w:cantSplit w:val="false"/>
        </w:trPr>
        <w:tc>
          <w:tcPr>
            <w:tcW w:type="dxa" w:w="148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ERP vendors and IT firms</w:t>
            </w:r>
          </w:p>
        </w:tc>
        <w:tc>
          <w:tcPr>
            <w:tcW w:type="dxa" w:w="198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Clients ask for ESG modules in ERP</w:t>
            </w:r>
          </w:p>
        </w:tc>
        <w:tc>
          <w:tcPr>
            <w:tcW w:type="dxa" w:w="227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ESG data design, emission factor logic</w:t>
            </w:r>
          </w:p>
        </w:tc>
        <w:tc>
          <w:tcPr>
            <w:tcW w:type="dxa" w:w="178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Subcontract</w:t>
            </w:r>
          </w:p>
        </w:tc>
        <w:tc>
          <w:tcPr>
            <w:tcW w:type="dxa" w:w="23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Target SAP, Oracle and Odoo partners in Lahore and Islamabad</w:t>
            </w:r>
          </w:p>
        </w:tc>
      </w:tr>
      <w:tr>
        <w:trPr>
          <w:cantSplit w:val="false"/>
        </w:trPr>
        <w:tc>
          <w:tcPr>
            <w:tcW w:type="dxa" w:w="148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Chambers and associations</w:t>
            </w:r>
          </w:p>
        </w:tc>
        <w:tc>
          <w:tcPr>
            <w:tcW w:type="dxa" w:w="198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Members asking about CBAM, GSP+, buyer rules</w:t>
            </w:r>
          </w:p>
        </w:tc>
        <w:tc>
          <w:tcPr>
            <w:tcW w:type="dxa" w:w="227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Seminars, helpdesk sessions, member discounts</w:t>
            </w:r>
          </w:p>
        </w:tc>
        <w:tc>
          <w:tcPr>
            <w:tcW w:type="dxa" w:w="178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Paid workshops or free sessions in exchange for lead access</w:t>
            </w:r>
          </w:p>
        </w:tc>
        <w:tc>
          <w:tcPr>
            <w:tcW w:type="dxa" w:w="23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Write to the secretary general with a seminar proposal and date</w:t>
            </w:r>
          </w:p>
        </w:tc>
      </w:tr>
      <w:tr>
        <w:trPr>
          <w:cantSplit w:val="false"/>
        </w:trPr>
        <w:tc>
          <w:tcPr>
            <w:tcW w:type="dxa" w:w="148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Universities and training institutes</w:t>
            </w:r>
          </w:p>
        </w:tc>
        <w:tc>
          <w:tcPr>
            <w:tcW w:type="dxa" w:w="198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Executive education demand</w:t>
            </w:r>
          </w:p>
        </w:tc>
        <w:tc>
          <w:tcPr>
            <w:tcW w:type="dxa" w:w="227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Certificate courses, guest modules</w:t>
            </w:r>
          </w:p>
        </w:tc>
        <w:tc>
          <w:tcPr>
            <w:tcW w:type="dxa" w:w="178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Per-session fee</w:t>
            </w:r>
          </w:p>
        </w:tc>
        <w:tc>
          <w:tcPr>
            <w:tcW w:type="dxa" w:w="23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NTU, UAF, LUMS executive education, NUST</w:t>
            </w:r>
          </w:p>
        </w:tc>
      </w:tr>
      <w:tr>
        <w:trPr>
          <w:cantSplit w:val="false"/>
        </w:trPr>
        <w:tc>
          <w:tcPr>
            <w:tcW w:type="dxa" w:w="148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Freelance consultants</w:t>
            </w:r>
          </w:p>
        </w:tc>
        <w:tc>
          <w:tcPr>
            <w:tcW w:type="dxa" w:w="198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Need technical backup or capacity</w:t>
            </w:r>
          </w:p>
        </w:tc>
        <w:tc>
          <w:tcPr>
            <w:tcW w:type="dxa" w:w="227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Peer review, overflow work</w:t>
            </w:r>
          </w:p>
        </w:tc>
        <w:tc>
          <w:tcPr>
            <w:tcW w:type="dxa" w:w="178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Hourly or per-deliverable</w:t>
            </w:r>
          </w:p>
        </w:tc>
        <w:tc>
          <w:tcPr>
            <w:tcW w:type="dxa" w:w="23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Build a bench of 3-5 people you trust</w:t>
            </w:r>
          </w:p>
        </w:tc>
      </w:tr>
    </w:tbl>
    <w:p>
      <w:pPr>
        <w:spacing w:after="120"/>
      </w:pPr>
    </w:p>
    <w:p>
      <w:pPr>
        <w:pStyle w:val="Heading2"/>
        <w:keepNext/>
      </w:pPr>
      <w:r>
        <w:t xml:space="preserve">9.2 Businesses that need ESG expertise but will not hire full-time</w:t>
      </w:r>
    </w:p>
    <w:p>
      <w:pPr>
        <w:pStyle w:val="ListParagraph"/>
        <w:numPr>
          <w:ilvl w:val="0"/>
          <w:numId w:val="2"/>
        </w:numPr>
        <w:spacing w:after="60" w:line="264"/>
      </w:pPr>
      <w:r>
        <w:rPr>
          <w:b w:val="false"/>
          <w:bCs w:val="false"/>
        </w:rPr>
        <w:t xml:space="preserve">Mid-sized exporters (PKR 2-25bn turnover) with one compliance officer covering everything. </w:t>
      </w:r>
      <w:r>
        <w:rPr>
          <w:b/>
          <w:bCs/>
          <w:color w:val="6A1B9A"/>
          <w:sz w:val="17"/>
          <w:szCs w:val="17"/>
        </w:rPr>
        <w:t xml:space="preserve"> [ANALYST INTERPRETATION]</w:t>
      </w:r>
    </w:p>
    <w:p>
      <w:pPr>
        <w:pStyle w:val="ListParagraph"/>
        <w:numPr>
          <w:ilvl w:val="0"/>
          <w:numId w:val="2"/>
        </w:numPr>
        <w:spacing w:after="60" w:line="264"/>
      </w:pPr>
      <w:r>
        <w:rPr>
          <w:b w:val="false"/>
          <w:bCs w:val="false"/>
        </w:rPr>
        <w:t xml:space="preserve">Phase III listed small caps that need a first IFRS S2 report but not a permanent team. </w:t>
      </w:r>
      <w:r>
        <w:rPr>
          <w:b/>
          <w:bCs/>
          <w:color w:val="6A1B9A"/>
          <w:sz w:val="17"/>
          <w:szCs w:val="17"/>
        </w:rPr>
        <w:t xml:space="preserve"> [ANALYST INTERPRETATION]</w:t>
      </w:r>
    </w:p>
    <w:p>
      <w:pPr>
        <w:pStyle w:val="ListParagraph"/>
        <w:numPr>
          <w:ilvl w:val="0"/>
          <w:numId w:val="2"/>
        </w:numPr>
        <w:spacing w:after="60" w:line="264"/>
      </w:pPr>
      <w:r>
        <w:rPr>
          <w:b w:val="false"/>
          <w:bCs w:val="false"/>
        </w:rPr>
        <w:t xml:space="preserve">Audit, ISO and environmental firms whose clients occasionally ask for ESG. </w:t>
      </w:r>
      <w:r>
        <w:rPr>
          <w:b/>
          <w:bCs/>
          <w:color w:val="6A1B9A"/>
          <w:sz w:val="17"/>
          <w:szCs w:val="17"/>
        </w:rPr>
        <w:t xml:space="preserve"> [ANALYST INTERPRETATION]</w:t>
      </w:r>
    </w:p>
    <w:p>
      <w:pPr>
        <w:pStyle w:val="ListParagraph"/>
        <w:numPr>
          <w:ilvl w:val="0"/>
          <w:numId w:val="2"/>
        </w:numPr>
        <w:spacing w:after="60" w:line="264"/>
      </w:pPr>
      <w:r>
        <w:rPr>
          <w:b w:val="false"/>
          <w:bCs w:val="false"/>
        </w:rPr>
        <w:t xml:space="preserve">Privately held groups whose largest customer just asked for a sustainability report. </w:t>
      </w:r>
      <w:r>
        <w:rPr>
          <w:b/>
          <w:bCs/>
          <w:color w:val="6A1B9A"/>
          <w:sz w:val="17"/>
          <w:szCs w:val="17"/>
        </w:rPr>
        <w:t xml:space="preserve"> [ANALYST INTERPRETATION]</w:t>
      </w:r>
    </w:p>
    <w:p>
      <w:pPr>
        <w:pStyle w:val="ListParagraph"/>
        <w:numPr>
          <w:ilvl w:val="0"/>
          <w:numId w:val="2"/>
        </w:numPr>
        <w:spacing w:after="60" w:line="264"/>
      </w:pPr>
      <w:r>
        <w:rPr>
          <w:b w:val="false"/>
          <w:bCs w:val="false"/>
        </w:rPr>
        <w:t xml:space="preserve">Insurers, modarabas and NBFCs entering Phase III in 2027. </w:t>
      </w:r>
      <w:r>
        <w:rPr>
          <w:b/>
          <w:bCs/>
          <w:color w:val="6A1B9A"/>
          <w:sz w:val="17"/>
          <w:szCs w:val="17"/>
        </w:rPr>
        <w:t xml:space="preserve"> [ANALYST INTERPRETATION]</w:t>
      </w:r>
    </w:p>
    <w:p>
      <w:pPr>
        <w:pStyle w:val="Heading2"/>
        <w:keepNext/>
      </w:pPr>
      <w:r>
        <w:t xml:space="preserve">9.3 How to approach a partner</w:t>
      </w:r>
    </w:p>
    <w:p>
      <w:pPr>
        <w:pStyle w:val="ListParagraph"/>
        <w:numPr>
          <w:ilvl w:val="0"/>
          <w:numId w:val="2"/>
        </w:numPr>
        <w:spacing w:after="60" w:line="264"/>
      </w:pPr>
      <w:r>
        <w:rPr>
          <w:b w:val="false"/>
          <w:bCs w:val="false"/>
        </w:rPr>
        <w:t xml:space="preserve">Lead with their client problem, not your service list: "Your Phase II clients need GHG numbers that will survive year-two assurance. I can produce them under your brand."</w:t>
      </w:r>
    </w:p>
    <w:p>
      <w:pPr>
        <w:pStyle w:val="ListParagraph"/>
        <w:numPr>
          <w:ilvl w:val="0"/>
          <w:numId w:val="2"/>
        </w:numPr>
        <w:spacing w:after="60" w:line="264"/>
      </w:pPr>
      <w:r>
        <w:rPr>
          <w:b w:val="false"/>
          <w:bCs w:val="false"/>
        </w:rPr>
        <w:t xml:space="preserve">Bring proof: one anonymised GHG inventory, one IFRS S2 climate section, one buyer questionnaire pack.</w:t>
      </w:r>
    </w:p>
    <w:p>
      <w:pPr>
        <w:pStyle w:val="ListParagraph"/>
        <w:numPr>
          <w:ilvl w:val="0"/>
          <w:numId w:val="2"/>
        </w:numPr>
        <w:spacing w:after="60" w:line="264"/>
      </w:pPr>
      <w:r>
        <w:rPr>
          <w:b w:val="false"/>
          <w:bCs w:val="false"/>
        </w:rPr>
        <w:t xml:space="preserve">Offer a pilot at a discounted day rate on one client; agree non-solicitation and confidentiality in writing.</w:t>
      </w:r>
    </w:p>
    <w:p>
      <w:pPr>
        <w:pStyle w:val="ListParagraph"/>
        <w:numPr>
          <w:ilvl w:val="0"/>
          <w:numId w:val="2"/>
        </w:numPr>
        <w:spacing w:after="60" w:line="264"/>
      </w:pPr>
      <w:r>
        <w:rPr>
          <w:b w:val="false"/>
          <w:bCs w:val="false"/>
        </w:rPr>
        <w:t xml:space="preserve">Keep independence clean: do not prepare disclosures for a client whose assurance the same firm will provide.</w:t>
      </w:r>
    </w:p>
    <w:p>
      <w:pPr>
        <w:sectPr>
          <w:footerReference w:type="default" r:id="rId18"/>
          <w:pgSz w:w="11906" w:h="16838" w:orient="portrait"/>
          <w:pgMar w:top="1100" w:right="1000" w:bottom="1000" w:left="1000" w:header="708" w:footer="708" w:gutter="0"/>
          <w:pgNumType/>
          <w:docGrid w:linePitch="360"/>
        </w:sectPr>
      </w:pPr>
    </w:p>
    <w:p>
      <w:pPr>
        <w:pStyle w:val="Heading1"/>
      </w:pPr>
      <w:r>
        <w:t xml:space="preserve">Part 10: Business Development Channels</w:t>
      </w:r>
    </w:p>
    <w:p>
      <w:pPr>
        <w:spacing w:after="120" w:before="0" w:line="276"/>
      </w:pPr>
      <w:r>
        <w:rPr>
          <w:b w:val="false"/>
          <w:bCs w:val="false"/>
        </w:rPr>
        <w:t xml:space="preserve">Ratings show how well each channel is likely to work for you in each market. Strong = primary channel; Good = supporting; Weak = low yield; n/a = not relevant. </w:t>
      </w:r>
      <w:r>
        <w:rPr>
          <w:b/>
          <w:bCs/>
          <w:color w:val="6A1B9A"/>
          <w:sz w:val="17"/>
          <w:szCs w:val="17"/>
        </w:rPr>
        <w:t xml:space="preserve"> [ANALYST INTERPRETATION]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2406"/>
        <w:gridCol w:w="1052"/>
        <w:gridCol w:w="1203"/>
        <w:gridCol w:w="1203"/>
        <w:gridCol w:w="1052"/>
        <w:gridCol w:w="1052"/>
        <w:gridCol w:w="1052"/>
        <w:gridCol w:w="1203"/>
        <w:gridCol w:w="1052"/>
        <w:gridCol w:w="3763"/>
      </w:tblGrid>
      <w:tr>
        <w:trPr>
          <w:cantSplit/>
          <w:tblHeader/>
        </w:trPr>
        <w:tc>
          <w:tcPr>
            <w:tcW w:type="dxa" w:w="2406"/>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Channel</w:t>
            </w:r>
          </w:p>
        </w:tc>
        <w:tc>
          <w:tcPr>
            <w:tcW w:type="dxa" w:w="1052"/>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Lahore</w:t>
            </w:r>
          </w:p>
        </w:tc>
        <w:tc>
          <w:tcPr>
            <w:tcW w:type="dxa" w:w="120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Faisalabad</w:t>
            </w:r>
          </w:p>
        </w:tc>
        <w:tc>
          <w:tcPr>
            <w:tcW w:type="dxa" w:w="120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Islamabad</w:t>
            </w:r>
          </w:p>
        </w:tc>
        <w:tc>
          <w:tcPr>
            <w:tcW w:type="dxa" w:w="1052"/>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Multan</w:t>
            </w:r>
          </w:p>
        </w:tc>
        <w:tc>
          <w:tcPr>
            <w:tcW w:type="dxa" w:w="1052"/>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Karachi</w:t>
            </w:r>
          </w:p>
        </w:tc>
        <w:tc>
          <w:tcPr>
            <w:tcW w:type="dxa" w:w="1052"/>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Sialkot</w:t>
            </w:r>
          </w:p>
        </w:tc>
        <w:tc>
          <w:tcPr>
            <w:tcW w:type="dxa" w:w="120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Gujranwala</w:t>
            </w:r>
          </w:p>
        </w:tc>
        <w:tc>
          <w:tcPr>
            <w:tcW w:type="dxa" w:w="1052"/>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Other</w:t>
            </w:r>
          </w:p>
        </w:tc>
        <w:tc>
          <w:tcPr>
            <w:tcW w:type="dxa" w:w="376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Notes</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LinkedIn outreach</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376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Works for MNCs, banks, listed firms, compliance managers. Owners in smaller cities are less active.</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Cold email</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376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Short, specific to a buyer or regulation; follow with a call.</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Cold calling</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376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Effective with exporters if you reference a specific buyer requirement.</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WhatsApp</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376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Standard business channel; use after first contact or a referral, not as unsolicited bulk messages.</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Referrals</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376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The highest-converting channel everywhere in Pakistan.</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Physical networking</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n/a</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n/a</w:t>
            </w:r>
          </w:p>
        </w:tc>
        <w:tc>
          <w:tcPr>
            <w:tcW w:type="dxa" w:w="376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Your main edge in the four onsite cities.</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Chamber events</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376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Offer to speak on CBAM, GSP+, buyer carbon requirements, smog compliance.</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Industry associations</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376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APTMA, PTEA, PRGMEA, PHMA, SIMAP, PTA, PAAPAM.</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Conferences and sustainability events</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376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Mostly Islamabad and Karachi; attend selectively.</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Textile and manufacturing exhibitions</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376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IGATEX (Lahore), TEXPO (Karachi); walk the stands with a one-page offer.</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Webinars</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376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 for remote markets; co-host with an association.</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Workshops (paid or free)</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376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Half-day carbon workshops convert well to inventories.</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Free ESG assessment / diagnostic</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376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Keep it to 60-90 minutes with a written 2-page result.</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Carbon calculator / checklist</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376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Lead magnet on LinkedIn and WhatsApp; capture contact details.</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Partnership marketing</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376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With audit, ISO, solar and lab partners.</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Subcontracting</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376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Big Four and mid-tier firms in Lahore and Karachi.</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Freelance platforms</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376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Low prices; use only for international side income.</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Software partnerships</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Weak</w:t>
            </w:r>
          </w:p>
        </w:tc>
        <w:tc>
          <w:tcPr>
            <w:tcW w:type="dxa" w:w="376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Useful after 2027 assurance demand.</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Accounting-firm partnerships</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Strong</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w:t>
            </w:r>
          </w:p>
        </w:tc>
        <w:tc>
          <w:tcPr>
            <w:tcW w:type="dxa" w:w="376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Main route into listed mid-caps.</w:t>
            </w:r>
          </w:p>
        </w:tc>
      </w:tr>
    </w:tbl>
    <w:p>
      <w:pPr>
        <w:sectPr>
          <w:footerReference w:type="default" r:id="rId19"/>
          <w:pgSz w:w="16838" w:h="11906" w:orient="landscape"/>
          <w:pgMar w:top="1000" w:right="900" w:bottom="900" w:left="900" w:header="708" w:footer="708" w:gutter="0"/>
          <w:pgNumType/>
          <w:docGrid w:linePitch="360"/>
        </w:sectPr>
      </w:pPr>
    </w:p>
    <w:p>
      <w:pPr>
        <w:pStyle w:val="Heading1"/>
      </w:pPr>
      <w:r>
        <w:t xml:space="preserve">Part 11: Pricing Opportunity</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5038"/>
      </w:tblGrid>
      <w:tr>
        <w:tc>
          <w:tcPr>
            <w:tcW w:type="dxa" w:w="15038"/>
            <w:tcBorders>
              <w:top w:val="single" w:color="2E7D32" w:sz="8"/>
              <w:left w:val="single" w:color="2E7D32" w:sz="36"/>
              <w:bottom w:val="single" w:color="2E7D32" w:sz="8"/>
              <w:right w:val="single" w:color="2E7D32" w:sz="8"/>
            </w:tcBorders>
            <w:shd w:fill="EAF4EE" w:color="auto" w:val="clear"/>
            <w:tcMar>
              <w:top w:type="dxa" w:w="120"/>
              <w:left w:type="dxa" w:w="180"/>
              <w:bottom w:type="dxa" w:w="120"/>
              <w:right w:type="dxa" w:w="180"/>
            </w:tcMar>
          </w:tcPr>
          <w:p>
            <w:pPr>
              <w:spacing w:after="80"/>
            </w:pPr>
            <w:r>
              <w:rPr>
                <w:b/>
                <w:bCs/>
                <w:color w:val="0B4F3C"/>
                <w:sz w:val="21"/>
                <w:szCs w:val="21"/>
              </w:rPr>
              <w:t xml:space="preserve">Read this first</w:t>
            </w:r>
          </w:p>
          <w:p>
            <w:pPr>
              <w:spacing w:after="60"/>
            </w:pPr>
            <w:r>
              <w:rPr>
                <w:b/>
                <w:bCs/>
                <w:sz w:val="19"/>
                <w:szCs w:val="19"/>
              </w:rPr>
              <w:t xml:space="preserve">Confirmed market pricing:</w:t>
            </w:r>
            <w:r>
              <w:rPr>
                <w:b w:val="false"/>
                <w:bCs w:val="false"/>
                <w:sz w:val="19"/>
                <w:szCs w:val="19"/>
              </w:rPr>
              <w:t xml:space="preserve"> none found. Pakistani ESG consulting fees are not published by any firm, regulator or association. </w:t>
            </w:r>
            <w:r>
              <w:rPr>
                <w:b/>
                <w:bCs/>
                <w:color w:val="1F4E79"/>
                <w:sz w:val="17"/>
                <w:szCs w:val="17"/>
              </w:rPr>
              <w:t xml:space="preserve"> [CONFIRMED FACT]</w:t>
            </w:r>
          </w:p>
          <w:p>
            <w:pPr>
              <w:spacing w:after="60"/>
            </w:pPr>
            <w:r>
              <w:rPr>
                <w:b/>
                <w:bCs/>
                <w:sz w:val="19"/>
                <w:szCs w:val="19"/>
              </w:rPr>
              <w:t xml:space="preserve">What the numbers below are:</w:t>
            </w:r>
            <w:r>
              <w:rPr>
                <w:b w:val="false"/>
                <w:bCs w:val="false"/>
                <w:sz w:val="19"/>
                <w:szCs w:val="19"/>
              </w:rPr>
              <w:t xml:space="preserve"> strategic estimates for an independent consultant, built from (a) professional salary levels (a sustainability Assistant Manager earns PKR 160k-240k per month </w:t>
            </w:r>
            <w:hyperlink w:history="1" r:id="rIdgl4-batogr503-cu60ci6">
              <w:r>
                <w:rPr>
                  <w:color w:val="0563C1"/>
                  <w:sz w:val="19"/>
                  <w:szCs w:val="19"/>
                  <w:u w:val="single"/>
                </w:rPr>
                <w:t xml:space="preserve">Indeed</w:t>
              </w:r>
            </w:hyperlink>
            <w:r>
              <w:rPr>
                <w:b w:val="false"/>
                <w:bCs w:val="false"/>
                <w:sz w:val="19"/>
                <w:szCs w:val="19"/>
              </w:rPr>
              <w:t xml:space="preserve">), (b) typical day effort, (c) a 2-4x discount to Big Four positioning and (d) a premium over online freelancers for site visits and accountability. </w:t>
            </w:r>
            <w:r>
              <w:rPr>
                <w:b/>
                <w:bCs/>
                <w:color w:val="B45F06"/>
                <w:sz w:val="17"/>
                <w:szCs w:val="17"/>
              </w:rPr>
              <w:t xml:space="preserve"> [STRATEGIC ESTIMATE]</w:t>
            </w:r>
          </w:p>
          <w:p>
            <w:pPr>
              <w:spacing w:after="60"/>
            </w:pPr>
            <w:r>
              <w:rPr>
                <w:b/>
                <w:bCs/>
                <w:sz w:val="19"/>
                <w:szCs w:val="19"/>
              </w:rPr>
              <w:t xml:space="preserve">Currency:</w:t>
            </w:r>
            <w:r>
              <w:rPr>
                <w:b w:val="false"/>
                <w:bCs w:val="false"/>
                <w:sz w:val="19"/>
                <w:szCs w:val="19"/>
              </w:rPr>
              <w:t xml:space="preserve"> USD at PKR 277. Small = under PKR 2bn turnover; Medium = PKR 2-25bn; Large = above PKR 25bn or Phase I listed.</w:t>
            </w:r>
          </w:p>
        </w:tc>
      </w:tr>
    </w:tbl>
    <w:p>
      <w:pPr>
        <w:spacing w:after="12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2255"/>
        <w:gridCol w:w="1654"/>
        <w:gridCol w:w="1654"/>
        <w:gridCol w:w="1654"/>
        <w:gridCol w:w="1503"/>
        <w:gridCol w:w="1654"/>
        <w:gridCol w:w="1052"/>
        <w:gridCol w:w="1503"/>
        <w:gridCol w:w="2109"/>
      </w:tblGrid>
      <w:tr>
        <w:trPr>
          <w:cantSplit/>
          <w:tblHeader/>
        </w:trPr>
        <w:tc>
          <w:tcPr>
            <w:tcW w:type="dxa" w:w="225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Service</w:t>
            </w:r>
          </w:p>
        </w:tc>
        <w:tc>
          <w:tcPr>
            <w:tcW w:type="dxa" w:w="16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Small company</w:t>
            </w:r>
          </w:p>
        </w:tc>
        <w:tc>
          <w:tcPr>
            <w:tcW w:type="dxa" w:w="16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Medium company</w:t>
            </w:r>
          </w:p>
        </w:tc>
        <w:tc>
          <w:tcPr>
            <w:tcW w:type="dxa" w:w="16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Large company</w:t>
            </w:r>
          </w:p>
        </w:tc>
        <w:tc>
          <w:tcPr>
            <w:tcW w:type="dxa" w:w="150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Delivery days (S / M / L)</w:t>
            </w:r>
          </w:p>
        </w:tc>
        <w:tc>
          <w:tcPr>
            <w:tcW w:type="dxa" w:w="16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Remote vs onsite</w:t>
            </w:r>
          </w:p>
        </w:tc>
        <w:tc>
          <w:tcPr>
            <w:tcW w:type="dxa" w:w="1052"/>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Gross margin</w:t>
            </w:r>
          </w:p>
        </w:tc>
        <w:tc>
          <w:tcPr>
            <w:tcW w:type="dxa" w:w="150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Recurring?</w:t>
            </w:r>
          </w:p>
        </w:tc>
        <w:tc>
          <w:tcPr>
            <w:tcW w:type="dxa" w:w="2109"/>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Upsell</w:t>
            </w:r>
          </w:p>
        </w:tc>
      </w:tr>
      <w:tr>
        <w:trPr>
          <w:cantSplit w:val="false"/>
        </w:trPr>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ESG Gap Assessment</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PKR 120k-250k</w:t>
            </w:r>
          </w:p>
          <w:p>
            <w:pPr>
              <w:spacing w:after="30" w:line="240"/>
            </w:pPr>
            <w:r>
              <w:rPr>
                <w:b w:val="false"/>
                <w:bCs w:val="false"/>
                <w:sz w:val="14"/>
                <w:szCs w:val="14"/>
              </w:rPr>
              <w:t xml:space="preserve">(USD 430-900)</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PKR 300k-600k</w:t>
            </w:r>
          </w:p>
          <w:p>
            <w:pPr>
              <w:spacing w:after="30" w:line="240"/>
            </w:pPr>
            <w:r>
              <w:rPr>
                <w:b w:val="false"/>
                <w:bCs w:val="false"/>
                <w:sz w:val="14"/>
                <w:szCs w:val="14"/>
              </w:rPr>
              <w:t xml:space="preserve">(USD 1,100-2,150)</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PKR 800k-1.8M</w:t>
            </w:r>
          </w:p>
          <w:p>
            <w:pPr>
              <w:spacing w:after="30" w:line="240"/>
            </w:pPr>
            <w:r>
              <w:rPr>
                <w:b w:val="false"/>
                <w:bCs w:val="false"/>
                <w:sz w:val="14"/>
                <w:szCs w:val="14"/>
              </w:rPr>
              <w:t xml:space="preserve">(USD 2,900-6,500)</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4 / 8-12 / 15-25</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Mostly remote; 1-2 site days</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70-80%</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Annual refresh</w:t>
            </w:r>
          </w:p>
        </w:tc>
        <w:tc>
          <w:tcPr>
            <w:tcW w:type="dxa" w:w="21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Policies, roadmap, report</w:t>
            </w:r>
          </w:p>
        </w:tc>
      </w:tr>
      <w:tr>
        <w:trPr>
          <w:cantSplit w:val="false"/>
        </w:trPr>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ESG Starter Package</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PKR 150k-300k</w:t>
            </w:r>
          </w:p>
          <w:p>
            <w:pPr>
              <w:spacing w:after="30" w:line="240"/>
            </w:pPr>
            <w:r>
              <w:rPr>
                <w:b w:val="false"/>
                <w:bCs w:val="false"/>
                <w:sz w:val="14"/>
                <w:szCs w:val="14"/>
              </w:rPr>
              <w:t xml:space="preserve">(USD 540-1,100)</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PKR 300k-600k</w:t>
            </w:r>
          </w:p>
          <w:p>
            <w:pPr>
              <w:spacing w:after="30" w:line="240"/>
            </w:pPr>
            <w:r>
              <w:rPr>
                <w:b w:val="false"/>
                <w:bCs w:val="false"/>
                <w:sz w:val="14"/>
                <w:szCs w:val="14"/>
              </w:rPr>
              <w:t xml:space="preserve">(USD 1,100-2,150)</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PKR 1M-2M</w:t>
            </w:r>
          </w:p>
          <w:p>
            <w:pPr>
              <w:spacing w:after="30" w:line="240"/>
            </w:pPr>
            <w:r>
              <w:rPr>
                <w:b w:val="false"/>
                <w:bCs w:val="false"/>
                <w:sz w:val="14"/>
                <w:szCs w:val="14"/>
              </w:rPr>
              <w:t xml:space="preserve">(USD 3,600-7,200)</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6 / 10-14 / 20-30</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Remote plus 1 site day</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65-75%</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Low</w:t>
            </w:r>
          </w:p>
        </w:tc>
        <w:tc>
          <w:tcPr>
            <w:tcW w:type="dxa" w:w="21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Carbon pack, retainer</w:t>
            </w:r>
          </w:p>
        </w:tc>
      </w:tr>
      <w:tr>
        <w:trPr>
          <w:cantSplit w:val="false"/>
        </w:trPr>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Basic ESG Report</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PKR 250k-450k</w:t>
            </w:r>
          </w:p>
          <w:p>
            <w:pPr>
              <w:spacing w:after="30" w:line="240"/>
            </w:pPr>
            <w:r>
              <w:rPr>
                <w:b w:val="false"/>
                <w:bCs w:val="false"/>
                <w:sz w:val="14"/>
                <w:szCs w:val="14"/>
              </w:rPr>
              <w:t xml:space="preserve">(USD 900-1,600)</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PKR 500k-1M</w:t>
            </w:r>
          </w:p>
          <w:p>
            <w:pPr>
              <w:spacing w:after="30" w:line="240"/>
            </w:pPr>
            <w:r>
              <w:rPr>
                <w:b w:val="false"/>
                <w:bCs w:val="false"/>
                <w:sz w:val="14"/>
                <w:szCs w:val="14"/>
              </w:rPr>
              <w:t xml:space="preserve">(USD 1,800-3,600)</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PKR 1.2M-2.5M</w:t>
            </w:r>
          </w:p>
          <w:p>
            <w:pPr>
              <w:spacing w:after="30" w:line="240"/>
            </w:pPr>
            <w:r>
              <w:rPr>
                <w:b w:val="false"/>
                <w:bCs w:val="false"/>
                <w:sz w:val="14"/>
                <w:szCs w:val="14"/>
              </w:rPr>
              <w:t xml:space="preserve">(USD 4,350-9,050)</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10 / 15-25 / 30-45</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Mostly remote</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60-70%</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Annual</w:t>
            </w:r>
          </w:p>
        </w:tc>
        <w:tc>
          <w:tcPr>
            <w:tcW w:type="dxa" w:w="21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GRI report, assurance readiness</w:t>
            </w:r>
          </w:p>
        </w:tc>
      </w:tr>
      <w:tr>
        <w:trPr>
          <w:cantSplit w:val="false"/>
        </w:trPr>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GRI Sustainability Report</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PKR 500k-900k</w:t>
            </w:r>
          </w:p>
          <w:p>
            <w:pPr>
              <w:spacing w:after="30" w:line="240"/>
            </w:pPr>
            <w:r>
              <w:rPr>
                <w:b w:val="false"/>
                <w:bCs w:val="false"/>
                <w:sz w:val="14"/>
                <w:szCs w:val="14"/>
              </w:rPr>
              <w:t xml:space="preserve">(USD 1,800-3,250)</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PKR 1M-2M</w:t>
            </w:r>
          </w:p>
          <w:p>
            <w:pPr>
              <w:spacing w:after="30" w:line="240"/>
            </w:pPr>
            <w:r>
              <w:rPr>
                <w:b w:val="false"/>
                <w:bCs w:val="false"/>
                <w:sz w:val="14"/>
                <w:szCs w:val="14"/>
              </w:rPr>
              <w:t xml:space="preserve">(USD 3,600-7,200)</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PKR 2.5M-6M</w:t>
            </w:r>
          </w:p>
          <w:p>
            <w:pPr>
              <w:spacing w:after="30" w:line="240"/>
            </w:pPr>
            <w:r>
              <w:rPr>
                <w:b w:val="false"/>
                <w:bCs w:val="false"/>
                <w:sz w:val="14"/>
                <w:szCs w:val="14"/>
              </w:rPr>
              <w:t xml:space="preserve">(USD 9,050-21,700)</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20 / 30-40 / 45-70</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Remote plus interviews</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55-65%</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Annual</w:t>
            </w:r>
          </w:p>
        </w:tc>
        <w:tc>
          <w:tcPr>
            <w:tcW w:type="dxa" w:w="21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Data system, IFRS S2</w:t>
            </w:r>
          </w:p>
        </w:tc>
      </w:tr>
      <w:tr>
        <w:trPr>
          <w:cantSplit w:val="false"/>
        </w:trPr>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Carbon Footprint Assessment (organisation)</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PKR 200k-400k</w:t>
            </w:r>
          </w:p>
          <w:p>
            <w:pPr>
              <w:spacing w:after="30" w:line="240"/>
            </w:pPr>
            <w:r>
              <w:rPr>
                <w:b w:val="false"/>
                <w:bCs w:val="false"/>
                <w:sz w:val="14"/>
                <w:szCs w:val="14"/>
              </w:rPr>
              <w:t xml:space="preserve">(USD 720-1,450)</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PKR 450k-900k</w:t>
            </w:r>
          </w:p>
          <w:p>
            <w:pPr>
              <w:spacing w:after="30" w:line="240"/>
            </w:pPr>
            <w:r>
              <w:rPr>
                <w:b w:val="false"/>
                <w:bCs w:val="false"/>
                <w:sz w:val="14"/>
                <w:szCs w:val="14"/>
              </w:rPr>
              <w:t xml:space="preserve">(USD 1,600-3,250)</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PKR 1M-2.5M</w:t>
            </w:r>
          </w:p>
          <w:p>
            <w:pPr>
              <w:spacing w:after="30" w:line="240"/>
            </w:pPr>
            <w:r>
              <w:rPr>
                <w:b w:val="false"/>
                <w:bCs w:val="false"/>
                <w:sz w:val="14"/>
                <w:szCs w:val="14"/>
              </w:rPr>
              <w:t xml:space="preserve">(USD 3,600-9,050)</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6 / 10-15 / 20-35</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 site day per major site</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65-75%</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Annual</w:t>
            </w:r>
          </w:p>
        </w:tc>
        <w:tc>
          <w:tcPr>
            <w:tcW w:type="dxa" w:w="21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Targets, roadmap</w:t>
            </w:r>
          </w:p>
        </w:tc>
      </w:tr>
      <w:tr>
        <w:trPr>
          <w:cantSplit w:val="false"/>
        </w:trPr>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Scope 1 and 2 Carbon Accounting</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PKR 120k-250k</w:t>
            </w:r>
          </w:p>
          <w:p>
            <w:pPr>
              <w:spacing w:after="30" w:line="240"/>
            </w:pPr>
            <w:r>
              <w:rPr>
                <w:b w:val="false"/>
                <w:bCs w:val="false"/>
                <w:sz w:val="14"/>
                <w:szCs w:val="14"/>
              </w:rPr>
              <w:t xml:space="preserve">(USD 430-900)</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PKR 300k-600k</w:t>
            </w:r>
          </w:p>
          <w:p>
            <w:pPr>
              <w:spacing w:after="30" w:line="240"/>
            </w:pPr>
            <w:r>
              <w:rPr>
                <w:b w:val="false"/>
                <w:bCs w:val="false"/>
                <w:sz w:val="14"/>
                <w:szCs w:val="14"/>
              </w:rPr>
              <w:t xml:space="preserve">(USD 1,100-2,150)</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PKR 700k-1.5M</w:t>
            </w:r>
          </w:p>
          <w:p>
            <w:pPr>
              <w:spacing w:after="30" w:line="240"/>
            </w:pPr>
            <w:r>
              <w:rPr>
                <w:b w:val="false"/>
                <w:bCs w:val="false"/>
                <w:sz w:val="14"/>
                <w:szCs w:val="14"/>
              </w:rPr>
              <w:t xml:space="preserve">(USD 2,550-5,400)</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4 / 6-10 / 12-20</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Remote after 1 site day</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70-80%</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Annual / quarterly</w:t>
            </w:r>
          </w:p>
        </w:tc>
        <w:tc>
          <w:tcPr>
            <w:tcW w:type="dxa" w:w="21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Scope 3, retainer</w:t>
            </w:r>
          </w:p>
        </w:tc>
      </w:tr>
      <w:tr>
        <w:trPr>
          <w:cantSplit w:val="false"/>
        </w:trPr>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Scope 1, 2 and 3 Carbon Accounting</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PKR 350k-600k</w:t>
            </w:r>
          </w:p>
          <w:p>
            <w:pPr>
              <w:spacing w:after="30" w:line="240"/>
            </w:pPr>
            <w:r>
              <w:rPr>
                <w:b w:val="false"/>
                <w:bCs w:val="false"/>
                <w:sz w:val="14"/>
                <w:szCs w:val="14"/>
              </w:rPr>
              <w:t xml:space="preserve">(USD 1,250-2,150)</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PKR 800k-1.8M</w:t>
            </w:r>
          </w:p>
          <w:p>
            <w:pPr>
              <w:spacing w:after="30" w:line="240"/>
            </w:pPr>
            <w:r>
              <w:rPr>
                <w:b w:val="false"/>
                <w:bCs w:val="false"/>
                <w:sz w:val="14"/>
                <w:szCs w:val="14"/>
              </w:rPr>
              <w:t xml:space="preserve">(USD 2,900-6,500)</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PKR 2M-5M</w:t>
            </w:r>
          </w:p>
          <w:p>
            <w:pPr>
              <w:spacing w:after="30" w:line="240"/>
            </w:pPr>
            <w:r>
              <w:rPr>
                <w:b w:val="false"/>
                <w:bCs w:val="false"/>
                <w:sz w:val="14"/>
                <w:szCs w:val="14"/>
              </w:rPr>
              <w:t xml:space="preserve">(USD 7,200-18,100)</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10 / 15-30 / 30-60</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Mostly remote</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60-70%</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Annual</w:t>
            </w:r>
          </w:p>
        </w:tc>
        <w:tc>
          <w:tcPr>
            <w:tcW w:type="dxa" w:w="21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Supplier programme, targets</w:t>
            </w:r>
          </w:p>
        </w:tc>
      </w:tr>
      <w:tr>
        <w:trPr>
          <w:cantSplit w:val="false"/>
        </w:trPr>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Product Carbon Footprint</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PKR 250k-500k</w:t>
            </w:r>
          </w:p>
          <w:p>
            <w:pPr>
              <w:spacing w:after="30" w:line="240"/>
            </w:pPr>
            <w:r>
              <w:rPr>
                <w:b w:val="false"/>
                <w:bCs w:val="false"/>
                <w:sz w:val="14"/>
                <w:szCs w:val="14"/>
              </w:rPr>
              <w:t xml:space="preserve">(USD 900-1,800)</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PKR 500k-1M</w:t>
            </w:r>
          </w:p>
          <w:p>
            <w:pPr>
              <w:spacing w:after="30" w:line="240"/>
            </w:pPr>
            <w:r>
              <w:rPr>
                <w:b w:val="false"/>
                <w:bCs w:val="false"/>
                <w:sz w:val="14"/>
                <w:szCs w:val="14"/>
              </w:rPr>
              <w:t xml:space="preserve">(USD 1,800-3,600)</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PKR 1M-2.5M</w:t>
            </w:r>
          </w:p>
          <w:p>
            <w:pPr>
              <w:spacing w:after="30" w:line="240"/>
            </w:pPr>
            <w:r>
              <w:rPr>
                <w:b w:val="false"/>
                <w:bCs w:val="false"/>
                <w:sz w:val="14"/>
                <w:szCs w:val="14"/>
              </w:rPr>
              <w:t xml:space="preserve">(USD 3,600-9,050)</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8 / 12-20 / 20-40</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1-2 site days</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55-65% (database cost)</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Per product line</w:t>
            </w:r>
          </w:p>
        </w:tc>
        <w:tc>
          <w:tcPr>
            <w:tcW w:type="dxa" w:w="21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More SKUs, EPD support</w:t>
            </w:r>
          </w:p>
        </w:tc>
      </w:tr>
      <w:tr>
        <w:trPr>
          <w:cantSplit w:val="false"/>
        </w:trPr>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ESG Training (per in-house day)</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PKR 60k-120k</w:t>
            </w:r>
          </w:p>
          <w:p>
            <w:pPr>
              <w:spacing w:after="30" w:line="240"/>
            </w:pPr>
            <w:r>
              <w:rPr>
                <w:b w:val="false"/>
                <w:bCs w:val="false"/>
                <w:sz w:val="14"/>
                <w:szCs w:val="14"/>
              </w:rPr>
              <w:t xml:space="preserve">(USD 220-430)</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PKR 120k-250k</w:t>
            </w:r>
          </w:p>
          <w:p>
            <w:pPr>
              <w:spacing w:after="30" w:line="240"/>
            </w:pPr>
            <w:r>
              <w:rPr>
                <w:b w:val="false"/>
                <w:bCs w:val="false"/>
                <w:sz w:val="14"/>
                <w:szCs w:val="14"/>
              </w:rPr>
              <w:t xml:space="preserve">(USD 430-900)</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PKR 250k-500k</w:t>
            </w:r>
          </w:p>
          <w:p>
            <w:pPr>
              <w:spacing w:after="30" w:line="240"/>
            </w:pPr>
            <w:r>
              <w:rPr>
                <w:b w:val="false"/>
                <w:bCs w:val="false"/>
                <w:sz w:val="14"/>
                <w:szCs w:val="14"/>
              </w:rPr>
              <w:t xml:space="preserve">(USD 900-1,800)</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 day + 1 prep</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Onsite preferred</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80-90%</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Yes, cohorts</w:t>
            </w:r>
          </w:p>
        </w:tc>
        <w:tc>
          <w:tcPr>
            <w:tcW w:type="dxa" w:w="21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Assessments</w:t>
            </w:r>
          </w:p>
        </w:tc>
      </w:tr>
      <w:tr>
        <w:trPr>
          <w:cantSplit w:val="false"/>
        </w:trPr>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Carbon Accounting Training (2 days)</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PKR 100k-200k</w:t>
            </w:r>
          </w:p>
          <w:p>
            <w:pPr>
              <w:spacing w:after="30" w:line="240"/>
            </w:pPr>
            <w:r>
              <w:rPr>
                <w:b w:val="false"/>
                <w:bCs w:val="false"/>
                <w:sz w:val="14"/>
                <w:szCs w:val="14"/>
              </w:rPr>
              <w:t xml:space="preserve">(USD 360-720)</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PKR 200k-400k</w:t>
            </w:r>
          </w:p>
          <w:p>
            <w:pPr>
              <w:spacing w:after="30" w:line="240"/>
            </w:pPr>
            <w:r>
              <w:rPr>
                <w:b w:val="false"/>
                <w:bCs w:val="false"/>
                <w:sz w:val="14"/>
                <w:szCs w:val="14"/>
              </w:rPr>
              <w:t xml:space="preserve">(USD 720-1,450)</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PKR 400k-800k</w:t>
            </w:r>
          </w:p>
          <w:p>
            <w:pPr>
              <w:spacing w:after="30" w:line="240"/>
            </w:pPr>
            <w:r>
              <w:rPr>
                <w:b w:val="false"/>
                <w:bCs w:val="false"/>
                <w:sz w:val="14"/>
                <w:szCs w:val="14"/>
              </w:rPr>
              <w:t xml:space="preserve">(USD 1,450-2,900)</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 + 2 prep</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Onsite or live online</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80-90%</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Yes</w:t>
            </w:r>
          </w:p>
        </w:tc>
        <w:tc>
          <w:tcPr>
            <w:tcW w:type="dxa" w:w="21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Inventory project</w:t>
            </w:r>
          </w:p>
        </w:tc>
      </w:tr>
      <w:tr>
        <w:trPr>
          <w:cantSplit w:val="false"/>
        </w:trPr>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ESG Strategy</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PKR 300k-600k</w:t>
            </w:r>
          </w:p>
          <w:p>
            <w:pPr>
              <w:spacing w:after="30" w:line="240"/>
            </w:pPr>
            <w:r>
              <w:rPr>
                <w:b w:val="false"/>
                <w:bCs w:val="false"/>
                <w:sz w:val="14"/>
                <w:szCs w:val="14"/>
              </w:rPr>
              <w:t xml:space="preserve">(USD 1,100-2,150)</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PKR 700k-1.5M</w:t>
            </w:r>
          </w:p>
          <w:p>
            <w:pPr>
              <w:spacing w:after="30" w:line="240"/>
            </w:pPr>
            <w:r>
              <w:rPr>
                <w:b w:val="false"/>
                <w:bCs w:val="false"/>
                <w:sz w:val="14"/>
                <w:szCs w:val="14"/>
              </w:rPr>
              <w:t xml:space="preserve">(USD 2,550-5,400)</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PKR 2M-5M</w:t>
            </w:r>
          </w:p>
          <w:p>
            <w:pPr>
              <w:spacing w:after="30" w:line="240"/>
            </w:pPr>
            <w:r>
              <w:rPr>
                <w:b w:val="false"/>
                <w:bCs w:val="false"/>
                <w:sz w:val="14"/>
                <w:szCs w:val="14"/>
              </w:rPr>
              <w:t xml:space="preserve">(USD 7,200-18,100)</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10 / 15-25 / 30-50</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Workshops onsite</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60-70%</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Low</w:t>
            </w:r>
          </w:p>
        </w:tc>
        <w:tc>
          <w:tcPr>
            <w:tcW w:type="dxa" w:w="21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Implementation retainer</w:t>
            </w:r>
          </w:p>
        </w:tc>
      </w:tr>
      <w:tr>
        <w:trPr>
          <w:cantSplit w:val="false"/>
        </w:trPr>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Net-Zero Roadmap</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PKR 400k-800k</w:t>
            </w:r>
          </w:p>
          <w:p>
            <w:pPr>
              <w:spacing w:after="30" w:line="240"/>
            </w:pPr>
            <w:r>
              <w:rPr>
                <w:b w:val="false"/>
                <w:bCs w:val="false"/>
                <w:sz w:val="14"/>
                <w:szCs w:val="14"/>
              </w:rPr>
              <w:t xml:space="preserve">(USD 1,450-2,900)</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PKR 1M-2.5M</w:t>
            </w:r>
          </w:p>
          <w:p>
            <w:pPr>
              <w:spacing w:after="30" w:line="240"/>
            </w:pPr>
            <w:r>
              <w:rPr>
                <w:b w:val="false"/>
                <w:bCs w:val="false"/>
                <w:sz w:val="14"/>
                <w:szCs w:val="14"/>
              </w:rPr>
              <w:t xml:space="preserve">(USD 3,600-9,050)</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PKR 3M-7M</w:t>
            </w:r>
          </w:p>
          <w:p>
            <w:pPr>
              <w:spacing w:after="30" w:line="240"/>
            </w:pPr>
            <w:r>
              <w:rPr>
                <w:b w:val="false"/>
                <w:bCs w:val="false"/>
                <w:sz w:val="14"/>
                <w:szCs w:val="14"/>
              </w:rPr>
              <w:t xml:space="preserve">(USD 10,800-25,300)</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12 / 20-35 / 40-70</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Site visits needed</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55-65%</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Annual tracking</w:t>
            </w:r>
          </w:p>
        </w:tc>
        <w:tc>
          <w:tcPr>
            <w:tcW w:type="dxa" w:w="21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Finance and project support</w:t>
            </w:r>
          </w:p>
        </w:tc>
      </w:tr>
      <w:tr>
        <w:trPr>
          <w:cantSplit w:val="false"/>
        </w:trPr>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Supplier ESG Assessment (programme)</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PKR 250k-500k</w:t>
            </w:r>
          </w:p>
          <w:p>
            <w:pPr>
              <w:spacing w:after="30" w:line="240"/>
            </w:pPr>
            <w:r>
              <w:rPr>
                <w:b w:val="false"/>
                <w:bCs w:val="false"/>
                <w:sz w:val="14"/>
                <w:szCs w:val="14"/>
              </w:rPr>
              <w:t xml:space="preserve">(USD 900-1,800)</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PKR 600k-1.5M</w:t>
            </w:r>
          </w:p>
          <w:p>
            <w:pPr>
              <w:spacing w:after="30" w:line="240"/>
            </w:pPr>
            <w:r>
              <w:rPr>
                <w:b w:val="false"/>
                <w:bCs w:val="false"/>
                <w:sz w:val="14"/>
                <w:szCs w:val="14"/>
              </w:rPr>
              <w:t xml:space="preserve">(USD 2,150-5,400)</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PKR 2M-5M</w:t>
            </w:r>
          </w:p>
          <w:p>
            <w:pPr>
              <w:spacing w:after="30" w:line="240"/>
            </w:pPr>
            <w:r>
              <w:rPr>
                <w:b w:val="false"/>
                <w:bCs w:val="false"/>
                <w:sz w:val="14"/>
                <w:szCs w:val="14"/>
              </w:rPr>
              <w:t xml:space="preserve">(USD 7,200-18,100)</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8 / 15-30 / 40-80</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Remote surveys plus sample visits</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55-65%</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Annual cycle</w:t>
            </w:r>
          </w:p>
        </w:tc>
        <w:tc>
          <w:tcPr>
            <w:tcW w:type="dxa" w:w="21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Supplier training</w:t>
            </w:r>
          </w:p>
        </w:tc>
      </w:tr>
      <w:tr>
        <w:trPr>
          <w:cantSplit w:val="false"/>
        </w:trPr>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ESG Software Implementation (fees only)</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PKR 150k-350k</w:t>
            </w:r>
          </w:p>
          <w:p>
            <w:pPr>
              <w:spacing w:after="30" w:line="240"/>
            </w:pPr>
            <w:r>
              <w:rPr>
                <w:b w:val="false"/>
                <w:bCs w:val="false"/>
                <w:sz w:val="14"/>
                <w:szCs w:val="14"/>
              </w:rPr>
              <w:t xml:space="preserve">(USD 540-1,250)</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PKR 400k-1M</w:t>
            </w:r>
          </w:p>
          <w:p>
            <w:pPr>
              <w:spacing w:after="30" w:line="240"/>
            </w:pPr>
            <w:r>
              <w:rPr>
                <w:b w:val="false"/>
                <w:bCs w:val="false"/>
                <w:sz w:val="14"/>
                <w:szCs w:val="14"/>
              </w:rPr>
              <w:t xml:space="preserve">(USD 1,450-3,600)</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PKR 1.2M-3M</w:t>
            </w:r>
          </w:p>
          <w:p>
            <w:pPr>
              <w:spacing w:after="30" w:line="240"/>
            </w:pPr>
            <w:r>
              <w:rPr>
                <w:b w:val="false"/>
                <w:bCs w:val="false"/>
                <w:sz w:val="14"/>
                <w:szCs w:val="14"/>
              </w:rPr>
              <w:t xml:space="preserve">(USD 4,350-10,800)</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5 / 10-20 / 25-45</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Remote</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50-70%</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Support contract</w:t>
            </w:r>
          </w:p>
        </w:tc>
        <w:tc>
          <w:tcPr>
            <w:tcW w:type="dxa" w:w="21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Managed data service</w:t>
            </w:r>
          </w:p>
        </w:tc>
      </w:tr>
      <w:tr>
        <w:trPr>
          <w:cantSplit w:val="false"/>
        </w:trPr>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Carbon Software Implementation (fees only)</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PKR 150k-300k</w:t>
            </w:r>
          </w:p>
          <w:p>
            <w:pPr>
              <w:spacing w:after="30" w:line="240"/>
            </w:pPr>
            <w:r>
              <w:rPr>
                <w:b w:val="false"/>
                <w:bCs w:val="false"/>
                <w:sz w:val="14"/>
                <w:szCs w:val="14"/>
              </w:rPr>
              <w:t xml:space="preserve">(USD 540-1,100)</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PKR 350k-800k</w:t>
            </w:r>
          </w:p>
          <w:p>
            <w:pPr>
              <w:spacing w:after="30" w:line="240"/>
            </w:pPr>
            <w:r>
              <w:rPr>
                <w:b w:val="false"/>
                <w:bCs w:val="false"/>
                <w:sz w:val="14"/>
                <w:szCs w:val="14"/>
              </w:rPr>
              <w:t xml:space="preserve">(USD 1,250-2,900)</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PKR 1M-2.5M</w:t>
            </w:r>
          </w:p>
          <w:p>
            <w:pPr>
              <w:spacing w:after="30" w:line="240"/>
            </w:pPr>
            <w:r>
              <w:rPr>
                <w:b w:val="false"/>
                <w:bCs w:val="false"/>
                <w:sz w:val="14"/>
                <w:szCs w:val="14"/>
              </w:rPr>
              <w:t xml:space="preserve">(USD 3,600-9,050)</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 / 8-15 / 20-35</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Remote</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50-70%</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Support contract</w:t>
            </w:r>
          </w:p>
        </w:tc>
        <w:tc>
          <w:tcPr>
            <w:tcW w:type="dxa" w:w="21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Scope 3 modules</w:t>
            </w:r>
          </w:p>
        </w:tc>
      </w:tr>
      <w:tr>
        <w:trPr>
          <w:cantSplit w:val="false"/>
        </w:trPr>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Outsourced ESG Support (monthly)</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PKR 60k-120k</w:t>
            </w:r>
          </w:p>
          <w:p>
            <w:pPr>
              <w:spacing w:after="30" w:line="240"/>
            </w:pPr>
            <w:r>
              <w:rPr>
                <w:b w:val="false"/>
                <w:bCs w:val="false"/>
                <w:sz w:val="14"/>
                <w:szCs w:val="14"/>
              </w:rPr>
              <w:t xml:space="preserve">(USD 220-430)</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PKR 150k-300k</w:t>
            </w:r>
          </w:p>
          <w:p>
            <w:pPr>
              <w:spacing w:after="30" w:line="240"/>
            </w:pPr>
            <w:r>
              <w:rPr>
                <w:b w:val="false"/>
                <w:bCs w:val="false"/>
                <w:sz w:val="14"/>
                <w:szCs w:val="14"/>
              </w:rPr>
              <w:t xml:space="preserve">(USD 540-1,100)</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PKR 350k-700k</w:t>
            </w:r>
          </w:p>
          <w:p>
            <w:pPr>
              <w:spacing w:after="30" w:line="240"/>
            </w:pPr>
            <w:r>
              <w:rPr>
                <w:b w:val="false"/>
                <w:bCs w:val="false"/>
                <w:sz w:val="14"/>
                <w:szCs w:val="14"/>
              </w:rPr>
              <w:t xml:space="preserve">(USD 1,250-2,550)</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2-3 / 4-6 / 8-12 days per month</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Hybrid</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65-75%</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4"/>
                <w:szCs w:val="14"/>
              </w:rPr>
              <w:t xml:space="preserve">Yes, core recurring</w:t>
            </w:r>
          </w:p>
        </w:tc>
        <w:tc>
          <w:tcPr>
            <w:tcW w:type="dxa" w:w="21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Reports, training, projects</w:t>
            </w:r>
          </w:p>
        </w:tc>
      </w:tr>
      <w:tr>
        <w:trPr>
          <w:cantSplit w:val="false"/>
        </w:trPr>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IFRS S1/S2 Readiness (listed)</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n/a</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PKR 800k-1.8M</w:t>
            </w:r>
          </w:p>
          <w:p>
            <w:pPr>
              <w:spacing w:after="30" w:line="240"/>
            </w:pPr>
            <w:r>
              <w:rPr>
                <w:b w:val="false"/>
                <w:bCs w:val="false"/>
                <w:sz w:val="14"/>
                <w:szCs w:val="14"/>
              </w:rPr>
              <w:t xml:space="preserve">(USD 2,900-6,500)</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PKR 2M-5M</w:t>
            </w:r>
          </w:p>
          <w:p>
            <w:pPr>
              <w:spacing w:after="30" w:line="240"/>
            </w:pPr>
            <w:r>
              <w:rPr>
                <w:b w:val="false"/>
                <w:bCs w:val="false"/>
                <w:sz w:val="14"/>
                <w:szCs w:val="14"/>
              </w:rPr>
              <w:t xml:space="preserve">(USD 7,200-18,100)</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 / 15-30 / 30-60</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Hybrid; board workshops onsite</w:t>
            </w:r>
          </w:p>
        </w:tc>
        <w:tc>
          <w:tcPr>
            <w:tcW w:type="dxa" w:w="105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60-70%</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Annual cycle</w:t>
            </w:r>
          </w:p>
        </w:tc>
        <w:tc>
          <w:tcPr>
            <w:tcW w:type="dxa" w:w="21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Assurance readiness, data system</w:t>
            </w:r>
          </w:p>
        </w:tc>
      </w:tr>
      <w:tr>
        <w:trPr>
          <w:cantSplit w:val="false"/>
        </w:trPr>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Buyer questionnaire / Higg FEM support (per cycle)</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PKR 100k-200k</w:t>
            </w:r>
          </w:p>
          <w:p>
            <w:pPr>
              <w:spacing w:after="30" w:line="240"/>
            </w:pPr>
            <w:r>
              <w:rPr>
                <w:b w:val="false"/>
                <w:bCs w:val="false"/>
                <w:sz w:val="14"/>
                <w:szCs w:val="14"/>
              </w:rPr>
              <w:t xml:space="preserve">(USD 360-720)</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PKR 200k-400k</w:t>
            </w:r>
          </w:p>
          <w:p>
            <w:pPr>
              <w:spacing w:after="30" w:line="240"/>
            </w:pPr>
            <w:r>
              <w:rPr>
                <w:b w:val="false"/>
                <w:bCs w:val="false"/>
                <w:sz w:val="14"/>
                <w:szCs w:val="14"/>
              </w:rPr>
              <w:t xml:space="preserve">(USD 720-1,450)</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PKR 400k-800k</w:t>
            </w:r>
          </w:p>
          <w:p>
            <w:pPr>
              <w:spacing w:after="30" w:line="240"/>
            </w:pPr>
            <w:r>
              <w:rPr>
                <w:b w:val="false"/>
                <w:bCs w:val="false"/>
                <w:sz w:val="14"/>
                <w:szCs w:val="14"/>
              </w:rPr>
              <w:t xml:space="preserve">(USD 1,450-2,900)</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 / 5-8 / 8-15</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Remote</w:t>
            </w:r>
          </w:p>
        </w:tc>
        <w:tc>
          <w:tcPr>
            <w:tcW w:type="dxa" w:w="105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75-85%</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Every season</w:t>
            </w:r>
          </w:p>
        </w:tc>
        <w:tc>
          <w:tcPr>
            <w:tcW w:type="dxa" w:w="21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Retainer</w:t>
            </w:r>
          </w:p>
        </w:tc>
      </w:tr>
    </w:tbl>
    <w:p>
      <w:pPr>
        <w:spacing w:after="120"/>
      </w:pPr>
    </w:p>
    <w:p>
      <w:pPr>
        <w:spacing w:after="120" w:before="0" w:line="276"/>
      </w:pPr>
      <w:r>
        <w:rPr>
          <w:b/>
          <w:bCs/>
        </w:rPr>
        <w:t xml:space="preserve">Pricing tactics.</w:t>
      </w:r>
      <w:r>
        <w:rPr>
          <w:b w:val="false"/>
          <w:bCs w:val="false"/>
        </w:rPr>
        <w:t xml:space="preserve"> Quote fixed fees with a clear data-request list; ask for 50% upfront for SMEs and 30-40% for corporates; express retainers as a cost lower than one junior hire. Software licences are passed through at cost and are not included above. </w:t>
      </w:r>
      <w:r>
        <w:rPr>
          <w:b/>
          <w:bCs/>
          <w:color w:val="B45F06"/>
          <w:sz w:val="17"/>
          <w:szCs w:val="17"/>
        </w:rPr>
        <w:t xml:space="preserve"> [STRATEGIC ESTIMATE]</w:t>
      </w:r>
    </w:p>
    <w:p>
      <w:pPr>
        <w:sectPr>
          <w:footerReference w:type="default" r:id="rId20"/>
          <w:pgSz w:w="16838" w:h="11906" w:orient="landscape"/>
          <w:pgMar w:top="1000" w:right="900" w:bottom="900" w:left="900" w:header="708" w:footer="708" w:gutter="0"/>
          <w:pgNumType/>
          <w:docGrid w:linePitch="360"/>
        </w:sectPr>
      </w:pPr>
    </w:p>
    <w:p>
      <w:pPr>
        <w:pStyle w:val="Heading1"/>
      </w:pPr>
      <w:r>
        <w:t xml:space="preserve">Part 12: City Opportunity Comparison</w:t>
      </w:r>
    </w:p>
    <w:p>
      <w:pPr>
        <w:spacing w:after="120" w:before="0" w:line="276"/>
      </w:pPr>
      <w:r>
        <w:rPr>
          <w:b w:val="false"/>
          <w:bCs w:val="false"/>
        </w:rPr>
        <w:t xml:space="preserve">Scores run from 1 (weak) to 5 (strong), with the reason next to each score. For "Competition", a higher score means more competition (worse for you). Scores are analyst judgements based on the evidence in Parts 1-6. </w:t>
      </w:r>
      <w:r>
        <w:rPr>
          <w:b/>
          <w:bCs/>
          <w:color w:val="6A1B9A"/>
          <w:sz w:val="17"/>
          <w:szCs w:val="17"/>
        </w:rPr>
        <w:t xml:space="preserve"> [ANALYST INTERPRETATION]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954"/>
        <w:gridCol w:w="1654"/>
        <w:gridCol w:w="1654"/>
        <w:gridCol w:w="1654"/>
        <w:gridCol w:w="1654"/>
        <w:gridCol w:w="1654"/>
        <w:gridCol w:w="1654"/>
        <w:gridCol w:w="1503"/>
        <w:gridCol w:w="1657"/>
      </w:tblGrid>
      <w:tr>
        <w:trPr>
          <w:cantSplit/>
          <w:tblHeader/>
        </w:trPr>
        <w:tc>
          <w:tcPr>
            <w:tcW w:type="dxa" w:w="19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Factor</w:t>
            </w:r>
          </w:p>
        </w:tc>
        <w:tc>
          <w:tcPr>
            <w:tcW w:type="dxa" w:w="16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Lahore</w:t>
            </w:r>
          </w:p>
          <w:p>
            <w:pPr>
              <w:spacing w:after="30" w:line="240"/>
            </w:pPr>
            <w:r>
              <w:rPr>
                <w:b/>
                <w:bCs/>
                <w:color w:val="FFFFFF"/>
                <w:sz w:val="14"/>
                <w:szCs w:val="14"/>
              </w:rPr>
              <w:t xml:space="preserve">(Physical + Remote Available)</w:t>
            </w:r>
          </w:p>
        </w:tc>
        <w:tc>
          <w:tcPr>
            <w:tcW w:type="dxa" w:w="16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Faisalabad</w:t>
            </w:r>
          </w:p>
          <w:p>
            <w:pPr>
              <w:spacing w:after="30" w:line="240"/>
            </w:pPr>
            <w:r>
              <w:rPr>
                <w:b/>
                <w:bCs/>
                <w:color w:val="FFFFFF"/>
                <w:sz w:val="14"/>
                <w:szCs w:val="14"/>
              </w:rPr>
              <w:t xml:space="preserve">(Physical + Remote Available)</w:t>
            </w:r>
          </w:p>
        </w:tc>
        <w:tc>
          <w:tcPr>
            <w:tcW w:type="dxa" w:w="16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Islamabad / Rawalpindi</w:t>
            </w:r>
          </w:p>
          <w:p>
            <w:pPr>
              <w:spacing w:after="30" w:line="240"/>
            </w:pPr>
            <w:r>
              <w:rPr>
                <w:b/>
                <w:bCs/>
                <w:color w:val="FFFFFF"/>
                <w:sz w:val="14"/>
                <w:szCs w:val="14"/>
              </w:rPr>
              <w:t xml:space="preserve">(Physical + Remote Available)</w:t>
            </w:r>
          </w:p>
        </w:tc>
        <w:tc>
          <w:tcPr>
            <w:tcW w:type="dxa" w:w="16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Multan</w:t>
            </w:r>
          </w:p>
          <w:p>
            <w:pPr>
              <w:spacing w:after="30" w:line="240"/>
            </w:pPr>
            <w:r>
              <w:rPr>
                <w:b/>
                <w:bCs/>
                <w:color w:val="FFFFFF"/>
                <w:sz w:val="14"/>
                <w:szCs w:val="14"/>
              </w:rPr>
              <w:t xml:space="preserve">(Physical + Remote Available)</w:t>
            </w:r>
          </w:p>
        </w:tc>
        <w:tc>
          <w:tcPr>
            <w:tcW w:type="dxa" w:w="16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Karachi</w:t>
            </w:r>
          </w:p>
          <w:p>
            <w:pPr>
              <w:spacing w:after="30" w:line="240"/>
            </w:pPr>
            <w:r>
              <w:rPr>
                <w:b/>
                <w:bCs/>
                <w:color w:val="FFFFFF"/>
                <w:sz w:val="14"/>
                <w:szCs w:val="14"/>
              </w:rPr>
              <w:t xml:space="preserve">(Remote + Partner)</w:t>
            </w:r>
          </w:p>
        </w:tc>
        <w:tc>
          <w:tcPr>
            <w:tcW w:type="dxa" w:w="16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Sialkot</w:t>
            </w:r>
          </w:p>
          <w:p>
            <w:pPr>
              <w:spacing w:after="30" w:line="240"/>
            </w:pPr>
            <w:r>
              <w:rPr>
                <w:b/>
                <w:bCs/>
                <w:color w:val="FFFFFF"/>
                <w:sz w:val="14"/>
                <w:szCs w:val="14"/>
              </w:rPr>
              <w:t xml:space="preserve">(Remote + Travel)</w:t>
            </w:r>
          </w:p>
        </w:tc>
        <w:tc>
          <w:tcPr>
            <w:tcW w:type="dxa" w:w="150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Gujranwala</w:t>
            </w:r>
          </w:p>
          <w:p>
            <w:pPr>
              <w:spacing w:after="30" w:line="240"/>
            </w:pPr>
            <w:r>
              <w:rPr>
                <w:b/>
                <w:bCs/>
                <w:color w:val="FFFFFF"/>
                <w:sz w:val="14"/>
                <w:szCs w:val="14"/>
              </w:rPr>
              <w:t xml:space="preserve">(Remote + Travel)</w:t>
            </w:r>
          </w:p>
        </w:tc>
        <w:tc>
          <w:tcPr>
            <w:tcW w:type="dxa" w:w="1657"/>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Sheikhupura / Kasur</w:t>
            </w:r>
          </w:p>
          <w:p>
            <w:pPr>
              <w:spacing w:after="30" w:line="240"/>
            </w:pPr>
            <w:r>
              <w:rPr>
                <w:b/>
                <w:bCs/>
                <w:color w:val="FFFFFF"/>
                <w:sz w:val="14"/>
                <w:szCs w:val="14"/>
              </w:rPr>
              <w:t xml:space="preserve">(Physical)</w:t>
            </w:r>
          </w:p>
        </w:tc>
      </w:tr>
      <w:tr>
        <w:trPr>
          <w:cantSplit w:val="false"/>
        </w:trPr>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ESG market maturity</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4: listed HQs, MNCs, top exporters report; mid-tier weak</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 leaders very advanced (Interloop SBTi), long tail weak</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4: regulators, donors, telcos, energy SOEs</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 few firms report</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 most PSX HQs, banks, MNCs</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 social compliance mature; carbon weak</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 little disclosure</w:t>
            </w:r>
          </w:p>
        </w:tc>
        <w:tc>
          <w:tcPr>
            <w:tcW w:type="dxa" w:w="165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 LWG tanneries, SEZ tenants</w:t>
            </w:r>
          </w:p>
        </w:tc>
      </w:tr>
      <w:tr>
        <w:trPr>
          <w:cantSplit w:val="false"/>
        </w:trPr>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Current ESG demand</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4: buyers, IFRS S2, enforcement</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4: buyer data requests</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 donors, training, reporting</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 limited</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5: largest volume</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 buyer-led</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1: weak</w:t>
            </w:r>
          </w:p>
        </w:tc>
        <w:tc>
          <w:tcPr>
            <w:tcW w:type="dxa" w:w="165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 leather and SEZ</w:t>
            </w:r>
          </w:p>
        </w:tc>
      </w:tr>
      <w:tr>
        <w:trPr>
          <w:cantSplit w:val="false"/>
        </w:trPr>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Exporter opportunity</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4: apparel, denim, leather garments</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 home textiles, knitwear</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 little goods export</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 yarn, mangoes</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 biggest exporters</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 export-only economy</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 modest</w:t>
            </w:r>
          </w:p>
        </w:tc>
        <w:tc>
          <w:tcPr>
            <w:tcW w:type="dxa" w:w="165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 textiles, leather</w:t>
            </w:r>
          </w:p>
        </w:tc>
      </w:tr>
      <w:tr>
        <w:trPr>
          <w:cantSplit w:val="false"/>
        </w:trPr>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Regulatory exposure</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5: listed HQs plus strictest EPA</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4: EPA smog enforcement</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 listed SOEs; light industry</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 EPA, fertilizer</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5: listed, banks</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 low direct</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 smog on furnaces</w:t>
            </w:r>
          </w:p>
        </w:tc>
        <w:tc>
          <w:tcPr>
            <w:tcW w:type="dxa" w:w="165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 EPA</w:t>
            </w:r>
          </w:p>
        </w:tc>
      </w:tr>
      <w:tr>
        <w:trPr>
          <w:cantSplit w:val="false"/>
        </w:trPr>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Carbon accounting demand</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4</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 energy-intensive exporters</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 energy, telecom</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 fertilizer, sugar, spinning</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 SMEs, tanneries</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w:t>
            </w:r>
          </w:p>
        </w:tc>
        <w:tc>
          <w:tcPr>
            <w:tcW w:type="dxa" w:w="165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w:t>
            </w:r>
          </w:p>
        </w:tc>
      </w:tr>
      <w:tr>
        <w:trPr>
          <w:cantSplit w:val="false"/>
        </w:trPr>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ESG reporting demand</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4</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4: listed SOEs, telcos</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5</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1</w:t>
            </w:r>
          </w:p>
        </w:tc>
        <w:tc>
          <w:tcPr>
            <w:tcW w:type="dxa" w:w="165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1</w:t>
            </w:r>
          </w:p>
        </w:tc>
      </w:tr>
      <w:tr>
        <w:trPr>
          <w:cantSplit w:val="false"/>
        </w:trPr>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SME opportunity</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 estates and corridors</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4: power-loom and processing</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 agro-processing</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4</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4: export SMEs</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w:t>
            </w:r>
          </w:p>
        </w:tc>
        <w:tc>
          <w:tcPr>
            <w:tcW w:type="dxa" w:w="165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w:t>
            </w:r>
          </w:p>
        </w:tc>
      </w:tr>
      <w:tr>
        <w:trPr>
          <w:cantSplit w:val="false"/>
        </w:trPr>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Scope 3 opportunity</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4: FMCG, apparel supply chains</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4: leaders' supply chains</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 cotton traceability</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5</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 brand-tier</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1</w:t>
            </w:r>
          </w:p>
        </w:tc>
        <w:tc>
          <w:tcPr>
            <w:tcW w:type="dxa" w:w="165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w:t>
            </w:r>
          </w:p>
        </w:tc>
      </w:tr>
      <w:tr>
        <w:trPr>
          <w:cantSplit w:val="false"/>
        </w:trPr>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ESG software opportunity</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 multi-site leaders</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4</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w:t>
            </w:r>
          </w:p>
        </w:tc>
        <w:tc>
          <w:tcPr>
            <w:tcW w:type="dxa" w:w="165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w:t>
            </w:r>
          </w:p>
        </w:tc>
      </w:tr>
      <w:tr>
        <w:trPr>
          <w:cantSplit w:val="false"/>
        </w:trPr>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Training demand</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5</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4</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5: government, banks, NGOs</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4</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w:t>
            </w:r>
          </w:p>
        </w:tc>
        <w:tc>
          <w:tcPr>
            <w:tcW w:type="dxa" w:w="165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w:t>
            </w:r>
          </w:p>
        </w:tc>
      </w:tr>
      <w:tr>
        <w:trPr>
          <w:cantSplit w:val="false"/>
        </w:trPr>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Competition (higher = more)</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4: Big Four, bodies, boutiques</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 few based locally</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4: donor consultant pool</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 almost none</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 highest</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w:t>
            </w:r>
          </w:p>
        </w:tc>
        <w:tc>
          <w:tcPr>
            <w:tcW w:type="dxa" w:w="165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w:t>
            </w:r>
          </w:p>
        </w:tc>
      </w:tr>
      <w:tr>
        <w:trPr>
          <w:cantSplit w:val="false"/>
        </w:trPr>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Client budget potential</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4</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4: donors pay well</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5</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w:t>
            </w:r>
          </w:p>
        </w:tc>
        <w:tc>
          <w:tcPr>
            <w:tcW w:type="dxa" w:w="165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w:t>
            </w:r>
          </w:p>
        </w:tc>
      </w:tr>
      <w:tr>
        <w:trPr>
          <w:cantSplit w:val="false"/>
        </w:trPr>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Ease of lead generation (for you)</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 dense, onsite</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4: FCCI/PTEA</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4: relationships</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4 onsite / 1 remote</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 remote, crowded</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 SCCI</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w:t>
            </w:r>
          </w:p>
        </w:tc>
        <w:tc>
          <w:tcPr>
            <w:tcW w:type="dxa" w:w="165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4: Lahore metro</w:t>
            </w:r>
          </w:p>
        </w:tc>
      </w:tr>
      <w:tr>
        <w:trPr>
          <w:cantSplit w:val="false"/>
        </w:trPr>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Remote consulting potential</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4</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 owners prefer meetings</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4</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4</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w:t>
            </w:r>
          </w:p>
        </w:tc>
        <w:tc>
          <w:tcPr>
            <w:tcW w:type="dxa" w:w="165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w:t>
            </w:r>
          </w:p>
        </w:tc>
      </w:tr>
      <w:tr>
        <w:trPr>
          <w:cantSplit w:val="false"/>
        </w:trPr>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Physical consulting potential</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 travel cost</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 2-hour drive</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 90 min</w:t>
            </w:r>
          </w:p>
        </w:tc>
        <w:tc>
          <w:tcPr>
            <w:tcW w:type="dxa" w:w="165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4: 1 hour</w:t>
            </w:r>
          </w:p>
        </w:tc>
      </w:tr>
      <w:tr>
        <w:trPr>
          <w:cantSplit w:val="false"/>
        </w:trPr>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Partnership potential</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5: CA, ISO, labs, solar</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4</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4: donor firms</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5</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4: SCCI, associations</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w:t>
            </w:r>
          </w:p>
        </w:tc>
        <w:tc>
          <w:tcPr>
            <w:tcW w:type="dxa" w:w="165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w:t>
            </w:r>
          </w:p>
        </w:tc>
      </w:tr>
      <w:tr>
        <w:trPr>
          <w:cantSplit w:val="false"/>
        </w:trPr>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Pricing potential</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4</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4</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w:t>
            </w:r>
          </w:p>
        </w:tc>
        <w:tc>
          <w:tcPr>
            <w:tcW w:type="dxa" w:w="165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w:t>
            </w:r>
          </w:p>
        </w:tc>
      </w:tr>
      <w:tr>
        <w:trPr>
          <w:cantSplit w:val="false"/>
        </w:trPr>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Market growth momentum</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4: IFRS S2 Phase II/III</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5: buyer and bank pressure together</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4</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5: NHS 2027 plus brands</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w:t>
            </w:r>
          </w:p>
        </w:tc>
        <w:tc>
          <w:tcPr>
            <w:tcW w:type="dxa" w:w="165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w:t>
            </w:r>
          </w:p>
        </w:tc>
      </w:tr>
      <w:tr>
        <w:trPr>
          <w:cantSplit w:val="false"/>
        </w:trPr>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3-5 year opportunity</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4</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4</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w:t>
            </w:r>
          </w:p>
        </w:tc>
        <w:tc>
          <w:tcPr>
            <w:tcW w:type="dxa" w:w="165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w:t>
            </w:r>
          </w:p>
        </w:tc>
      </w:tr>
      <w:tr>
        <w:trPr>
          <w:cantSplit w:val="false"/>
        </w:trPr>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4"/>
                <w:szCs w:val="14"/>
              </w:rPr>
              <w:t xml:space="preserve">Net attractiveness for you</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4"/>
                <w:szCs w:val="14"/>
              </w:rPr>
              <w:t xml:space="preserve">1st/2nd</w:t>
            </w:r>
            <w:r>
              <w:rPr>
                <w:b w:val="false"/>
                <w:bCs w:val="false"/>
                <w:sz w:val="14"/>
                <w:szCs w:val="14"/>
              </w:rPr>
              <w:t xml:space="preserve">: base city</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4"/>
                <w:szCs w:val="14"/>
              </w:rPr>
              <w:t xml:space="preserve">1st/2nd</w:t>
            </w:r>
            <w:r>
              <w:rPr>
                <w:b w:val="false"/>
                <w:bCs w:val="false"/>
                <w:sz w:val="14"/>
                <w:szCs w:val="14"/>
              </w:rPr>
              <w:t xml:space="preserve">: best demand-to-competition</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4"/>
                <w:szCs w:val="14"/>
              </w:rPr>
              <w:t xml:space="preserve">4th</w:t>
            </w:r>
            <w:r>
              <w:rPr>
                <w:b w:val="false"/>
                <w:bCs w:val="false"/>
                <w:sz w:val="14"/>
                <w:szCs w:val="14"/>
              </w:rPr>
              <w:t xml:space="preserve">: training, donors, banks</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4"/>
                <w:szCs w:val="14"/>
              </w:rPr>
              <w:t xml:space="preserve">6th</w:t>
            </w:r>
            <w:r>
              <w:rPr>
                <w:b w:val="false"/>
                <w:bCs w:val="false"/>
                <w:sz w:val="14"/>
                <w:szCs w:val="14"/>
              </w:rPr>
              <w:t xml:space="preserve">: small, uncontested</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4"/>
                <w:szCs w:val="14"/>
              </w:rPr>
              <w:t xml:space="preserve">5th</w:t>
            </w:r>
            <w:r>
              <w:rPr>
                <w:b w:val="false"/>
                <w:bCs w:val="false"/>
                <w:sz w:val="14"/>
                <w:szCs w:val="14"/>
              </w:rPr>
              <w:t xml:space="preserve">: via partners</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4"/>
                <w:szCs w:val="14"/>
              </w:rPr>
              <w:t xml:space="preserve">3rd</w:t>
            </w:r>
            <w:r>
              <w:rPr>
                <w:b w:val="false"/>
                <w:bCs w:val="false"/>
                <w:sz w:val="14"/>
                <w:szCs w:val="14"/>
              </w:rPr>
              <w:t xml:space="preserve">: remote plus travel</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4"/>
                <w:szCs w:val="14"/>
              </w:rPr>
              <w:t xml:space="preserve">8th</w:t>
            </w:r>
          </w:p>
        </w:tc>
        <w:tc>
          <w:tcPr>
            <w:tcW w:type="dxa" w:w="165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4"/>
                <w:szCs w:val="14"/>
              </w:rPr>
              <w:t xml:space="preserve">7th</w:t>
            </w:r>
            <w:r>
              <w:rPr>
                <w:b w:val="false"/>
                <w:bCs w:val="false"/>
                <w:sz w:val="14"/>
                <w:szCs w:val="14"/>
              </w:rPr>
              <w:t xml:space="preserve">: add-on to Lahore</w:t>
            </w:r>
          </w:p>
        </w:tc>
      </w:tr>
    </w:tbl>
    <w:p>
      <w:pPr>
        <w:spacing w:after="120"/>
      </w:pPr>
    </w:p>
    <w:p>
      <w:pPr>
        <w:pStyle w:val="Heading2"/>
        <w:keepNext/>
      </w:pPr>
      <w:r>
        <w:t xml:space="preserve">12.1 Evidence behind the ranking</w:t>
      </w:r>
    </w:p>
    <w:p>
      <w:pPr>
        <w:pStyle w:val="ListParagraph"/>
        <w:numPr>
          <w:ilvl w:val="0"/>
          <w:numId w:val="2"/>
        </w:numPr>
        <w:spacing w:after="60" w:line="264"/>
      </w:pPr>
      <w:r>
        <w:rPr>
          <w:b/>
          <w:bCs/>
        </w:rPr>
        <w:t xml:space="preserve">Lahore and Faisalabad tie for first.</w:t>
      </w:r>
      <w:r>
        <w:rPr>
          <w:b w:val="false"/>
          <w:bCs w:val="false"/>
        </w:rPr>
        <w:t xml:space="preserve"> Lahore has more listed and MNC clients and partners; Faisalabad has more concentrated exporter demand and less competition. Run both from day one. </w:t>
      </w:r>
      <w:r>
        <w:rPr>
          <w:b/>
          <w:bCs/>
          <w:color w:val="2E7D32"/>
          <w:sz w:val="17"/>
          <w:szCs w:val="17"/>
        </w:rPr>
        <w:t xml:space="preserve"> [STRATEGIC INFERENCE]</w:t>
      </w:r>
    </w:p>
    <w:p>
      <w:pPr>
        <w:pStyle w:val="ListParagraph"/>
        <w:numPr>
          <w:ilvl w:val="0"/>
          <w:numId w:val="2"/>
        </w:numPr>
        <w:spacing w:after="60" w:line="264"/>
      </w:pPr>
      <w:r>
        <w:rPr>
          <w:b/>
          <w:bCs/>
        </w:rPr>
        <w:t xml:space="preserve">Sialkot ranks third</w:t>
      </w:r>
      <w:r>
        <w:rPr>
          <w:b w:val="false"/>
          <w:bCs w:val="false"/>
        </w:rPr>
        <w:t xml:space="preserve"> despite being remote because export dependence is total, the NHS rule gives fixed deadlines for surgical exporters, and SCCI is an effective channel. </w:t>
      </w:r>
      <w:r>
        <w:rPr>
          <w:b/>
          <w:bCs/>
          <w:color w:val="2E7D32"/>
          <w:sz w:val="17"/>
          <w:szCs w:val="17"/>
        </w:rPr>
        <w:t xml:space="preserve"> [STRATEGIC INFERENCE]</w:t>
      </w:r>
    </w:p>
    <w:p>
      <w:pPr>
        <w:pStyle w:val="ListParagraph"/>
        <w:numPr>
          <w:ilvl w:val="0"/>
          <w:numId w:val="2"/>
        </w:numPr>
        <w:spacing w:after="60" w:line="264"/>
      </w:pPr>
      <w:r>
        <w:rPr>
          <w:b/>
          <w:bCs/>
        </w:rPr>
        <w:t xml:space="preserve">Islamabad ranks fourth</w:t>
      </w:r>
      <w:r>
        <w:rPr>
          <w:b w:val="false"/>
          <w:bCs w:val="false"/>
        </w:rPr>
        <w:t xml:space="preserve"> because its demand is training, donor and policy work rather than repeatable corporate projects. It pays well but is relationship-driven. </w:t>
      </w:r>
      <w:r>
        <w:rPr>
          <w:b/>
          <w:bCs/>
          <w:color w:val="6A1B9A"/>
          <w:sz w:val="17"/>
          <w:szCs w:val="17"/>
        </w:rPr>
        <w:t xml:space="preserve"> [ANALYST INTERPRETATION]</w:t>
      </w:r>
    </w:p>
    <w:p>
      <w:pPr>
        <w:pStyle w:val="ListParagraph"/>
        <w:numPr>
          <w:ilvl w:val="0"/>
          <w:numId w:val="2"/>
        </w:numPr>
        <w:spacing w:after="60" w:line="264"/>
      </w:pPr>
      <w:r>
        <w:rPr>
          <w:b/>
          <w:bCs/>
        </w:rPr>
        <w:t xml:space="preserve">Karachi ranks fifth for you, not for the market.</w:t>
      </w:r>
      <w:r>
        <w:rPr>
          <w:b w:val="false"/>
          <w:bCs w:val="false"/>
        </w:rPr>
        <w:t xml:space="preserve"> It is the biggest market, but you would compete remotely against Karachi-based firms. Use partners. </w:t>
      </w:r>
      <w:r>
        <w:rPr>
          <w:b/>
          <w:bCs/>
          <w:color w:val="6A1B9A"/>
          <w:sz w:val="17"/>
          <w:szCs w:val="17"/>
        </w:rPr>
        <w:t xml:space="preserve"> [ANALYST INTERPRETATION]</w:t>
      </w:r>
    </w:p>
    <w:p>
      <w:pPr>
        <w:pStyle w:val="ListParagraph"/>
        <w:numPr>
          <w:ilvl w:val="0"/>
          <w:numId w:val="2"/>
        </w:numPr>
        <w:spacing w:after="60" w:line="264"/>
      </w:pPr>
      <w:r>
        <w:rPr>
          <w:b/>
          <w:bCs/>
        </w:rPr>
        <w:t xml:space="preserve">Multan is small but uncontested.</w:t>
      </w:r>
      <w:r>
        <w:rPr>
          <w:b w:val="false"/>
          <w:bCs w:val="false"/>
        </w:rPr>
        <w:t xml:space="preserve"> Treat it as a monthly visit market tied to fertilizer, sugar and spinning groups. </w:t>
      </w:r>
      <w:r>
        <w:rPr>
          <w:b/>
          <w:bCs/>
          <w:color w:val="6A1B9A"/>
          <w:sz w:val="17"/>
          <w:szCs w:val="17"/>
        </w:rPr>
        <w:t xml:space="preserve"> [ANALYST INTERPRETATION]</w:t>
      </w:r>
    </w:p>
    <w:p>
      <w:pPr>
        <w:sectPr>
          <w:footerReference w:type="default" r:id="rId21"/>
          <w:pgSz w:w="16838" w:h="11906" w:orient="landscape"/>
          <w:pgMar w:top="1000" w:right="900" w:bottom="900" w:left="900" w:header="708" w:footer="708" w:gutter="0"/>
          <w:pgNumType/>
          <w:docGrid w:linePitch="360"/>
        </w:sectPr>
      </w:pPr>
    </w:p>
    <w:p>
      <w:pPr>
        <w:pStyle w:val="Heading1"/>
      </w:pPr>
      <w:r>
        <w:t xml:space="preserve">Part 13: Market Momentum</w:t>
      </w:r>
    </w:p>
    <w:p>
      <w:pPr>
        <w:spacing w:after="120" w:before="0" w:line="276"/>
      </w:pPr>
      <w:r>
        <w:rPr>
          <w:b w:val="false"/>
          <w:bCs w:val="false"/>
        </w:rPr>
        <w:t xml:space="preserve">A sector can spend the most today and still grow slowly; another can be small today and expand quickly from 2027. The two views are kept separate below.</w:t>
      </w:r>
    </w:p>
    <w:p>
      <w:pPr>
        <w:pStyle w:val="Heading2"/>
        <w:keepNext/>
      </w:pPr>
      <w:r>
        <w:t xml:space="preserve">13.1 Current market size (where ESG money is spent today)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93"/>
        <w:gridCol w:w="2377"/>
        <w:gridCol w:w="2674"/>
        <w:gridCol w:w="2971"/>
        <w:gridCol w:w="1191"/>
      </w:tblGrid>
      <w:tr>
        <w:trPr>
          <w:cantSplit/>
          <w:tblHeader/>
        </w:trPr>
        <w:tc>
          <w:tcPr>
            <w:tcW w:type="dxa" w:w="69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Rank</w:t>
            </w:r>
          </w:p>
        </w:tc>
        <w:tc>
          <w:tcPr>
            <w:tcW w:type="dxa" w:w="2377"/>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Segment</w:t>
            </w:r>
          </w:p>
        </w:tc>
        <w:tc>
          <w:tcPr>
            <w:tcW w:type="dxa" w:w="267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Why it spends now</w:t>
            </w:r>
          </w:p>
        </w:tc>
        <w:tc>
          <w:tcPr>
            <w:tcW w:type="dxa" w:w="2971"/>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Indicators</w:t>
            </w:r>
          </w:p>
        </w:tc>
        <w:tc>
          <w:tcPr>
            <w:tcW w:type="dxa" w:w="1191"/>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Basis</w:t>
            </w:r>
          </w:p>
        </w:tc>
      </w:tr>
      <w:tr>
        <w:trPr>
          <w:cantSplit w:val="false"/>
        </w:trPr>
        <w:tc>
          <w:tcPr>
            <w:tcW w:type="dxa" w:w="69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w:t>
            </w:r>
          </w:p>
        </w:tc>
        <w:tc>
          <w:tcPr>
            <w:tcW w:type="dxa" w:w="237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Large listed companies (Phase I) and banks, mostly Karachi</w:t>
            </w:r>
          </w:p>
        </w:tc>
        <w:tc>
          <w:tcPr>
            <w:tcW w:type="dxa" w:w="267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IFRS S1/S2 Phase I reports and year-two assurance; SBP frameworks</w:t>
            </w:r>
          </w:p>
        </w:tc>
        <w:tc>
          <w:tcPr>
            <w:tcW w:type="dxa" w:w="297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SECP phasing; SBP circulars; Big Four hiring for climate services</w:t>
            </w:r>
          </w:p>
        </w:tc>
        <w:tc>
          <w:tcPr>
            <w:tcW w:type="dxa" w:w="119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color w:val="1F4E79"/>
                <w:sz w:val="14"/>
                <w:szCs w:val="14"/>
              </w:rPr>
              <w:t xml:space="preserve"> CF</w:t>
            </w:r>
            <w:r>
              <w:rPr>
                <w:b w:val="false"/>
                <w:bCs w:val="false"/>
                <w:sz w:val="16"/>
                <w:szCs w:val="16"/>
              </w:rPr>
              <w:t xml:space="preserve"> / </w:t>
            </w:r>
            <w:r>
              <w:rPr>
                <w:b/>
                <w:bCs/>
                <w:color w:val="6A1B9A"/>
                <w:sz w:val="14"/>
                <w:szCs w:val="14"/>
              </w:rPr>
              <w:t xml:space="preserve"> AI</w:t>
            </w:r>
          </w:p>
        </w:tc>
      </w:tr>
      <w:tr>
        <w:trPr>
          <w:cantSplit w:val="false"/>
        </w:trPr>
        <w:tc>
          <w:tcPr>
            <w:tcW w:type="dxa" w:w="69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2</w:t>
            </w:r>
          </w:p>
        </w:tc>
        <w:tc>
          <w:tcPr>
            <w:tcW w:type="dxa" w:w="237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Top 50-100 textile and apparel exporters</w:t>
            </w:r>
          </w:p>
        </w:tc>
        <w:tc>
          <w:tcPr>
            <w:tcW w:type="dxa" w:w="267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Brand programmes, SBTi commitments, Higg FEM verification</w:t>
            </w:r>
          </w:p>
        </w:tc>
        <w:tc>
          <w:tcPr>
            <w:tcW w:type="dxa" w:w="297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Net Zero Pakistan textile dominance; Interloop SBTi; brand social and environmental affairs roles in Lahore</w:t>
            </w:r>
          </w:p>
        </w:tc>
        <w:tc>
          <w:tcPr>
            <w:tcW w:type="dxa" w:w="119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color w:val="1F4E79"/>
                <w:sz w:val="14"/>
                <w:szCs w:val="14"/>
              </w:rPr>
              <w:t xml:space="preserve"> CF</w:t>
            </w:r>
            <w:r>
              <w:rPr>
                <w:b w:val="false"/>
                <w:bCs w:val="false"/>
                <w:sz w:val="16"/>
                <w:szCs w:val="16"/>
              </w:rPr>
              <w:t xml:space="preserve"> / </w:t>
            </w:r>
            <w:r>
              <w:rPr>
                <w:b/>
                <w:bCs/>
                <w:color w:val="6A1B9A"/>
                <w:sz w:val="14"/>
                <w:szCs w:val="14"/>
              </w:rPr>
              <w:t xml:space="preserve"> AI</w:t>
            </w:r>
          </w:p>
        </w:tc>
      </w:tr>
      <w:tr>
        <w:trPr>
          <w:cantSplit w:val="false"/>
        </w:trPr>
        <w:tc>
          <w:tcPr>
            <w:tcW w:type="dxa" w:w="69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3</w:t>
            </w:r>
          </w:p>
        </w:tc>
        <w:tc>
          <w:tcPr>
            <w:tcW w:type="dxa" w:w="237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Oil, gas, power and telecom groups</w:t>
            </w:r>
          </w:p>
        </w:tc>
        <w:tc>
          <w:tcPr>
            <w:tcW w:type="dxa" w:w="267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Investor and parent-company reporting; IFI lenders</w:t>
            </w:r>
          </w:p>
        </w:tc>
        <w:tc>
          <w:tcPr>
            <w:tcW w:type="dxa" w:w="297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Sustainability reports from listed energy firms</w:t>
            </w:r>
          </w:p>
        </w:tc>
        <w:tc>
          <w:tcPr>
            <w:tcW w:type="dxa" w:w="119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color w:val="6A1B9A"/>
                <w:sz w:val="14"/>
                <w:szCs w:val="14"/>
              </w:rPr>
              <w:t xml:space="preserve"> AI</w:t>
            </w:r>
          </w:p>
        </w:tc>
      </w:tr>
      <w:tr>
        <w:trPr>
          <w:cantSplit w:val="false"/>
        </w:trPr>
        <w:tc>
          <w:tcPr>
            <w:tcW w:type="dxa" w:w="69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4</w:t>
            </w:r>
          </w:p>
        </w:tc>
        <w:tc>
          <w:tcPr>
            <w:tcW w:type="dxa" w:w="237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MNC subsidiaries (FMCG, pharma, beverages)</w:t>
            </w:r>
          </w:p>
        </w:tc>
        <w:tc>
          <w:tcPr>
            <w:tcW w:type="dxa" w:w="267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Global group targets and supplier programmes</w:t>
            </w:r>
          </w:p>
        </w:tc>
        <w:tc>
          <w:tcPr>
            <w:tcW w:type="dxa" w:w="297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Local sustainability roles (for example PepsiCo and Nestle Lahore postings)</w:t>
            </w:r>
          </w:p>
        </w:tc>
        <w:tc>
          <w:tcPr>
            <w:tcW w:type="dxa" w:w="119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color w:val="6A1B9A"/>
                <w:sz w:val="14"/>
                <w:szCs w:val="14"/>
              </w:rPr>
              <w:t xml:space="preserve"> AI</w:t>
            </w:r>
          </w:p>
        </w:tc>
      </w:tr>
      <w:tr>
        <w:trPr>
          <w:cantSplit w:val="false"/>
        </w:trPr>
        <w:tc>
          <w:tcPr>
            <w:tcW w:type="dxa" w:w="69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5</w:t>
            </w:r>
          </w:p>
        </w:tc>
        <w:tc>
          <w:tcPr>
            <w:tcW w:type="dxa" w:w="237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Donor and IFI-funded programmes</w:t>
            </w:r>
          </w:p>
        </w:tc>
        <w:tc>
          <w:tcPr>
            <w:tcW w:type="dxa" w:w="267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E&amp;S safeguards, climate finance, SME programmes</w:t>
            </w:r>
          </w:p>
        </w:tc>
        <w:tc>
          <w:tcPr>
            <w:tcW w:type="dxa" w:w="297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World Bank PCAP, ILES, TextILES II, ADB CPS</w:t>
            </w:r>
          </w:p>
        </w:tc>
        <w:tc>
          <w:tcPr>
            <w:tcW w:type="dxa" w:w="119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color w:val="1F4E79"/>
                <w:sz w:val="14"/>
                <w:szCs w:val="14"/>
              </w:rPr>
              <w:t xml:space="preserve"> CF</w:t>
            </w:r>
          </w:p>
        </w:tc>
      </w:tr>
    </w:tbl>
    <w:p>
      <w:pPr>
        <w:spacing w:after="120"/>
      </w:pPr>
    </w:p>
    <w:p>
      <w:pPr>
        <w:pStyle w:val="Heading2"/>
        <w:keepNext/>
      </w:pPr>
      <w:r>
        <w:t xml:space="preserve">13.2 Future growth momentum (fastest expansion 2027-2030)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93"/>
        <w:gridCol w:w="2674"/>
        <w:gridCol w:w="3368"/>
        <w:gridCol w:w="1684"/>
        <w:gridCol w:w="1487"/>
      </w:tblGrid>
      <w:tr>
        <w:trPr>
          <w:cantSplit/>
          <w:tblHeader/>
        </w:trPr>
        <w:tc>
          <w:tcPr>
            <w:tcW w:type="dxa" w:w="69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Rank</w:t>
            </w:r>
          </w:p>
        </w:tc>
        <w:tc>
          <w:tcPr>
            <w:tcW w:type="dxa" w:w="267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Segment</w:t>
            </w:r>
          </w:p>
        </w:tc>
        <w:tc>
          <w:tcPr>
            <w:tcW w:type="dxa" w:w="3368"/>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What drives the jump</w:t>
            </w:r>
          </w:p>
        </w:tc>
        <w:tc>
          <w:tcPr>
            <w:tcW w:type="dxa" w:w="168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Timing</w:t>
            </w:r>
          </w:p>
        </w:tc>
        <w:tc>
          <w:tcPr>
            <w:tcW w:type="dxa" w:w="1487"/>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Basis</w:t>
            </w:r>
          </w:p>
        </w:tc>
      </w:tr>
      <w:tr>
        <w:trPr>
          <w:cantSplit w:val="false"/>
        </w:trPr>
        <w:tc>
          <w:tcPr>
            <w:tcW w:type="dxa" w:w="69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w:t>
            </w:r>
          </w:p>
        </w:tc>
        <w:tc>
          <w:tcPr>
            <w:tcW w:type="dxa" w:w="267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Phase II and III listed companies, insurers, NBFCs, modarabas</w:t>
            </w:r>
          </w:p>
        </w:tc>
        <w:tc>
          <w:tcPr>
            <w:tcW w:type="dxa" w:w="33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Mandatory IFRS S1/S2 from FY starting July 2026 and July 2027, then assurance</w:t>
            </w:r>
          </w:p>
        </w:tc>
        <w:tc>
          <w:tcPr>
            <w:tcW w:type="dxa" w:w="16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Buying peaks 2026-2028</w:t>
            </w:r>
          </w:p>
        </w:tc>
        <w:tc>
          <w:tcPr>
            <w:tcW w:type="dxa" w:w="148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color w:val="1F4E79"/>
                <w:sz w:val="14"/>
                <w:szCs w:val="14"/>
              </w:rPr>
              <w:t xml:space="preserve"> CF</w:t>
            </w:r>
            <w:r>
              <w:rPr>
                <w:b w:val="false"/>
                <w:bCs w:val="false"/>
                <w:sz w:val="16"/>
                <w:szCs w:val="16"/>
              </w:rPr>
              <w:t xml:space="preserve"> driver, </w:t>
            </w:r>
            <w:r>
              <w:rPr>
                <w:b/>
                <w:bCs/>
                <w:color w:val="2E7D32"/>
                <w:sz w:val="14"/>
                <w:szCs w:val="14"/>
              </w:rPr>
              <w:t xml:space="preserve"> SI</w:t>
            </w:r>
            <w:r>
              <w:rPr>
                <w:b w:val="false"/>
                <w:bCs w:val="false"/>
                <w:sz w:val="16"/>
                <w:szCs w:val="16"/>
              </w:rPr>
              <w:t xml:space="preserve"> effect</w:t>
            </w:r>
          </w:p>
        </w:tc>
      </w:tr>
      <w:tr>
        <w:trPr>
          <w:cantSplit w:val="false"/>
        </w:trPr>
        <w:tc>
          <w:tcPr>
            <w:tcW w:type="dxa" w:w="69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2</w:t>
            </w:r>
          </w:p>
        </w:tc>
        <w:tc>
          <w:tcPr>
            <w:tcW w:type="dxa" w:w="267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Mid-sized exporters (PKR 2-25bn)</w:t>
            </w:r>
          </w:p>
        </w:tc>
        <w:tc>
          <w:tcPr>
            <w:tcW w:type="dxa" w:w="33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Buyer data requests spreading down supply chains; CSRD value-chain data; due diligence; future ESPR product data</w:t>
            </w:r>
          </w:p>
        </w:tc>
        <w:tc>
          <w:tcPr>
            <w:tcW w:type="dxa" w:w="16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Continuous, accelerating 2027+</w:t>
            </w:r>
          </w:p>
        </w:tc>
        <w:tc>
          <w:tcPr>
            <w:tcW w:type="dxa" w:w="148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color w:val="2E7D32"/>
                <w:sz w:val="14"/>
                <w:szCs w:val="14"/>
              </w:rPr>
              <w:t xml:space="preserve"> SI</w:t>
            </w:r>
          </w:p>
        </w:tc>
      </w:tr>
      <w:tr>
        <w:trPr>
          <w:cantSplit w:val="false"/>
        </w:trPr>
        <w:tc>
          <w:tcPr>
            <w:tcW w:type="dxa" w:w="69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3</w:t>
            </w:r>
          </w:p>
        </w:tc>
        <w:tc>
          <w:tcPr>
            <w:tcW w:type="dxa" w:w="267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Bank borrowers in carbon-intensive sectors</w:t>
            </w:r>
          </w:p>
        </w:tc>
        <w:tc>
          <w:tcPr>
            <w:tcW w:type="dxa" w:w="33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SBP climate-risk framework compliance by June 2029; stress tests; Green Taxonomy products</w:t>
            </w:r>
          </w:p>
        </w:tc>
        <w:tc>
          <w:tcPr>
            <w:tcW w:type="dxa" w:w="16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Questionnaires from 2027</w:t>
            </w:r>
          </w:p>
        </w:tc>
        <w:tc>
          <w:tcPr>
            <w:tcW w:type="dxa" w:w="148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color w:val="2E7D32"/>
                <w:sz w:val="14"/>
                <w:szCs w:val="14"/>
              </w:rPr>
              <w:t xml:space="preserve"> SI</w:t>
            </w:r>
          </w:p>
        </w:tc>
      </w:tr>
      <w:tr>
        <w:trPr>
          <w:cantSplit w:val="false"/>
        </w:trPr>
        <w:tc>
          <w:tcPr>
            <w:tcW w:type="dxa" w:w="69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4</w:t>
            </w:r>
          </w:p>
        </w:tc>
        <w:tc>
          <w:tcPr>
            <w:tcW w:type="dxa" w:w="267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Sialkot surgical and medical exporters</w:t>
            </w:r>
          </w:p>
        </w:tc>
        <w:tc>
          <w:tcPr>
            <w:tcW w:type="dxa" w:w="33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NHS CRP (April 2027) and product footprints (April 2028)</w:t>
            </w:r>
          </w:p>
        </w:tc>
        <w:tc>
          <w:tcPr>
            <w:tcW w:type="dxa" w:w="16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2026-2028</w:t>
            </w:r>
          </w:p>
        </w:tc>
        <w:tc>
          <w:tcPr>
            <w:tcW w:type="dxa" w:w="148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color w:val="1F4E79"/>
                <w:sz w:val="14"/>
                <w:szCs w:val="14"/>
              </w:rPr>
              <w:t xml:space="preserve"> CF</w:t>
            </w:r>
            <w:r>
              <w:rPr>
                <w:b w:val="false"/>
                <w:bCs w:val="false"/>
                <w:sz w:val="16"/>
                <w:szCs w:val="16"/>
              </w:rPr>
              <w:t xml:space="preserve"> driver</w:t>
            </w:r>
          </w:p>
        </w:tc>
      </w:tr>
      <w:tr>
        <w:trPr>
          <w:cantSplit w:val="false"/>
        </w:trPr>
        <w:tc>
          <w:tcPr>
            <w:tcW w:type="dxa" w:w="69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5</w:t>
            </w:r>
          </w:p>
        </w:tc>
        <w:tc>
          <w:tcPr>
            <w:tcW w:type="dxa" w:w="267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All listed companies (SECP ESG Guidelines)</w:t>
            </w:r>
          </w:p>
        </w:tc>
        <w:tc>
          <w:tcPr>
            <w:tcW w:type="dxa" w:w="33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Mandatory phases after June 2029</w:t>
            </w:r>
          </w:p>
        </w:tc>
        <w:tc>
          <w:tcPr>
            <w:tcW w:type="dxa" w:w="16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Preparation 2028-2029</w:t>
            </w:r>
          </w:p>
        </w:tc>
        <w:tc>
          <w:tcPr>
            <w:tcW w:type="dxa" w:w="148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color w:val="1F4E79"/>
                <w:sz w:val="14"/>
                <w:szCs w:val="14"/>
              </w:rPr>
              <w:t xml:space="preserve"> CF</w:t>
            </w:r>
            <w:r>
              <w:rPr>
                <w:b w:val="false"/>
                <w:bCs w:val="false"/>
                <w:sz w:val="16"/>
                <w:szCs w:val="16"/>
              </w:rPr>
              <w:t xml:space="preserve"> driver</w:t>
            </w:r>
          </w:p>
        </w:tc>
      </w:tr>
      <w:tr>
        <w:trPr>
          <w:cantSplit w:val="false"/>
        </w:trPr>
        <w:tc>
          <w:tcPr>
            <w:tcW w:type="dxa" w:w="69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6</w:t>
            </w:r>
          </w:p>
        </w:tc>
        <w:tc>
          <w:tcPr>
            <w:tcW w:type="dxa" w:w="267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Companies seeking the PSX Sustainability Index and ESG fund inclusion</w:t>
            </w:r>
          </w:p>
        </w:tc>
        <w:tc>
          <w:tcPr>
            <w:tcW w:type="dxa" w:w="33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Index launch expected FY2027; ESG funds need eligible stocks</w:t>
            </w:r>
          </w:p>
        </w:tc>
        <w:tc>
          <w:tcPr>
            <w:tcW w:type="dxa" w:w="16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2027-2029</w:t>
            </w:r>
          </w:p>
        </w:tc>
        <w:tc>
          <w:tcPr>
            <w:tcW w:type="dxa" w:w="148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color w:val="1F4E79"/>
                <w:sz w:val="14"/>
                <w:szCs w:val="14"/>
              </w:rPr>
              <w:t xml:space="preserve"> CF</w:t>
            </w:r>
            <w:r>
              <w:rPr>
                <w:b w:val="false"/>
                <w:bCs w:val="false"/>
                <w:sz w:val="16"/>
                <w:szCs w:val="16"/>
              </w:rPr>
              <w:t xml:space="preserve"> / </w:t>
            </w:r>
            <w:r>
              <w:rPr>
                <w:b/>
                <w:bCs/>
                <w:color w:val="2E7D32"/>
                <w:sz w:val="14"/>
                <w:szCs w:val="14"/>
              </w:rPr>
              <w:t xml:space="preserve"> SI</w:t>
            </w:r>
          </w:p>
        </w:tc>
      </w:tr>
      <w:tr>
        <w:trPr>
          <w:cantSplit w:val="false"/>
        </w:trPr>
        <w:tc>
          <w:tcPr>
            <w:tcW w:type="dxa" w:w="69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7</w:t>
            </w:r>
          </w:p>
        </w:tc>
        <w:tc>
          <w:tcPr>
            <w:tcW w:type="dxa" w:w="267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Carbon credit project owners (RE, biomass, bagasse, methane)</w:t>
            </w:r>
          </w:p>
        </w:tc>
        <w:tc>
          <w:tcPr>
            <w:tcW w:type="dxa" w:w="33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Article 6 approvals; national carbon market policy</w:t>
            </w:r>
          </w:p>
        </w:tc>
        <w:tc>
          <w:tcPr>
            <w:tcW w:type="dxa" w:w="16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Slow; 2028+</w:t>
            </w:r>
          </w:p>
        </w:tc>
        <w:tc>
          <w:tcPr>
            <w:tcW w:type="dxa" w:w="148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color w:val="6A1B9A"/>
                <w:sz w:val="14"/>
                <w:szCs w:val="14"/>
              </w:rPr>
              <w:t xml:space="preserve"> AI</w:t>
            </w:r>
          </w:p>
        </w:tc>
      </w:tr>
    </w:tbl>
    <w:p>
      <w:pPr>
        <w:spacing w:after="120"/>
      </w:pPr>
    </w:p>
    <w:p>
      <w:pPr>
        <w:pStyle w:val="Heading2"/>
        <w:keepNext/>
      </w:pPr>
      <w:r>
        <w:t xml:space="preserve">13.3 Momentum by city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179"/>
        <w:gridCol w:w="5746"/>
      </w:tblGrid>
      <w:tr>
        <w:trPr>
          <w:cantSplit/>
          <w:tblHeader/>
        </w:trPr>
        <w:tc>
          <w:tcPr>
            <w:tcW w:type="dxa" w:w="1981"/>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City</w:t>
            </w:r>
          </w:p>
        </w:tc>
        <w:tc>
          <w:tcPr>
            <w:tcW w:type="dxa" w:w="2179"/>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Momentum</w:t>
            </w:r>
          </w:p>
        </w:tc>
        <w:tc>
          <w:tcPr>
            <w:tcW w:type="dxa" w:w="5746"/>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Measurable signals</w:t>
            </w:r>
          </w:p>
        </w:tc>
      </w:tr>
      <w:tr>
        <w:trPr>
          <w:cantSplit w:val="false"/>
        </w:trPr>
        <w:tc>
          <w:tcPr>
            <w:tcW w:type="dxa" w:w="198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Faisalabad</w:t>
            </w:r>
          </w:p>
        </w:tc>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Fastest relative growth</w:t>
            </w:r>
          </w:p>
        </w:tc>
        <w:tc>
          <w:tcPr>
            <w:tcW w:type="dxa" w:w="574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Exporter density; buyer pressure; Punjab smog enforcement; donor programmes (ILES) active here</w:t>
            </w:r>
          </w:p>
        </w:tc>
      </w:tr>
      <w:tr>
        <w:trPr>
          <w:cantSplit w:val="false"/>
        </w:trPr>
        <w:tc>
          <w:tcPr>
            <w:tcW w:type="dxa" w:w="198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Sialkot</w:t>
            </w:r>
          </w:p>
        </w:tc>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Fast from a low base</w:t>
            </w:r>
          </w:p>
        </w:tc>
        <w:tc>
          <w:tcPr>
            <w:tcW w:type="dxa" w:w="574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NHS deadlines; brand-tier sports goods; SCCI activity</w:t>
            </w:r>
          </w:p>
        </w:tc>
      </w:tr>
      <w:tr>
        <w:trPr>
          <w:cantSplit w:val="false"/>
        </w:trPr>
        <w:tc>
          <w:tcPr>
            <w:tcW w:type="dxa" w:w="198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Lahore</w:t>
            </w:r>
          </w:p>
        </w:tc>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Strong and broad</w:t>
            </w:r>
          </w:p>
        </w:tc>
        <w:tc>
          <w:tcPr>
            <w:tcW w:type="dxa" w:w="574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Phase II/III listed HQs; MNC supply chains; strictest environmental enforcement; World Bank clean air programme</w:t>
            </w:r>
          </w:p>
        </w:tc>
      </w:tr>
      <w:tr>
        <w:trPr>
          <w:cantSplit w:val="false"/>
        </w:trPr>
        <w:tc>
          <w:tcPr>
            <w:tcW w:type="dxa" w:w="198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Karachi</w:t>
            </w:r>
          </w:p>
        </w:tc>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Large and steady</w:t>
            </w:r>
          </w:p>
        </w:tc>
        <w:tc>
          <w:tcPr>
            <w:tcW w:type="dxa" w:w="574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Most listed and bank HQs; consultancy competition already high</w:t>
            </w:r>
          </w:p>
        </w:tc>
      </w:tr>
      <w:tr>
        <w:trPr>
          <w:cantSplit w:val="false"/>
        </w:trPr>
        <w:tc>
          <w:tcPr>
            <w:tcW w:type="dxa" w:w="198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Islamabad / Rawalpindi</w:t>
            </w:r>
          </w:p>
        </w:tc>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Steady</w:t>
            </w:r>
          </w:p>
        </w:tc>
        <w:tc>
          <w:tcPr>
            <w:tcW w:type="dxa" w:w="574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Policy, donor and training work; SOE reporting</w:t>
            </w:r>
          </w:p>
        </w:tc>
      </w:tr>
      <w:tr>
        <w:trPr>
          <w:cantSplit w:val="false"/>
        </w:trPr>
        <w:tc>
          <w:tcPr>
            <w:tcW w:type="dxa" w:w="198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Multan</w:t>
            </w:r>
          </w:p>
        </w:tc>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Slow but uncontested</w:t>
            </w:r>
          </w:p>
        </w:tc>
        <w:tc>
          <w:tcPr>
            <w:tcW w:type="dxa" w:w="574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Fertilizer and spinning groups; cotton traceability</w:t>
            </w:r>
          </w:p>
        </w:tc>
      </w:tr>
    </w:tbl>
    <w:p>
      <w:pPr>
        <w:spacing w:after="120"/>
      </w:pPr>
    </w:p>
    <w:p>
      <w:pPr>
        <w:pStyle w:val="Heading2"/>
        <w:keepNext/>
      </w:pPr>
      <w:r>
        <w:t xml:space="preserve">13.4 Momentum indicators to track monthly</w:t>
      </w:r>
    </w:p>
    <w:p>
      <w:pPr>
        <w:pStyle w:val="ListParagraph"/>
        <w:numPr>
          <w:ilvl w:val="0"/>
          <w:numId w:val="2"/>
        </w:numPr>
        <w:spacing w:after="60" w:line="264"/>
      </w:pPr>
      <w:r>
        <w:rPr>
          <w:b w:val="false"/>
          <w:bCs w:val="false"/>
        </w:rPr>
        <w:t xml:space="preserve">SECP and SBP circulars and press releases (new phases, reliefs, deadlines).</w:t>
      </w:r>
    </w:p>
    <w:p>
      <w:pPr>
        <w:pStyle w:val="ListParagraph"/>
        <w:numPr>
          <w:ilvl w:val="0"/>
          <w:numId w:val="2"/>
        </w:numPr>
        <w:spacing w:after="60" w:line="264"/>
      </w:pPr>
      <w:r>
        <w:rPr>
          <w:b w:val="false"/>
          <w:bCs w:val="false"/>
        </w:rPr>
        <w:t xml:space="preserve">Job postings with "sustainability", "ESG", "Higg", "carbon", "climate risk" on LinkedIn, Rozee, Indeed and Glassdoor (about 113 sustainability listings on Glassdoor in August 2026 </w:t>
      </w:r>
      <w:hyperlink w:history="1" r:id="rIdelwbawges4mmbi3rhdzvz">
        <w:r>
          <w:rPr>
            <w:color w:val="0563C1"/>
            <w:u w:val="single"/>
          </w:rPr>
          <w:t xml:space="preserve">Glassdoor</w:t>
        </w:r>
      </w:hyperlink>
      <w:r>
        <w:rPr>
          <w:b w:val="false"/>
          <w:bCs w:val="false"/>
        </w:rPr>
        <w:t xml:space="preserve">).</w:t>
      </w:r>
    </w:p>
    <w:p>
      <w:pPr>
        <w:pStyle w:val="ListParagraph"/>
        <w:numPr>
          <w:ilvl w:val="0"/>
          <w:numId w:val="2"/>
        </w:numPr>
        <w:spacing w:after="60" w:line="264"/>
      </w:pPr>
      <w:r>
        <w:rPr>
          <w:b w:val="false"/>
          <w:bCs w:val="false"/>
        </w:rPr>
        <w:t xml:space="preserve">New Net Zero Pakistan signatories and SBTi target validations for Pakistani companies.</w:t>
      </w:r>
    </w:p>
    <w:p>
      <w:pPr>
        <w:pStyle w:val="ListParagraph"/>
        <w:numPr>
          <w:ilvl w:val="0"/>
          <w:numId w:val="2"/>
        </w:numPr>
        <w:spacing w:after="60" w:line="264"/>
      </w:pPr>
      <w:r>
        <w:rPr>
          <w:b w:val="false"/>
          <w:bCs w:val="false"/>
        </w:rPr>
        <w:t xml:space="preserve">Annual reports of Phase II companies (first IFRS S2 sections from late 2027).</w:t>
      </w:r>
    </w:p>
    <w:p>
      <w:pPr>
        <w:pStyle w:val="ListParagraph"/>
        <w:numPr>
          <w:ilvl w:val="0"/>
          <w:numId w:val="2"/>
        </w:numPr>
        <w:spacing w:after="60" w:line="264"/>
      </w:pPr>
      <w:r>
        <w:rPr>
          <w:b w:val="false"/>
          <w:bCs w:val="false"/>
        </w:rPr>
        <w:t xml:space="preserve">Brand supplier lists and sustainability reports naming Pakistani suppliers.</w:t>
      </w:r>
    </w:p>
    <w:p>
      <w:pPr>
        <w:pStyle w:val="ListParagraph"/>
        <w:numPr>
          <w:ilvl w:val="0"/>
          <w:numId w:val="2"/>
        </w:numPr>
        <w:spacing w:after="60" w:line="264"/>
      </w:pPr>
      <w:r>
        <w:rPr>
          <w:b w:val="false"/>
          <w:bCs w:val="false"/>
        </w:rPr>
        <w:t xml:space="preserve">Punjab EPA enforcement announcements in each smog season.</w:t>
      </w:r>
    </w:p>
    <w:p>
      <w:pPr>
        <w:sectPr>
          <w:footerReference w:type="default" r:id="rId22"/>
          <w:pgSz w:w="11906" w:h="16838" w:orient="portrait"/>
          <w:pgMar w:top="1100" w:right="1000" w:bottom="1000" w:left="1000" w:header="708" w:footer="708" w:gutter="0"/>
          <w:pgNumType/>
          <w:docGrid w:linePitch="360"/>
        </w:sectPr>
      </w:pPr>
    </w:p>
    <w:p>
      <w:pPr>
        <w:pStyle w:val="Heading1"/>
      </w:pPr>
      <w:r>
        <w:t xml:space="preserve">Part 14: Opportunity Matrix</w:t>
      </w:r>
    </w:p>
    <w:p>
      <w:pPr>
        <w:spacing w:after="120" w:before="0" w:line="276"/>
      </w:pPr>
      <w:r>
        <w:rPr>
          <w:b w:val="false"/>
          <w:bCs w:val="false"/>
        </w:rPr>
        <w:t xml:space="preserve">Thirty-five opportunities supported by the evidence in this report. Values are per project unless marked per month, day, head or session. All values are strategic estimates. </w:t>
      </w:r>
      <w:r>
        <w:rPr>
          <w:b/>
          <w:bCs/>
          <w:color w:val="B45F06"/>
          <w:sz w:val="17"/>
          <w:szCs w:val="17"/>
        </w:rPr>
        <w:t xml:space="preserve"> [STRATEGIC ESTIMATE]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438"/>
        <w:gridCol w:w="1168"/>
        <w:gridCol w:w="2190"/>
        <w:gridCol w:w="1460"/>
        <w:gridCol w:w="1022"/>
        <w:gridCol w:w="1606"/>
        <w:gridCol w:w="1168"/>
        <w:gridCol w:w="1022"/>
        <w:gridCol w:w="1022"/>
        <w:gridCol w:w="1168"/>
        <w:gridCol w:w="1314"/>
        <w:gridCol w:w="1460"/>
      </w:tblGrid>
      <w:tr>
        <w:trPr>
          <w:cantSplit/>
          <w:tblHeader/>
        </w:trPr>
        <w:tc>
          <w:tcPr>
            <w:tcW w:type="dxa" w:w="438"/>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w:t>
            </w:r>
          </w:p>
        </w:tc>
        <w:tc>
          <w:tcPr>
            <w:tcW w:type="dxa" w:w="1168"/>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City</w:t>
            </w:r>
          </w:p>
        </w:tc>
        <w:tc>
          <w:tcPr>
            <w:tcW w:type="dxa" w:w="2190"/>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ESG service</w:t>
            </w:r>
          </w:p>
        </w:tc>
        <w:tc>
          <w:tcPr>
            <w:tcW w:type="dxa" w:w="1460"/>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Target industry</w:t>
            </w:r>
          </w:p>
        </w:tc>
        <w:tc>
          <w:tcPr>
            <w:tcW w:type="dxa" w:w="1022"/>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Company size</w:t>
            </w:r>
          </w:p>
        </w:tc>
        <w:tc>
          <w:tcPr>
            <w:tcW w:type="dxa" w:w="1606"/>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Demand driver</w:t>
            </w:r>
          </w:p>
        </w:tc>
        <w:tc>
          <w:tcPr>
            <w:tcW w:type="dxa" w:w="1168"/>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Competition</w:t>
            </w:r>
          </w:p>
        </w:tc>
        <w:tc>
          <w:tcPr>
            <w:tcW w:type="dxa" w:w="1022"/>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Value PKR</w:t>
            </w:r>
          </w:p>
        </w:tc>
        <w:tc>
          <w:tcPr>
            <w:tcW w:type="dxa" w:w="1022"/>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USD</w:t>
            </w:r>
          </w:p>
        </w:tc>
        <w:tc>
          <w:tcPr>
            <w:tcW w:type="dxa" w:w="1168"/>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Delivery model</w:t>
            </w:r>
          </w:p>
        </w:tc>
        <w:tc>
          <w:tcPr>
            <w:tcW w:type="dxa" w:w="131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Decision maker</w:t>
            </w:r>
          </w:p>
        </w:tc>
        <w:tc>
          <w:tcPr>
            <w:tcW w:type="dxa" w:w="1460"/>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BD approach</w:t>
            </w:r>
          </w:p>
        </w:tc>
      </w:tr>
      <w:tr>
        <w:trPr>
          <w:cantSplit w:val="false"/>
        </w:trPr>
        <w:tc>
          <w:tcPr>
            <w:tcW w:type="dxa" w:w="43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Faisalabad</w:t>
            </w:r>
          </w:p>
        </w:tc>
        <w:tc>
          <w:tcPr>
            <w:tcW w:type="dxa" w:w="219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Scope 1-2 inventory plus brand reporting (Higg FEM, brand portals)</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Home textile and knitwear exporters</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Mid (PKR 3-20bn)</w:t>
            </w:r>
          </w:p>
        </w:tc>
        <w:tc>
          <w:tcPr>
            <w:tcW w:type="dxa" w:w="16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EU/US buyer data requests</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Low</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300k-700k</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1,100-2,550</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Physical + Remote</w:t>
            </w:r>
          </w:p>
        </w:tc>
        <w:tc>
          <w:tcPr>
            <w:tcW w:type="dxa" w:w="13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Director / GM Compliance / CFO</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FCCI and PTEA introductions; site walk-through offer</w:t>
            </w:r>
          </w:p>
        </w:tc>
      </w:tr>
      <w:tr>
        <w:trPr>
          <w:cantSplit w:val="false"/>
        </w:trPr>
        <w:tc>
          <w:tcPr>
            <w:tcW w:type="dxa" w:w="43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Faisalabad</w:t>
            </w:r>
          </w:p>
        </w:tc>
        <w:tc>
          <w:tcPr>
            <w:tcW w:type="dxa" w:w="219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Outsourced ESG desk (monthly)</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Exporters without sustainability staff</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Mid</w:t>
            </w:r>
          </w:p>
        </w:tc>
        <w:tc>
          <w:tcPr>
            <w:tcW w:type="dxa" w:w="16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Seasonal questionnaires, audits</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Low</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100k-250k/mo</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360-900/mo</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Physical + Remote</w:t>
            </w:r>
          </w:p>
        </w:tc>
        <w:tc>
          <w:tcPr>
            <w:tcW w:type="dxa" w:w="131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Owner / Director</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Convert inventory clients after delivery</w:t>
            </w:r>
          </w:p>
        </w:tc>
      </w:tr>
      <w:tr>
        <w:trPr>
          <w:cantSplit w:val="false"/>
        </w:trPr>
        <w:tc>
          <w:tcPr>
            <w:tcW w:type="dxa" w:w="43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Faisalabad</w:t>
            </w:r>
          </w:p>
        </w:tc>
        <w:tc>
          <w:tcPr>
            <w:tcW w:type="dxa" w:w="219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Scope 3 screening and supplier data for SBTi-committed firms</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Vertically integrated textile</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Large</w:t>
            </w:r>
          </w:p>
        </w:tc>
        <w:tc>
          <w:tcPr>
            <w:tcW w:type="dxa" w:w="16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SBTi and brand targets</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Medium</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1.5M-4M</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5,400-14,400</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Physical + Remote</w:t>
            </w:r>
          </w:p>
        </w:tc>
        <w:tc>
          <w:tcPr>
            <w:tcW w:type="dxa" w:w="13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Head of Sustainability</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Direct LinkedIn plus case study</w:t>
            </w:r>
          </w:p>
        </w:tc>
      </w:tr>
      <w:tr>
        <w:trPr>
          <w:cantSplit w:val="false"/>
        </w:trPr>
        <w:tc>
          <w:tcPr>
            <w:tcW w:type="dxa" w:w="43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4</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Faisalabad</w:t>
            </w:r>
          </w:p>
        </w:tc>
        <w:tc>
          <w:tcPr>
            <w:tcW w:type="dxa" w:w="219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Energy and carbon reduction roadmap (boiler fuel switch, solar, heat recovery)</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Processing and spinning mills</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Mid</w:t>
            </w:r>
          </w:p>
        </w:tc>
        <w:tc>
          <w:tcPr>
            <w:tcW w:type="dxa" w:w="16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Energy cost, smog enforcement, buyers</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Low-medium</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400k-1M</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1,450-3,600</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Physical</w:t>
            </w:r>
          </w:p>
        </w:tc>
        <w:tc>
          <w:tcPr>
            <w:tcW w:type="dxa" w:w="131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Director Operations / Factory Manager</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Joint offer with solar EPC or boiler firm</w:t>
            </w:r>
          </w:p>
        </w:tc>
      </w:tr>
      <w:tr>
        <w:trPr>
          <w:cantSplit w:val="false"/>
        </w:trPr>
        <w:tc>
          <w:tcPr>
            <w:tcW w:type="dxa" w:w="43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Faisalabad</w:t>
            </w:r>
          </w:p>
        </w:tc>
        <w:tc>
          <w:tcPr>
            <w:tcW w:type="dxa" w:w="219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Tier-2 supplier ESG programme funded by a tier-1 exporter</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Weaving, processing, trims suppliers</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SME</w:t>
            </w:r>
          </w:p>
        </w:tc>
        <w:tc>
          <w:tcPr>
            <w:tcW w:type="dxa" w:w="16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Tier-1 Scope 3 and due diligence</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Low</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800k-2M</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2,900-7,200</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Physical</w:t>
            </w:r>
          </w:p>
        </w:tc>
        <w:tc>
          <w:tcPr>
            <w:tcW w:type="dxa" w:w="13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Tier-1 Head of Sustainability</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Pitch to leaders such as Net Zero Pakistan members</w:t>
            </w:r>
          </w:p>
        </w:tc>
      </w:tr>
      <w:tr>
        <w:trPr>
          <w:cantSplit w:val="false"/>
        </w:trPr>
        <w:tc>
          <w:tcPr>
            <w:tcW w:type="dxa" w:w="43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6</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Lahore</w:t>
            </w:r>
          </w:p>
        </w:tc>
        <w:tc>
          <w:tcPr>
            <w:tcW w:type="dxa" w:w="219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IFRS S2 readiness (gap, climate risk, GHG)</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Phase II/III listed HQs: cement, textile, auto, food, pharma</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Mid-large listed</w:t>
            </w:r>
          </w:p>
        </w:tc>
        <w:tc>
          <w:tcPr>
            <w:tcW w:type="dxa" w:w="16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SECP Phase II (July 2026) and III (July 2027)</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Medium-high</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1.2M-4M</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4,350-14,400</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Physical + Remote</w:t>
            </w:r>
          </w:p>
        </w:tc>
        <w:tc>
          <w:tcPr>
            <w:tcW w:type="dxa" w:w="131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CFO / Company Secretary</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ICAP and PICG events; mid-tier audit partners</w:t>
            </w:r>
          </w:p>
        </w:tc>
      </w:tr>
      <w:tr>
        <w:trPr>
          <w:cantSplit w:val="false"/>
        </w:trPr>
        <w:tc>
          <w:tcPr>
            <w:tcW w:type="dxa" w:w="43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7</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Lahore</w:t>
            </w:r>
          </w:p>
        </w:tc>
        <w:tc>
          <w:tcPr>
            <w:tcW w:type="dxa" w:w="219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White-label IFRS S2 and GHG modules for mid-tier audit firms</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Audit firms' listed clients</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n/a</w:t>
            </w:r>
          </w:p>
        </w:tc>
        <w:tc>
          <w:tcPr>
            <w:tcW w:type="dxa" w:w="16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Assurance from year two</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Low</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30k-60k/day</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110-220/day</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Physical + Remote</w:t>
            </w:r>
          </w:p>
        </w:tc>
        <w:tc>
          <w:tcPr>
            <w:tcW w:type="dxa" w:w="13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Advisory partner</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Partner meetings with sample deliverables</w:t>
            </w:r>
          </w:p>
        </w:tc>
      </w:tr>
      <w:tr>
        <w:trPr>
          <w:cantSplit w:val="false"/>
        </w:trPr>
        <w:tc>
          <w:tcPr>
            <w:tcW w:type="dxa" w:w="43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8</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Lahore</w:t>
            </w:r>
          </w:p>
        </w:tc>
        <w:tc>
          <w:tcPr>
            <w:tcW w:type="dxa" w:w="219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Exporter ESG pack (policies, Scope 1-2, questionnaires)</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Apparel, leather garments, hosiery</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SME-Mid</w:t>
            </w:r>
          </w:p>
        </w:tc>
        <w:tc>
          <w:tcPr>
            <w:tcW w:type="dxa" w:w="16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Brand requirements</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Low</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250k-600k</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900-2,150</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Physical + Remote</w:t>
            </w:r>
          </w:p>
        </w:tc>
        <w:tc>
          <w:tcPr>
            <w:tcW w:type="dxa" w:w="131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Owner / Compliance Manager</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LCCI, PRGMEA and PHMA sessions</w:t>
            </w:r>
          </w:p>
        </w:tc>
      </w:tr>
      <w:tr>
        <w:trPr>
          <w:cantSplit w:val="false"/>
        </w:trPr>
        <w:tc>
          <w:tcPr>
            <w:tcW w:type="dxa" w:w="43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9</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Lahore</w:t>
            </w:r>
          </w:p>
        </w:tc>
        <w:tc>
          <w:tcPr>
            <w:tcW w:type="dxa" w:w="219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Smog compliance and emissions data management (CEMS data, emission inventory)</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Steel re-rolling, food, textile units in Sundar and QIE</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SME-Mid</w:t>
            </w:r>
          </w:p>
        </w:tc>
        <w:tc>
          <w:tcPr>
            <w:tcW w:type="dxa" w:w="16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Punjab EPA enforcement</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Medium</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200k-500k</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720-1,800</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Physical</w:t>
            </w:r>
          </w:p>
        </w:tc>
        <w:tc>
          <w:tcPr>
            <w:tcW w:type="dxa" w:w="13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Plant Manager / HSE</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Estate associations; EPA-certified lab partner</w:t>
            </w:r>
          </w:p>
        </w:tc>
      </w:tr>
      <w:tr>
        <w:trPr>
          <w:cantSplit w:val="false"/>
        </w:trPr>
        <w:tc>
          <w:tcPr>
            <w:tcW w:type="dxa" w:w="43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10</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Lahore</w:t>
            </w:r>
          </w:p>
        </w:tc>
        <w:tc>
          <w:tcPr>
            <w:tcW w:type="dxa" w:w="219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In-house ESG and climate-risk training</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Bank regional offices, corporates</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Large</w:t>
            </w:r>
          </w:p>
        </w:tc>
        <w:tc>
          <w:tcPr>
            <w:tcW w:type="dxa" w:w="16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SBP framework, SECP</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Medium</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150k-400k/day</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540-1,450/day</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Physical</w:t>
            </w:r>
          </w:p>
        </w:tc>
        <w:tc>
          <w:tcPr>
            <w:tcW w:type="dxa" w:w="131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Head of L&amp;D / Head of Risk</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L&amp;D managers; PICG and NIBAF partnerships</w:t>
            </w:r>
          </w:p>
        </w:tc>
      </w:tr>
      <w:tr>
        <w:trPr>
          <w:cantSplit w:val="false"/>
        </w:trPr>
        <w:tc>
          <w:tcPr>
            <w:tcW w:type="dxa" w:w="43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11</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Lahore</w:t>
            </w:r>
          </w:p>
        </w:tc>
        <w:tc>
          <w:tcPr>
            <w:tcW w:type="dxa" w:w="219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Supplier ESG programme (assess 20-50 suppliers)</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FMCG/food MNCs, packaging majors</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Large</w:t>
            </w:r>
          </w:p>
        </w:tc>
        <w:tc>
          <w:tcPr>
            <w:tcW w:type="dxa" w:w="16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Corporate Scope 3 and supplier codes</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Medium</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1.5M-4M</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5,400-14,400</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Physical + Remote</w:t>
            </w:r>
          </w:p>
        </w:tc>
        <w:tc>
          <w:tcPr>
            <w:tcW w:type="dxa" w:w="13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Procurement head / sustainability lead</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Warm introduction; pilot with 10 suppliers</w:t>
            </w:r>
          </w:p>
        </w:tc>
      </w:tr>
      <w:tr>
        <w:trPr>
          <w:cantSplit w:val="false"/>
        </w:trPr>
        <w:tc>
          <w:tcPr>
            <w:tcW w:type="dxa" w:w="43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12</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Lahore</w:t>
            </w:r>
          </w:p>
        </w:tc>
        <w:tc>
          <w:tcPr>
            <w:tcW w:type="dxa" w:w="219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Product carbon footprint (cradle-to-gate)</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Denim and apparel exporters</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Mid-large</w:t>
            </w:r>
          </w:p>
        </w:tc>
        <w:tc>
          <w:tcPr>
            <w:tcW w:type="dxa" w:w="16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Brand PCF requests; ESPR direction</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Low-medium</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500k-1.5M</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1,800-5,400</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Remote + site day</w:t>
            </w:r>
          </w:p>
        </w:tc>
        <w:tc>
          <w:tcPr>
            <w:tcW w:type="dxa" w:w="131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Head of Sustainability / Merchandising</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Brand-specific pitch</w:t>
            </w:r>
          </w:p>
        </w:tc>
      </w:tr>
      <w:tr>
        <w:trPr>
          <w:cantSplit w:val="false"/>
        </w:trPr>
        <w:tc>
          <w:tcPr>
            <w:tcW w:type="dxa" w:w="43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13</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Lahore</w:t>
            </w:r>
          </w:p>
        </w:tc>
        <w:tc>
          <w:tcPr>
            <w:tcW w:type="dxa" w:w="219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First sustainability report for privately held groups</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Family groups (textile, food, packaging)</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Large private</w:t>
            </w:r>
          </w:p>
        </w:tc>
        <w:tc>
          <w:tcPr>
            <w:tcW w:type="dxa" w:w="16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Buyers, banks, succession and reputation</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Low</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800k-2M</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2,900-7,200</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Physical + Remote</w:t>
            </w:r>
          </w:p>
        </w:tc>
        <w:tc>
          <w:tcPr>
            <w:tcW w:type="dxa" w:w="13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Group Director</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Warm introductions via chamber and CA partners</w:t>
            </w:r>
          </w:p>
        </w:tc>
      </w:tr>
      <w:tr>
        <w:trPr>
          <w:cantSplit w:val="false"/>
        </w:trPr>
        <w:tc>
          <w:tcPr>
            <w:tcW w:type="dxa" w:w="43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14</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Islamabad / Rawalpindi</w:t>
            </w:r>
          </w:p>
        </w:tc>
        <w:tc>
          <w:tcPr>
            <w:tcW w:type="dxa" w:w="219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GRI or IFRS-aligned sustainability report</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Telecom, energy, Fauji group, cement HQs</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Large</w:t>
            </w:r>
          </w:p>
        </w:tc>
        <w:tc>
          <w:tcPr>
            <w:tcW w:type="dxa" w:w="16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SECP Phase I/II, investors</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High</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2M-6M</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7,200-21,700</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Physical + Remote</w:t>
            </w:r>
          </w:p>
        </w:tc>
        <w:tc>
          <w:tcPr>
            <w:tcW w:type="dxa" w:w="131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Head Corporate Affairs / CFO</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Relationship; subcontract to Big Four</w:t>
            </w:r>
          </w:p>
        </w:tc>
      </w:tr>
      <w:tr>
        <w:trPr>
          <w:cantSplit w:val="false"/>
        </w:trPr>
        <w:tc>
          <w:tcPr>
            <w:tcW w:type="dxa" w:w="43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15</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Islamabad</w:t>
            </w:r>
          </w:p>
        </w:tc>
        <w:tc>
          <w:tcPr>
            <w:tcW w:type="dxa" w:w="219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Donor or IFI-funded ESG and climate consulting</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Development programmes</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n/a</w:t>
            </w:r>
          </w:p>
        </w:tc>
        <w:tc>
          <w:tcPr>
            <w:tcW w:type="dxa" w:w="16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Donor programmes</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High</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55k-110k/day</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200-400/day</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Physical</w:t>
            </w:r>
          </w:p>
        </w:tc>
        <w:tc>
          <w:tcPr>
            <w:tcW w:type="dxa" w:w="13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Task team leader</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UNGM, World Bank and ADB rosters, devex</w:t>
            </w:r>
          </w:p>
        </w:tc>
      </w:tr>
      <w:tr>
        <w:trPr>
          <w:cantSplit w:val="false"/>
        </w:trPr>
        <w:tc>
          <w:tcPr>
            <w:tcW w:type="dxa" w:w="43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16</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Islamabad</w:t>
            </w:r>
          </w:p>
        </w:tc>
        <w:tc>
          <w:tcPr>
            <w:tcW w:type="dxa" w:w="219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Climate risk and ESRM training plus borrower assessment tools</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Banks, DFIs, microfinance banks</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Mid-large</w:t>
            </w:r>
          </w:p>
        </w:tc>
        <w:tc>
          <w:tcPr>
            <w:tcW w:type="dxa" w:w="16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SBP framework</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Medium</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500k-1.5M</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1,800-5,400</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Physical + Remote</w:t>
            </w:r>
          </w:p>
        </w:tc>
        <w:tc>
          <w:tcPr>
            <w:tcW w:type="dxa" w:w="131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CRO / Head Green Banking</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NIBAF and Pakistan Banks Association</w:t>
            </w:r>
          </w:p>
        </w:tc>
      </w:tr>
      <w:tr>
        <w:trPr>
          <w:cantSplit w:val="false"/>
        </w:trPr>
        <w:tc>
          <w:tcPr>
            <w:tcW w:type="dxa" w:w="43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17</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Islamabad</w:t>
            </w:r>
          </w:p>
        </w:tc>
        <w:tc>
          <w:tcPr>
            <w:tcW w:type="dxa" w:w="219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Green finance eligibility (Green Taxonomy) for real estate and construction</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Developers</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Mid-large</w:t>
            </w:r>
          </w:p>
        </w:tc>
        <w:tc>
          <w:tcPr>
            <w:tcW w:type="dxa" w:w="16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Green Taxonomy, bank green products</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Low</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400k-1.2M</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1,450-4,350</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Physical</w:t>
            </w:r>
          </w:p>
        </w:tc>
        <w:tc>
          <w:tcPr>
            <w:tcW w:type="dxa" w:w="13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CEO / CFO</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Bank relationship-manager referrals</w:t>
            </w:r>
          </w:p>
        </w:tc>
      </w:tr>
      <w:tr>
        <w:trPr>
          <w:cantSplit w:val="false"/>
        </w:trPr>
        <w:tc>
          <w:tcPr>
            <w:tcW w:type="dxa" w:w="43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18</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Islamabad / Lahore</w:t>
            </w:r>
          </w:p>
        </w:tc>
        <w:tc>
          <w:tcPr>
            <w:tcW w:type="dxa" w:w="219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ESG policies and reporting for NGOs, INGOs, universities</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Non-profit and education</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Mid</w:t>
            </w:r>
          </w:p>
        </w:tc>
        <w:tc>
          <w:tcPr>
            <w:tcW w:type="dxa" w:w="16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Donor requirements</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Low</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150k-500k</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540-1,800</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Physical + Remote</w:t>
            </w:r>
          </w:p>
        </w:tc>
        <w:tc>
          <w:tcPr>
            <w:tcW w:type="dxa" w:w="131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Executive Director / Registrar</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Direct; donor networks</w:t>
            </w:r>
          </w:p>
        </w:tc>
      </w:tr>
      <w:tr>
        <w:trPr>
          <w:cantSplit w:val="false"/>
        </w:trPr>
        <w:tc>
          <w:tcPr>
            <w:tcW w:type="dxa" w:w="43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19</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Multan</w:t>
            </w:r>
          </w:p>
        </w:tc>
        <w:tc>
          <w:tcPr>
            <w:tcW w:type="dxa" w:w="219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GHG inventory and energy roadmap</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Spinning mills, fertilizer, sugar</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Mid-large</w:t>
            </w:r>
          </w:p>
        </w:tc>
        <w:tc>
          <w:tcPr>
            <w:tcW w:type="dxa" w:w="16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Yarn buyers, fertilizer process emissions, SECP</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Very low</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400k-1.5M</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1,450-5,400</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Physical</w:t>
            </w:r>
          </w:p>
        </w:tc>
        <w:tc>
          <w:tcPr>
            <w:tcW w:type="dxa" w:w="13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Director / GM Technical</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MCCI; APTMA members in South Punjab</w:t>
            </w:r>
          </w:p>
        </w:tc>
      </w:tr>
      <w:tr>
        <w:trPr>
          <w:cantSplit w:val="false"/>
        </w:trPr>
        <w:tc>
          <w:tcPr>
            <w:tcW w:type="dxa" w:w="43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20</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Multan</w:t>
            </w:r>
          </w:p>
        </w:tc>
        <w:tc>
          <w:tcPr>
            <w:tcW w:type="dxa" w:w="219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Cotton traceability and farm-level data</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Ginners and spinners supplying brands</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Mid</w:t>
            </w:r>
          </w:p>
        </w:tc>
        <w:tc>
          <w:tcPr>
            <w:tcW w:type="dxa" w:w="16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Brand traceability, regenerative cotton</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Very low</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300k-900k</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1,100-3,250</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Physical</w:t>
            </w:r>
          </w:p>
        </w:tc>
        <w:tc>
          <w:tcPr>
            <w:tcW w:type="dxa" w:w="131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Owner / Procurement</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Ginners' association</w:t>
            </w:r>
          </w:p>
        </w:tc>
      </w:tr>
      <w:tr>
        <w:trPr>
          <w:cantSplit w:val="false"/>
        </w:trPr>
        <w:tc>
          <w:tcPr>
            <w:tcW w:type="dxa" w:w="43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21</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Multan / Rahim Yar Khan</w:t>
            </w:r>
          </w:p>
        </w:tc>
        <w:tc>
          <w:tcPr>
            <w:tcW w:type="dxa" w:w="219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Sugar and fertilizer carbon accounting; carbon credit screening (bagasse cogeneration)</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Sugar and fertilizer groups</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Large</w:t>
            </w:r>
          </w:p>
        </w:tc>
        <w:tc>
          <w:tcPr>
            <w:tcW w:type="dxa" w:w="16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SECP; carbon market policy</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Low</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800k-2.5M</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2,900-9,050</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Physical (travel to RYK)</w:t>
            </w:r>
          </w:p>
        </w:tc>
        <w:tc>
          <w:tcPr>
            <w:tcW w:type="dxa" w:w="13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CFO / Director</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Direct to group HQ</w:t>
            </w:r>
          </w:p>
        </w:tc>
      </w:tr>
      <w:tr>
        <w:trPr>
          <w:cantSplit w:val="false"/>
        </w:trPr>
        <w:tc>
          <w:tcPr>
            <w:tcW w:type="dxa" w:w="43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22</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Sialkot</w:t>
            </w:r>
          </w:p>
        </w:tc>
        <w:tc>
          <w:tcPr>
            <w:tcW w:type="dxa" w:w="219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Exporter carbon pack (Scope 1-2 plus brand questionnaire)</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Sports goods, gloves, leather goods</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SME-Mid</w:t>
            </w:r>
          </w:p>
        </w:tc>
        <w:tc>
          <w:tcPr>
            <w:tcW w:type="dxa" w:w="16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Brands and EU buyers</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Low</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200k-500k</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720-1,800</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Remote + Occasional Travel</w:t>
            </w:r>
          </w:p>
        </w:tc>
        <w:tc>
          <w:tcPr>
            <w:tcW w:type="dxa" w:w="131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Owner / Director</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SCCI seminar; sports goods association</w:t>
            </w:r>
          </w:p>
        </w:tc>
      </w:tr>
      <w:tr>
        <w:trPr>
          <w:cantSplit w:val="false"/>
        </w:trPr>
        <w:tc>
          <w:tcPr>
            <w:tcW w:type="dxa" w:w="43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23</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Sialkot</w:t>
            </w:r>
          </w:p>
        </w:tc>
        <w:tc>
          <w:tcPr>
            <w:tcW w:type="dxa" w:w="219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NHS Carbon Reduction Plan plus PCF readiness</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Surgical instrument exporters to UK</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SME-Mid</w:t>
            </w:r>
          </w:p>
        </w:tc>
        <w:tc>
          <w:tcPr>
            <w:tcW w:type="dxa" w:w="16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NHS April 2027 and April 2028</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Very low</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250k-700k</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900-2,550</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Remote + Occasional Travel</w:t>
            </w:r>
          </w:p>
        </w:tc>
        <w:tc>
          <w:tcPr>
            <w:tcW w:type="dxa" w:w="13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Owner / Export Manager</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SIMAP; UK distributor letters</w:t>
            </w:r>
          </w:p>
        </w:tc>
      </w:tr>
      <w:tr>
        <w:trPr>
          <w:cantSplit w:val="false"/>
        </w:trPr>
        <w:tc>
          <w:tcPr>
            <w:tcW w:type="dxa" w:w="43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24</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Kasur / Sialkot</w:t>
            </w:r>
          </w:p>
        </w:tc>
        <w:tc>
          <w:tcPr>
            <w:tcW w:type="dxa" w:w="219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Tannery environmental data plus LWG readiness plus GHG</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Tanneries</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SME-Mid</w:t>
            </w:r>
          </w:p>
        </w:tc>
        <w:tc>
          <w:tcPr>
            <w:tcW w:type="dxa" w:w="16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LWG audits, EU buyers</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Medium</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300k-900k</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1,100-3,250</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Physical (Kasur) / Travel (Sialkot)</w:t>
            </w:r>
          </w:p>
        </w:tc>
        <w:tc>
          <w:tcPr>
            <w:tcW w:type="dxa" w:w="131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Owner</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Tanners' association; tannery zone management</w:t>
            </w:r>
          </w:p>
        </w:tc>
      </w:tr>
      <w:tr>
        <w:trPr>
          <w:cantSplit w:val="false"/>
        </w:trPr>
        <w:tc>
          <w:tcPr>
            <w:tcW w:type="dxa" w:w="43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25</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Karachi</w:t>
            </w:r>
          </w:p>
        </w:tc>
        <w:tc>
          <w:tcPr>
            <w:tcW w:type="dxa" w:w="219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IFRS S2 Scope 3 and scenario modules (subcontract)</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Phase I/II companies</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Large</w:t>
            </w:r>
          </w:p>
        </w:tc>
        <w:tc>
          <w:tcPr>
            <w:tcW w:type="dxa" w:w="16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SECP plus assurance</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High</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30k-60k/day</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110-220/day</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Remote</w:t>
            </w:r>
          </w:p>
        </w:tc>
        <w:tc>
          <w:tcPr>
            <w:tcW w:type="dxa" w:w="13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Big Four or mid-tier manager</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Subcontract pitch with sample work</w:t>
            </w:r>
          </w:p>
        </w:tc>
      </w:tr>
      <w:tr>
        <w:trPr>
          <w:cantSplit w:val="false"/>
        </w:trPr>
        <w:tc>
          <w:tcPr>
            <w:tcW w:type="dxa" w:w="43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26</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Karachi</w:t>
            </w:r>
          </w:p>
        </w:tc>
        <w:tc>
          <w:tcPr>
            <w:tcW w:type="dxa" w:w="219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Exporter outsourced ESG desk</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Korangi and SITE apparel, denim, towels</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Mid</w:t>
            </w:r>
          </w:p>
        </w:tc>
        <w:tc>
          <w:tcPr>
            <w:tcW w:type="dxa" w:w="16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Brands</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Medium</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120k-300k/mo</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430-1,100/mo</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Remote + Local Partner</w:t>
            </w:r>
          </w:p>
        </w:tc>
        <w:tc>
          <w:tcPr>
            <w:tcW w:type="dxa" w:w="131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Director</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KATI and SITE Association webinars</w:t>
            </w:r>
          </w:p>
        </w:tc>
      </w:tr>
      <w:tr>
        <w:trPr>
          <w:cantSplit w:val="false"/>
        </w:trPr>
        <w:tc>
          <w:tcPr>
            <w:tcW w:type="dxa" w:w="43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27</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Karachi</w:t>
            </w:r>
          </w:p>
        </w:tc>
        <w:tc>
          <w:tcPr>
            <w:tcW w:type="dxa" w:w="219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Borrower ESG data templates and portfolio emissions estimates</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Mid-size banks, DFIs, MFBs</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Large</w:t>
            </w:r>
          </w:p>
        </w:tc>
        <w:tc>
          <w:tcPr>
            <w:tcW w:type="dxa" w:w="16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SBP plans (Sep 2026), compliance (2029)</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Medium-high</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1M-3M</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3,600-10,800</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Remote + travel</w:t>
            </w:r>
          </w:p>
        </w:tc>
        <w:tc>
          <w:tcPr>
            <w:tcW w:type="dxa" w:w="13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CRO</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Pakistan Banks Association; direct</w:t>
            </w:r>
          </w:p>
        </w:tc>
      </w:tr>
      <w:tr>
        <w:trPr>
          <w:cantSplit w:val="false"/>
        </w:trPr>
        <w:tc>
          <w:tcPr>
            <w:tcW w:type="dxa" w:w="43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28</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Karachi</w:t>
            </w:r>
          </w:p>
        </w:tc>
        <w:tc>
          <w:tcPr>
            <w:tcW w:type="dxa" w:w="219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ESG or carbon software implementation</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Multi-site groups</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Large</w:t>
            </w:r>
          </w:p>
        </w:tc>
        <w:tc>
          <w:tcPr>
            <w:tcW w:type="dxa" w:w="16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Data volume and assurance</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Medium</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800k-2.5M</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2,900-9,050</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Remote</w:t>
            </w:r>
          </w:p>
        </w:tc>
        <w:tc>
          <w:tcPr>
            <w:tcW w:type="dxa" w:w="131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CFO / Head of IT</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Vendor partnership</w:t>
            </w:r>
          </w:p>
        </w:tc>
      </w:tr>
      <w:tr>
        <w:trPr>
          <w:cantSplit w:val="false"/>
        </w:trPr>
        <w:tc>
          <w:tcPr>
            <w:tcW w:type="dxa" w:w="43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29</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Gujranwala</w:t>
            </w:r>
          </w:p>
        </w:tc>
        <w:tc>
          <w:tcPr>
            <w:tcW w:type="dxa" w:w="219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Energy and emissions compliance pack</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Steel and forging, fans, ceramics</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SME</w:t>
            </w:r>
          </w:p>
        </w:tc>
        <w:tc>
          <w:tcPr>
            <w:tcW w:type="dxa" w:w="16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Punjab smog enforcement</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Low</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150k-400k</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540-1,450</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Physical (90 min)</w:t>
            </w:r>
          </w:p>
        </w:tc>
        <w:tc>
          <w:tcPr>
            <w:tcW w:type="dxa" w:w="13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Owner</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GCCI</w:t>
            </w:r>
          </w:p>
        </w:tc>
      </w:tr>
      <w:tr>
        <w:trPr>
          <w:cantSplit w:val="false"/>
        </w:trPr>
        <w:tc>
          <w:tcPr>
            <w:tcW w:type="dxa" w:w="43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30</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Sheikhupura (QABP SEZ)</w:t>
            </w:r>
          </w:p>
        </w:tc>
        <w:tc>
          <w:tcPr>
            <w:tcW w:type="dxa" w:w="219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E&amp;S compliance and ESG setup for SEZ tenants and JVs</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Manufacturing JVs</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Mid</w:t>
            </w:r>
          </w:p>
        </w:tc>
        <w:tc>
          <w:tcPr>
            <w:tcW w:type="dxa" w:w="16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Lender E&amp;S, buyers</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Low</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300k-900k</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1,100-3,250</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Physical</w:t>
            </w:r>
          </w:p>
        </w:tc>
        <w:tc>
          <w:tcPr>
            <w:tcW w:type="dxa" w:w="131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GM / Head of Admin</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SEZ management office</w:t>
            </w:r>
          </w:p>
        </w:tc>
      </w:tr>
      <w:tr>
        <w:trPr>
          <w:cantSplit w:val="false"/>
        </w:trPr>
        <w:tc>
          <w:tcPr>
            <w:tcW w:type="dxa" w:w="43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31</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Lahore / Faisalabad</w:t>
            </w:r>
          </w:p>
        </w:tc>
        <w:tc>
          <w:tcPr>
            <w:tcW w:type="dxa" w:w="219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Paid public carbon and ESG workshops</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Mixed SMEs and professionals</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SME</w:t>
            </w:r>
          </w:p>
        </w:tc>
        <w:tc>
          <w:tcPr>
            <w:tcW w:type="dxa" w:w="16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Capability gap</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Medium</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15k-35k/head</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50-130/head</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Physical</w:t>
            </w:r>
          </w:p>
        </w:tc>
        <w:tc>
          <w:tcPr>
            <w:tcW w:type="dxa" w:w="13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HR / compliance staff</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Co-host with chambers</w:t>
            </w:r>
          </w:p>
        </w:tc>
      </w:tr>
      <w:tr>
        <w:trPr>
          <w:cantSplit w:val="false"/>
        </w:trPr>
        <w:tc>
          <w:tcPr>
            <w:tcW w:type="dxa" w:w="43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32</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Hyderabad / Kotri</w:t>
            </w:r>
          </w:p>
        </w:tc>
        <w:tc>
          <w:tcPr>
            <w:tcW w:type="dxa" w:w="219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Remote GHG inventory with a local data collector</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Textile, ceramics, food</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Mid</w:t>
            </w:r>
          </w:p>
        </w:tc>
        <w:tc>
          <w:tcPr>
            <w:tcW w:type="dxa" w:w="16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Buyers, Sindh EPA</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Very low</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250k-600k</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900-2,150</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Remote + Local Partner</w:t>
            </w:r>
          </w:p>
        </w:tc>
        <w:tc>
          <w:tcPr>
            <w:tcW w:type="dxa" w:w="131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Director</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Local CA firm partner</w:t>
            </w:r>
          </w:p>
        </w:tc>
      </w:tr>
      <w:tr>
        <w:trPr>
          <w:cantSplit w:val="false"/>
        </w:trPr>
        <w:tc>
          <w:tcPr>
            <w:tcW w:type="dxa" w:w="43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33</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Peshawar / Hattar / Nowshera</w:t>
            </w:r>
          </w:p>
        </w:tc>
        <w:tc>
          <w:tcPr>
            <w:tcW w:type="dxa" w:w="219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Cement and ghee carbon accounting and IFRS S2 support</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Cement plants, ghee mills</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Large</w:t>
            </w:r>
          </w:p>
        </w:tc>
        <w:tc>
          <w:tcPr>
            <w:tcW w:type="dxa" w:w="16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SECP, lenders</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Medium</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1M-3M</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3,600-10,800</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Remote + travel</w:t>
            </w:r>
          </w:p>
        </w:tc>
        <w:tc>
          <w:tcPr>
            <w:tcW w:type="dxa" w:w="13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GM Technical / CFO</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Subcontract via engineering or audit firm</w:t>
            </w:r>
          </w:p>
        </w:tc>
      </w:tr>
      <w:tr>
        <w:trPr>
          <w:cantSplit w:val="false"/>
        </w:trPr>
        <w:tc>
          <w:tcPr>
            <w:tcW w:type="dxa" w:w="43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34</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Pan-Pakistan</w:t>
            </w:r>
          </w:p>
        </w:tc>
        <w:tc>
          <w:tcPr>
            <w:tcW w:type="dxa" w:w="219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Carbon accounting and IFRS S2 training for audit firm staff (CPD)</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Audit firms</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n/a</w:t>
            </w:r>
          </w:p>
        </w:tc>
        <w:tc>
          <w:tcPr>
            <w:tcW w:type="dxa" w:w="16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Assurance capacity</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Low</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150k-400k/session</w:t>
            </w:r>
          </w:p>
        </w:tc>
        <w:tc>
          <w:tcPr>
            <w:tcW w:type="dxa" w:w="102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540-1,450/session</w:t>
            </w:r>
          </w:p>
        </w:tc>
        <w:tc>
          <w:tcPr>
            <w:tcW w:type="dxa" w:w="11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Remote / Physical</w:t>
            </w:r>
          </w:p>
        </w:tc>
        <w:tc>
          <w:tcPr>
            <w:tcW w:type="dxa" w:w="131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Training partner / Partner</w:t>
            </w:r>
          </w:p>
        </w:tc>
        <w:tc>
          <w:tcPr>
            <w:tcW w:type="dxa" w:w="14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ICAP and ICMA CPD channels</w:t>
            </w:r>
          </w:p>
        </w:tc>
      </w:tr>
      <w:tr>
        <w:trPr>
          <w:cantSplit w:val="false"/>
        </w:trPr>
        <w:tc>
          <w:tcPr>
            <w:tcW w:type="dxa" w:w="43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35</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Lahore / Islamabad</w:t>
            </w:r>
          </w:p>
        </w:tc>
        <w:tc>
          <w:tcPr>
            <w:tcW w:type="dxa" w:w="219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Hospital carbon, energy and waste baseline</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Private hospitals</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Mid-large</w:t>
            </w:r>
          </w:p>
        </w:tc>
        <w:tc>
          <w:tcPr>
            <w:tcW w:type="dxa" w:w="16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Cost, medical waste rules</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Low</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300k-800k</w:t>
            </w:r>
          </w:p>
        </w:tc>
        <w:tc>
          <w:tcPr>
            <w:tcW w:type="dxa" w:w="102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1,100-2,900</w:t>
            </w:r>
          </w:p>
        </w:tc>
        <w:tc>
          <w:tcPr>
            <w:tcW w:type="dxa" w:w="11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Physical</w:t>
            </w:r>
          </w:p>
        </w:tc>
        <w:tc>
          <w:tcPr>
            <w:tcW w:type="dxa" w:w="13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CEO / Facility head</w:t>
            </w:r>
          </w:p>
        </w:tc>
        <w:tc>
          <w:tcPr>
            <w:tcW w:type="dxa" w:w="14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Hospital networks</w:t>
            </w:r>
          </w:p>
        </w:tc>
      </w:tr>
    </w:tbl>
    <w:p>
      <w:pPr>
        <w:sectPr>
          <w:footerReference w:type="default" r:id="rId23"/>
          <w:pgSz w:w="16838" w:h="11906" w:orient="landscape"/>
          <w:pgMar w:top="1000" w:right="900" w:bottom="900" w:left="900" w:header="708" w:footer="708" w:gutter="0"/>
          <w:pgNumType/>
          <w:docGrid w:linePitch="360"/>
        </w:sectPr>
      </w:pPr>
    </w:p>
    <w:p>
      <w:pPr>
        <w:pStyle w:val="Heading1"/>
      </w:pPr>
      <w:r>
        <w:t xml:space="preserve">Part 15: Target Client Profiles</w:t>
      </w:r>
    </w:p>
    <w:p>
      <w:pPr>
        <w:spacing w:after="120" w:before="0" w:line="276"/>
      </w:pPr>
      <w:r>
        <w:rPr>
          <w:b w:val="false"/>
          <w:bCs w:val="false"/>
        </w:rPr>
        <w:t xml:space="preserve">Nine ideal customer profiles (ICPs). Budgets are strategic estimates. </w:t>
      </w:r>
      <w:r>
        <w:rPr>
          <w:b/>
          <w:bCs/>
          <w:color w:val="B45F06"/>
          <w:sz w:val="17"/>
          <w:szCs w:val="17"/>
        </w:rPr>
        <w:t xml:space="preserve"> [STRATEGIC ESTIMATE]</w:t>
      </w:r>
    </w:p>
    <w:p>
      <w:pPr>
        <w:pStyle w:val="Heading3"/>
        <w:keepNext/>
      </w:pPr>
      <w:r>
        <w:t xml:space="preserve">ICP 1: Faisalabad mid-sized home textile or knitwear exporter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7529"/>
      </w:tblGrid>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City</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Faisalabad (also Lahore, Sheikhupura)</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Size</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PKR 5-25bn turnover; 800-3,000 employees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Export status / destination</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70-100% export; EU, UK, US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ESG maturity</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Answers questionnaires ad hoc; social audits in place; no GHG inventory or an unreliable one</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Regulatory / buyer / financing exposure</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Punjab EPA smog rules / high / rising bank climate questions from 2027</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Carbon intensity</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High: gas, coal or biomass boilers; grid plus solar</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Pain point</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Data requests from several buyers in different formats; nobody owns them; risk of losing orders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Service</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Exporter Carbon and ESG Data Pack, then outsourced ESG desk</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Budget</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PKR 300k-700k project, then PKR 100k-200k per month</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Decision maker</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Family director or CEO; GM Compliance as influencer; CFO for payment</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Sales trigger</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New brand onboarding, Higg FEM cycle, failed or conditional audit, a buyer's target letter</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Best outreach angle</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"I will prepare your next buyer submission and give you one Scope 1-2 inventory you can reuse for every customer." Meet in person with a sample pack.</w:t>
            </w:r>
          </w:p>
        </w:tc>
      </w:tr>
    </w:tbl>
    <w:p>
      <w:pPr>
        <w:spacing w:after="100"/>
      </w:pPr>
    </w:p>
    <w:p>
      <w:pPr>
        <w:pStyle w:val="Heading3"/>
        <w:keepNext/>
      </w:pPr>
      <w:r>
        <w:t xml:space="preserve">ICP 2: Lahore Phase II or III listed manufacturer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7529"/>
      </w:tblGrid>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City</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Lahore (also Islamabad, Karachi)</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Size</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Turnover PKR 12.5-25bn (Phase II) or below (Phase III); 500-3,000 employees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Export status</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Mixed; often domestic</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ESG maturity</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CSR reporting, no climate disclosures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Exposure</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SECP IFRS S1/S2 (high), assurance year two; bank climate data</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Pain point</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First mandatory climate disclosure with no internal skills; auditor will test numbers in year two</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Service</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IFRS S2 readiness: gap assessment, GHG inventory, climate risk workshop, disclosure drafting</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Budget</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PKR 1.2M-4M</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Decision maker</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CFO; Company Secretary; Audit Committee chair</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Sales trigger</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Start of the first in-scope financial year; audit committee agenda; auditor management letter</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Outreach angle</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"Your first IFRS S2 report covers the year that started on 1 July. Here is a 12-week plan that gets your GHG numbers assurance-ready."</w:t>
            </w:r>
          </w:p>
        </w:tc>
      </w:tr>
    </w:tbl>
    <w:p>
      <w:pPr>
        <w:spacing w:after="100"/>
      </w:pPr>
    </w:p>
    <w:p>
      <w:pPr>
        <w:pStyle w:val="Heading3"/>
        <w:keepNext/>
      </w:pPr>
      <w:r>
        <w:t xml:space="preserve">ICP 3: Sialkot sports goods or surgical exporter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7529"/>
      </w:tblGrid>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City</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Sialkot</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Size</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PKR 0.3-10bn; 100-2,000 employees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Export status</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Near 100% export; EU, UK, US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ESG maturity</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Social compliance in place; environmental and carbon minimal</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Exposure</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Brands and EU distributors; NHS supply chain for surgical</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Pain point</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New carbon requirements in English-language templates from distributors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Service</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Carbon pack or NHS Carbon Reduction Plan package</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Budget</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PKR 200k-700k</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Decision maker</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Owner or managing director; export manager</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Sales trigger</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Distributor supplier letter; tender pre-qualification; brand audit</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Outreach angle</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"From April 2027 NHS suppliers must publish a Carbon Reduction Plan covering Scope 1, 2 and 3. We prepare it for your distributor."</w:t>
            </w:r>
          </w:p>
        </w:tc>
      </w:tr>
    </w:tbl>
    <w:p>
      <w:pPr>
        <w:spacing w:after="100"/>
      </w:pPr>
    </w:p>
    <w:p>
      <w:pPr>
        <w:pStyle w:val="Heading3"/>
        <w:keepNext/>
      </w:pPr>
      <w:r>
        <w:t xml:space="preserve">ICP 4: Mid-tier audit or CA firm (partner)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7529"/>
      </w:tblGrid>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City</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Lahore, Islamabad, Karachi, Faisalabad</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Pain point</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Clients entering Phase II/III; no specialists; independence limits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Service</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White-label GHG and IFRS S2 modules; staff training</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Budget</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Day rate PKR 30k-60k or 20-35% of fee</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Decision maker</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Managing partner; advisory or risk partner</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Sales trigger</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A client asks about IFRS S2; ICAP CPD requirements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Outreach angle</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"I deliver; you keep the client."</w:t>
            </w:r>
          </w:p>
        </w:tc>
      </w:tr>
    </w:tbl>
    <w:p>
      <w:pPr>
        <w:spacing w:after="100"/>
      </w:pPr>
    </w:p>
    <w:p>
      <w:pPr>
        <w:pStyle w:val="Heading3"/>
        <w:keepNext/>
      </w:pPr>
      <w:r>
        <w:t xml:space="preserve">ICP 5: Bank, DFI, microfinance bank or insurer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7529"/>
      </w:tblGrid>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City</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Karachi HQs; Lahore (MCB, Bank of Punjab); Rawalpindi (Askari); Islamabad</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Exposure</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SBP climate framework (plans by 30 Sep 2026; compliance June 2029), Green Taxonomy, ESRM; Phase III for insurers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Pain point</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No borrower climate data; staff not trained; methods not set</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Service</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Training, borrower templates, sector notes, portfolio emissions estimates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Budget</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PKR 500k-3M; training PKR 150k-400k per day</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Decision maker</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CRO; Head of Green Banking/ESRM; Head of L&amp;D</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Sales trigger</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Board approval of implementation plan; SBP inspection comments; stress test results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Outreach angle</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"Your plan is approved; your relationship managers now need to collect emissions data from 200 borrowers. Here is the template and the training."</w:t>
            </w:r>
          </w:p>
        </w:tc>
      </w:tr>
    </w:tbl>
    <w:p>
      <w:pPr>
        <w:spacing w:after="100"/>
      </w:pPr>
    </w:p>
    <w:p>
      <w:pPr>
        <w:pStyle w:val="Heading3"/>
        <w:keepNext/>
      </w:pPr>
      <w:r>
        <w:t xml:space="preserve">ICP 6: Large privately held group without a sustainability team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7529"/>
      </w:tblGrid>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City</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Lahore, Multan, Faisalabad</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Size</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PKR 10-60bn group turnover</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Pain point</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Customers and banks ask for a sustainability report; the group has none</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Service</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First sustainability report plus Scope 1-2 inventory; then a retainer</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Budget</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PKR 800k-2M, then PKR 150k-300k per month</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Decision maker</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Group director (often a second-generation family member)</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Sales trigger</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New export market, IFI loan, award submission</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Outreach angle</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Peer comparison: "Three of your competitors now publish reports."</w:t>
            </w:r>
          </w:p>
        </w:tc>
      </w:tr>
    </w:tbl>
    <w:p>
      <w:pPr>
        <w:spacing w:after="100"/>
      </w:pPr>
    </w:p>
    <w:p>
      <w:pPr>
        <w:pStyle w:val="Heading3"/>
        <w:keepNext/>
      </w:pPr>
      <w:r>
        <w:t xml:space="preserve">ICP 7: Lahore or Gujranwala SME under smog enforcement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7529"/>
      </w:tblGrid>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Industry</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Steel re-rolling, induction furnaces, food processing, textiles with boilers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Pain point</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Risk of sealing and fines during smog season; CEMS and emission control requirements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Service</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Emission inventory, compliance plan, link to fuel-switch financing</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Budget</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PKR 150k-500k</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Decision maker</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Owner; plant manager</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Sales trigger</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EPA notice, neighbour sealed, smog season announcement (September-October)</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Outreach angle</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Partner with an EPA-certified lab; arrive with the enforcement checklist</w:t>
            </w:r>
          </w:p>
        </w:tc>
      </w:tr>
    </w:tbl>
    <w:p>
      <w:pPr>
        <w:spacing w:after="100"/>
      </w:pPr>
    </w:p>
    <w:p>
      <w:pPr>
        <w:pStyle w:val="Heading3"/>
        <w:keepNext/>
      </w:pPr>
      <w:r>
        <w:t xml:space="preserve">ICP 8: Donor programme, INGO or development partner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7529"/>
      </w:tblGrid>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City</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Islamabad</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Pain point</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Need short-term specialists for E&amp;S, climate finance, taxonomy, SME programmes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Service</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Individual consultancy assignments; trainer roles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Budget</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USD 200-400 per day for national consultants (varies by agency) </w:t>
            </w:r>
            <w:r>
              <w:rPr>
                <w:b/>
                <w:bCs/>
                <w:color w:val="B45F06"/>
                <w:sz w:val="15"/>
                <w:szCs w:val="15"/>
              </w:rPr>
              <w:t xml:space="preserve"> IE</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Decision maker</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Task team leader; programme manager</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Sales trigger</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Procurement notices on UNGM, devex, agency sites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Outreach angle</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Register on rosters; partner with consulting firms that bid for donor work</w:t>
            </w:r>
          </w:p>
        </w:tc>
      </w:tr>
    </w:tbl>
    <w:p>
      <w:pPr>
        <w:spacing w:after="100"/>
      </w:pPr>
    </w:p>
    <w:p>
      <w:pPr>
        <w:pStyle w:val="Heading3"/>
        <w:keepNext/>
      </w:pPr>
      <w:r>
        <w:t xml:space="preserve">ICP 9: Local supplier to an FMCG or beverage multinational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7529"/>
      </w:tblGrid>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City</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Lahore, Sheikhupura, Karachi</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Industry</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Packaging, ingredients, dairy collection, logistics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Pain point</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MNC supplier code asks for emissions and targets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Service</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Supplier Scope 1-2 inventory and reduction plan</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Budget</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PKR 150k-400k per supplier, or programme fee paid by the MNC</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Decision maker</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Supplier owner; MNC procurement or sustainability lead</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Outreach angle</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Approach the MNC to sponsor a supplier cohort; deliver to 10-30 suppliers</w:t>
            </w:r>
          </w:p>
        </w:tc>
      </w:tr>
    </w:tbl>
    <w:p>
      <w:pPr>
        <w:spacing w:after="100"/>
      </w:pPr>
    </w:p>
    <w:p>
      <w:pPr>
        <w:sectPr>
          <w:footerReference w:type="default" r:id="rId24"/>
          <w:pgSz w:w="11906" w:h="16838" w:orient="portrait"/>
          <w:pgMar w:top="1100" w:right="1000" w:bottom="1000" w:left="1000" w:header="708" w:footer="708" w:gutter="0"/>
          <w:pgNumType/>
          <w:docGrid w:linePitch="360"/>
        </w:sectPr>
      </w:pPr>
    </w:p>
    <w:p>
      <w:pPr>
        <w:pStyle w:val="Heading1"/>
      </w:pPr>
      <w:r>
        <w:t xml:space="preserve">Part 16: Near-Term Business Opportunities, 2026-2030</w:t>
      </w:r>
    </w:p>
    <w:p>
      <w:pPr>
        <w:spacing w:after="120" w:before="0" w:line="276"/>
      </w:pPr>
      <w:r>
        <w:rPr>
          <w:b w:val="false"/>
          <w:bCs w:val="false"/>
        </w:rPr>
        <w:t xml:space="preserve">Approach companies 9-18 months before a requirement bites. That is the window before the market becomes crowded. </w:t>
      </w:r>
      <w:r>
        <w:rPr>
          <w:b/>
          <w:bCs/>
          <w:color w:val="2E7D32"/>
          <w:sz w:val="17"/>
          <w:szCs w:val="17"/>
        </w:rPr>
        <w:t xml:space="preserve"> [STRATEGIC INFERENCE]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791"/>
        <w:gridCol w:w="2849"/>
        <w:gridCol w:w="1424"/>
        <w:gridCol w:w="2374"/>
        <w:gridCol w:w="1741"/>
        <w:gridCol w:w="1108"/>
        <w:gridCol w:w="1741"/>
        <w:gridCol w:w="1741"/>
        <w:gridCol w:w="1269"/>
      </w:tblGrid>
      <w:tr>
        <w:trPr>
          <w:cantSplit/>
          <w:tblHeader/>
        </w:trPr>
        <w:tc>
          <w:tcPr>
            <w:tcW w:type="dxa" w:w="791"/>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Year</w:t>
            </w:r>
          </w:p>
        </w:tc>
        <w:tc>
          <w:tcPr>
            <w:tcW w:type="dxa" w:w="2849"/>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Development</w:t>
            </w:r>
          </w:p>
        </w:tc>
        <w:tc>
          <w:tcPr>
            <w:tcW w:type="dxa" w:w="142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Status</w:t>
            </w:r>
          </w:p>
        </w:tc>
        <w:tc>
          <w:tcPr>
            <w:tcW w:type="dxa" w:w="237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Who is affected</w:t>
            </w:r>
          </w:p>
        </w:tc>
        <w:tc>
          <w:tcPr>
            <w:tcW w:type="dxa" w:w="1741"/>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Cities / clusters</w:t>
            </w:r>
          </w:p>
        </w:tc>
        <w:tc>
          <w:tcPr>
            <w:tcW w:type="dxa" w:w="1108"/>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Start preparing</w:t>
            </w:r>
          </w:p>
        </w:tc>
        <w:tc>
          <w:tcPr>
            <w:tcW w:type="dxa" w:w="1741"/>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Service needed</w:t>
            </w:r>
          </w:p>
        </w:tc>
        <w:tc>
          <w:tcPr>
            <w:tcW w:type="dxa" w:w="1741"/>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Start approaching</w:t>
            </w:r>
          </w:p>
        </w:tc>
        <w:tc>
          <w:tcPr>
            <w:tcW w:type="dxa" w:w="1269"/>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Commercial potential</w:t>
            </w:r>
          </w:p>
        </w:tc>
      </w:tr>
      <w:tr>
        <w:trPr>
          <w:cantSplit w:val="false"/>
        </w:trPr>
        <w:tc>
          <w:tcPr>
            <w:tcW w:type="dxa" w:w="79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2026</w:t>
            </w:r>
          </w:p>
        </w:tc>
        <w:tc>
          <w:tcPr>
            <w:tcW w:type="dxa" w:w="284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SECP Phase II IFRS S1/S2 (FY from 1 July 2026)</w:t>
            </w:r>
          </w:p>
        </w:tc>
        <w:tc>
          <w:tcPr>
            <w:tcW w:type="dxa" w:w="142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In force </w:t>
            </w:r>
            <w:r>
              <w:rPr>
                <w:b/>
                <w:bCs/>
                <w:color w:val="1F4E79"/>
                <w:sz w:val="12"/>
                <w:szCs w:val="12"/>
              </w:rPr>
              <w:t xml:space="preserve"> CF</w:t>
            </w:r>
          </w:p>
        </w:tc>
        <w:tc>
          <w:tcPr>
            <w:tcW w:type="dxa" w:w="237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Listed: turnover above Rs12.5bn / 500+ staff / assets above Rs6.25bn (two of three)</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Lahore, Karachi, Islamabad, Faisalabad</w:t>
            </w:r>
          </w:p>
        </w:tc>
        <w:tc>
          <w:tcPr>
            <w:tcW w:type="dxa" w:w="11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Now</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GHG inventory, climate risk, drafting</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Now (late)</w:t>
            </w:r>
          </w:p>
        </w:tc>
        <w:tc>
          <w:tcPr>
            <w:tcW w:type="dxa" w:w="126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High</w:t>
            </w:r>
          </w:p>
        </w:tc>
      </w:tr>
      <w:tr>
        <w:trPr>
          <w:cantSplit w:val="false"/>
        </w:trPr>
        <w:tc>
          <w:tcPr>
            <w:tcW w:type="dxa" w:w="79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2026</w:t>
            </w:r>
          </w:p>
        </w:tc>
        <w:tc>
          <w:tcPr>
            <w:tcW w:type="dxa" w:w="284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Phase I year-two assurance</w:t>
            </w:r>
          </w:p>
        </w:tc>
        <w:tc>
          <w:tcPr>
            <w:tcW w:type="dxa" w:w="142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In force </w:t>
            </w:r>
            <w:r>
              <w:rPr>
                <w:b/>
                <w:bCs/>
                <w:color w:val="1F4E79"/>
                <w:sz w:val="12"/>
                <w:szCs w:val="12"/>
              </w:rPr>
              <w:t xml:space="preserve"> CF</w:t>
            </w:r>
          </w:p>
        </w:tc>
        <w:tc>
          <w:tcPr>
            <w:tcW w:type="dxa" w:w="237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Phase I listed</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Karachi, Lahore, Islamabad</w:t>
            </w:r>
          </w:p>
        </w:tc>
        <w:tc>
          <w:tcPr>
            <w:tcW w:type="dxa" w:w="110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Now</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Assurance readiness, evidence files</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Now (via audit firms)</w:t>
            </w:r>
          </w:p>
        </w:tc>
        <w:tc>
          <w:tcPr>
            <w:tcW w:type="dxa" w:w="126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Medium-high</w:t>
            </w:r>
          </w:p>
        </w:tc>
      </w:tr>
      <w:tr>
        <w:trPr>
          <w:cantSplit w:val="false"/>
        </w:trPr>
        <w:tc>
          <w:tcPr>
            <w:tcW w:type="dxa" w:w="79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2026</w:t>
            </w:r>
          </w:p>
        </w:tc>
        <w:tc>
          <w:tcPr>
            <w:tcW w:type="dxa" w:w="284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SBP: board-approved climate plans by 30 Sep 2026; first climate stress test by end Q3 2026</w:t>
            </w:r>
          </w:p>
        </w:tc>
        <w:tc>
          <w:tcPr>
            <w:tcW w:type="dxa" w:w="142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In force </w:t>
            </w:r>
            <w:r>
              <w:rPr>
                <w:b/>
                <w:bCs/>
                <w:color w:val="1F4E79"/>
                <w:sz w:val="12"/>
                <w:szCs w:val="12"/>
              </w:rPr>
              <w:t xml:space="preserve"> CF</w:t>
            </w:r>
          </w:p>
        </w:tc>
        <w:tc>
          <w:tcPr>
            <w:tcW w:type="dxa" w:w="237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Banks, DFIs, MFBs</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Karachi, Lahore, Islamabad</w:t>
            </w:r>
          </w:p>
        </w:tc>
        <w:tc>
          <w:tcPr>
            <w:tcW w:type="dxa" w:w="11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Done / ongoing</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Training, borrower data tools</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Now</w:t>
            </w:r>
          </w:p>
        </w:tc>
        <w:tc>
          <w:tcPr>
            <w:tcW w:type="dxa" w:w="126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High</w:t>
            </w:r>
          </w:p>
        </w:tc>
      </w:tr>
      <w:tr>
        <w:trPr>
          <w:cantSplit w:val="false"/>
        </w:trPr>
        <w:tc>
          <w:tcPr>
            <w:tcW w:type="dxa" w:w="79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2026</w:t>
            </w:r>
          </w:p>
        </w:tc>
        <w:tc>
          <w:tcPr>
            <w:tcW w:type="dxa" w:w="284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EU CBAM definitive phase</w:t>
            </w:r>
          </w:p>
        </w:tc>
        <w:tc>
          <w:tcPr>
            <w:tcW w:type="dxa" w:w="142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In force </w:t>
            </w:r>
            <w:r>
              <w:rPr>
                <w:b/>
                <w:bCs/>
                <w:color w:val="1F4E79"/>
                <w:sz w:val="12"/>
                <w:szCs w:val="12"/>
              </w:rPr>
              <w:t xml:space="preserve"> CF</w:t>
            </w:r>
          </w:p>
        </w:tc>
        <w:tc>
          <w:tcPr>
            <w:tcW w:type="dxa" w:w="237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Steel, aluminium, cement, fertilizer exporters to EU</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Karachi, Lahore</w:t>
            </w:r>
          </w:p>
        </w:tc>
        <w:tc>
          <w:tcPr>
            <w:tcW w:type="dxa" w:w="110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Now</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Embedded emissions data</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Now</w:t>
            </w:r>
          </w:p>
        </w:tc>
        <w:tc>
          <w:tcPr>
            <w:tcW w:type="dxa" w:w="126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Low (small export base)</w:t>
            </w:r>
          </w:p>
        </w:tc>
      </w:tr>
      <w:tr>
        <w:trPr>
          <w:cantSplit w:val="false"/>
        </w:trPr>
        <w:tc>
          <w:tcPr>
            <w:tcW w:type="dxa" w:w="79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2026</w:t>
            </w:r>
          </w:p>
        </w:tc>
        <w:tc>
          <w:tcPr>
            <w:tcW w:type="dxa" w:w="284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NEPRA net billing</w:t>
            </w:r>
          </w:p>
        </w:tc>
        <w:tc>
          <w:tcPr>
            <w:tcW w:type="dxa" w:w="142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In force </w:t>
            </w:r>
            <w:r>
              <w:rPr>
                <w:b/>
                <w:bCs/>
                <w:color w:val="1F4E79"/>
                <w:sz w:val="12"/>
                <w:szCs w:val="12"/>
              </w:rPr>
              <w:t xml:space="preserve"> CF</w:t>
            </w:r>
          </w:p>
        </w:tc>
        <w:tc>
          <w:tcPr>
            <w:tcW w:type="dxa" w:w="237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Solar adopters</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All</w:t>
            </w:r>
          </w:p>
        </w:tc>
        <w:tc>
          <w:tcPr>
            <w:tcW w:type="dxa" w:w="11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Now</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Scope 2 documentation</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Now</w:t>
            </w:r>
          </w:p>
        </w:tc>
        <w:tc>
          <w:tcPr>
            <w:tcW w:type="dxa" w:w="126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Medium (bundled)</w:t>
            </w:r>
          </w:p>
        </w:tc>
      </w:tr>
      <w:tr>
        <w:trPr>
          <w:cantSplit w:val="false"/>
        </w:trPr>
        <w:tc>
          <w:tcPr>
            <w:tcW w:type="dxa" w:w="79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2026</w:t>
            </w:r>
          </w:p>
        </w:tc>
        <w:tc>
          <w:tcPr>
            <w:tcW w:type="dxa" w:w="284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EUDR for large/medium operators (30 Dec 2026)</w:t>
            </w:r>
          </w:p>
        </w:tc>
        <w:tc>
          <w:tcPr>
            <w:tcW w:type="dxa" w:w="142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In force, leather scope under review </w:t>
            </w:r>
            <w:r>
              <w:rPr>
                <w:b/>
                <w:bCs/>
                <w:color w:val="1F4E79"/>
                <w:sz w:val="12"/>
                <w:szCs w:val="12"/>
              </w:rPr>
              <w:t xml:space="preserve"> CF</w:t>
            </w:r>
          </w:p>
        </w:tc>
        <w:tc>
          <w:tcPr>
            <w:tcW w:type="dxa" w:w="237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Leather exporters</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Kasur, Sialkot, Karachi</w:t>
            </w:r>
          </w:p>
        </w:tc>
        <w:tc>
          <w:tcPr>
            <w:tcW w:type="dxa" w:w="110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Now</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Traceability</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Watch only</w:t>
            </w:r>
          </w:p>
        </w:tc>
        <w:tc>
          <w:tcPr>
            <w:tcW w:type="dxa" w:w="126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Low-medium</w:t>
            </w:r>
          </w:p>
        </w:tc>
      </w:tr>
      <w:tr>
        <w:trPr>
          <w:cantSplit w:val="false"/>
        </w:trPr>
        <w:tc>
          <w:tcPr>
            <w:tcW w:type="dxa" w:w="79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2026-27</w:t>
            </w:r>
          </w:p>
        </w:tc>
        <w:tc>
          <w:tcPr>
            <w:tcW w:type="dxa" w:w="284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GSP+ scheme transition; reapplication with action plan</w:t>
            </w:r>
          </w:p>
        </w:tc>
        <w:tc>
          <w:tcPr>
            <w:tcW w:type="dxa" w:w="142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Announced </w:t>
            </w:r>
            <w:r>
              <w:rPr>
                <w:b/>
                <w:bCs/>
                <w:color w:val="1F4E79"/>
                <w:sz w:val="12"/>
                <w:szCs w:val="12"/>
              </w:rPr>
              <w:t xml:space="preserve"> CF</w:t>
            </w:r>
          </w:p>
        </w:tc>
        <w:tc>
          <w:tcPr>
            <w:tcW w:type="dxa" w:w="237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All EU exporters (national level)</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Faisalabad, Lahore, Karachi, Sialkot</w:t>
            </w:r>
          </w:p>
        </w:tc>
        <w:tc>
          <w:tcPr>
            <w:tcW w:type="dxa" w:w="11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2026-2027</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Association training, compliance evidence</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Now through associations</w:t>
            </w:r>
          </w:p>
        </w:tc>
        <w:tc>
          <w:tcPr>
            <w:tcW w:type="dxa" w:w="126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Medium</w:t>
            </w:r>
          </w:p>
        </w:tc>
      </w:tr>
      <w:tr>
        <w:trPr>
          <w:cantSplit w:val="false"/>
        </w:trPr>
        <w:tc>
          <w:tcPr>
            <w:tcW w:type="dxa" w:w="79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2027</w:t>
            </w:r>
          </w:p>
        </w:tc>
        <w:tc>
          <w:tcPr>
            <w:tcW w:type="dxa" w:w="284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SECP Phase III (FY from 1 July 2027): all remaining listed companies plus non-listed PICs (NBFCs, insurers, modarabas, exchanges)</w:t>
            </w:r>
          </w:p>
        </w:tc>
        <w:tc>
          <w:tcPr>
            <w:tcW w:type="dxa" w:w="142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Announced </w:t>
            </w:r>
            <w:r>
              <w:rPr>
                <w:b/>
                <w:bCs/>
                <w:color w:val="1F4E79"/>
                <w:sz w:val="12"/>
                <w:szCs w:val="12"/>
              </w:rPr>
              <w:t xml:space="preserve"> CF</w:t>
            </w:r>
          </w:p>
        </w:tc>
        <w:tc>
          <w:tcPr>
            <w:tcW w:type="dxa" w:w="237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Small and mid caps; financial PICs</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All, especially Lahore and Karachi</w:t>
            </w:r>
          </w:p>
        </w:tc>
        <w:tc>
          <w:tcPr>
            <w:tcW w:type="dxa" w:w="110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Q4 2026</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Readiness, inventory, drafting</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4"/>
                <w:szCs w:val="14"/>
              </w:rPr>
              <w:t xml:space="preserve">Q4 2026 to Q1 2027 (prime window)</w:t>
            </w:r>
          </w:p>
        </w:tc>
        <w:tc>
          <w:tcPr>
            <w:tcW w:type="dxa" w:w="126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4"/>
                <w:szCs w:val="14"/>
              </w:rPr>
              <w:t xml:space="preserve">Very high</w:t>
            </w:r>
          </w:p>
        </w:tc>
      </w:tr>
      <w:tr>
        <w:trPr>
          <w:cantSplit w:val="false"/>
        </w:trPr>
        <w:tc>
          <w:tcPr>
            <w:tcW w:type="dxa" w:w="79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2027</w:t>
            </w:r>
          </w:p>
        </w:tc>
        <w:tc>
          <w:tcPr>
            <w:tcW w:type="dxa" w:w="284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UK CBAM starts 1 Jan 2027</w:t>
            </w:r>
          </w:p>
        </w:tc>
        <w:tc>
          <w:tcPr>
            <w:tcW w:type="dxa" w:w="142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Announced </w:t>
            </w:r>
            <w:r>
              <w:rPr>
                <w:b/>
                <w:bCs/>
                <w:color w:val="1F4E79"/>
                <w:sz w:val="12"/>
                <w:szCs w:val="12"/>
              </w:rPr>
              <w:t xml:space="preserve"> CF</w:t>
            </w:r>
          </w:p>
        </w:tc>
        <w:tc>
          <w:tcPr>
            <w:tcW w:type="dxa" w:w="237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Steel and aluminium exporters to UK</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Karachi, Lahore</w:t>
            </w:r>
          </w:p>
        </w:tc>
        <w:tc>
          <w:tcPr>
            <w:tcW w:type="dxa" w:w="11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2026</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Embedded emissions data</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2026</w:t>
            </w:r>
          </w:p>
        </w:tc>
        <w:tc>
          <w:tcPr>
            <w:tcW w:type="dxa" w:w="126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Low</w:t>
            </w:r>
          </w:p>
        </w:tc>
      </w:tr>
      <w:tr>
        <w:trPr>
          <w:cantSplit w:val="false"/>
        </w:trPr>
        <w:tc>
          <w:tcPr>
            <w:tcW w:type="dxa" w:w="79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2027</w:t>
            </w:r>
          </w:p>
        </w:tc>
        <w:tc>
          <w:tcPr>
            <w:tcW w:type="dxa" w:w="284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NHS: Carbon Reduction Plans covering global Scope 1-3 from April 2027</w:t>
            </w:r>
          </w:p>
        </w:tc>
        <w:tc>
          <w:tcPr>
            <w:tcW w:type="dxa" w:w="142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Announced </w:t>
            </w:r>
            <w:r>
              <w:rPr>
                <w:b/>
                <w:bCs/>
                <w:color w:val="1F4E79"/>
                <w:sz w:val="12"/>
                <w:szCs w:val="12"/>
              </w:rPr>
              <w:t xml:space="preserve"> CF</w:t>
            </w:r>
          </w:p>
        </w:tc>
        <w:tc>
          <w:tcPr>
            <w:tcW w:type="dxa" w:w="237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Suppliers to NHS, including Sialkot surgical exporters via distributors</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Sialkot</w:t>
            </w:r>
          </w:p>
        </w:tc>
        <w:tc>
          <w:tcPr>
            <w:tcW w:type="dxa" w:w="110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Now</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CRP, Scope 1-3</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4"/>
                <w:szCs w:val="14"/>
              </w:rPr>
              <w:t xml:space="preserve">Now</w:t>
            </w:r>
          </w:p>
        </w:tc>
        <w:tc>
          <w:tcPr>
            <w:tcW w:type="dxa" w:w="126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Medium-high (niche)</w:t>
            </w:r>
          </w:p>
        </w:tc>
      </w:tr>
      <w:tr>
        <w:trPr>
          <w:cantSplit w:val="false"/>
        </w:trPr>
        <w:tc>
          <w:tcPr>
            <w:tcW w:type="dxa" w:w="79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2027</w:t>
            </w:r>
          </w:p>
        </w:tc>
        <w:tc>
          <w:tcPr>
            <w:tcW w:type="dxa" w:w="284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IFRS S2 targeted amendments effective 1 Jan 2027</w:t>
            </w:r>
          </w:p>
        </w:tc>
        <w:tc>
          <w:tcPr>
            <w:tcW w:type="dxa" w:w="142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Issued </w:t>
            </w:r>
            <w:r>
              <w:rPr>
                <w:b/>
                <w:bCs/>
                <w:color w:val="1F4E79"/>
                <w:sz w:val="12"/>
                <w:szCs w:val="12"/>
              </w:rPr>
              <w:t xml:space="preserve"> CF</w:t>
            </w:r>
          </w:p>
        </w:tc>
        <w:tc>
          <w:tcPr>
            <w:tcW w:type="dxa" w:w="237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All IFRS S2 reporters</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All</w:t>
            </w:r>
          </w:p>
        </w:tc>
        <w:tc>
          <w:tcPr>
            <w:tcW w:type="dxa" w:w="11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2026</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Method updates</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2026</w:t>
            </w:r>
          </w:p>
        </w:tc>
        <w:tc>
          <w:tcPr>
            <w:tcW w:type="dxa" w:w="126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Low-medium</w:t>
            </w:r>
          </w:p>
        </w:tc>
      </w:tr>
      <w:tr>
        <w:trPr>
          <w:cantSplit w:val="false"/>
        </w:trPr>
        <w:tc>
          <w:tcPr>
            <w:tcW w:type="dxa" w:w="79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2027</w:t>
            </w:r>
          </w:p>
        </w:tc>
        <w:tc>
          <w:tcPr>
            <w:tcW w:type="dxa" w:w="284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PSX Sustainability Index launch (expected FY2027)</w:t>
            </w:r>
          </w:p>
        </w:tc>
        <w:tc>
          <w:tcPr>
            <w:tcW w:type="dxa" w:w="142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Expected </w:t>
            </w:r>
            <w:r>
              <w:rPr>
                <w:b/>
                <w:bCs/>
                <w:color w:val="1F4E79"/>
                <w:sz w:val="12"/>
                <w:szCs w:val="12"/>
              </w:rPr>
              <w:t xml:space="preserve"> CF</w:t>
            </w:r>
          </w:p>
        </w:tc>
        <w:tc>
          <w:tcPr>
            <w:tcW w:type="dxa" w:w="237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Listed companies seeking inclusion</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Karachi, Lahore, Islamabad</w:t>
            </w:r>
          </w:p>
        </w:tc>
        <w:tc>
          <w:tcPr>
            <w:tcW w:type="dxa" w:w="110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2026-27</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ESG scoring readiness</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On launch</w:t>
            </w:r>
          </w:p>
        </w:tc>
        <w:tc>
          <w:tcPr>
            <w:tcW w:type="dxa" w:w="126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Medium</w:t>
            </w:r>
          </w:p>
        </w:tc>
      </w:tr>
      <w:tr>
        <w:trPr>
          <w:cantSplit w:val="false"/>
        </w:trPr>
        <w:tc>
          <w:tcPr>
            <w:tcW w:type="dxa" w:w="79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2027</w:t>
            </w:r>
          </w:p>
        </w:tc>
        <w:tc>
          <w:tcPr>
            <w:tcW w:type="dxa" w:w="284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Bank borrower climate questionnaires spread</w:t>
            </w:r>
          </w:p>
        </w:tc>
        <w:tc>
          <w:tcPr>
            <w:tcW w:type="dxa" w:w="142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Expected </w:t>
            </w:r>
            <w:r>
              <w:rPr>
                <w:b/>
                <w:bCs/>
                <w:color w:val="2E7D32"/>
                <w:sz w:val="12"/>
                <w:szCs w:val="12"/>
              </w:rPr>
              <w:t xml:space="preserve"> SI</w:t>
            </w:r>
          </w:p>
        </w:tc>
        <w:tc>
          <w:tcPr>
            <w:tcW w:type="dxa" w:w="237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Textile, cement, steel, fertilizer, food borrowers</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Punjab, Karachi</w:t>
            </w:r>
          </w:p>
        </w:tc>
        <w:tc>
          <w:tcPr>
            <w:tcW w:type="dxa" w:w="11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2027</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Bank-ready climate data packs</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Mid-2027</w:t>
            </w:r>
          </w:p>
        </w:tc>
        <w:tc>
          <w:tcPr>
            <w:tcW w:type="dxa" w:w="126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High</w:t>
            </w:r>
          </w:p>
        </w:tc>
      </w:tr>
      <w:tr>
        <w:trPr>
          <w:cantSplit w:val="false"/>
        </w:trPr>
        <w:tc>
          <w:tcPr>
            <w:tcW w:type="dxa" w:w="79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2027</w:t>
            </w:r>
          </w:p>
        </w:tc>
        <w:tc>
          <w:tcPr>
            <w:tcW w:type="dxa" w:w="284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EU Forced Labour Regulation applies (14 Dec 2027)</w:t>
            </w:r>
          </w:p>
        </w:tc>
        <w:tc>
          <w:tcPr>
            <w:tcW w:type="dxa" w:w="142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In force from date </w:t>
            </w:r>
            <w:r>
              <w:rPr>
                <w:b/>
                <w:bCs/>
                <w:color w:val="1F4E79"/>
                <w:sz w:val="12"/>
                <w:szCs w:val="12"/>
              </w:rPr>
              <w:t xml:space="preserve"> CF</w:t>
            </w:r>
          </w:p>
        </w:tc>
        <w:tc>
          <w:tcPr>
            <w:tcW w:type="dxa" w:w="237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Cotton textiles, apparel, gloves</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Faisalabad, Lahore, Karachi, Sialkot</w:t>
            </w:r>
          </w:p>
        </w:tc>
        <w:tc>
          <w:tcPr>
            <w:tcW w:type="dxa" w:w="110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2027</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Social due diligence (with partners)</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2027</w:t>
            </w:r>
          </w:p>
        </w:tc>
        <w:tc>
          <w:tcPr>
            <w:tcW w:type="dxa" w:w="126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Medium</w:t>
            </w:r>
          </w:p>
        </w:tc>
      </w:tr>
      <w:tr>
        <w:trPr>
          <w:cantSplit w:val="false"/>
        </w:trPr>
        <w:tc>
          <w:tcPr>
            <w:tcW w:type="dxa" w:w="79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2028</w:t>
            </w:r>
          </w:p>
        </w:tc>
        <w:tc>
          <w:tcPr>
            <w:tcW w:type="dxa" w:w="284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NHS product carbon footprints (April 2028)</w:t>
            </w:r>
          </w:p>
        </w:tc>
        <w:tc>
          <w:tcPr>
            <w:tcW w:type="dxa" w:w="142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Announced </w:t>
            </w:r>
            <w:r>
              <w:rPr>
                <w:b/>
                <w:bCs/>
                <w:color w:val="1F4E79"/>
                <w:sz w:val="12"/>
                <w:szCs w:val="12"/>
              </w:rPr>
              <w:t xml:space="preserve"> CF</w:t>
            </w:r>
          </w:p>
        </w:tc>
        <w:tc>
          <w:tcPr>
            <w:tcW w:type="dxa" w:w="237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NHS suppliers</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Sialkot</w:t>
            </w:r>
          </w:p>
        </w:tc>
        <w:tc>
          <w:tcPr>
            <w:tcW w:type="dxa" w:w="11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2027</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PCF for key products</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2027</w:t>
            </w:r>
          </w:p>
        </w:tc>
        <w:tc>
          <w:tcPr>
            <w:tcW w:type="dxa" w:w="126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Medium</w:t>
            </w:r>
          </w:p>
        </w:tc>
      </w:tr>
      <w:tr>
        <w:trPr>
          <w:cantSplit w:val="false"/>
        </w:trPr>
        <w:tc>
          <w:tcPr>
            <w:tcW w:type="dxa" w:w="79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2028</w:t>
            </w:r>
          </w:p>
        </w:tc>
        <w:tc>
          <w:tcPr>
            <w:tcW w:type="dxa" w:w="284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CSDDD transposition deadline (July 2028)</w:t>
            </w:r>
          </w:p>
        </w:tc>
        <w:tc>
          <w:tcPr>
            <w:tcW w:type="dxa" w:w="142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Announced </w:t>
            </w:r>
            <w:r>
              <w:rPr>
                <w:b/>
                <w:bCs/>
                <w:color w:val="1F4E79"/>
                <w:sz w:val="12"/>
                <w:szCs w:val="12"/>
              </w:rPr>
              <w:t xml:space="preserve"> CF</w:t>
            </w:r>
          </w:p>
        </w:tc>
        <w:tc>
          <w:tcPr>
            <w:tcW w:type="dxa" w:w="237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Suppliers to the largest EU companies</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Apparel and home textile clusters</w:t>
            </w:r>
          </w:p>
        </w:tc>
        <w:tc>
          <w:tcPr>
            <w:tcW w:type="dxa" w:w="110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2027-28</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Due diligence evidence</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2027</w:t>
            </w:r>
          </w:p>
        </w:tc>
        <w:tc>
          <w:tcPr>
            <w:tcW w:type="dxa" w:w="126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Medium</w:t>
            </w:r>
          </w:p>
        </w:tc>
      </w:tr>
      <w:tr>
        <w:trPr>
          <w:cantSplit w:val="false"/>
        </w:trPr>
        <w:tc>
          <w:tcPr>
            <w:tcW w:type="dxa" w:w="79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2028</w:t>
            </w:r>
          </w:p>
        </w:tc>
        <w:tc>
          <w:tcPr>
            <w:tcW w:type="dxa" w:w="284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End of GSP+ transition (31 Dec 2028)</w:t>
            </w:r>
          </w:p>
        </w:tc>
        <w:tc>
          <w:tcPr>
            <w:tcW w:type="dxa" w:w="142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Announced </w:t>
            </w:r>
            <w:r>
              <w:rPr>
                <w:b/>
                <w:bCs/>
                <w:color w:val="1F4E79"/>
                <w:sz w:val="12"/>
                <w:szCs w:val="12"/>
              </w:rPr>
              <w:t xml:space="preserve"> CF</w:t>
            </w:r>
          </w:p>
        </w:tc>
        <w:tc>
          <w:tcPr>
            <w:tcW w:type="dxa" w:w="237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All EU exporters</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All export clusters</w:t>
            </w:r>
          </w:p>
        </w:tc>
        <w:tc>
          <w:tcPr>
            <w:tcW w:type="dxa" w:w="11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2027-28</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Compliance evidence</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2027</w:t>
            </w:r>
          </w:p>
        </w:tc>
        <w:tc>
          <w:tcPr>
            <w:tcW w:type="dxa" w:w="126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Medium</w:t>
            </w:r>
          </w:p>
        </w:tc>
      </w:tr>
      <w:tr>
        <w:trPr>
          <w:cantSplit w:val="false"/>
        </w:trPr>
        <w:tc>
          <w:tcPr>
            <w:tcW w:type="dxa" w:w="79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2028+</w:t>
            </w:r>
          </w:p>
        </w:tc>
        <w:tc>
          <w:tcPr>
            <w:tcW w:type="dxa" w:w="284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EU Ecodesign rules for textiles and Digital Product Passport</w:t>
            </w:r>
          </w:p>
        </w:tc>
        <w:tc>
          <w:tcPr>
            <w:tcW w:type="dxa" w:w="142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Expected </w:t>
            </w:r>
            <w:r>
              <w:rPr>
                <w:b/>
                <w:bCs/>
                <w:color w:val="6A1B9A"/>
                <w:sz w:val="12"/>
                <w:szCs w:val="12"/>
              </w:rPr>
              <w:t xml:space="preserve"> AI</w:t>
            </w:r>
          </w:p>
        </w:tc>
        <w:tc>
          <w:tcPr>
            <w:tcW w:type="dxa" w:w="237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Apparel and home textile exporters</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Faisalabad, Lahore, Karachi</w:t>
            </w:r>
          </w:p>
        </w:tc>
        <w:tc>
          <w:tcPr>
            <w:tcW w:type="dxa" w:w="110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2027-28</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Product data, PCF</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2027</w:t>
            </w:r>
          </w:p>
        </w:tc>
        <w:tc>
          <w:tcPr>
            <w:tcW w:type="dxa" w:w="126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High (if confirmed)</w:t>
            </w:r>
          </w:p>
        </w:tc>
      </w:tr>
      <w:tr>
        <w:trPr>
          <w:cantSplit w:val="false"/>
        </w:trPr>
        <w:tc>
          <w:tcPr>
            <w:tcW w:type="dxa" w:w="79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2029</w:t>
            </w:r>
          </w:p>
        </w:tc>
        <w:tc>
          <w:tcPr>
            <w:tcW w:type="dxa" w:w="284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SECP ESG Disclosure Guidelines become mandatory (after June 2029, phased to 2031)</w:t>
            </w:r>
          </w:p>
        </w:tc>
        <w:tc>
          <w:tcPr>
            <w:tcW w:type="dxa" w:w="142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Announced </w:t>
            </w:r>
            <w:r>
              <w:rPr>
                <w:b/>
                <w:bCs/>
                <w:color w:val="1F4E79"/>
                <w:sz w:val="12"/>
                <w:szCs w:val="12"/>
              </w:rPr>
              <w:t xml:space="preserve"> CF</w:t>
            </w:r>
          </w:p>
        </w:tc>
        <w:tc>
          <w:tcPr>
            <w:tcW w:type="dxa" w:w="237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Listed companies</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All</w:t>
            </w:r>
          </w:p>
        </w:tc>
        <w:tc>
          <w:tcPr>
            <w:tcW w:type="dxa" w:w="11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2028</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KPI systems, taxonomy alignment</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2028</w:t>
            </w:r>
          </w:p>
        </w:tc>
        <w:tc>
          <w:tcPr>
            <w:tcW w:type="dxa" w:w="126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High</w:t>
            </w:r>
          </w:p>
        </w:tc>
      </w:tr>
      <w:tr>
        <w:trPr>
          <w:cantSplit w:val="false"/>
        </w:trPr>
        <w:tc>
          <w:tcPr>
            <w:tcW w:type="dxa" w:w="79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2029</w:t>
            </w:r>
          </w:p>
        </w:tc>
        <w:tc>
          <w:tcPr>
            <w:tcW w:type="dxa" w:w="284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SBP climate framework full compliance (30 June 2029); CSDDD application (July 2029)</w:t>
            </w:r>
          </w:p>
        </w:tc>
        <w:tc>
          <w:tcPr>
            <w:tcW w:type="dxa" w:w="142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Announced </w:t>
            </w:r>
            <w:r>
              <w:rPr>
                <w:b/>
                <w:bCs/>
                <w:color w:val="1F4E79"/>
                <w:sz w:val="12"/>
                <w:szCs w:val="12"/>
              </w:rPr>
              <w:t xml:space="preserve"> CF</w:t>
            </w:r>
          </w:p>
        </w:tc>
        <w:tc>
          <w:tcPr>
            <w:tcW w:type="dxa" w:w="237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Banks and their borrowers; EU-linked suppliers</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All</w:t>
            </w:r>
          </w:p>
        </w:tc>
        <w:tc>
          <w:tcPr>
            <w:tcW w:type="dxa" w:w="110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2027-28</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Data systems, portfolio analytics</w:t>
            </w:r>
          </w:p>
        </w:tc>
        <w:tc>
          <w:tcPr>
            <w:tcW w:type="dxa" w:w="174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2027</w:t>
            </w:r>
          </w:p>
        </w:tc>
        <w:tc>
          <w:tcPr>
            <w:tcW w:type="dxa" w:w="126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High</w:t>
            </w:r>
          </w:p>
        </w:tc>
      </w:tr>
      <w:tr>
        <w:trPr>
          <w:cantSplit w:val="false"/>
        </w:trPr>
        <w:tc>
          <w:tcPr>
            <w:tcW w:type="dxa" w:w="79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2030</w:t>
            </w:r>
          </w:p>
        </w:tc>
        <w:tc>
          <w:tcPr>
            <w:tcW w:type="dxa" w:w="284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NHS: contracts conditional on published progress; NDC 2030 milestones; Article 6 credit flows</w:t>
            </w:r>
          </w:p>
        </w:tc>
        <w:tc>
          <w:tcPr>
            <w:tcW w:type="dxa" w:w="142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Announced / expected</w:t>
            </w:r>
          </w:p>
        </w:tc>
        <w:tc>
          <w:tcPr>
            <w:tcW w:type="dxa" w:w="237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NHS suppliers; credit project owners</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Sialkot; South Punjab, Sindh</w:t>
            </w:r>
          </w:p>
        </w:tc>
        <w:tc>
          <w:tcPr>
            <w:tcW w:type="dxa" w:w="11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2028-29</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Progress reporting, credit readiness</w:t>
            </w:r>
          </w:p>
        </w:tc>
        <w:tc>
          <w:tcPr>
            <w:tcW w:type="dxa" w:w="174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2028</w:t>
            </w:r>
          </w:p>
        </w:tc>
        <w:tc>
          <w:tcPr>
            <w:tcW w:type="dxa" w:w="126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Medium</w:t>
            </w:r>
          </w:p>
        </w:tc>
      </w:tr>
    </w:tbl>
    <w:p>
      <w:pPr>
        <w:sectPr>
          <w:footerReference w:type="default" r:id="rId25"/>
          <w:pgSz w:w="16838" w:h="11906" w:orient="landscape"/>
          <w:pgMar w:top="1000" w:right="900" w:bottom="900" w:left="900" w:header="708" w:footer="708" w:gutter="0"/>
          <w:pgNumType/>
          <w:docGrid w:linePitch="360"/>
        </w:sectPr>
      </w:pPr>
    </w:p>
    <w:p>
      <w:pPr>
        <w:pStyle w:val="Heading1"/>
      </w:pPr>
      <w:r>
        <w:t xml:space="preserve">Part 17: Sources of Leads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2615"/>
        <w:gridCol w:w="2124"/>
        <w:gridCol w:w="2451"/>
        <w:gridCol w:w="2778"/>
        <w:gridCol w:w="1798"/>
        <w:gridCol w:w="1961"/>
        <w:gridCol w:w="1311"/>
      </w:tblGrid>
      <w:tr>
        <w:trPr>
          <w:cantSplit/>
          <w:tblHeader/>
        </w:trPr>
        <w:tc>
          <w:tcPr>
            <w:tcW w:type="dxa" w:w="261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Source</w:t>
            </w:r>
          </w:p>
        </w:tc>
        <w:tc>
          <w:tcPr>
            <w:tcW w:type="dxa" w:w="212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Companies you find</w:t>
            </w:r>
          </w:p>
        </w:tc>
        <w:tc>
          <w:tcPr>
            <w:tcW w:type="dxa" w:w="2451"/>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Information available</w:t>
            </w:r>
          </w:p>
        </w:tc>
        <w:tc>
          <w:tcPr>
            <w:tcW w:type="dxa" w:w="2778"/>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How to use it</w:t>
            </w:r>
          </w:p>
        </w:tc>
        <w:tc>
          <w:tcPr>
            <w:tcW w:type="dxa" w:w="1798"/>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Decision makers?</w:t>
            </w:r>
          </w:p>
        </w:tc>
        <w:tc>
          <w:tcPr>
            <w:tcW w:type="dxa" w:w="1961"/>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Extraction</w:t>
            </w:r>
          </w:p>
        </w:tc>
        <w:tc>
          <w:tcPr>
            <w:tcW w:type="dxa" w:w="1311"/>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Check</w:t>
            </w:r>
          </w:p>
        </w:tc>
      </w:tr>
      <w:tr>
        <w:trPr>
          <w:cantSplit w:val="false"/>
        </w:trPr>
        <w:tc>
          <w:tcPr>
            <w:tcW w:type="dxa" w:w="261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PSX listed companies and data portal (dps.psx.com.pk)</w:t>
            </w:r>
          </w:p>
        </w:tc>
        <w:tc>
          <w:tcPr>
            <w:tcW w:type="dxa" w:w="212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All listed companies by sector</w:t>
            </w:r>
          </w:p>
        </w:tc>
        <w:tc>
          <w:tcPr>
            <w:tcW w:type="dxa" w:w="245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Annual reports, financials (to test Phase II/III thresholds), announcements</w:t>
            </w:r>
          </w:p>
        </w:tc>
        <w:tc>
          <w:tcPr>
            <w:tcW w:type="dxa" w:w="277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Build the IFRS S2 Phase II/III target list by applying the SECP thresholds</w:t>
            </w:r>
          </w:p>
        </w:tc>
        <w:tc>
          <w:tcPr>
            <w:tcW w:type="dxa" w:w="179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Yes: CFO, Company Secretary, directors in annual reports</w:t>
            </w:r>
          </w:p>
        </w:tc>
        <w:tc>
          <w:tcPr>
            <w:tcW w:type="dxa" w:w="196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Manual, semi-systematic</w:t>
            </w:r>
          </w:p>
        </w:tc>
        <w:tc>
          <w:tcPr>
            <w:tcW w:type="dxa" w:w="131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Quarterly</w:t>
            </w:r>
          </w:p>
        </w:tc>
      </w:tr>
      <w:tr>
        <w:trPr>
          <w:cantSplit w:val="false"/>
        </w:trPr>
        <w:tc>
          <w:tcPr>
            <w:tcW w:type="dxa" w:w="261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SECP (company search, ESG Sustain portal, circulars)</w:t>
            </w:r>
          </w:p>
        </w:tc>
        <w:tc>
          <w:tcPr>
            <w:tcW w:type="dxa" w:w="212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Registered companies; licensed PICs (insurers, NBFCs, modarabas)</w:t>
            </w:r>
          </w:p>
        </w:tc>
        <w:tc>
          <w:tcPr>
            <w:tcW w:type="dxa" w:w="245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Registration data, regulatory updates</w:t>
            </w:r>
          </w:p>
        </w:tc>
        <w:tc>
          <w:tcPr>
            <w:tcW w:type="dxa" w:w="277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Phase III PIC list; regulatory talking points</w:t>
            </w:r>
          </w:p>
        </w:tc>
        <w:tc>
          <w:tcPr>
            <w:tcW w:type="dxa" w:w="179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Limited</w:t>
            </w:r>
          </w:p>
        </w:tc>
        <w:tc>
          <w:tcPr>
            <w:tcW w:type="dxa" w:w="196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Manual</w:t>
            </w:r>
          </w:p>
        </w:tc>
        <w:tc>
          <w:tcPr>
            <w:tcW w:type="dxa" w:w="131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Monthly</w:t>
            </w:r>
          </w:p>
        </w:tc>
      </w:tr>
      <w:tr>
        <w:trPr>
          <w:cantSplit w:val="false"/>
        </w:trPr>
        <w:tc>
          <w:tcPr>
            <w:tcW w:type="dxa" w:w="261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SBP (list of banks, DFIs, MFBs; circulars)</w:t>
            </w:r>
          </w:p>
        </w:tc>
        <w:tc>
          <w:tcPr>
            <w:tcW w:type="dxa" w:w="212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All regulated FIs</w:t>
            </w:r>
          </w:p>
        </w:tc>
        <w:tc>
          <w:tcPr>
            <w:tcW w:type="dxa" w:w="245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Circulars, deadlines</w:t>
            </w:r>
          </w:p>
        </w:tc>
        <w:tc>
          <w:tcPr>
            <w:tcW w:type="dxa" w:w="277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Bank targets and timing</w:t>
            </w:r>
          </w:p>
        </w:tc>
        <w:tc>
          <w:tcPr>
            <w:tcW w:type="dxa" w:w="179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No (use LinkedIn)</w:t>
            </w:r>
          </w:p>
        </w:tc>
        <w:tc>
          <w:tcPr>
            <w:tcW w:type="dxa" w:w="196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Manual</w:t>
            </w:r>
          </w:p>
        </w:tc>
        <w:tc>
          <w:tcPr>
            <w:tcW w:type="dxa" w:w="131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Monthly</w:t>
            </w:r>
          </w:p>
        </w:tc>
      </w:tr>
      <w:tr>
        <w:trPr>
          <w:cantSplit w:val="false"/>
        </w:trPr>
        <w:tc>
          <w:tcPr>
            <w:tcW w:type="dxa" w:w="261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TDAP exporter directories and TEXPO</w:t>
            </w:r>
          </w:p>
        </w:tc>
        <w:tc>
          <w:tcPr>
            <w:tcW w:type="dxa" w:w="212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Exporters by product</w:t>
            </w:r>
          </w:p>
        </w:tc>
        <w:tc>
          <w:tcPr>
            <w:tcW w:type="dxa" w:w="245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Contacts, product lines</w:t>
            </w:r>
          </w:p>
        </w:tc>
        <w:tc>
          <w:tcPr>
            <w:tcW w:type="dxa" w:w="277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Exporter lists by cluster</w:t>
            </w:r>
          </w:p>
        </w:tc>
        <w:tc>
          <w:tcPr>
            <w:tcW w:type="dxa" w:w="179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Sometimes</w:t>
            </w:r>
          </w:p>
        </w:tc>
        <w:tc>
          <w:tcPr>
            <w:tcW w:type="dxa" w:w="196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Manual</w:t>
            </w:r>
          </w:p>
        </w:tc>
        <w:tc>
          <w:tcPr>
            <w:tcW w:type="dxa" w:w="131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Quarterly</w:t>
            </w:r>
          </w:p>
        </w:tc>
      </w:tr>
      <w:tr>
        <w:trPr>
          <w:cantSplit w:val="false"/>
        </w:trPr>
        <w:tc>
          <w:tcPr>
            <w:tcW w:type="dxa" w:w="261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Chambers: LCCI, FCCI, ICCI, RCCI, MCCI, KCCI, SCCI, GCCI, FPCCI</w:t>
            </w:r>
          </w:p>
        </w:tc>
        <w:tc>
          <w:tcPr>
            <w:tcW w:type="dxa" w:w="212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Members by sector</w:t>
            </w:r>
          </w:p>
        </w:tc>
        <w:tc>
          <w:tcPr>
            <w:tcW w:type="dxa" w:w="245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Names, addresses, phone, sometimes email</w:t>
            </w:r>
          </w:p>
        </w:tc>
        <w:tc>
          <w:tcPr>
            <w:tcW w:type="dxa" w:w="277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Event attendance; sector committees</w:t>
            </w:r>
          </w:p>
        </w:tc>
        <w:tc>
          <w:tcPr>
            <w:tcW w:type="dxa" w:w="179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Yes (office bearers, committee members)</w:t>
            </w:r>
          </w:p>
        </w:tc>
        <w:tc>
          <w:tcPr>
            <w:tcW w:type="dxa" w:w="196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Manual; some paid directories</w:t>
            </w:r>
          </w:p>
        </w:tc>
        <w:tc>
          <w:tcPr>
            <w:tcW w:type="dxa" w:w="131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Monthly</w:t>
            </w:r>
          </w:p>
        </w:tc>
      </w:tr>
      <w:tr>
        <w:trPr>
          <w:cantSplit w:val="false"/>
        </w:trPr>
        <w:tc>
          <w:tcPr>
            <w:tcW w:type="dxa" w:w="261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Associations: APTMA, PTEA, PRGMEA, PHMA, PTA, SIMAP, sports goods and gloves associations, APCMA, PAAPAM, PPMA, REAP, PBA, P@SHA, OICCI, PBC</w:t>
            </w:r>
          </w:p>
        </w:tc>
        <w:tc>
          <w:tcPr>
            <w:tcW w:type="dxa" w:w="212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Sector members</w:t>
            </w:r>
          </w:p>
        </w:tc>
        <w:tc>
          <w:tcPr>
            <w:tcW w:type="dxa" w:w="245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Member lists, newsletters, events</w:t>
            </w:r>
          </w:p>
        </w:tc>
        <w:tc>
          <w:tcPr>
            <w:tcW w:type="dxa" w:w="277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Sector-specific campaigns</w:t>
            </w:r>
          </w:p>
        </w:tc>
        <w:tc>
          <w:tcPr>
            <w:tcW w:type="dxa" w:w="179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Yes (owners, directors)</w:t>
            </w:r>
          </w:p>
        </w:tc>
        <w:tc>
          <w:tcPr>
            <w:tcW w:type="dxa" w:w="196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Manual</w:t>
            </w:r>
          </w:p>
        </w:tc>
        <w:tc>
          <w:tcPr>
            <w:tcW w:type="dxa" w:w="131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Monthly</w:t>
            </w:r>
          </w:p>
        </w:tc>
      </w:tr>
      <w:tr>
        <w:trPr>
          <w:cantSplit w:val="false"/>
        </w:trPr>
        <w:tc>
          <w:tcPr>
            <w:tcW w:type="dxa" w:w="261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Industrial estates and SEZs: PIEDMC, FIEDMC, QABP, Sundar, QIE, Multan Industrial Estate, KEPZ, SITE, KATI, Hattar, Rashakai</w:t>
            </w:r>
          </w:p>
        </w:tc>
        <w:tc>
          <w:tcPr>
            <w:tcW w:type="dxa" w:w="212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Tenant manufacturers</w:t>
            </w:r>
          </w:p>
        </w:tc>
        <w:tc>
          <w:tcPr>
            <w:tcW w:type="dxa" w:w="245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Tenant lists, plots, sectors</w:t>
            </w:r>
          </w:p>
        </w:tc>
        <w:tc>
          <w:tcPr>
            <w:tcW w:type="dxa" w:w="277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Geographic campaigns and visit routes</w:t>
            </w:r>
          </w:p>
        </w:tc>
        <w:tc>
          <w:tcPr>
            <w:tcW w:type="dxa" w:w="179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Rarely</w:t>
            </w:r>
          </w:p>
        </w:tc>
        <w:tc>
          <w:tcPr>
            <w:tcW w:type="dxa" w:w="196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Manual, Google Maps</w:t>
            </w:r>
          </w:p>
        </w:tc>
        <w:tc>
          <w:tcPr>
            <w:tcW w:type="dxa" w:w="131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Twice a year</w:t>
            </w:r>
          </w:p>
        </w:tc>
      </w:tr>
      <w:tr>
        <w:trPr>
          <w:cantSplit w:val="false"/>
        </w:trPr>
        <w:tc>
          <w:tcPr>
            <w:tcW w:type="dxa" w:w="261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Open Supply Hub and brand supplier lists</w:t>
            </w:r>
          </w:p>
        </w:tc>
        <w:tc>
          <w:tcPr>
            <w:tcW w:type="dxa" w:w="212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Factories linked to named brands, by city</w:t>
            </w:r>
          </w:p>
        </w:tc>
        <w:tc>
          <w:tcPr>
            <w:tcW w:type="dxa" w:w="245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Facility names, addresses, brand affiliations</w:t>
            </w:r>
          </w:p>
        </w:tc>
        <w:tc>
          <w:tcPr>
            <w:tcW w:type="dxa" w:w="277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Identify exporters under brand pressure</w:t>
            </w:r>
          </w:p>
        </w:tc>
        <w:tc>
          <w:tcPr>
            <w:tcW w:type="dxa" w:w="179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No</w:t>
            </w:r>
          </w:p>
        </w:tc>
        <w:tc>
          <w:tcPr>
            <w:tcW w:type="dxa" w:w="196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Systematic (downloadable)</w:t>
            </w:r>
          </w:p>
        </w:tc>
        <w:tc>
          <w:tcPr>
            <w:tcW w:type="dxa" w:w="131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Twice a year</w:t>
            </w:r>
          </w:p>
        </w:tc>
      </w:tr>
      <w:tr>
        <w:trPr>
          <w:cantSplit w:val="false"/>
        </w:trPr>
        <w:tc>
          <w:tcPr>
            <w:tcW w:type="dxa" w:w="261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Net Zero Pakistan signatories; SBTi target dashboard (Pakistan)</w:t>
            </w:r>
          </w:p>
        </w:tc>
        <w:tc>
          <w:tcPr>
            <w:tcW w:type="dxa" w:w="212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Committed companies</w:t>
            </w:r>
          </w:p>
        </w:tc>
        <w:tc>
          <w:tcPr>
            <w:tcW w:type="dxa" w:w="245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Targets, commitment status</w:t>
            </w:r>
          </w:p>
        </w:tc>
        <w:tc>
          <w:tcPr>
            <w:tcW w:type="dxa" w:w="277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Scope 3, roadmap and supplier programme prospects</w:t>
            </w:r>
          </w:p>
        </w:tc>
        <w:tc>
          <w:tcPr>
            <w:tcW w:type="dxa" w:w="179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Use LinkedIn</w:t>
            </w:r>
          </w:p>
        </w:tc>
        <w:tc>
          <w:tcPr>
            <w:tcW w:type="dxa" w:w="196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Manual</w:t>
            </w:r>
          </w:p>
        </w:tc>
        <w:tc>
          <w:tcPr>
            <w:tcW w:type="dxa" w:w="131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Quarterly</w:t>
            </w:r>
          </w:p>
        </w:tc>
      </w:tr>
      <w:tr>
        <w:trPr>
          <w:cantSplit w:val="false"/>
        </w:trPr>
        <w:tc>
          <w:tcPr>
            <w:tcW w:type="dxa" w:w="261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Leather Working Group supplier directory</w:t>
            </w:r>
          </w:p>
        </w:tc>
        <w:tc>
          <w:tcPr>
            <w:tcW w:type="dxa" w:w="212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Audited tanneries in Pakistan</w:t>
            </w:r>
          </w:p>
        </w:tc>
        <w:tc>
          <w:tcPr>
            <w:tcW w:type="dxa" w:w="245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Rating, certification dates</w:t>
            </w:r>
          </w:p>
        </w:tc>
        <w:tc>
          <w:tcPr>
            <w:tcW w:type="dxa" w:w="277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LWG renewal and readiness campaigns</w:t>
            </w:r>
          </w:p>
        </w:tc>
        <w:tc>
          <w:tcPr>
            <w:tcW w:type="dxa" w:w="179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No</w:t>
            </w:r>
          </w:p>
        </w:tc>
        <w:tc>
          <w:tcPr>
            <w:tcW w:type="dxa" w:w="196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Manual</w:t>
            </w:r>
          </w:p>
        </w:tc>
        <w:tc>
          <w:tcPr>
            <w:tcW w:type="dxa" w:w="131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Quarterly</w:t>
            </w:r>
          </w:p>
        </w:tc>
      </w:tr>
      <w:tr>
        <w:trPr>
          <w:cantSplit w:val="false"/>
        </w:trPr>
        <w:tc>
          <w:tcPr>
            <w:tcW w:type="dxa" w:w="261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Company websites and sustainability reports</w:t>
            </w:r>
          </w:p>
        </w:tc>
        <w:tc>
          <w:tcPr>
            <w:tcW w:type="dxa" w:w="212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Reporting companies</w:t>
            </w:r>
          </w:p>
        </w:tc>
        <w:tc>
          <w:tcPr>
            <w:tcW w:type="dxa" w:w="245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Policies, targets, staff</w:t>
            </w:r>
          </w:p>
        </w:tc>
        <w:tc>
          <w:tcPr>
            <w:tcW w:type="dxa" w:w="277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Gap-based pitches</w:t>
            </w:r>
          </w:p>
        </w:tc>
        <w:tc>
          <w:tcPr>
            <w:tcW w:type="dxa" w:w="179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Sometimes</w:t>
            </w:r>
          </w:p>
        </w:tc>
        <w:tc>
          <w:tcPr>
            <w:tcW w:type="dxa" w:w="196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Manual</w:t>
            </w:r>
          </w:p>
        </w:tc>
        <w:tc>
          <w:tcPr>
            <w:tcW w:type="dxa" w:w="131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Ongoing</w:t>
            </w:r>
          </w:p>
        </w:tc>
      </w:tr>
      <w:tr>
        <w:trPr>
          <w:cantSplit w:val="false"/>
        </w:trPr>
        <w:tc>
          <w:tcPr>
            <w:tcW w:type="dxa" w:w="261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Awards: ICAP/ICMA Best Corporate and Sustainability Report, NFEH environment and CSR awards, PICG events</w:t>
            </w:r>
          </w:p>
        </w:tc>
        <w:tc>
          <w:tcPr>
            <w:tcW w:type="dxa" w:w="212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Reporting leaders</w:t>
            </w:r>
          </w:p>
        </w:tc>
        <w:tc>
          <w:tcPr>
            <w:tcW w:type="dxa" w:w="245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Winners and shortlists</w:t>
            </w:r>
          </w:p>
        </w:tc>
        <w:tc>
          <w:tcPr>
            <w:tcW w:type="dxa" w:w="277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Show maturity; good for Scope 3 and data system pitches</w:t>
            </w:r>
          </w:p>
        </w:tc>
        <w:tc>
          <w:tcPr>
            <w:tcW w:type="dxa" w:w="179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Yes (via speakers)</w:t>
            </w:r>
          </w:p>
        </w:tc>
        <w:tc>
          <w:tcPr>
            <w:tcW w:type="dxa" w:w="196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Manual</w:t>
            </w:r>
          </w:p>
        </w:tc>
        <w:tc>
          <w:tcPr>
            <w:tcW w:type="dxa" w:w="131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Annually</w:t>
            </w:r>
          </w:p>
        </w:tc>
      </w:tr>
      <w:tr>
        <w:trPr>
          <w:cantSplit w:val="false"/>
        </w:trPr>
        <w:tc>
          <w:tcPr>
            <w:tcW w:type="dxa" w:w="261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LinkedIn (Sales Navigator optional)</w:t>
            </w:r>
          </w:p>
        </w:tc>
        <w:tc>
          <w:tcPr>
            <w:tcW w:type="dxa" w:w="212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Everyone</w:t>
            </w:r>
          </w:p>
        </w:tc>
        <w:tc>
          <w:tcPr>
            <w:tcW w:type="dxa" w:w="245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Titles, tenure, job changes</w:t>
            </w:r>
          </w:p>
        </w:tc>
        <w:tc>
          <w:tcPr>
            <w:tcW w:type="dxa" w:w="277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Decision-maker mapping, triggers</w:t>
            </w:r>
          </w:p>
        </w:tc>
        <w:tc>
          <w:tcPr>
            <w:tcW w:type="dxa" w:w="179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Yes</w:t>
            </w:r>
          </w:p>
        </w:tc>
        <w:tc>
          <w:tcPr>
            <w:tcW w:type="dxa" w:w="196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Manual, saved searches</w:t>
            </w:r>
          </w:p>
        </w:tc>
        <w:tc>
          <w:tcPr>
            <w:tcW w:type="dxa" w:w="131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Weekly</w:t>
            </w:r>
          </w:p>
        </w:tc>
      </w:tr>
      <w:tr>
        <w:trPr>
          <w:cantSplit w:val="false"/>
        </w:trPr>
        <w:tc>
          <w:tcPr>
            <w:tcW w:type="dxa" w:w="261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Job postings (LinkedIn, Rozee, Indeed, Glassdoor, Bayt)</w:t>
            </w:r>
          </w:p>
        </w:tc>
        <w:tc>
          <w:tcPr>
            <w:tcW w:type="dxa" w:w="212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Companies hiring ESG, Higg, carbon, compliance roles</w:t>
            </w:r>
          </w:p>
        </w:tc>
        <w:tc>
          <w:tcPr>
            <w:tcW w:type="dxa" w:w="245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Role scope</w:t>
            </w:r>
          </w:p>
        </w:tc>
        <w:tc>
          <w:tcPr>
            <w:tcW w:type="dxa" w:w="277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Hiring signals: offer interim support or training</w:t>
            </w:r>
          </w:p>
        </w:tc>
        <w:tc>
          <w:tcPr>
            <w:tcW w:type="dxa" w:w="179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Yes (hiring manager)</w:t>
            </w:r>
          </w:p>
        </w:tc>
        <w:tc>
          <w:tcPr>
            <w:tcW w:type="dxa" w:w="196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Saved searches, alerts</w:t>
            </w:r>
          </w:p>
        </w:tc>
        <w:tc>
          <w:tcPr>
            <w:tcW w:type="dxa" w:w="131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Weekly</w:t>
            </w:r>
          </w:p>
        </w:tc>
      </w:tr>
      <w:tr>
        <w:trPr>
          <w:cantSplit w:val="false"/>
        </w:trPr>
        <w:tc>
          <w:tcPr>
            <w:tcW w:type="dxa" w:w="261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Procurement portals: PPRA EPADS, Punjab e-procurement, UNGM, World Bank, ADB, devex, ReliefWeb</w:t>
            </w:r>
          </w:p>
        </w:tc>
        <w:tc>
          <w:tcPr>
            <w:tcW w:type="dxa" w:w="212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Public and donor buyers</w:t>
            </w:r>
          </w:p>
        </w:tc>
        <w:tc>
          <w:tcPr>
            <w:tcW w:type="dxa" w:w="245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Tenders and EOIs</w:t>
            </w:r>
          </w:p>
        </w:tc>
        <w:tc>
          <w:tcPr>
            <w:tcW w:type="dxa" w:w="277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Bids with partners; donor assignments</w:t>
            </w:r>
          </w:p>
        </w:tc>
        <w:tc>
          <w:tcPr>
            <w:tcW w:type="dxa" w:w="179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Named focal points</w:t>
            </w:r>
          </w:p>
        </w:tc>
        <w:tc>
          <w:tcPr>
            <w:tcW w:type="dxa" w:w="196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Alerts</w:t>
            </w:r>
          </w:p>
        </w:tc>
        <w:tc>
          <w:tcPr>
            <w:tcW w:type="dxa" w:w="131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Weekly</w:t>
            </w:r>
          </w:p>
        </w:tc>
      </w:tr>
      <w:tr>
        <w:trPr>
          <w:cantSplit w:val="false"/>
        </w:trPr>
        <w:tc>
          <w:tcPr>
            <w:tcW w:type="dxa" w:w="261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EPA notices and enforcement press releases</w:t>
            </w:r>
          </w:p>
        </w:tc>
        <w:tc>
          <w:tcPr>
            <w:tcW w:type="dxa" w:w="212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Units under scrutiny; EIA public hearings</w:t>
            </w:r>
          </w:p>
        </w:tc>
        <w:tc>
          <w:tcPr>
            <w:tcW w:type="dxa" w:w="245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Sector, location</w:t>
            </w:r>
          </w:p>
        </w:tc>
        <w:tc>
          <w:tcPr>
            <w:tcW w:type="dxa" w:w="277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Smog-compliance outreach</w:t>
            </w:r>
          </w:p>
        </w:tc>
        <w:tc>
          <w:tcPr>
            <w:tcW w:type="dxa" w:w="179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No</w:t>
            </w:r>
          </w:p>
        </w:tc>
        <w:tc>
          <w:tcPr>
            <w:tcW w:type="dxa" w:w="196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Manual</w:t>
            </w:r>
          </w:p>
        </w:tc>
        <w:tc>
          <w:tcPr>
            <w:tcW w:type="dxa" w:w="131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Weekly in Sep-Feb</w:t>
            </w:r>
          </w:p>
        </w:tc>
      </w:tr>
    </w:tbl>
    <w:p>
      <w:pPr>
        <w:sectPr>
          <w:footerReference w:type="default" r:id="rId26"/>
          <w:pgSz w:w="16838" w:h="11906" w:orient="landscape"/>
          <w:pgMar w:top="1000" w:right="900" w:bottom="900" w:left="900" w:header="708" w:footer="708" w:gutter="0"/>
          <w:pgNumType/>
          <w:docGrid w:linePitch="360"/>
        </w:sectPr>
      </w:pPr>
    </w:p>
    <w:p>
      <w:pPr>
        <w:pStyle w:val="Heading1"/>
      </w:pPr>
      <w:r>
        <w:t xml:space="preserve">Part 18: ESG Sales Trigger Intelligence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2406"/>
        <w:gridCol w:w="2556"/>
        <w:gridCol w:w="2556"/>
        <w:gridCol w:w="4210"/>
        <w:gridCol w:w="3310"/>
      </w:tblGrid>
      <w:tr>
        <w:trPr>
          <w:cantSplit/>
          <w:tblHeader/>
        </w:trPr>
        <w:tc>
          <w:tcPr>
            <w:tcW w:type="dxa" w:w="2406"/>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Trigger</w:t>
            </w:r>
          </w:p>
        </w:tc>
        <w:tc>
          <w:tcPr>
            <w:tcW w:type="dxa" w:w="2556"/>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What it signals</w:t>
            </w:r>
          </w:p>
        </w:tc>
        <w:tc>
          <w:tcPr>
            <w:tcW w:type="dxa" w:w="2556"/>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Where to detect it</w:t>
            </w:r>
          </w:p>
        </w:tc>
        <w:tc>
          <w:tcPr>
            <w:tcW w:type="dxa" w:w="4210"/>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How to convert it</w:t>
            </w:r>
          </w:p>
        </w:tc>
        <w:tc>
          <w:tcPr>
            <w:tcW w:type="dxa" w:w="3310"/>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Service to pitch</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First sustainability report</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Data pain next year; assurance soon</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Company website, annual report</w:t>
            </w:r>
          </w:p>
        </w:tc>
        <w:tc>
          <w:tcPr>
            <w:tcW w:type="dxa" w:w="42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Offer a data-gap review of the report within 2 weeks of publication</w:t>
            </w:r>
          </w:p>
        </w:tc>
        <w:tc>
          <w:tcPr>
            <w:tcW w:type="dxa" w:w="33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Data system, Scope 3, assurance readiness</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New ESG or sustainability job vacancy</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Budget approved; capability gap until filled</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LinkedIn, Rozee, Indeed</w:t>
            </w:r>
          </w:p>
        </w:tc>
        <w:tc>
          <w:tcPr>
            <w:tcW w:type="dxa" w:w="421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Offer interim support and onboarding training for the new hire</w:t>
            </w:r>
          </w:p>
        </w:tc>
        <w:tc>
          <w:tcPr>
            <w:tcW w:type="dxa" w:w="331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Interim desk, training</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Sustainability manager recruited</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New owner of ESG agenda; needs quick wins</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LinkedIn job-change alerts</w:t>
            </w:r>
          </w:p>
        </w:tc>
        <w:tc>
          <w:tcPr>
            <w:tcW w:type="dxa" w:w="42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Congratulate; offer a 60-minute diagnostic</w:t>
            </w:r>
          </w:p>
        </w:tc>
        <w:tc>
          <w:tcPr>
            <w:tcW w:type="dxa" w:w="33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Inventory, roadmap</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New export contract or new brand</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New supplier requirements arriving</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Trade press, LinkedIn posts, exhibitions</w:t>
            </w:r>
          </w:p>
        </w:tc>
        <w:tc>
          <w:tcPr>
            <w:tcW w:type="dxa" w:w="421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Ask which brand programme applies; send a checklist</w:t>
            </w:r>
          </w:p>
        </w:tc>
        <w:tc>
          <w:tcPr>
            <w:tcW w:type="dxa" w:w="331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Exporter pack</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New financing (IFC, ADB, green loan, sukuk)</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E&amp;S covenants, reporting obligations</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IFI project disclosures, press</w:t>
            </w:r>
          </w:p>
        </w:tc>
        <w:tc>
          <w:tcPr>
            <w:tcW w:type="dxa" w:w="42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Offer E&amp;S monitoring and reporting support</w:t>
            </w:r>
          </w:p>
        </w:tc>
        <w:tc>
          <w:tcPr>
            <w:tcW w:type="dxa" w:w="33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ESMS, monitoring reports, taxonomy alignment</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IPO preparation or PSX listing</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IFRS S1/S2 from listing</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PSX announcements, SECP approvals</w:t>
            </w:r>
          </w:p>
        </w:tc>
        <w:tc>
          <w:tcPr>
            <w:tcW w:type="dxa" w:w="421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Approach CFO and lead advisor</w:t>
            </w:r>
          </w:p>
        </w:tc>
        <w:tc>
          <w:tcPr>
            <w:tcW w:type="dxa" w:w="331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IFRS readiness</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New factory or major expansion</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Baseline change; EIA/IEE; lender E&amp;S</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EPA public hearings, press</w:t>
            </w:r>
          </w:p>
        </w:tc>
        <w:tc>
          <w:tcPr>
            <w:tcW w:type="dxa" w:w="42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Offer baseline GHG and design-stage efficiency</w:t>
            </w:r>
          </w:p>
        </w:tc>
        <w:tc>
          <w:tcPr>
            <w:tcW w:type="dxa" w:w="33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Baseline inventory, green finance eligibility</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Solar or renewable installation</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Claims need documentation</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LinkedIn posts, solar EPC announcements</w:t>
            </w:r>
          </w:p>
        </w:tc>
        <w:tc>
          <w:tcPr>
            <w:tcW w:type="dxa" w:w="421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Offer Scope 2 accounting and buyer-ready energy mix statement</w:t>
            </w:r>
          </w:p>
        </w:tc>
        <w:tc>
          <w:tcPr>
            <w:tcW w:type="dxa" w:w="331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Carbon pack</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Net-zero announcement or reduction target</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Needs a roadmap and tracking</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Website, Net Zero Pakistan, SBTi dashboard</w:t>
            </w:r>
          </w:p>
        </w:tc>
        <w:tc>
          <w:tcPr>
            <w:tcW w:type="dxa" w:w="42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Offer roadmap and annual tracking</w:t>
            </w:r>
          </w:p>
        </w:tc>
        <w:tc>
          <w:tcPr>
            <w:tcW w:type="dxa" w:w="33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Roadmap, retainer</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Supplier sustainability programme launched by a customer</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Cohort of suppliers needing help</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Brand reports, supplier days</w:t>
            </w:r>
          </w:p>
        </w:tc>
        <w:tc>
          <w:tcPr>
            <w:tcW w:type="dxa" w:w="421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Approach the programme owner to deliver for the cohort</w:t>
            </w:r>
          </w:p>
        </w:tc>
        <w:tc>
          <w:tcPr>
            <w:tcW w:type="dxa" w:w="331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Supplier programme</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Environmental certification (ISO 14001/50001) or LWG audit</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Data maturity improving; next step is GHG</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Certification body announcements</w:t>
            </w:r>
          </w:p>
        </w:tc>
        <w:tc>
          <w:tcPr>
            <w:tcW w:type="dxa" w:w="42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Offer ISO 14064-aligned inventory</w:t>
            </w:r>
          </w:p>
        </w:tc>
        <w:tc>
          <w:tcPr>
            <w:tcW w:type="dxa" w:w="33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Inventory</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ESG or sustainability award</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Reputation focus; budget for reporting</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Award lists</w:t>
            </w:r>
          </w:p>
        </w:tc>
        <w:tc>
          <w:tcPr>
            <w:tcW w:type="dxa" w:w="421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Offer report upgrade</w:t>
            </w:r>
          </w:p>
        </w:tc>
        <w:tc>
          <w:tcPr>
            <w:tcW w:type="dxa" w:w="331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GRI/IFRS-aligned reporting</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New multinational customer</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Supplier code compliance</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Press, LinkedIn</w:t>
            </w:r>
          </w:p>
        </w:tc>
        <w:tc>
          <w:tcPr>
            <w:tcW w:type="dxa" w:w="42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Offer supplier code readiness</w:t>
            </w:r>
          </w:p>
        </w:tc>
        <w:tc>
          <w:tcPr>
            <w:tcW w:type="dxa" w:w="33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Policy pack, inventory</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Sustainability-related tender</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Funded demand</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Procurement portals</w:t>
            </w:r>
          </w:p>
        </w:tc>
        <w:tc>
          <w:tcPr>
            <w:tcW w:type="dxa" w:w="421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Bid with partners</w:t>
            </w:r>
          </w:p>
        </w:tc>
        <w:tc>
          <w:tcPr>
            <w:tcW w:type="dxa" w:w="331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As specified</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Annual report ESG disclosure that is weak</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Audit committee pressure next year</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Annual reports (Sept-Oct for June year-ends)</w:t>
            </w:r>
          </w:p>
        </w:tc>
        <w:tc>
          <w:tcPr>
            <w:tcW w:type="dxa" w:w="42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Send a 1-page gap note to the CFO</w:t>
            </w:r>
          </w:p>
        </w:tc>
        <w:tc>
          <w:tcPr>
            <w:tcW w:type="dxa" w:w="33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IFRS S2 readiness</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New carbon-accounting requirement (buyer letter, NHS, CBAM)</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Hard deadline</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Distributor letters, associations</w:t>
            </w:r>
          </w:p>
        </w:tc>
        <w:tc>
          <w:tcPr>
            <w:tcW w:type="dxa" w:w="421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Webinar with the association; packaged offer</w:t>
            </w:r>
          </w:p>
        </w:tc>
        <w:tc>
          <w:tcPr>
            <w:tcW w:type="dxa" w:w="331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Carbon pack, CRP, CBAM data</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Smog season / EPA notice</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Compliance urgency</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EPA announcements (Sept-Oct)</w:t>
            </w:r>
          </w:p>
        </w:tc>
        <w:tc>
          <w:tcPr>
            <w:tcW w:type="dxa" w:w="42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Joint visit with a lab partner</w:t>
            </w:r>
          </w:p>
        </w:tc>
        <w:tc>
          <w:tcPr>
            <w:tcW w:type="dxa" w:w="331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Smog compliance pack</w:t>
            </w:r>
          </w:p>
        </w:tc>
      </w:tr>
    </w:tbl>
    <w:p>
      <w:pPr>
        <w:spacing w:after="120"/>
      </w:pPr>
    </w:p>
    <w:p>
      <w:pPr>
        <w:spacing w:after="120" w:before="0" w:line="276"/>
      </w:pPr>
      <w:r>
        <w:rPr>
          <w:b/>
          <w:bCs/>
        </w:rPr>
        <w:t xml:space="preserve">Turning triggers into a routine.</w:t>
      </w:r>
      <w:r>
        <w:rPr>
          <w:b w:val="false"/>
          <w:bCs w:val="false"/>
        </w:rPr>
        <w:t xml:space="preserve"> Keep a simple trigger log (company, trigger, date, source, action, owner). Review it every Monday. Aim to act on each trigger within 5 working days; trigger-based outreach typically gets a much higher reply rate than generic outreach. </w:t>
      </w:r>
      <w:r>
        <w:rPr>
          <w:b/>
          <w:bCs/>
          <w:color w:val="6A1B9A"/>
          <w:sz w:val="17"/>
          <w:szCs w:val="17"/>
        </w:rPr>
        <w:t xml:space="preserve"> [ANALYST INTERPRETATION]</w:t>
      </w:r>
    </w:p>
    <w:p>
      <w:pPr>
        <w:sectPr>
          <w:footerReference w:type="default" r:id="rId27"/>
          <w:pgSz w:w="16838" w:h="11906" w:orient="landscape"/>
          <w:pgMar w:top="1000" w:right="900" w:bottom="900" w:left="900" w:header="708" w:footer="708" w:gutter="0"/>
          <w:pgNumType/>
          <w:docGrid w:linePitch="360"/>
        </w:sectPr>
      </w:pPr>
    </w:p>
    <w:p>
      <w:pPr>
        <w:pStyle w:val="Heading1"/>
      </w:pPr>
      <w:r>
        <w:t xml:space="preserve">Part 19: Company Lead Categories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3"/>
        <w:gridCol w:w="1954"/>
        <w:gridCol w:w="1804"/>
        <w:gridCol w:w="1503"/>
        <w:gridCol w:w="1654"/>
        <w:gridCol w:w="1654"/>
        <w:gridCol w:w="1804"/>
        <w:gridCol w:w="1353"/>
        <w:gridCol w:w="1959"/>
      </w:tblGrid>
      <w:tr>
        <w:trPr>
          <w:cantSplit/>
          <w:tblHeader/>
        </w:trPr>
        <w:tc>
          <w:tcPr>
            <w:tcW w:type="dxa" w:w="135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Category</w:t>
            </w:r>
          </w:p>
        </w:tc>
        <w:tc>
          <w:tcPr>
            <w:tcW w:type="dxa" w:w="19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Company characteristics</w:t>
            </w:r>
          </w:p>
        </w:tc>
        <w:tc>
          <w:tcPr>
            <w:tcW w:type="dxa" w:w="180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Industries</w:t>
            </w:r>
          </w:p>
        </w:tc>
        <w:tc>
          <w:tcPr>
            <w:tcW w:type="dxa" w:w="150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Geography</w:t>
            </w:r>
          </w:p>
        </w:tc>
        <w:tc>
          <w:tcPr>
            <w:tcW w:type="dxa" w:w="16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Buyer / decision maker</w:t>
            </w:r>
          </w:p>
        </w:tc>
        <w:tc>
          <w:tcPr>
            <w:tcW w:type="dxa" w:w="16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Pain point</w:t>
            </w:r>
          </w:p>
        </w:tc>
        <w:tc>
          <w:tcPr>
            <w:tcW w:type="dxa" w:w="180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Service to pitch</w:t>
            </w:r>
          </w:p>
        </w:tc>
        <w:tc>
          <w:tcPr>
            <w:tcW w:type="dxa" w:w="135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Estimated price </w:t>
            </w:r>
            <w:r>
              <w:rPr>
                <w:b/>
                <w:bCs/>
                <w:color w:val="B45F06"/>
                <w:sz w:val="13"/>
                <w:szCs w:val="13"/>
              </w:rPr>
              <w:t xml:space="preserve"> SE</w:t>
            </w:r>
          </w:p>
        </w:tc>
        <w:tc>
          <w:tcPr>
            <w:tcW w:type="dxa" w:w="1959"/>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Outreach approach</w:t>
            </w:r>
          </w:p>
        </w:tc>
      </w:tr>
      <w:tr>
        <w:trPr>
          <w:cantSplit w:val="false"/>
        </w:trPr>
        <w:tc>
          <w:tcPr>
            <w:tcW w:type="dxa" w:w="135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5"/>
                <w:szCs w:val="15"/>
              </w:rPr>
              <w:t xml:space="preserve">A. ESG Reporting</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Listed Phase II/III; large private groups; financial PICs</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Cement, textile, food, pharma, auto, insurance, NBFCs</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Lahore, Karachi, Islamabad</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CFO, Company Secretary, Head Corporate Affairs</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First mandatory or customer-requested report</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IFRS S2 readiness; first sustainability report</w:t>
            </w:r>
          </w:p>
        </w:tc>
        <w:tc>
          <w:tcPr>
            <w:tcW w:type="dxa" w:w="135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PKR 800k-4M</w:t>
            </w:r>
          </w:p>
        </w:tc>
        <w:tc>
          <w:tcPr>
            <w:tcW w:type="dxa" w:w="195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Audit-firm partners; CFO email with a 12-week plan; ICAP events</w:t>
            </w:r>
          </w:p>
        </w:tc>
      </w:tr>
      <w:tr>
        <w:trPr>
          <w:cantSplit w:val="false"/>
        </w:trPr>
        <w:tc>
          <w:tcPr>
            <w:tcW w:type="dxa" w:w="135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5"/>
                <w:szCs w:val="15"/>
              </w:rPr>
              <w:t xml:space="preserve">B. Carbon Accounting (Scope 1-2)</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Energy-intensive manufacturers and exporters</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Textile, steel, food, chemicals, leather</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Faisalabad, Lahore, Gujranwala, Multan, Sialkot</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Director, GM Compliance, plant manager</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Buyer, bank or EPA asks for numbers</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Scope 1-2 inventory with reduction measures</w:t>
            </w:r>
          </w:p>
        </w:tc>
        <w:tc>
          <w:tcPr>
            <w:tcW w:type="dxa" w:w="135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PKR 120k-600k</w:t>
            </w:r>
          </w:p>
        </w:tc>
        <w:tc>
          <w:tcPr>
            <w:tcW w:type="dxa" w:w="195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Chamber seminars, site visits, solar/lab partners</w:t>
            </w:r>
          </w:p>
        </w:tc>
      </w:tr>
      <w:tr>
        <w:trPr>
          <w:cantSplit w:val="false"/>
        </w:trPr>
        <w:tc>
          <w:tcPr>
            <w:tcW w:type="dxa" w:w="135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5"/>
                <w:szCs w:val="15"/>
              </w:rPr>
              <w:t xml:space="preserve">C. Scope 3</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Large exporters with SBTi or brand targets; listed firms from year two</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Apparel, home textile, FMCG, cement, telecom</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Faisalabad, Lahore, Karachi</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Head of Sustainability, CFO</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Upstream data gaps; assurance</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Scope 3 screening, supplier data system</w:t>
            </w:r>
          </w:p>
        </w:tc>
        <w:tc>
          <w:tcPr>
            <w:tcW w:type="dxa" w:w="135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PKR 800k-4M</w:t>
            </w:r>
          </w:p>
        </w:tc>
        <w:tc>
          <w:tcPr>
            <w:tcW w:type="dxa" w:w="195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LinkedIn to sustainability heads; case study</w:t>
            </w:r>
          </w:p>
        </w:tc>
      </w:tr>
      <w:tr>
        <w:trPr>
          <w:cantSplit w:val="false"/>
        </w:trPr>
        <w:tc>
          <w:tcPr>
            <w:tcW w:type="dxa" w:w="135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5"/>
                <w:szCs w:val="15"/>
              </w:rPr>
              <w:t xml:space="preserve">D. Exporter ESG</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Exporters facing overseas requirements</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Apparel, home textile, leather, sports, surgical</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Faisalabad, Lahore, Sialkot, Kasur, Karachi</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Owner, export manager, compliance</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Multiple buyer formats, deadlines</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Exporter Carbon and ESG Data Pack; desk</w:t>
            </w:r>
          </w:p>
        </w:tc>
        <w:tc>
          <w:tcPr>
            <w:tcW w:type="dxa" w:w="135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PKR 250k-800k plus PKR 100k-250k/month</w:t>
            </w:r>
          </w:p>
        </w:tc>
        <w:tc>
          <w:tcPr>
            <w:tcW w:type="dxa" w:w="195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Associations; in-person; WhatsApp after first contact</w:t>
            </w:r>
          </w:p>
        </w:tc>
      </w:tr>
      <w:tr>
        <w:trPr>
          <w:cantSplit w:val="false"/>
        </w:trPr>
        <w:tc>
          <w:tcPr>
            <w:tcW w:type="dxa" w:w="135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5"/>
                <w:szCs w:val="15"/>
              </w:rPr>
              <w:t xml:space="preserve">E. SME ESG</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Small manufacturers with a buyer, bank or EPA trigger</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Mixed</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Punjab industrial estates</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Owner</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Requirement with no staff</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Carbon Starter or ESG Starter</w:t>
            </w:r>
          </w:p>
        </w:tc>
        <w:tc>
          <w:tcPr>
            <w:tcW w:type="dxa" w:w="135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PKR 120k-350k</w:t>
            </w:r>
          </w:p>
        </w:tc>
        <w:tc>
          <w:tcPr>
            <w:tcW w:type="dxa" w:w="195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Donor programmes, chambers, workshops</w:t>
            </w:r>
          </w:p>
        </w:tc>
      </w:tr>
      <w:tr>
        <w:trPr>
          <w:cantSplit w:val="false"/>
        </w:trPr>
        <w:tc>
          <w:tcPr>
            <w:tcW w:type="dxa" w:w="135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5"/>
                <w:szCs w:val="15"/>
              </w:rPr>
              <w:t xml:space="preserve">F. ESG Software</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Multi-site groups; listed companies post-assurance</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Textile groups, cement, banks, telecom</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Lahore, Karachi, Islamabad</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CFO, CIO</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Excel-based data fails assurance</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Platform implementation</w:t>
            </w:r>
          </w:p>
        </w:tc>
        <w:tc>
          <w:tcPr>
            <w:tcW w:type="dxa" w:w="135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PKR 400k-3M plus licence</w:t>
            </w:r>
          </w:p>
        </w:tc>
        <w:tc>
          <w:tcPr>
            <w:tcW w:type="dxa" w:w="195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Vendor partnership; demos</w:t>
            </w:r>
          </w:p>
        </w:tc>
      </w:tr>
      <w:tr>
        <w:trPr>
          <w:cantSplit w:val="false"/>
        </w:trPr>
        <w:tc>
          <w:tcPr>
            <w:tcW w:type="dxa" w:w="135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5"/>
                <w:szCs w:val="15"/>
              </w:rPr>
              <w:t xml:space="preserve">G. Training</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Firms building internal capability</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Banks, corporates, audit firms, exporters, associations</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All; onsite in four cities</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Head of L&amp;D, HR, compliance</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Skills gap</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In-house or public workshops</w:t>
            </w:r>
          </w:p>
        </w:tc>
        <w:tc>
          <w:tcPr>
            <w:tcW w:type="dxa" w:w="135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PKR 60k-500k per day</w:t>
            </w:r>
          </w:p>
        </w:tc>
        <w:tc>
          <w:tcPr>
            <w:tcW w:type="dxa" w:w="195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L&amp;D managers, chambers, ICAP CPD</w:t>
            </w:r>
          </w:p>
        </w:tc>
      </w:tr>
      <w:tr>
        <w:trPr>
          <w:cantSplit w:val="false"/>
        </w:trPr>
        <w:tc>
          <w:tcPr>
            <w:tcW w:type="dxa" w:w="135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5"/>
                <w:szCs w:val="15"/>
              </w:rPr>
              <w:t xml:space="preserve">H. Subcontracting Partners</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Firms selling to the above without ESG specialists</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Audit, ISO, environmental, engineering, software</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Lahore, Karachi, Islamabad, Faisalabad</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Partners and directors</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Cannot deliver ESG work</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White-label delivery</w:t>
            </w:r>
          </w:p>
        </w:tc>
        <w:tc>
          <w:tcPr>
            <w:tcW w:type="dxa" w:w="135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PKR 30k-60k per day or 20-35% share</w:t>
            </w:r>
          </w:p>
        </w:tc>
        <w:tc>
          <w:tcPr>
            <w:tcW w:type="dxa" w:w="195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Partner meetings with sample deliverables</w:t>
            </w:r>
          </w:p>
        </w:tc>
      </w:tr>
    </w:tbl>
    <w:p>
      <w:pPr>
        <w:sectPr>
          <w:footerReference w:type="default" r:id="rId28"/>
          <w:pgSz w:w="16838" w:h="11906" w:orient="landscape"/>
          <w:pgMar w:top="1000" w:right="900" w:bottom="900" w:left="900" w:header="708" w:footer="708" w:gutter="0"/>
          <w:pgNumType/>
          <w:docGrid w:linePitch="360"/>
        </w:sectPr>
      </w:pPr>
    </w:p>
    <w:p>
      <w:pPr>
        <w:pStyle w:val="Heading1"/>
      </w:pPr>
      <w:r>
        <w:t xml:space="preserve">Part 20: Physical Business Development Strategy</w:t>
      </w:r>
    </w:p>
    <w:p>
      <w:pPr>
        <w:spacing w:after="120" w:before="0" w:line="276"/>
      </w:pPr>
      <w:r>
        <w:rPr>
          <w:b w:val="false"/>
          <w:bCs w:val="false"/>
        </w:rPr>
        <w:t xml:space="preserve">Your onsite presence in these four cities is a real competitive advantage: most ESG competitors either sit in Karachi or sell online. In Pakistan, owner-led companies buy from people they have met, and data quality improves sharply after a site walk-through. </w:t>
      </w:r>
      <w:r>
        <w:rPr>
          <w:b/>
          <w:bCs/>
          <w:color w:val="6A1B9A"/>
          <w:sz w:val="17"/>
          <w:szCs w:val="17"/>
        </w:rPr>
        <w:t xml:space="preserve"> [ANALYST INTERPRETATION]</w:t>
      </w:r>
    </w:p>
    <w:p>
      <w:pPr>
        <w:pStyle w:val="Heading2"/>
        <w:keepNext/>
      </w:pPr>
      <w:r>
        <w:t xml:space="preserve">20.1 Lahore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7727"/>
      </w:tblGrid>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Company types to target (35)</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Denim mills; knitwear exporters; hosiery exporters; woven apparel exporters; leather garment exporters; home textile units on Raiwind and Multan Roads; Phase II/III listed cement HQs; listed textile groups; auto assemblers; auto parts vendors (PAAPAM); FMCG MNCs; beverage bottlers; dairy processors; packaging manufacturers; flexible packaging converters; pharmaceutical manufacturers; steel re-rolling mills; induction furnace units; food processors in Sundar; rice exporters; chemical distributors; paint manufacturers; banks' regional and head offices (MCB, Bank of Punjab); insurers and NBFCs; IT exporters (Arfa Tower and IT parks); hospitals; private universities; real estate developers; hotels; logistics companies; mid-tier audit firms; ISO consultancies; EPA-certified labs; solar EPC firms; ERP partners.</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Industrial estates</w:t>
            </w:r>
          </w:p>
        </w:tc>
        <w:tc>
          <w:tcPr>
            <w:tcW w:type="dxa" w:w="772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Sundar Industrial Estate; Quaid-e-Azam Industrial Estate (Kot Lakhpat); Quaid-e-Azam Business Park SEZ (Sheikhupura); Lahore-Sheikhupura, Raiwind, Ferozepur and Multan Road corridors.</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Chambers and associations</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LCCI (environment and SME committees); APTMA Punjab; PRGMEA and PHMA north zones; PAAPAM; PPMA; tanners' association north zone.</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Events</w:t>
            </w:r>
          </w:p>
        </w:tc>
        <w:tc>
          <w:tcPr>
            <w:tcW w:type="dxa" w:w="772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LCCI seminars; IGATEX at Lahore Expo Centre; PICG conferences; university climate events (LUMS, UET, PU); smog-season policy dialogues; WWF-Pakistan events.</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Referral partners</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Mid-tier CA firms; ISO consultants; environmental labs; solar and boiler suppliers; ERP vendors; certification bodies' sales teams (referrals only).</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Weekly rhythm</w:t>
            </w:r>
          </w:p>
        </w:tc>
        <w:tc>
          <w:tcPr>
            <w:tcW w:type="dxa" w:w="772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2 days of meetings (4-6 visits), 1 workshop or chamber event every two weeks, LinkedIn and email batches on Mondays, WhatsApp follow-ups after each meeting.</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Where presence wins</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Smog compliance, IFRS S2 board workshops, site data collection, partner relationships with audit firms.</w:t>
            </w:r>
          </w:p>
        </w:tc>
      </w:tr>
    </w:tbl>
    <w:p>
      <w:pPr>
        <w:spacing w:after="120"/>
      </w:pPr>
    </w:p>
    <w:p>
      <w:pPr>
        <w:pStyle w:val="Heading2"/>
        <w:keepNext/>
      </w:pPr>
      <w:r>
        <w:t xml:space="preserve">20.2 Faisalabad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7727"/>
      </w:tblGrid>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Company types to target (25)</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Home textile exporters (towels, bedwear); knitwear and hosiery exporters; composite mills; processing and dyeing units; spinning mills; weaving units supplying exporters; yarn exporters; polyester and chemical producers; textile chemical suppliers; garment units in Garment City; value-added units at FIEDMC M-3 and Value Addition City; food processors; flour and rice mills; ETP and boiler contractors (partners); solar EPCs (partners); local CA firms (partners); NTU and UAF departments (partners); power-loom associations (channel); tier-1 exporters' supplier cohorts; Net Zero Pakistan members with Faisalabad units; exporters with LinkedIn compliance staff; firms listed on Open Supply Hub; firms in ILES or GIZ programmes; mills recently installing solar; mills hit by smog enforcement.</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Estates and SEZs</w:t>
            </w:r>
          </w:p>
        </w:tc>
        <w:tc>
          <w:tcPr>
            <w:tcW w:type="dxa" w:w="772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FIEDMC: M-3 Industrial City (Allama Iqbal Industrial City SEZ), Value Addition City; Faisalabad Garment City; Sargodha and Jaranwala Road clusters.</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Chambers and associations</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FCCI; PTEA; APTMA; PHMA Faisalabad members.</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Events</w:t>
            </w:r>
          </w:p>
        </w:tc>
        <w:tc>
          <w:tcPr>
            <w:tcW w:type="dxa" w:w="772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FCCI seminars; PTEA meetings; NTU conferences; buyer supplier days.</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Approach</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Offer a free half-day "Buyer Carbon Requirements" clinic at FCCI or PTEA; book diagnostic visits the following week; quote fixed-fee packs.</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Where presence wins</w:t>
            </w:r>
          </w:p>
        </w:tc>
        <w:tc>
          <w:tcPr>
            <w:tcW w:type="dxa" w:w="772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Owner trust, Punjabi/Urdu meetings, boiler room and meter data collection, fast turnaround.</w:t>
            </w:r>
          </w:p>
        </w:tc>
      </w:tr>
    </w:tbl>
    <w:p>
      <w:pPr>
        <w:spacing w:after="120"/>
      </w:pPr>
    </w:p>
    <w:p>
      <w:pPr>
        <w:pStyle w:val="Heading2"/>
        <w:keepNext/>
      </w:pPr>
      <w:r>
        <w:t xml:space="preserve">20.3 Islamabad / Rawalpindi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7727"/>
      </w:tblGrid>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Company types to target (25)</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Telecom operators; tower companies; oil and gas E&amp;P firms; refineries; fertilizer HQs (Rawalpindi); cement HQs; Fauji group companies; banks (Askari) and DFIs; microfinance banks; insurers; IT exporters (NASTP and software parks); construction firms; real estate developers; hospitals; universities; INGOs and NGOs; donor programmes; UN agencies; think tanks; consulting firms bidding donor work; government-owned enterprises; hotels; logistics; renewable developers; climate finance intermediaries.</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Estates</w:t>
            </w:r>
          </w:p>
        </w:tc>
        <w:tc>
          <w:tcPr>
            <w:tcW w:type="dxa" w:w="772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I-9 and I-10 Industrial Areas; Rawat; Taxila/Wah corridor.</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Chambers and networks</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ICCI, RCCI; development partner coordination events; SDPI annual conference; Pakistan ESG Policy Symposium.</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Approach</w:t>
            </w:r>
          </w:p>
        </w:tc>
        <w:tc>
          <w:tcPr>
            <w:tcW w:type="dxa" w:w="772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Register on donor rosters; co-teach with universities; target bank training; pitch telecom and energy reporting through subcontracting.</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Where presence wins</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Policy events, donor relationships, training delivery, government-linked entities.</w:t>
            </w:r>
          </w:p>
        </w:tc>
      </w:tr>
    </w:tbl>
    <w:p>
      <w:pPr>
        <w:spacing w:after="120"/>
      </w:pPr>
    </w:p>
    <w:p>
      <w:pPr>
        <w:pStyle w:val="Heading2"/>
        <w:keepNext/>
      </w:pPr>
      <w:r>
        <w:t xml:space="preserve">20.4 Multan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7727"/>
      </w:tblGrid>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Company types to target (20)</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Spinning mills; ginning factories; fertilizer plant (Pakarab); sugar mills (Multan, RYK, Bahawalpur); edible oil and ghee; flour mills; pesticide and agri-input firms; seed companies; mango exporters; cold storage; dairy; poultry feed; textile weaving; power distribution (MEPCO, for training); hospitals; universities (BZU, MNS-UAM); agricultural cooperatives; cotton research institutes (partners); local CA firms (partners); solar EPCs (partners).</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Estates</w:t>
            </w:r>
          </w:p>
        </w:tc>
        <w:tc>
          <w:tcPr>
            <w:tcW w:type="dxa" w:w="772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Multan Industrial Estate Phases I and II; Vehari and Bahawalpur estates.</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Chambers and associations</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MCCI; ginners' association; sugar mills association members.</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Approach</w:t>
            </w:r>
          </w:p>
        </w:tc>
        <w:tc>
          <w:tcPr>
            <w:tcW w:type="dxa" w:w="772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One fixed week per month in Multan; MCCI seminar every quarter; group-level pitches to fertilizer and sugar groups.</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Where presence wins</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Nearly total: remote outreach barely works here.</w:t>
            </w:r>
          </w:p>
        </w:tc>
      </w:tr>
    </w:tbl>
    <w:p>
      <w:pPr>
        <w:spacing w:after="120"/>
      </w:pPr>
    </w:p>
    <w:p>
      <w:pPr>
        <w:pStyle w:val="Heading2"/>
        <w:keepNext/>
      </w:pPr>
      <w:r>
        <w:t xml:space="preserve">20.5 Combining channels in the four cities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92"/>
        <w:gridCol w:w="1981"/>
        <w:gridCol w:w="7133"/>
      </w:tblGrid>
      <w:tr>
        <w:trPr>
          <w:cantSplit/>
          <w:tblHeader/>
        </w:trPr>
        <w:tc>
          <w:tcPr>
            <w:tcW w:type="dxa" w:w="792"/>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Step</w:t>
            </w:r>
          </w:p>
        </w:tc>
        <w:tc>
          <w:tcPr>
            <w:tcW w:type="dxa" w:w="1981"/>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Channel</w:t>
            </w:r>
          </w:p>
        </w:tc>
        <w:tc>
          <w:tcPr>
            <w:tcW w:type="dxa" w:w="713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Action</w:t>
            </w:r>
          </w:p>
        </w:tc>
      </w:tr>
      <w:tr>
        <w:trPr>
          <w:cantSplit w:val="false"/>
        </w:trPr>
        <w:tc>
          <w:tcPr>
            <w:tcW w:type="dxa" w:w="79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w:t>
            </w:r>
          </w:p>
        </w:tc>
        <w:tc>
          <w:tcPr>
            <w:tcW w:type="dxa" w:w="198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LinkedIn</w:t>
            </w:r>
          </w:p>
        </w:tc>
        <w:tc>
          <w:tcPr>
            <w:tcW w:type="dxa" w:w="713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Connect with the decision maker and the compliance or sustainability lead; send a short note referencing their buyer or regulation.</w:t>
            </w:r>
          </w:p>
        </w:tc>
      </w:tr>
      <w:tr>
        <w:trPr>
          <w:cantSplit w:val="false"/>
        </w:trPr>
        <w:tc>
          <w:tcPr>
            <w:tcW w:type="dxa" w:w="79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2</w:t>
            </w:r>
          </w:p>
        </w:tc>
        <w:tc>
          <w:tcPr>
            <w:tcW w:type="dxa" w:w="198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Email</w:t>
            </w:r>
          </w:p>
        </w:tc>
        <w:tc>
          <w:tcPr>
            <w:tcW w:type="dxa" w:w="713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One-page offer with price range and a sample deliverable.</w:t>
            </w:r>
          </w:p>
        </w:tc>
      </w:tr>
      <w:tr>
        <w:trPr>
          <w:cantSplit w:val="false"/>
        </w:trPr>
        <w:tc>
          <w:tcPr>
            <w:tcW w:type="dxa" w:w="79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3</w:t>
            </w:r>
          </w:p>
        </w:tc>
        <w:tc>
          <w:tcPr>
            <w:tcW w:type="dxa" w:w="198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Phone</w:t>
            </w:r>
          </w:p>
        </w:tc>
        <w:tc>
          <w:tcPr>
            <w:tcW w:type="dxa" w:w="713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Call 3-5 days later; ask for a 45-minute site meeting.</w:t>
            </w:r>
          </w:p>
        </w:tc>
      </w:tr>
      <w:tr>
        <w:trPr>
          <w:cantSplit w:val="false"/>
        </w:trPr>
        <w:tc>
          <w:tcPr>
            <w:tcW w:type="dxa" w:w="79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4</w:t>
            </w:r>
          </w:p>
        </w:tc>
        <w:tc>
          <w:tcPr>
            <w:tcW w:type="dxa" w:w="198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Physical meeting</w:t>
            </w:r>
          </w:p>
        </w:tc>
        <w:tc>
          <w:tcPr>
            <w:tcW w:type="dxa" w:w="713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Walk the site; collect the data list; agree the trigger and deadline.</w:t>
            </w:r>
          </w:p>
        </w:tc>
      </w:tr>
      <w:tr>
        <w:trPr>
          <w:cantSplit w:val="false"/>
        </w:trPr>
        <w:tc>
          <w:tcPr>
            <w:tcW w:type="dxa" w:w="79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5</w:t>
            </w:r>
          </w:p>
        </w:tc>
        <w:tc>
          <w:tcPr>
            <w:tcW w:type="dxa" w:w="198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WhatsApp</w:t>
            </w:r>
          </w:p>
        </w:tc>
        <w:tc>
          <w:tcPr>
            <w:tcW w:type="dxa" w:w="713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Send the meeting summary and proposal on WhatsApp the same day (this is normal practice in Pakistani B2B).</w:t>
            </w:r>
          </w:p>
        </w:tc>
      </w:tr>
      <w:tr>
        <w:trPr>
          <w:cantSplit w:val="false"/>
        </w:trPr>
        <w:tc>
          <w:tcPr>
            <w:tcW w:type="dxa" w:w="79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6</w:t>
            </w:r>
          </w:p>
        </w:tc>
        <w:tc>
          <w:tcPr>
            <w:tcW w:type="dxa" w:w="198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Chamber or workshop</w:t>
            </w:r>
          </w:p>
        </w:tc>
        <w:tc>
          <w:tcPr>
            <w:tcW w:type="dxa" w:w="713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Invite them to your next clinic; bring a peer company case.</w:t>
            </w:r>
          </w:p>
        </w:tc>
      </w:tr>
      <w:tr>
        <w:trPr>
          <w:cantSplit w:val="false"/>
        </w:trPr>
        <w:tc>
          <w:tcPr>
            <w:tcW w:type="dxa" w:w="79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7</w:t>
            </w:r>
          </w:p>
        </w:tc>
        <w:tc>
          <w:tcPr>
            <w:tcW w:type="dxa" w:w="198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Free assessment</w:t>
            </w:r>
          </w:p>
        </w:tc>
        <w:tc>
          <w:tcPr>
            <w:tcW w:type="dxa" w:w="713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60-90 minute diagnostic with a written 2-page result.</w:t>
            </w:r>
          </w:p>
        </w:tc>
      </w:tr>
      <w:tr>
        <w:trPr>
          <w:cantSplit w:val="false"/>
        </w:trPr>
        <w:tc>
          <w:tcPr>
            <w:tcW w:type="dxa" w:w="79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8</w:t>
            </w:r>
          </w:p>
        </w:tc>
        <w:tc>
          <w:tcPr>
            <w:tcW w:type="dxa" w:w="198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Partnership</w:t>
            </w:r>
          </w:p>
        </w:tc>
        <w:tc>
          <w:tcPr>
            <w:tcW w:type="dxa" w:w="713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Bring a lab, solar or audit partner where it strengthens the offer.</w:t>
            </w:r>
          </w:p>
        </w:tc>
      </w:tr>
    </w:tbl>
    <w:p>
      <w:pPr>
        <w:sectPr>
          <w:footerReference w:type="default" r:id="rId29"/>
          <w:pgSz w:w="11906" w:h="16838" w:orient="portrait"/>
          <w:pgMar w:top="1100" w:right="1000" w:bottom="1000" w:left="1000" w:header="708" w:footer="708" w:gutter="0"/>
          <w:pgNumType/>
          <w:docGrid w:linePitch="360"/>
        </w:sectPr>
      </w:pPr>
    </w:p>
    <w:p>
      <w:pPr>
        <w:pStyle w:val="Heading1"/>
      </w:pPr>
      <w:r>
        <w:t xml:space="preserve">Part 21: Remote Pakistan Strategy</w:t>
      </w:r>
    </w:p>
    <w:p>
      <w:pPr>
        <w:spacing w:after="120" w:before="0" w:line="276"/>
      </w:pPr>
      <w:r>
        <w:rPr>
          <w:b w:val="false"/>
          <w:bCs w:val="false"/>
        </w:rPr>
        <w:t xml:space="preserve">Most ESG work in Pakistan can be delivered remotely once trust exists and the data list is clear. The difficulty is winning the first meeting without being in the room, so remote markets need partners and referrals more than cold outreach. </w:t>
      </w:r>
      <w:r>
        <w:rPr>
          <w:b/>
          <w:bCs/>
          <w:color w:val="6A1B9A"/>
          <w:sz w:val="17"/>
          <w:szCs w:val="17"/>
        </w:rPr>
        <w:t xml:space="preserve"> [ANALYST INTERPRETATION]</w:t>
      </w:r>
    </w:p>
    <w:p>
      <w:pPr>
        <w:pStyle w:val="Heading2"/>
        <w:keepNext/>
      </w:pPr>
      <w:r>
        <w:t xml:space="preserve">21.1 Acquisition model for remote cities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84"/>
        <w:gridCol w:w="3764"/>
        <w:gridCol w:w="2674"/>
        <w:gridCol w:w="1784"/>
      </w:tblGrid>
      <w:tr>
        <w:trPr>
          <w:cantSplit/>
          <w:tblHeader/>
        </w:trPr>
        <w:tc>
          <w:tcPr>
            <w:tcW w:type="dxa" w:w="168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Market</w:t>
            </w:r>
          </w:p>
        </w:tc>
        <w:tc>
          <w:tcPr>
            <w:tcW w:type="dxa" w:w="376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Best acquisition route</w:t>
            </w:r>
          </w:p>
        </w:tc>
        <w:tc>
          <w:tcPr>
            <w:tcW w:type="dxa" w:w="267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Delivery model</w:t>
            </w:r>
          </w:p>
        </w:tc>
        <w:tc>
          <w:tcPr>
            <w:tcW w:type="dxa" w:w="178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Travel</w:t>
            </w:r>
          </w:p>
        </w:tc>
      </w:tr>
      <w:tr>
        <w:trPr>
          <w:cantSplit w:val="false"/>
        </w:trPr>
        <w:tc>
          <w:tcPr>
            <w:tcW w:type="dxa" w:w="16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Karachi</w:t>
            </w:r>
          </w:p>
        </w:tc>
        <w:tc>
          <w:tcPr>
            <w:tcW w:type="dxa" w:w="376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Subcontracting to Big Four and mid-tier firms; KATI/SITE webinars; LinkedIn to compliance heads of mid-tier exporters</w:t>
            </w:r>
          </w:p>
        </w:tc>
        <w:tc>
          <w:tcPr>
            <w:tcW w:type="dxa" w:w="267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Remote + Local Partner (CA firm or freelance data collector)</w:t>
            </w:r>
          </w:p>
        </w:tc>
        <w:tc>
          <w:tcPr>
            <w:tcW w:type="dxa" w:w="17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Quarterly, once 3+ active clients</w:t>
            </w:r>
          </w:p>
        </w:tc>
      </w:tr>
      <w:tr>
        <w:trPr>
          <w:cantSplit w:val="false"/>
        </w:trPr>
        <w:tc>
          <w:tcPr>
            <w:tcW w:type="dxa" w:w="16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Sialkot</w:t>
            </w:r>
          </w:p>
        </w:tc>
        <w:tc>
          <w:tcPr>
            <w:tcW w:type="dxa" w:w="376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SCCI and association webinar, then a seminar in Sialkot; referrals between exporters</w:t>
            </w:r>
          </w:p>
        </w:tc>
        <w:tc>
          <w:tcPr>
            <w:tcW w:type="dxa" w:w="267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Remote + Occasional Travel (one site day per client)</w:t>
            </w:r>
          </w:p>
        </w:tc>
        <w:tc>
          <w:tcPr>
            <w:tcW w:type="dxa" w:w="17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Monthly day trip from Lahore</w:t>
            </w:r>
          </w:p>
        </w:tc>
      </w:tr>
      <w:tr>
        <w:trPr>
          <w:cantSplit w:val="false"/>
        </w:trPr>
        <w:tc>
          <w:tcPr>
            <w:tcW w:type="dxa" w:w="16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Gujranwala</w:t>
            </w:r>
          </w:p>
        </w:tc>
        <w:tc>
          <w:tcPr>
            <w:tcW w:type="dxa" w:w="376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GCCI session on smog compliance and energy costs; lab partner</w:t>
            </w:r>
          </w:p>
        </w:tc>
        <w:tc>
          <w:tcPr>
            <w:tcW w:type="dxa" w:w="267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Remote + Occasional Travel</w:t>
            </w:r>
          </w:p>
        </w:tc>
        <w:tc>
          <w:tcPr>
            <w:tcW w:type="dxa" w:w="17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Day trips as needed</w:t>
            </w:r>
          </w:p>
        </w:tc>
      </w:tr>
      <w:tr>
        <w:trPr>
          <w:cantSplit w:val="false"/>
        </w:trPr>
        <w:tc>
          <w:tcPr>
            <w:tcW w:type="dxa" w:w="16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Hyderabad / Kotri</w:t>
            </w:r>
          </w:p>
        </w:tc>
        <w:tc>
          <w:tcPr>
            <w:tcW w:type="dxa" w:w="376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Partner CA firm or environmental lab</w:t>
            </w:r>
          </w:p>
        </w:tc>
        <w:tc>
          <w:tcPr>
            <w:tcW w:type="dxa" w:w="267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Remote + Local Partner</w:t>
            </w:r>
          </w:p>
        </w:tc>
        <w:tc>
          <w:tcPr>
            <w:tcW w:type="dxa" w:w="17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Rare</w:t>
            </w:r>
          </w:p>
        </w:tc>
      </w:tr>
      <w:tr>
        <w:trPr>
          <w:cantSplit w:val="false"/>
        </w:trPr>
        <w:tc>
          <w:tcPr>
            <w:tcW w:type="dxa" w:w="16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Peshawar / Hattar / Rashakai</w:t>
            </w:r>
          </w:p>
        </w:tc>
        <w:tc>
          <w:tcPr>
            <w:tcW w:type="dxa" w:w="376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Engineering and audit partners serving cement and SEZ tenants</w:t>
            </w:r>
          </w:p>
        </w:tc>
        <w:tc>
          <w:tcPr>
            <w:tcW w:type="dxa" w:w="267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Remote + Local Partner</w:t>
            </w:r>
          </w:p>
        </w:tc>
        <w:tc>
          <w:tcPr>
            <w:tcW w:type="dxa" w:w="17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Rare</w:t>
            </w:r>
          </w:p>
        </w:tc>
      </w:tr>
      <w:tr>
        <w:trPr>
          <w:cantSplit w:val="false"/>
        </w:trPr>
        <w:tc>
          <w:tcPr>
            <w:tcW w:type="dxa" w:w="16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Quetta / Hub</w:t>
            </w:r>
          </w:p>
        </w:tc>
        <w:tc>
          <w:tcPr>
            <w:tcW w:type="dxa" w:w="376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Only through international E&amp;S firms for mining</w:t>
            </w:r>
          </w:p>
        </w:tc>
        <w:tc>
          <w:tcPr>
            <w:tcW w:type="dxa" w:w="267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Primarily Remote; low priority</w:t>
            </w:r>
          </w:p>
        </w:tc>
        <w:tc>
          <w:tcPr>
            <w:tcW w:type="dxa" w:w="17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None initially</w:t>
            </w:r>
          </w:p>
        </w:tc>
      </w:tr>
      <w:tr>
        <w:trPr>
          <w:cantSplit w:val="false"/>
        </w:trPr>
        <w:tc>
          <w:tcPr>
            <w:tcW w:type="dxa" w:w="16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Bahawalpur, Rahim Yar Khan, Sargodha, Gujrat</w:t>
            </w:r>
          </w:p>
        </w:tc>
        <w:tc>
          <w:tcPr>
            <w:tcW w:type="dxa" w:w="376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Direct to group HQs (often in Lahore or Karachi)</w:t>
            </w:r>
          </w:p>
        </w:tc>
        <w:tc>
          <w:tcPr>
            <w:tcW w:type="dxa" w:w="267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Remote + travel from Multan or Lahore</w:t>
            </w:r>
          </w:p>
        </w:tc>
        <w:tc>
          <w:tcPr>
            <w:tcW w:type="dxa" w:w="17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As projects require</w:t>
            </w:r>
          </w:p>
        </w:tc>
      </w:tr>
    </w:tbl>
    <w:p>
      <w:pPr>
        <w:spacing w:after="120"/>
      </w:pPr>
    </w:p>
    <w:p>
      <w:pPr>
        <w:pStyle w:val="Heading2"/>
        <w:keepNext/>
      </w:pPr>
      <w:r>
        <w:t xml:space="preserve">21.2 Remote delivery toolkit</w:t>
      </w:r>
    </w:p>
    <w:p>
      <w:pPr>
        <w:pStyle w:val="ListParagraph"/>
        <w:numPr>
          <w:ilvl w:val="0"/>
          <w:numId w:val="2"/>
        </w:numPr>
        <w:spacing w:after="60" w:line="264"/>
      </w:pPr>
      <w:r>
        <w:rPr>
          <w:b/>
          <w:bCs/>
        </w:rPr>
        <w:t xml:space="preserve">Meetings:</w:t>
      </w:r>
      <w:r>
        <w:rPr>
          <w:b w:val="false"/>
          <w:bCs w:val="false"/>
        </w:rPr>
        <w:t xml:space="preserve"> Teams or Zoom for kick-offs and reviews; WhatsApp groups for day-to-day data chasing (standard in Pakistani companies).</w:t>
      </w:r>
    </w:p>
    <w:p>
      <w:pPr>
        <w:pStyle w:val="ListParagraph"/>
        <w:numPr>
          <w:ilvl w:val="0"/>
          <w:numId w:val="2"/>
        </w:numPr>
        <w:spacing w:after="60" w:line="264"/>
      </w:pPr>
      <w:r>
        <w:rPr>
          <w:b/>
          <w:bCs/>
        </w:rPr>
        <w:t xml:space="preserve">Data collection:</w:t>
      </w:r>
      <w:r>
        <w:rPr>
          <w:b w:val="false"/>
          <w:bCs w:val="false"/>
        </w:rPr>
        <w:t xml:space="preserve"> a structured Excel or Google Sheets data request with one tab per source (fuel purchase invoices, gas and electricity bills, generator logs, refrigerant top-ups, production, water, waste, headcount, freight).</w:t>
      </w:r>
    </w:p>
    <w:p>
      <w:pPr>
        <w:pStyle w:val="ListParagraph"/>
        <w:numPr>
          <w:ilvl w:val="0"/>
          <w:numId w:val="2"/>
        </w:numPr>
        <w:spacing w:after="60" w:line="264"/>
      </w:pPr>
      <w:r>
        <w:rPr>
          <w:b/>
          <w:bCs/>
        </w:rPr>
        <w:t xml:space="preserve">Evidence:</w:t>
      </w:r>
      <w:r>
        <w:rPr>
          <w:b w:val="false"/>
          <w:bCs w:val="false"/>
        </w:rPr>
        <w:t xml:space="preserve"> photos of meters and boiler nameplates, scanned bills, a 15-minute video walk-through of the utility area. This substitutes for most of a site visit.</w:t>
      </w:r>
    </w:p>
    <w:p>
      <w:pPr>
        <w:pStyle w:val="ListParagraph"/>
        <w:numPr>
          <w:ilvl w:val="0"/>
          <w:numId w:val="2"/>
        </w:numPr>
        <w:spacing w:after="60" w:line="264"/>
      </w:pPr>
      <w:r>
        <w:rPr>
          <w:b/>
          <w:bCs/>
        </w:rPr>
        <w:t xml:space="preserve">Remote assessment:</w:t>
      </w:r>
      <w:r>
        <w:rPr>
          <w:b w:val="false"/>
          <w:bCs w:val="false"/>
        </w:rPr>
        <w:t xml:space="preserve"> questionnaire plus document review plus 2-3 interviews.</w:t>
      </w:r>
    </w:p>
    <w:p>
      <w:pPr>
        <w:pStyle w:val="ListParagraph"/>
        <w:numPr>
          <w:ilvl w:val="0"/>
          <w:numId w:val="2"/>
        </w:numPr>
        <w:spacing w:after="60" w:line="264"/>
      </w:pPr>
      <w:r>
        <w:rPr>
          <w:b/>
          <w:bCs/>
        </w:rPr>
        <w:t xml:space="preserve">Calculation:</w:t>
      </w:r>
      <w:r>
        <w:rPr>
          <w:b w:val="false"/>
          <w:bCs w:val="false"/>
        </w:rPr>
        <w:t xml:space="preserve"> your own calculation workbook or a cloud carbon platform; Pakistan grid emission factor and fuel factors documented in a method note.</w:t>
      </w:r>
    </w:p>
    <w:p>
      <w:pPr>
        <w:pStyle w:val="ListParagraph"/>
        <w:numPr>
          <w:ilvl w:val="0"/>
          <w:numId w:val="2"/>
        </w:numPr>
        <w:spacing w:after="60" w:line="264"/>
      </w:pPr>
      <w:r>
        <w:rPr>
          <w:b/>
          <w:bCs/>
        </w:rPr>
        <w:t xml:space="preserve">Local support:</w:t>
      </w:r>
      <w:r>
        <w:rPr>
          <w:b w:val="false"/>
          <w:bCs w:val="false"/>
        </w:rPr>
        <w:t xml:space="preserve"> a trained freelance data collector (environmental science graduates are easy to find) paid per site visit; local CA firm for document checks.</w:t>
      </w:r>
    </w:p>
    <w:p>
      <w:pPr>
        <w:pStyle w:val="ListParagraph"/>
        <w:numPr>
          <w:ilvl w:val="0"/>
          <w:numId w:val="2"/>
        </w:numPr>
        <w:spacing w:after="60" w:line="264"/>
      </w:pPr>
      <w:r>
        <w:rPr>
          <w:b/>
          <w:bCs/>
        </w:rPr>
        <w:t xml:space="preserve">Occasional travel:</w:t>
      </w:r>
      <w:r>
        <w:rPr>
          <w:b w:val="false"/>
          <w:bCs w:val="false"/>
        </w:rPr>
        <w:t xml:space="preserve"> one visit at kick-off for clients above PKR 500k.</w:t>
      </w:r>
    </w:p>
    <w:p>
      <w:pPr>
        <w:pStyle w:val="Heading2"/>
        <w:keepNext/>
      </w:pPr>
      <w:r>
        <w:t xml:space="preserve">21.3 Services by remote suitability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68"/>
        <w:gridCol w:w="3268"/>
        <w:gridCol w:w="3270"/>
      </w:tblGrid>
      <w:tr>
        <w:trPr>
          <w:cantSplit/>
          <w:tblHeader/>
        </w:trPr>
        <w:tc>
          <w:tcPr>
            <w:tcW w:type="dxa" w:w="3368"/>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Fully remote</w:t>
            </w:r>
          </w:p>
        </w:tc>
        <w:tc>
          <w:tcPr>
            <w:tcW w:type="dxa" w:w="3268"/>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Mostly remote (one site day)</w:t>
            </w:r>
          </w:p>
        </w:tc>
        <w:tc>
          <w:tcPr>
            <w:tcW w:type="dxa" w:w="3270"/>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Benefits from onsite</w:t>
            </w:r>
          </w:p>
        </w:tc>
      </w:tr>
      <w:tr>
        <w:trPr>
          <w:cantSplit w:val="false"/>
        </w:trPr>
        <w:tc>
          <w:tcPr>
            <w:tcW w:type="dxa" w:w="33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Buyer questionnaires (Higg FEM data entry, EcoVadis, CDP); ESG policies; IFRS S2 disclosure drafting; Scope 3 screening; GRI report writing; desk-based supplier assessments; software set-up; online training; white-label modules for partners</w:t>
            </w:r>
          </w:p>
        </w:tc>
        <w:tc>
          <w:tcPr>
            <w:tcW w:type="dxa" w:w="32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Scope 1-2 inventories; ESG gap assessments; product carbon footprints; outsourced ESG desk; materiality interviews</w:t>
            </w:r>
          </w:p>
        </w:tc>
        <w:tc>
          <w:tcPr>
            <w:tcW w:type="dxa" w:w="327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Energy and decarbonisation roadmaps; smog compliance; board and management workshops; supplier site assessments; first meetings with owner-led firms; training for factory staff</w:t>
            </w:r>
          </w:p>
        </w:tc>
      </w:tr>
    </w:tbl>
    <w:p>
      <w:pPr>
        <w:sectPr>
          <w:footerReference w:type="default" r:id="rId30"/>
          <w:pgSz w:w="11906" w:h="16838" w:orient="portrait"/>
          <w:pgMar w:top="1100" w:right="1000" w:bottom="1000" w:left="1000" w:header="708" w:footer="708" w:gutter="0"/>
          <w:pgNumType/>
          <w:docGrid w:linePitch="360"/>
        </w:sectPr>
      </w:pPr>
    </w:p>
    <w:p>
      <w:pPr>
        <w:pStyle w:val="Heading1"/>
      </w:pPr>
      <w:r>
        <w:t xml:space="preserve">Part 22: Business Model Opportunities</w:t>
      </w:r>
    </w:p>
    <w:p>
      <w:pPr>
        <w:spacing w:after="120" w:before="0" w:line="276"/>
      </w:pPr>
      <w:r>
        <w:rPr>
          <w:b w:val="false"/>
          <w:bCs w:val="false"/>
        </w:rPr>
        <w:t xml:space="preserve">Annual revenue figures assume one consultant working at realistic capacity in year one or two. </w:t>
      </w:r>
      <w:r>
        <w:rPr>
          <w:b/>
          <w:bCs/>
          <w:color w:val="B45F06"/>
          <w:sz w:val="17"/>
          <w:szCs w:val="17"/>
        </w:rPr>
        <w:t xml:space="preserve"> [STRATEGIC ESTIMATE]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2105"/>
        <w:gridCol w:w="2406"/>
        <w:gridCol w:w="2255"/>
        <w:gridCol w:w="2255"/>
        <w:gridCol w:w="1353"/>
        <w:gridCol w:w="2255"/>
        <w:gridCol w:w="2409"/>
      </w:tblGrid>
      <w:tr>
        <w:trPr>
          <w:cantSplit/>
          <w:tblHeader/>
        </w:trPr>
        <w:tc>
          <w:tcPr>
            <w:tcW w:type="dxa" w:w="210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Model</w:t>
            </w:r>
          </w:p>
        </w:tc>
        <w:tc>
          <w:tcPr>
            <w:tcW w:type="dxa" w:w="2406"/>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Examples</w:t>
            </w:r>
          </w:p>
        </w:tc>
        <w:tc>
          <w:tcPr>
            <w:tcW w:type="dxa" w:w="225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Fit with Pakistan</w:t>
            </w:r>
          </w:p>
        </w:tc>
        <w:tc>
          <w:tcPr>
            <w:tcW w:type="dxa" w:w="225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Revenue potential per year (one person)</w:t>
            </w:r>
          </w:p>
        </w:tc>
        <w:tc>
          <w:tcPr>
            <w:tcW w:type="dxa" w:w="135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Time to first cash</w:t>
            </w:r>
          </w:p>
        </w:tc>
        <w:tc>
          <w:tcPr>
            <w:tcW w:type="dxa" w:w="225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Main risks</w:t>
            </w:r>
          </w:p>
        </w:tc>
        <w:tc>
          <w:tcPr>
            <w:tcW w:type="dxa" w:w="2409"/>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Verdict</w:t>
            </w:r>
          </w:p>
        </w:tc>
      </w:tr>
      <w:tr>
        <w:trPr>
          <w:cantSplit w:val="false"/>
        </w:trPr>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5"/>
                <w:szCs w:val="15"/>
              </w:rPr>
              <w:t xml:space="preserve">1. One-off consulting</w:t>
            </w:r>
          </w:p>
        </w:tc>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ESG report, carbon footprint, gap assessment</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 this is how most clients start</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PKR 6M-15M (USD 22k-54k)</w:t>
            </w:r>
          </w:p>
        </w:tc>
        <w:tc>
          <w:tcPr>
            <w:tcW w:type="dxa" w:w="135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4-8 weeks</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Lumpy income; scope creep</w:t>
            </w:r>
          </w:p>
        </w:tc>
        <w:tc>
          <w:tcPr>
            <w:tcW w:type="dxa" w:w="24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Use as the entry door</w:t>
            </w:r>
          </w:p>
        </w:tc>
      </w:tr>
      <w:tr>
        <w:trPr>
          <w:cantSplit w:val="false"/>
        </w:trPr>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5"/>
                <w:szCs w:val="15"/>
              </w:rPr>
              <w:t xml:space="preserve">2. Monthly retainer (outsourced ESG department)</w:t>
            </w:r>
          </w:p>
        </w:tc>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Questionnaires, KPI tracking, buyer liaison, training</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Very good for mid-sized exporters</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5-8 clients at PKR 120k-200k = PKR 7M-19M</w:t>
            </w:r>
          </w:p>
        </w:tc>
        <w:tc>
          <w:tcPr>
            <w:tcW w:type="dxa" w:w="135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2-3 months after first project</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Clients expect unlimited work; define hours</w:t>
            </w:r>
          </w:p>
        </w:tc>
        <w:tc>
          <w:tcPr>
            <w:tcW w:type="dxa" w:w="24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5"/>
                <w:szCs w:val="15"/>
              </w:rPr>
              <w:t xml:space="preserve">Core recurring model</w:t>
            </w:r>
          </w:p>
        </w:tc>
      </w:tr>
      <w:tr>
        <w:trPr>
          <w:cantSplit w:val="false"/>
        </w:trPr>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5"/>
                <w:szCs w:val="15"/>
              </w:rPr>
              <w:t xml:space="preserve">3. Annual ESG support contract</w:t>
            </w:r>
          </w:p>
        </w:tc>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Annual inventory, report, data management, advisory</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 for listed mid-caps and groups</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3-5 contracts at PKR 1M-2.5M = PKR 3M-12M</w:t>
            </w:r>
          </w:p>
        </w:tc>
        <w:tc>
          <w:tcPr>
            <w:tcW w:type="dxa" w:w="135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6-9 months</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Procurement cycles</w:t>
            </w:r>
          </w:p>
        </w:tc>
        <w:tc>
          <w:tcPr>
            <w:tcW w:type="dxa" w:w="24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Build from year 2</w:t>
            </w:r>
          </w:p>
        </w:tc>
      </w:tr>
      <w:tr>
        <w:trPr>
          <w:cantSplit w:val="false"/>
        </w:trPr>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5"/>
                <w:szCs w:val="15"/>
              </w:rPr>
              <w:t xml:space="preserve">4. ESG software plus consulting</w:t>
            </w:r>
          </w:p>
        </w:tc>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Platform licence plus implementation</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Limited before 2027; grows with assurance</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PKR 2M-6M</w:t>
            </w:r>
          </w:p>
        </w:tc>
        <w:tc>
          <w:tcPr>
            <w:tcW w:type="dxa" w:w="135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6-12 months</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USD licence costs; vendor dependence</w:t>
            </w:r>
          </w:p>
        </w:tc>
        <w:tc>
          <w:tcPr>
            <w:tcW w:type="dxa" w:w="24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Partner, do not build</w:t>
            </w:r>
          </w:p>
        </w:tc>
      </w:tr>
      <w:tr>
        <w:trPr>
          <w:cantSplit w:val="false"/>
        </w:trPr>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5"/>
                <w:szCs w:val="15"/>
              </w:rPr>
              <w:t xml:space="preserve">5. Own carbon accounting platform (subscription)</w:t>
            </w:r>
          </w:p>
        </w:tc>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SaaS for SMEs</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Weak today: low willingness to pay for SaaS</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Uncertain; small in years 1-2</w:t>
            </w:r>
          </w:p>
        </w:tc>
        <w:tc>
          <w:tcPr>
            <w:tcW w:type="dxa" w:w="135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12+ months</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Development cost; support load</w:t>
            </w:r>
          </w:p>
        </w:tc>
        <w:tc>
          <w:tcPr>
            <w:tcW w:type="dxa" w:w="24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Not now; revisit 2028</w:t>
            </w:r>
          </w:p>
        </w:tc>
      </w:tr>
      <w:tr>
        <w:trPr>
          <w:cantSplit w:val="false"/>
        </w:trPr>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5"/>
                <w:szCs w:val="15"/>
              </w:rPr>
              <w:t xml:space="preserve">6. White-label delivery</w:t>
            </w:r>
          </w:p>
        </w:tc>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Under an audit, ISO or consulting firm's brand</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 partners have clients, lack specialists</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PKR 2M-6M</w:t>
            </w:r>
          </w:p>
        </w:tc>
        <w:tc>
          <w:tcPr>
            <w:tcW w:type="dxa" w:w="135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1-3 months</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Lower margin; no brand building</w:t>
            </w:r>
          </w:p>
        </w:tc>
        <w:tc>
          <w:tcPr>
            <w:tcW w:type="dxa" w:w="24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Use for volume</w:t>
            </w:r>
          </w:p>
        </w:tc>
      </w:tr>
      <w:tr>
        <w:trPr>
          <w:cantSplit w:val="false"/>
        </w:trPr>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5"/>
                <w:szCs w:val="15"/>
              </w:rPr>
              <w:t xml:space="preserve">7. Subcontracting</w:t>
            </w:r>
          </w:p>
        </w:tc>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Specialist to Big Four or mid-tier firms</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 in Lahore and Karachi</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60-100 days at PKR 30k-60k = PKR 2M-6M</w:t>
            </w:r>
          </w:p>
        </w:tc>
        <w:tc>
          <w:tcPr>
            <w:tcW w:type="dxa" w:w="135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1-2 months</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Payment terms 60-90 days</w:t>
            </w:r>
          </w:p>
        </w:tc>
        <w:tc>
          <w:tcPr>
            <w:tcW w:type="dxa" w:w="24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Use for credibility and cash flow</w:t>
            </w:r>
          </w:p>
        </w:tc>
      </w:tr>
      <w:tr>
        <w:trPr>
          <w:cantSplit w:val="false"/>
        </w:trPr>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5"/>
                <w:szCs w:val="15"/>
              </w:rPr>
              <w:t xml:space="preserve">8. Training</w:t>
            </w:r>
          </w:p>
        </w:tc>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Corporate, bank, audit firm, association workshops</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Very good; also generates leads</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25-40 days at PKR 100k-250k = PKR 2.5M-10M</w:t>
            </w:r>
          </w:p>
        </w:tc>
        <w:tc>
          <w:tcPr>
            <w:tcW w:type="dxa" w:w="135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1-2 months</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Price pressure for public courses</w:t>
            </w:r>
          </w:p>
        </w:tc>
        <w:tc>
          <w:tcPr>
            <w:tcW w:type="dxa" w:w="24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Run monthly</w:t>
            </w:r>
          </w:p>
        </w:tc>
      </w:tr>
      <w:tr>
        <w:trPr>
          <w:cantSplit w:val="false"/>
        </w:trPr>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5"/>
                <w:szCs w:val="15"/>
              </w:rPr>
              <w:t xml:space="preserve">9. SME packages</w:t>
            </w:r>
          </w:p>
        </w:tc>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Standardised low-cost packs</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Good only with a buyer trigger</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15-30 packs at PKR 150k-350k = PKR 2M-10M</w:t>
            </w:r>
          </w:p>
        </w:tc>
        <w:tc>
          <w:tcPr>
            <w:tcW w:type="dxa" w:w="135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1-2 months</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Collections, low budgets</w:t>
            </w:r>
          </w:p>
        </w:tc>
        <w:tc>
          <w:tcPr>
            <w:tcW w:type="dxa" w:w="24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Sell through associations and donor programmes</w:t>
            </w:r>
          </w:p>
        </w:tc>
      </w:tr>
    </w:tbl>
    <w:p>
      <w:pPr>
        <w:spacing w:after="12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5038"/>
      </w:tblGrid>
      <w:tr>
        <w:tc>
          <w:tcPr>
            <w:tcW w:type="dxa" w:w="15038"/>
            <w:tcBorders>
              <w:top w:val="single" w:color="2E7D32" w:sz="8"/>
              <w:left w:val="single" w:color="2E7D32" w:sz="36"/>
              <w:bottom w:val="single" w:color="2E7D32" w:sz="8"/>
              <w:right w:val="single" w:color="2E7D32" w:sz="8"/>
            </w:tcBorders>
            <w:shd w:fill="EAF4EE" w:color="auto" w:val="clear"/>
            <w:tcMar>
              <w:top w:type="dxa" w:w="120"/>
              <w:left w:type="dxa" w:w="180"/>
              <w:bottom w:type="dxa" w:w="120"/>
              <w:right w:type="dxa" w:w="180"/>
            </w:tcMar>
          </w:tcPr>
          <w:p>
            <w:pPr>
              <w:spacing w:after="80"/>
            </w:pPr>
            <w:r>
              <w:rPr>
                <w:b/>
                <w:bCs/>
                <w:color w:val="0B4F3C"/>
                <w:sz w:val="21"/>
                <w:szCs w:val="21"/>
              </w:rPr>
              <w:t xml:space="preserve">Recommended mix for year one </w:t>
            </w:r>
            <w:r>
              <w:rPr>
                <w:b/>
                <w:bCs/>
                <w:color w:val="2E7D32"/>
                <w:sz w:val="19"/>
                <w:szCs w:val="19"/>
              </w:rPr>
              <w:t xml:space="preserve"> [STRATEGIC INFERENCE]</w:t>
            </w:r>
          </w:p>
          <w:p>
            <w:pPr>
              <w:pStyle w:val="ListParagraph"/>
              <w:numPr>
                <w:ilvl w:val="0"/>
                <w:numId w:val="2"/>
              </w:numPr>
              <w:spacing w:after="40"/>
            </w:pPr>
            <w:r>
              <w:rPr>
                <w:b w:val="false"/>
                <w:bCs w:val="false"/>
                <w:sz w:val="19"/>
                <w:szCs w:val="19"/>
              </w:rPr>
              <w:t xml:space="preserve">Months 1-6: one-off projects (Model 1) and training (Model 8) to build cash and case studies; subcontracting (Model 7) for credibility.</w:t>
            </w:r>
          </w:p>
          <w:p>
            <w:pPr>
              <w:pStyle w:val="ListParagraph"/>
              <w:numPr>
                <w:ilvl w:val="0"/>
                <w:numId w:val="2"/>
              </w:numPr>
              <w:spacing w:after="40"/>
            </w:pPr>
            <w:r>
              <w:rPr>
                <w:b w:val="false"/>
                <w:bCs w:val="false"/>
                <w:sz w:val="19"/>
                <w:szCs w:val="19"/>
              </w:rPr>
              <w:t xml:space="preserve">Months 4-12: convert at least half of project clients into retainers (Model 2); add white-label (Model 6) with two partners.</w:t>
            </w:r>
          </w:p>
          <w:p>
            <w:pPr>
              <w:pStyle w:val="ListParagraph"/>
              <w:numPr>
                <w:ilvl w:val="0"/>
                <w:numId w:val="2"/>
              </w:numPr>
              <w:spacing w:after="40"/>
            </w:pPr>
            <w:r>
              <w:rPr>
                <w:b w:val="false"/>
                <w:bCs w:val="false"/>
                <w:sz w:val="19"/>
                <w:szCs w:val="19"/>
              </w:rPr>
              <w:t xml:space="preserve">Year 2: annual contracts (Model 3) with Phase III listed companies; one software partnership (Model 4).</w:t>
            </w:r>
          </w:p>
          <w:p>
            <w:pPr>
              <w:spacing w:after="60"/>
            </w:pPr>
            <w:r>
              <w:rPr>
                <w:b w:val="false"/>
                <w:bCs w:val="false"/>
                <w:sz w:val="19"/>
                <w:szCs w:val="19"/>
              </w:rPr>
              <w:t xml:space="preserve">Realistic year-one revenue if executed well: PKR 6M-12M (USD 22k-43k), with PKR 1M+ in monthly recurring revenue by month 12 as the key milestone. </w:t>
            </w:r>
            <w:r>
              <w:rPr>
                <w:b/>
                <w:bCs/>
                <w:color w:val="B45F06"/>
                <w:sz w:val="17"/>
                <w:szCs w:val="17"/>
              </w:rPr>
              <w:t xml:space="preserve"> [STRATEGIC ESTIMATE]</w:t>
            </w:r>
          </w:p>
        </w:tc>
      </w:tr>
    </w:tbl>
    <w:p>
      <w:pPr>
        <w:sectPr>
          <w:footerReference w:type="default" r:id="rId31"/>
          <w:pgSz w:w="16838" w:h="11906" w:orient="landscape"/>
          <w:pgMar w:top="1000" w:right="900" w:bottom="900" w:left="900" w:header="708" w:footer="708" w:gutter="0"/>
          <w:pgNumType/>
          <w:docGrid w:linePitch="360"/>
        </w:sectPr>
      </w:pPr>
    </w:p>
    <w:p>
      <w:pPr>
        <w:pStyle w:val="Heading1"/>
      </w:pPr>
      <w:r>
        <w:t xml:space="preserve">Part 23: Final Strategic Assessment</w:t>
      </w:r>
    </w:p>
    <w:p>
      <w:pPr>
        <w:keepNext/>
        <w:spacing w:after="60" w:before="140"/>
      </w:pPr>
      <w:r>
        <w:rPr>
          <w:b/>
          <w:bCs/>
          <w:color w:val="0B4F3C"/>
        </w:rPr>
        <w:t xml:space="preserve">1. Which Pakistani industry currently has the strongest ESG consulting demand?</w:t>
      </w:r>
    </w:p>
    <w:p>
      <w:pPr>
        <w:spacing w:after="120" w:before="0" w:line="276"/>
      </w:pPr>
      <w:r>
        <w:rPr>
          <w:b w:val="false"/>
          <w:bCs w:val="false"/>
        </w:rPr>
        <w:t xml:space="preserve">Textile and apparel exporters, by number of paying clients. Banks and large listed companies spend more per client but buy mostly from the Big Four. </w:t>
      </w:r>
      <w:r>
        <w:rPr>
          <w:b/>
          <w:bCs/>
          <w:color w:val="6A1B9A"/>
          <w:sz w:val="17"/>
          <w:szCs w:val="17"/>
        </w:rPr>
        <w:t xml:space="preserve"> [ANALYST INTERPRETATION]</w:t>
      </w:r>
    </w:p>
    <w:p>
      <w:pPr>
        <w:keepNext/>
        <w:spacing w:after="60" w:before="140"/>
      </w:pPr>
      <w:r>
        <w:rPr>
          <w:b/>
          <w:bCs/>
          <w:color w:val="0B4F3C"/>
        </w:rPr>
        <w:t xml:space="preserve">2. Which industry is gaining ESG momentum fastest?</w:t>
      </w:r>
    </w:p>
    <w:p>
      <w:pPr>
        <w:spacing w:after="120" w:before="0" w:line="276"/>
      </w:pPr>
      <w:r>
        <w:rPr>
          <w:b w:val="false"/>
          <w:bCs w:val="false"/>
        </w:rPr>
        <w:t xml:space="preserve">Listed mid-caps and financial public interest companies (insurers, NBFCs, modarabas) because of IFRS S1/S2 Phase II and III, followed by bank borrowers in carbon-intensive sectors as SBP’s climate framework rolls out. </w:t>
      </w:r>
      <w:r>
        <w:rPr>
          <w:b/>
          <w:bCs/>
          <w:color w:val="2E7D32"/>
          <w:sz w:val="17"/>
          <w:szCs w:val="17"/>
        </w:rPr>
        <w:t xml:space="preserve"> [STRATEGIC INFERENCE]</w:t>
      </w:r>
    </w:p>
    <w:p>
      <w:pPr>
        <w:keepNext/>
        <w:spacing w:after="60" w:before="140"/>
      </w:pPr>
      <w:r>
        <w:rPr>
          <w:b/>
          <w:bCs/>
          <w:color w:val="0B4F3C"/>
        </w:rPr>
        <w:t xml:space="preserve">3. Which industries face the strongest international sustainability pressure?</w:t>
      </w:r>
    </w:p>
    <w:p>
      <w:pPr>
        <w:spacing w:after="120" w:before="0" w:line="276"/>
      </w:pPr>
      <w:r>
        <w:rPr>
          <w:b w:val="false"/>
          <w:bCs w:val="false"/>
        </w:rPr>
        <w:t xml:space="preserve">Value-added apparel, denim and home textiles; then leather, sports goods and surgical instruments (NHS 2027-2030). Cement, steel and fertilizer face CBAM in principle but export little to the EU. </w:t>
      </w:r>
      <w:r>
        <w:rPr>
          <w:b/>
          <w:bCs/>
          <w:color w:val="6A1B9A"/>
          <w:sz w:val="17"/>
          <w:szCs w:val="17"/>
        </w:rPr>
        <w:t xml:space="preserve"> [ANALYST INTERPRETATION]</w:t>
      </w:r>
    </w:p>
    <w:p>
      <w:pPr>
        <w:keepNext/>
        <w:spacing w:after="60" w:before="140"/>
      </w:pPr>
      <w:r>
        <w:rPr>
          <w:b/>
          <w:bCs/>
          <w:color w:val="0B4F3C"/>
        </w:rPr>
        <w:t xml:space="preserve">4. Which city currently has the largest ESG consulting opportunity?</w:t>
      </w:r>
    </w:p>
    <w:p>
      <w:pPr>
        <w:spacing w:after="120" w:before="0" w:line="276"/>
      </w:pPr>
      <w:r>
        <w:rPr>
          <w:b w:val="false"/>
          <w:bCs w:val="false"/>
        </w:rPr>
        <w:t xml:space="preserve">Karachi by total spend. For you, Lahore and Faisalabad offer more winnable opportunity. </w:t>
      </w:r>
      <w:r>
        <w:rPr>
          <w:b/>
          <w:bCs/>
          <w:color w:val="6A1B9A"/>
          <w:sz w:val="17"/>
          <w:szCs w:val="17"/>
        </w:rPr>
        <w:t xml:space="preserve"> [ANALYST INTERPRETATION]</w:t>
      </w:r>
    </w:p>
    <w:p>
      <w:pPr>
        <w:keepNext/>
        <w:spacing w:after="60" w:before="140"/>
      </w:pPr>
      <w:r>
        <w:rPr>
          <w:b/>
          <w:bCs/>
          <w:color w:val="0B4F3C"/>
        </w:rPr>
        <w:t xml:space="preserve">5. Which of Lahore, Faisalabad, Islamabad and Multan offers the strongest physical BD potential?</w:t>
      </w:r>
    </w:p>
    <w:p>
      <w:pPr>
        <w:spacing w:after="120" w:before="0" w:line="276"/>
      </w:pPr>
      <w:r>
        <w:rPr>
          <w:b w:val="false"/>
          <w:bCs w:val="false"/>
        </w:rPr>
        <w:t xml:space="preserve">Faisalabad for exporter demand against low competition; Lahore for breadth (listed, MNC, partners). Run both. </w:t>
      </w:r>
      <w:r>
        <w:rPr>
          <w:b/>
          <w:bCs/>
          <w:color w:val="2E7D32"/>
          <w:sz w:val="17"/>
          <w:szCs w:val="17"/>
        </w:rPr>
        <w:t xml:space="preserve"> [STRATEGIC INFERENCE]</w:t>
      </w:r>
    </w:p>
    <w:p>
      <w:pPr>
        <w:keepNext/>
        <w:spacing w:after="60" w:before="140"/>
      </w:pPr>
      <w:r>
        <w:rPr>
          <w:b/>
          <w:bCs/>
          <w:color w:val="0B4F3C"/>
        </w:rPr>
        <w:t xml:space="preserve">6. Which city has the strongest SME opportunity?</w:t>
      </w:r>
    </w:p>
    <w:p>
      <w:pPr>
        <w:spacing w:after="120" w:before="0" w:line="276"/>
      </w:pPr>
      <w:r>
        <w:rPr>
          <w:b w:val="false"/>
          <w:bCs w:val="false"/>
        </w:rPr>
        <w:t xml:space="preserve">Lahore by volume, Faisalabad and Sialkot by trigger strength. </w:t>
      </w:r>
      <w:r>
        <w:rPr>
          <w:b/>
          <w:bCs/>
          <w:color w:val="6A1B9A"/>
          <w:sz w:val="17"/>
          <w:szCs w:val="17"/>
        </w:rPr>
        <w:t xml:space="preserve"> [ANALYST INTERPRETATION]</w:t>
      </w:r>
    </w:p>
    <w:p>
      <w:pPr>
        <w:keepNext/>
        <w:spacing w:after="60" w:before="140"/>
      </w:pPr>
      <w:r>
        <w:rPr>
          <w:b/>
          <w:bCs/>
          <w:color w:val="0B4F3C"/>
        </w:rPr>
        <w:t xml:space="preserve">7. Which industry has the strongest carbon-accounting opportunity?</w:t>
      </w:r>
    </w:p>
    <w:p>
      <w:pPr>
        <w:spacing w:after="120" w:before="0" w:line="276"/>
      </w:pPr>
      <w:r>
        <w:rPr>
          <w:b w:val="false"/>
          <w:bCs w:val="false"/>
        </w:rPr>
        <w:t xml:space="preserve">Textile processing and composite mills (Scope 1-2), then cement and fertilizer (process emissions) through partners. </w:t>
      </w:r>
      <w:r>
        <w:rPr>
          <w:b/>
          <w:bCs/>
          <w:color w:val="6A1B9A"/>
          <w:sz w:val="17"/>
          <w:szCs w:val="17"/>
        </w:rPr>
        <w:t xml:space="preserve"> [ANALYST INTERPRETATION]</w:t>
      </w:r>
    </w:p>
    <w:p>
      <w:pPr>
        <w:keepNext/>
        <w:spacing w:after="60" w:before="140"/>
      </w:pPr>
      <w:r>
        <w:rPr>
          <w:b/>
          <w:bCs/>
          <w:color w:val="0B4F3C"/>
        </w:rPr>
        <w:t xml:space="preserve">8. Which industry has the strongest ESG-reporting opportunity?</w:t>
      </w:r>
    </w:p>
    <w:p>
      <w:pPr>
        <w:spacing w:after="120" w:before="0" w:line="276"/>
      </w:pPr>
      <w:r>
        <w:rPr>
          <w:b w:val="false"/>
          <w:bCs w:val="false"/>
        </w:rPr>
        <w:t xml:space="preserve">Phase II/III listed manufacturers and financial PICs; privately held groups supplying international buyers. </w:t>
      </w:r>
      <w:r>
        <w:rPr>
          <w:b/>
          <w:bCs/>
          <w:color w:val="6A1B9A"/>
          <w:sz w:val="17"/>
          <w:szCs w:val="17"/>
        </w:rPr>
        <w:t xml:space="preserve"> [ANALYST INTERPRETATION]</w:t>
      </w:r>
    </w:p>
    <w:p>
      <w:pPr>
        <w:keepNext/>
        <w:spacing w:after="60" w:before="140"/>
      </w:pPr>
      <w:r>
        <w:rPr>
          <w:b/>
          <w:bCs/>
          <w:color w:val="0B4F3C"/>
        </w:rPr>
        <w:t xml:space="preserve">9. Which industries have the strongest Scope 3 opportunity?</w:t>
      </w:r>
    </w:p>
    <w:p>
      <w:pPr>
        <w:spacing w:after="120" w:before="0" w:line="276"/>
      </w:pPr>
      <w:r>
        <w:rPr>
          <w:b w:val="false"/>
          <w:bCs w:val="false"/>
        </w:rPr>
        <w:t xml:space="preserve">Large apparel and home textile exporters with SBTi or brand targets; FMCG and beverage MNCs; banks (financed emissions); telecoms. </w:t>
      </w:r>
      <w:r>
        <w:rPr>
          <w:b/>
          <w:bCs/>
          <w:color w:val="6A1B9A"/>
          <w:sz w:val="17"/>
          <w:szCs w:val="17"/>
        </w:rPr>
        <w:t xml:space="preserve"> [ANALYST INTERPRETATION]</w:t>
      </w:r>
    </w:p>
    <w:p>
      <w:pPr>
        <w:keepNext/>
        <w:spacing w:after="60" w:before="140"/>
      </w:pPr>
      <w:r>
        <w:rPr>
          <w:b/>
          <w:bCs/>
          <w:color w:val="0B4F3C"/>
        </w:rPr>
        <w:t xml:space="preserve">10. Where is the strongest ESG software opportunity?</w:t>
      </w:r>
    </w:p>
    <w:p>
      <w:pPr>
        <w:spacing w:after="120" w:before="0" w:line="276"/>
      </w:pPr>
      <w:r>
        <w:rPr>
          <w:b w:val="false"/>
          <w:bCs w:val="false"/>
        </w:rPr>
        <w:t xml:space="preserve">Multi-site textile groups and listed companies preparing for year-two assurance, mainly Lahore and Karachi, from 2027. </w:t>
      </w:r>
      <w:r>
        <w:rPr>
          <w:b/>
          <w:bCs/>
          <w:color w:val="2E7D32"/>
          <w:sz w:val="17"/>
          <w:szCs w:val="17"/>
        </w:rPr>
        <w:t xml:space="preserve"> [STRATEGIC INFERENCE]</w:t>
      </w:r>
    </w:p>
    <w:p>
      <w:pPr>
        <w:keepNext/>
        <w:spacing w:after="60" w:before="140"/>
      </w:pPr>
      <w:r>
        <w:rPr>
          <w:b/>
          <w:bCs/>
          <w:color w:val="0B4F3C"/>
        </w:rPr>
        <w:t xml:space="preserve">11. Which industries can support the highest consulting fees?</w:t>
      </w:r>
    </w:p>
    <w:p>
      <w:pPr>
        <w:spacing w:after="120" w:before="0" w:line="276"/>
      </w:pPr>
      <w:r>
        <w:rPr>
          <w:b w:val="false"/>
          <w:bCs w:val="false"/>
        </w:rPr>
        <w:t xml:space="preserve">Banks, oil and gas, telecom, cement, fertilizer and MNC FMCG. </w:t>
      </w:r>
      <w:r>
        <w:rPr>
          <w:b/>
          <w:bCs/>
          <w:color w:val="6A1B9A"/>
          <w:sz w:val="17"/>
          <w:szCs w:val="17"/>
        </w:rPr>
        <w:t xml:space="preserve"> [ANALYST INTERPRETATION]</w:t>
      </w:r>
    </w:p>
    <w:p>
      <w:pPr>
        <w:keepNext/>
        <w:spacing w:after="60" w:before="140"/>
      </w:pPr>
      <w:r>
        <w:rPr>
          <w:b/>
          <w:bCs/>
          <w:color w:val="0B4F3C"/>
        </w:rPr>
        <w:t xml:space="preserve">12. Where is the market least saturated for smaller ESG consultants?</w:t>
      </w:r>
    </w:p>
    <w:p>
      <w:pPr>
        <w:spacing w:after="120" w:before="0" w:line="276"/>
      </w:pPr>
      <w:r>
        <w:rPr>
          <w:b w:val="false"/>
          <w:bCs w:val="false"/>
        </w:rPr>
        <w:t xml:space="preserve">Faisalabad, Multan and Sialkot; the mid-market exporter segment everywhere. </w:t>
      </w:r>
      <w:r>
        <w:rPr>
          <w:b/>
          <w:bCs/>
          <w:color w:val="6A1B9A"/>
          <w:sz w:val="17"/>
          <w:szCs w:val="17"/>
        </w:rPr>
        <w:t xml:space="preserve"> [ANALYST INTERPRETATION]</w:t>
      </w:r>
    </w:p>
    <w:p>
      <w:pPr>
        <w:keepNext/>
        <w:spacing w:after="60" w:before="140"/>
      </w:pPr>
      <w:r>
        <w:rPr>
          <w:b/>
          <w:bCs/>
          <w:color w:val="0B4F3C"/>
        </w:rPr>
        <w:t xml:space="preserve">13. Which ESG services are easiest to deliver remotely?</w:t>
      </w:r>
    </w:p>
    <w:p>
      <w:pPr>
        <w:spacing w:after="120" w:before="0" w:line="276"/>
      </w:pPr>
      <w:r>
        <w:rPr>
          <w:b w:val="false"/>
          <w:bCs w:val="false"/>
        </w:rPr>
        <w:t xml:space="preserve">Questionnaire support, policy suites, disclosure drafting, Scope 3 screening, report writing, white-label modules, online training. </w:t>
      </w:r>
      <w:r>
        <w:rPr>
          <w:b/>
          <w:bCs/>
          <w:color w:val="6A1B9A"/>
          <w:sz w:val="17"/>
          <w:szCs w:val="17"/>
        </w:rPr>
        <w:t xml:space="preserve"> [ANALYST INTERPRETATION]</w:t>
      </w:r>
    </w:p>
    <w:p>
      <w:pPr>
        <w:keepNext/>
        <w:spacing w:after="60" w:before="140"/>
      </w:pPr>
      <w:r>
        <w:rPr>
          <w:b/>
          <w:bCs/>
          <w:color w:val="0B4F3C"/>
        </w:rPr>
        <w:t xml:space="preserve">14. Which ESG services benefit most from onsite delivery?</w:t>
      </w:r>
    </w:p>
    <w:p>
      <w:pPr>
        <w:spacing w:after="120" w:before="0" w:line="276"/>
      </w:pPr>
      <w:r>
        <w:rPr>
          <w:b w:val="false"/>
          <w:bCs w:val="false"/>
        </w:rPr>
        <w:t xml:space="preserve">Scope 1-2 data collection at first engagement, decarbonisation roadmaps, smog compliance, board workshops, supplier site assessments, factory staff training. </w:t>
      </w:r>
      <w:r>
        <w:rPr>
          <w:b/>
          <w:bCs/>
          <w:color w:val="6A1B9A"/>
          <w:sz w:val="17"/>
          <w:szCs w:val="17"/>
        </w:rPr>
        <w:t xml:space="preserve"> [ANALYST INTERPRETATION]</w:t>
      </w:r>
    </w:p>
    <w:p>
      <w:pPr>
        <w:keepNext/>
        <w:spacing w:after="60" w:before="140"/>
      </w:pPr>
      <w:r>
        <w:rPr>
          <w:b/>
          <w:bCs/>
          <w:color w:val="0B4F3C"/>
        </w:rPr>
        <w:t xml:space="preserve">15. Which industries offer the best subcontracting opportunities?</w:t>
      </w:r>
    </w:p>
    <w:p>
      <w:pPr>
        <w:spacing w:after="120" w:before="0" w:line="276"/>
      </w:pPr>
      <w:r>
        <w:rPr>
          <w:b w:val="false"/>
          <w:bCs w:val="false"/>
        </w:rPr>
        <w:t xml:space="preserve">Listed cement, fertilizer, energy and banks via audit firms; exporters via ISO and environmental consultancies; brand supplier programmes via international implementers. </w:t>
      </w:r>
      <w:r>
        <w:rPr>
          <w:b/>
          <w:bCs/>
          <w:color w:val="2E7D32"/>
          <w:sz w:val="17"/>
          <w:szCs w:val="17"/>
        </w:rPr>
        <w:t xml:space="preserve"> [STRATEGIC INFERENCE]</w:t>
      </w:r>
    </w:p>
    <w:p>
      <w:pPr>
        <w:keepNext/>
        <w:spacing w:after="60" w:before="140"/>
      </w:pPr>
      <w:r>
        <w:rPr>
          <w:b/>
          <w:bCs/>
          <w:color w:val="0B4F3C"/>
        </w:rPr>
        <w:t xml:space="preserve">16. Which accounting, audit and environmental firms could become partners?</w:t>
      </w:r>
    </w:p>
    <w:p>
      <w:pPr>
        <w:spacing w:after="120" w:before="0" w:line="276"/>
      </w:pPr>
      <w:r>
        <w:rPr>
          <w:b w:val="false"/>
          <w:bCs w:val="false"/>
        </w:rPr>
        <w:t xml:space="preserve">Mid-tier CA networks with Lahore, Islamabad and Faisalabad offices (Grant Thornton, BDO, Crowe, RSM, Baker Tilly, UHY member firms and strong local firms); ISO consultancies; EPA-certified environmental labs and EIA consultancies; solar EPC and boiler firms; certification bodies for referrals. Big Four as subcontract clients. </w:t>
      </w:r>
      <w:r>
        <w:rPr>
          <w:b/>
          <w:bCs/>
          <w:color w:val="2E7D32"/>
          <w:sz w:val="17"/>
          <w:szCs w:val="17"/>
        </w:rPr>
        <w:t xml:space="preserve"> [STRATEGIC INFERENCE]</w:t>
      </w:r>
    </w:p>
    <w:p>
      <w:pPr>
        <w:keepNext/>
        <w:spacing w:after="60" w:before="140"/>
      </w:pPr>
      <w:r>
        <w:rPr>
          <w:b/>
          <w:bCs/>
          <w:color w:val="0B4F3C"/>
        </w:rPr>
        <w:t xml:space="preserve">17. Where are multinational supply-chain requirements creating the strongest opportunity?</w:t>
      </w:r>
    </w:p>
    <w:p>
      <w:pPr>
        <w:spacing w:after="120" w:before="0" w:line="276"/>
      </w:pPr>
      <w:r>
        <w:rPr>
          <w:b w:val="false"/>
          <w:bCs w:val="false"/>
        </w:rPr>
        <w:t xml:space="preserve">Faisalabad and Lahore apparel and home textile supply chains; Sialkot sports goods; Lahore FMCG supplier bases. </w:t>
      </w:r>
      <w:r>
        <w:rPr>
          <w:b/>
          <w:bCs/>
          <w:color w:val="6A1B9A"/>
          <w:sz w:val="17"/>
          <w:szCs w:val="17"/>
        </w:rPr>
        <w:t xml:space="preserve"> [ANALYST INTERPRETATION]</w:t>
      </w:r>
    </w:p>
    <w:p>
      <w:pPr>
        <w:keepNext/>
        <w:spacing w:after="60" w:before="140"/>
      </w:pPr>
      <w:r>
        <w:rPr>
          <w:b/>
          <w:bCs/>
          <w:color w:val="0B4F3C"/>
        </w:rPr>
        <w:t xml:space="preserve">18. Which exporter segments should be approached first?</w:t>
      </w:r>
    </w:p>
    <w:p>
      <w:pPr>
        <w:spacing w:after="120" w:before="0" w:line="276"/>
      </w:pPr>
      <w:r>
        <w:rPr>
          <w:b w:val="false"/>
          <w:bCs w:val="false"/>
        </w:rPr>
        <w:t xml:space="preserve">Mid-sized home textile and knitwear exporters in Faisalabad; apparel and denim exporters in Lahore; Sialkot surgical exporters with UK distributors; Kasur tanneries preparing LWG audits. </w:t>
      </w:r>
      <w:r>
        <w:rPr>
          <w:b/>
          <w:bCs/>
          <w:color w:val="2E7D32"/>
          <w:sz w:val="17"/>
          <w:szCs w:val="17"/>
        </w:rPr>
        <w:t xml:space="preserve"> [STRATEGIC INFERENCE]</w:t>
      </w:r>
    </w:p>
    <w:p>
      <w:pPr>
        <w:keepNext/>
        <w:spacing w:after="60" w:before="140"/>
      </w:pPr>
      <w:r>
        <w:rPr>
          <w:b/>
          <w:bCs/>
          <w:color w:val="0B4F3C"/>
        </w:rPr>
        <w:t xml:space="preserve">19. Which SME segments should be approached first?</w:t>
      </w:r>
    </w:p>
    <w:p>
      <w:pPr>
        <w:spacing w:after="120" w:before="0" w:line="276"/>
      </w:pPr>
      <w:r>
        <w:rPr>
          <w:b w:val="false"/>
          <w:bCs w:val="false"/>
        </w:rPr>
        <w:t xml:space="preserve">Tier-2 suppliers to committed tier-1 exporters (funded by the tier-1); smog-exposed manufacturers in Lahore and Gujranwala with an EPA trigger; SMEs in donor programmes. </w:t>
      </w:r>
      <w:r>
        <w:rPr>
          <w:b/>
          <w:bCs/>
          <w:color w:val="2E7D32"/>
          <w:sz w:val="17"/>
          <w:szCs w:val="17"/>
        </w:rPr>
        <w:t xml:space="preserve"> [STRATEGIC INFERENCE]</w:t>
      </w:r>
    </w:p>
    <w:p>
      <w:pPr>
        <w:keepNext/>
        <w:spacing w:after="60" w:before="140"/>
      </w:pPr>
      <w:r>
        <w:rPr>
          <w:b/>
          <w:bCs/>
          <w:color w:val="0B4F3C"/>
        </w:rPr>
        <w:t xml:space="preserve">20. Which ESG services will see the strongest demand from 2026 to 2030?</w:t>
      </w:r>
    </w:p>
    <w:p>
      <w:pPr>
        <w:spacing w:after="120" w:before="0" w:line="276"/>
      </w:pPr>
      <w:r>
        <w:rPr>
          <w:b w:val="false"/>
          <w:bCs w:val="false"/>
        </w:rPr>
        <w:t xml:space="preserve">IFRS S2 readiness and GHG inventories; Scope 3; bank-ready climate data packs; supplier ESG programmes; product carbon footprints; assurance readiness. </w:t>
      </w:r>
      <w:r>
        <w:rPr>
          <w:b/>
          <w:bCs/>
          <w:color w:val="2E7D32"/>
          <w:sz w:val="17"/>
          <w:szCs w:val="17"/>
        </w:rPr>
        <w:t xml:space="preserve"> [STRATEGIC INFERENCE]</w:t>
      </w:r>
    </w:p>
    <w:p>
      <w:pPr>
        <w:keepNext/>
        <w:spacing w:after="60" w:before="140"/>
      </w:pPr>
      <w:r>
        <w:rPr>
          <w:b/>
          <w:bCs/>
          <w:color w:val="0B4F3C"/>
        </w:rPr>
        <w:t xml:space="preserve">21. Which service should an independent consultant use as an entry product?</w:t>
      </w:r>
    </w:p>
    <w:p>
      <w:pPr>
        <w:spacing w:after="120" w:before="0" w:line="276"/>
      </w:pPr>
      <w:r>
        <w:rPr>
          <w:b w:val="false"/>
          <w:bCs w:val="false"/>
        </w:rPr>
        <w:t xml:space="preserve">The Exporter Carbon and ESG Data Pack (Scope 1-2 plus questionnaire plus core policies, PKR 250k-600k). It solves a dated problem in 3-5 weeks and leads straight into a retainer. </w:t>
      </w:r>
      <w:r>
        <w:rPr>
          <w:b/>
          <w:bCs/>
          <w:color w:val="2E7D32"/>
          <w:sz w:val="17"/>
          <w:szCs w:val="17"/>
        </w:rPr>
        <w:t xml:space="preserve"> [STRATEGIC INFERENCE]</w:t>
      </w:r>
    </w:p>
    <w:p>
      <w:pPr>
        <w:keepNext/>
        <w:spacing w:after="60" w:before="140"/>
      </w:pPr>
      <w:r>
        <w:rPr>
          <w:b/>
          <w:bCs/>
          <w:color w:val="0B4F3C"/>
        </w:rPr>
        <w:t xml:space="preserve">22. Which service has the best recurring-revenue potential?</w:t>
      </w:r>
    </w:p>
    <w:p>
      <w:pPr>
        <w:spacing w:after="120" w:before="0" w:line="276"/>
      </w:pPr>
      <w:r>
        <w:rPr>
          <w:b w:val="false"/>
          <w:bCs w:val="false"/>
        </w:rPr>
        <w:t xml:space="preserve">The outsourced ESG desk for exporters, followed by annual IFRS S2 support for listed companies. </w:t>
      </w:r>
      <w:r>
        <w:rPr>
          <w:b/>
          <w:bCs/>
          <w:color w:val="2E7D32"/>
          <w:sz w:val="17"/>
          <w:szCs w:val="17"/>
        </w:rPr>
        <w:t xml:space="preserve"> [STRATEGIC INFERENCE]</w:t>
      </w:r>
    </w:p>
    <w:p>
      <w:pPr>
        <w:keepNext/>
        <w:spacing w:after="60" w:before="140"/>
      </w:pPr>
      <w:r>
        <w:rPr>
          <w:b/>
          <w:bCs/>
          <w:color w:val="0B4F3C"/>
        </w:rPr>
        <w:t xml:space="preserve">23. Which client categories should be avoided initially?</w:t>
      </w:r>
    </w:p>
    <w:p>
      <w:pPr>
        <w:spacing w:after="120" w:before="0" w:line="276"/>
      </w:pPr>
      <w:r>
        <w:rPr>
          <w:b w:val="false"/>
          <w:bCs w:val="false"/>
        </w:rPr>
        <w:t xml:space="preserve">Large banks’ core frameworks and Karachi blue chips (Big Four lock-in); government tenders (slow payment, bid securities); domestic-only micro SMEs (no trigger, no budget); carbon credit project development (long, costly); mining E&amp;S in Balochistan (high entry barrier). </w:t>
      </w:r>
      <w:r>
        <w:rPr>
          <w:b/>
          <w:bCs/>
          <w:color w:val="6A1B9A"/>
          <w:sz w:val="17"/>
          <w:szCs w:val="17"/>
        </w:rPr>
        <w:t xml:space="preserve"> [ANALYST INTERPRETATION]</w:t>
      </w:r>
    </w:p>
    <w:p>
      <w:pPr>
        <w:sectPr>
          <w:footerReference w:type="default" r:id="rId32"/>
          <w:pgSz w:w="11906" w:h="16838" w:orient="portrait"/>
          <w:pgMar w:top="1100" w:right="1000" w:bottom="1000" w:left="1000" w:header="708" w:footer="708" w:gutter="0"/>
          <w:pgNumType/>
          <w:docGrid w:linePitch="360"/>
        </w:sectPr>
      </w:pPr>
    </w:p>
    <w:p>
      <w:pPr>
        <w:pStyle w:val="Heading1"/>
      </w:pPr>
      <w:r>
        <w:t xml:space="preserve">Part 24: Practical Prioritisation</w:t>
      </w:r>
    </w:p>
    <w:p>
      <w:pPr>
        <w:pStyle w:val="Heading2"/>
        <w:keepNext/>
      </w:pPr>
      <w:r>
        <w:t xml:space="preserve">24.1 Immediate focus: next 0-3 months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705"/>
        <w:gridCol w:w="2325"/>
        <w:gridCol w:w="1705"/>
        <w:gridCol w:w="1860"/>
        <w:gridCol w:w="1395"/>
        <w:gridCol w:w="1860"/>
        <w:gridCol w:w="1395"/>
        <w:gridCol w:w="1550"/>
        <w:gridCol w:w="1243"/>
      </w:tblGrid>
      <w:tr>
        <w:trPr>
          <w:cantSplit/>
          <w:tblHeader/>
        </w:trPr>
        <w:tc>
          <w:tcPr>
            <w:tcW w:type="dxa" w:w="170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Opportunity</w:t>
            </w:r>
          </w:p>
        </w:tc>
        <w:tc>
          <w:tcPr>
            <w:tcW w:type="dxa" w:w="232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Client type</w:t>
            </w:r>
          </w:p>
        </w:tc>
        <w:tc>
          <w:tcPr>
            <w:tcW w:type="dxa" w:w="170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Pain point</w:t>
            </w:r>
          </w:p>
        </w:tc>
        <w:tc>
          <w:tcPr>
            <w:tcW w:type="dxa" w:w="1860"/>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Lead service</w:t>
            </w:r>
          </w:p>
        </w:tc>
        <w:tc>
          <w:tcPr>
            <w:tcW w:type="dxa" w:w="139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Approx. price</w:t>
            </w:r>
          </w:p>
        </w:tc>
        <w:tc>
          <w:tcPr>
            <w:tcW w:type="dxa" w:w="1860"/>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Market entry</w:t>
            </w:r>
          </w:p>
        </w:tc>
        <w:tc>
          <w:tcPr>
            <w:tcW w:type="dxa" w:w="139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Biggest opportunity</w:t>
            </w:r>
          </w:p>
        </w:tc>
        <w:tc>
          <w:tcPr>
            <w:tcW w:type="dxa" w:w="1550"/>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Biggest barrier</w:t>
            </w:r>
          </w:p>
        </w:tc>
        <w:tc>
          <w:tcPr>
            <w:tcW w:type="dxa" w:w="124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Repeat work</w:t>
            </w:r>
          </w:p>
        </w:tc>
      </w:tr>
      <w:tr>
        <w:trPr>
          <w:cantSplit w:val="false"/>
        </w:trPr>
        <w:tc>
          <w:tcPr>
            <w:tcW w:type="dxa" w:w="17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Faisalabad exporters</w:t>
            </w:r>
          </w:p>
        </w:tc>
        <w:tc>
          <w:tcPr>
            <w:tcW w:type="dxa" w:w="232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Mid-sized home textile and knitwear exporters (PKR 3-20bn)</w:t>
            </w:r>
          </w:p>
        </w:tc>
        <w:tc>
          <w:tcPr>
            <w:tcW w:type="dxa" w:w="17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Buyer carbon and ESG requests</w:t>
            </w:r>
          </w:p>
        </w:tc>
        <w:tc>
          <w:tcPr>
            <w:tcW w:type="dxa" w:w="18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Exporter Carbon and ESG Data Pack</w:t>
            </w:r>
          </w:p>
        </w:tc>
        <w:tc>
          <w:tcPr>
            <w:tcW w:type="dxa" w:w="139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PKR 300k-700k</w:t>
            </w:r>
          </w:p>
        </w:tc>
        <w:tc>
          <w:tcPr>
            <w:tcW w:type="dxa" w:w="18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FCCI/PTEA clinic; site visits</w:t>
            </w:r>
          </w:p>
        </w:tc>
        <w:tc>
          <w:tcPr>
            <w:tcW w:type="dxa" w:w="139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Retainers</w:t>
            </w:r>
          </w:p>
        </w:tc>
        <w:tc>
          <w:tcPr>
            <w:tcW w:type="dxa" w:w="155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Price sensitivity</w:t>
            </w:r>
          </w:p>
        </w:tc>
        <w:tc>
          <w:tcPr>
            <w:tcW w:type="dxa" w:w="124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w:t>
            </w:r>
          </w:p>
        </w:tc>
      </w:tr>
      <w:tr>
        <w:trPr>
          <w:cantSplit w:val="false"/>
        </w:trPr>
        <w:tc>
          <w:tcPr>
            <w:tcW w:type="dxa" w:w="17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Lahore exporters</w:t>
            </w:r>
          </w:p>
        </w:tc>
        <w:tc>
          <w:tcPr>
            <w:tcW w:type="dxa" w:w="232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Apparel, denim, leather garment exporters</w:t>
            </w:r>
          </w:p>
        </w:tc>
        <w:tc>
          <w:tcPr>
            <w:tcW w:type="dxa" w:w="17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Same</w:t>
            </w:r>
          </w:p>
        </w:tc>
        <w:tc>
          <w:tcPr>
            <w:tcW w:type="dxa" w:w="18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Same</w:t>
            </w:r>
          </w:p>
        </w:tc>
        <w:tc>
          <w:tcPr>
            <w:tcW w:type="dxa" w:w="139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PKR 250k-600k</w:t>
            </w:r>
          </w:p>
        </w:tc>
        <w:tc>
          <w:tcPr>
            <w:tcW w:type="dxa" w:w="18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LCCI, PRGMEA, PHMA; LinkedIn</w:t>
            </w:r>
          </w:p>
        </w:tc>
        <w:tc>
          <w:tcPr>
            <w:tcW w:type="dxa" w:w="139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Breadth</w:t>
            </w:r>
          </w:p>
        </w:tc>
        <w:tc>
          <w:tcPr>
            <w:tcW w:type="dxa" w:w="155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More competition</w:t>
            </w:r>
          </w:p>
        </w:tc>
        <w:tc>
          <w:tcPr>
            <w:tcW w:type="dxa" w:w="124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w:t>
            </w:r>
          </w:p>
        </w:tc>
      </w:tr>
      <w:tr>
        <w:trPr>
          <w:cantSplit w:val="false"/>
        </w:trPr>
        <w:tc>
          <w:tcPr>
            <w:tcW w:type="dxa" w:w="17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Lahore listed (Phase II)</w:t>
            </w:r>
          </w:p>
        </w:tc>
        <w:tc>
          <w:tcPr>
            <w:tcW w:type="dxa" w:w="232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Listed manufacturers with FY from July 2026</w:t>
            </w:r>
          </w:p>
        </w:tc>
        <w:tc>
          <w:tcPr>
            <w:tcW w:type="dxa" w:w="17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First IFRS S2 report</w:t>
            </w:r>
          </w:p>
        </w:tc>
        <w:tc>
          <w:tcPr>
            <w:tcW w:type="dxa" w:w="18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IFRS S2 readiness / GHG module</w:t>
            </w:r>
          </w:p>
        </w:tc>
        <w:tc>
          <w:tcPr>
            <w:tcW w:type="dxa" w:w="139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PKR 1.2M-3M</w:t>
            </w:r>
          </w:p>
        </w:tc>
        <w:tc>
          <w:tcPr>
            <w:tcW w:type="dxa" w:w="18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CFO outreach; audit partners</w:t>
            </w:r>
          </w:p>
        </w:tc>
        <w:tc>
          <w:tcPr>
            <w:tcW w:type="dxa" w:w="139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Large tickets</w:t>
            </w:r>
          </w:p>
        </w:tc>
        <w:tc>
          <w:tcPr>
            <w:tcW w:type="dxa" w:w="155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Big Four incumbency</w:t>
            </w:r>
          </w:p>
        </w:tc>
        <w:tc>
          <w:tcPr>
            <w:tcW w:type="dxa" w:w="124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Annual</w:t>
            </w:r>
          </w:p>
        </w:tc>
      </w:tr>
      <w:tr>
        <w:trPr>
          <w:cantSplit w:val="false"/>
        </w:trPr>
        <w:tc>
          <w:tcPr>
            <w:tcW w:type="dxa" w:w="17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Audit and ISO partners</w:t>
            </w:r>
          </w:p>
        </w:tc>
        <w:tc>
          <w:tcPr>
            <w:tcW w:type="dxa" w:w="232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Mid-tier CA firms, ISO consultancies</w:t>
            </w:r>
          </w:p>
        </w:tc>
        <w:tc>
          <w:tcPr>
            <w:tcW w:type="dxa" w:w="17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Client ESG requests</w:t>
            </w:r>
          </w:p>
        </w:tc>
        <w:tc>
          <w:tcPr>
            <w:tcW w:type="dxa" w:w="18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White-label modules</w:t>
            </w:r>
          </w:p>
        </w:tc>
        <w:tc>
          <w:tcPr>
            <w:tcW w:type="dxa" w:w="139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PKR 30k-60k/day</w:t>
            </w:r>
          </w:p>
        </w:tc>
        <w:tc>
          <w:tcPr>
            <w:tcW w:type="dxa" w:w="18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Partner meetings</w:t>
            </w:r>
          </w:p>
        </w:tc>
        <w:tc>
          <w:tcPr>
            <w:tcW w:type="dxa" w:w="139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Volume</w:t>
            </w:r>
          </w:p>
        </w:tc>
        <w:tc>
          <w:tcPr>
            <w:tcW w:type="dxa" w:w="155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Margin</w:t>
            </w:r>
          </w:p>
        </w:tc>
        <w:tc>
          <w:tcPr>
            <w:tcW w:type="dxa" w:w="124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w:t>
            </w:r>
          </w:p>
        </w:tc>
      </w:tr>
      <w:tr>
        <w:trPr>
          <w:cantSplit w:val="false"/>
        </w:trPr>
        <w:tc>
          <w:tcPr>
            <w:tcW w:type="dxa" w:w="17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Training</w:t>
            </w:r>
          </w:p>
        </w:tc>
        <w:tc>
          <w:tcPr>
            <w:tcW w:type="dxa" w:w="232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Banks, corporates, associations</w:t>
            </w:r>
          </w:p>
        </w:tc>
        <w:tc>
          <w:tcPr>
            <w:tcW w:type="dxa" w:w="17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Capability gap</w:t>
            </w:r>
          </w:p>
        </w:tc>
        <w:tc>
          <w:tcPr>
            <w:tcW w:type="dxa" w:w="18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1-day ESG or carbon workshop</w:t>
            </w:r>
          </w:p>
        </w:tc>
        <w:tc>
          <w:tcPr>
            <w:tcW w:type="dxa" w:w="139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PKR 100k-250k/day</w:t>
            </w:r>
          </w:p>
        </w:tc>
        <w:tc>
          <w:tcPr>
            <w:tcW w:type="dxa" w:w="18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L&amp;D managers, chambers</w:t>
            </w:r>
          </w:p>
        </w:tc>
        <w:tc>
          <w:tcPr>
            <w:tcW w:type="dxa" w:w="139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Leads</w:t>
            </w:r>
          </w:p>
        </w:tc>
        <w:tc>
          <w:tcPr>
            <w:tcW w:type="dxa" w:w="155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Low per-head pricing</w:t>
            </w:r>
          </w:p>
        </w:tc>
        <w:tc>
          <w:tcPr>
            <w:tcW w:type="dxa" w:w="124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w:t>
            </w:r>
          </w:p>
        </w:tc>
      </w:tr>
    </w:tbl>
    <w:p>
      <w:pPr>
        <w:spacing w:after="120"/>
      </w:pPr>
    </w:p>
    <w:p>
      <w:pPr>
        <w:spacing w:after="120" w:before="0" w:line="276"/>
      </w:pPr>
      <w:r>
        <w:rPr>
          <w:b/>
          <w:bCs/>
        </w:rPr>
        <w:t xml:space="preserve">Decision makers to target first:</w:t>
      </w:r>
      <w:r>
        <w:rPr>
          <w:b w:val="false"/>
          <w:bCs w:val="false"/>
        </w:rPr>
        <w:t xml:space="preserve"> family directors and GM Compliance in exporters; CFOs and company secretaries in listed firms; advisory partners in audit firms. </w:t>
      </w:r>
      <w:r>
        <w:rPr>
          <w:b/>
          <w:bCs/>
        </w:rPr>
        <w:t xml:space="preserve">Sales methods:</w:t>
      </w:r>
      <w:r>
        <w:rPr>
          <w:b w:val="false"/>
          <w:bCs w:val="false"/>
        </w:rPr>
        <w:t xml:space="preserve"> in-person visits plus LinkedIn and WhatsApp follow-up in Lahore and Faisalabad; partner referrals elsewhere.</w:t>
      </w:r>
    </w:p>
    <w:p>
      <w:pPr>
        <w:pStyle w:val="Heading2"/>
        <w:keepNext/>
      </w:pPr>
      <w:r>
        <w:t xml:space="preserve">24.2 Development focus: next 3-12 months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2406"/>
        <w:gridCol w:w="2105"/>
        <w:gridCol w:w="2255"/>
        <w:gridCol w:w="2556"/>
        <w:gridCol w:w="1954"/>
        <w:gridCol w:w="1954"/>
        <w:gridCol w:w="1808"/>
      </w:tblGrid>
      <w:tr>
        <w:trPr>
          <w:cantSplit/>
          <w:tblHeader/>
        </w:trPr>
        <w:tc>
          <w:tcPr>
            <w:tcW w:type="dxa" w:w="2406"/>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Opportunity</w:t>
            </w:r>
          </w:p>
        </w:tc>
        <w:tc>
          <w:tcPr>
            <w:tcW w:type="dxa" w:w="210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Cities</w:t>
            </w:r>
          </w:p>
        </w:tc>
        <w:tc>
          <w:tcPr>
            <w:tcW w:type="dxa" w:w="225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Partnerships</w:t>
            </w:r>
          </w:p>
        </w:tc>
        <w:tc>
          <w:tcPr>
            <w:tcW w:type="dxa" w:w="2556"/>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Service expansion</w:t>
            </w:r>
          </w:p>
        </w:tc>
        <w:tc>
          <w:tcPr>
            <w:tcW w:type="dxa" w:w="19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Approx. price</w:t>
            </w:r>
          </w:p>
        </w:tc>
        <w:tc>
          <w:tcPr>
            <w:tcW w:type="dxa" w:w="19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Biggest barrier</w:t>
            </w:r>
          </w:p>
        </w:tc>
        <w:tc>
          <w:tcPr>
            <w:tcW w:type="dxa" w:w="1808"/>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Repeat work</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Retainer conversion</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Faisalabad, Lahore</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Solar EPC, labs</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Outsourced ESG desk</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PKR 100k-250k/month</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Defining scope</w:t>
            </w:r>
          </w:p>
        </w:tc>
        <w:tc>
          <w:tcPr>
            <w:tcW w:type="dxa" w:w="18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Very high</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Sialkot exporters and NHS rule</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Sialkot</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SCCI, SIMAP</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NHS CRP, carbon pack, PCF</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PKR 200k-700k</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Remote trust</w:t>
            </w:r>
          </w:p>
        </w:tc>
        <w:tc>
          <w:tcPr>
            <w:tcW w:type="dxa" w:w="180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Annual</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Phase III listed and financial PICs</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Lahore, Karachi, Islamabad</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Mid-tier audit firms</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IFRS S2 readiness</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PKR 800k-2.5M</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Procurement</w:t>
            </w:r>
          </w:p>
        </w:tc>
        <w:tc>
          <w:tcPr>
            <w:tcW w:type="dxa" w:w="18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Annual</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Bank climate data</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Lahore, Islamabad, Karachi</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NIBAF, training firms</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Borrower templates, RM training</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PKR 500k-1.5M</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Big Four relationships</w:t>
            </w:r>
          </w:p>
        </w:tc>
        <w:tc>
          <w:tcPr>
            <w:tcW w:type="dxa" w:w="180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Multan groups</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Multan, RYK</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MCCI, local CA firms</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GHG and roadmap</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PKR 400k-1.5M</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Slow decisions</w:t>
            </w:r>
          </w:p>
        </w:tc>
        <w:tc>
          <w:tcPr>
            <w:tcW w:type="dxa" w:w="18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Supplier programmes</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Lahore, Faisalabad</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Tier-1 exporters, MNCs</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Supplier ESG assessment</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PKR 800k-4M</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Who pays</w:t>
            </w:r>
          </w:p>
        </w:tc>
        <w:tc>
          <w:tcPr>
            <w:tcW w:type="dxa" w:w="180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w:t>
            </w:r>
          </w:p>
        </w:tc>
      </w:tr>
    </w:tbl>
    <w:p>
      <w:pPr>
        <w:spacing w:after="120"/>
      </w:pPr>
    </w:p>
    <w:p>
      <w:pPr>
        <w:pStyle w:val="Heading2"/>
        <w:keepNext/>
      </w:pPr>
      <w:r>
        <w:t xml:space="preserve">24.3 Strategic growth: 12-36 months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2255"/>
        <w:gridCol w:w="4060"/>
        <w:gridCol w:w="3909"/>
        <w:gridCol w:w="2105"/>
        <w:gridCol w:w="2709"/>
      </w:tblGrid>
      <w:tr>
        <w:trPr>
          <w:cantSplit/>
          <w:tblHeader/>
        </w:trPr>
        <w:tc>
          <w:tcPr>
            <w:tcW w:type="dxa" w:w="225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Theme</w:t>
            </w:r>
          </w:p>
        </w:tc>
        <w:tc>
          <w:tcPr>
            <w:tcW w:type="dxa" w:w="4060"/>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What changes</w:t>
            </w:r>
          </w:p>
        </w:tc>
        <w:tc>
          <w:tcPr>
            <w:tcW w:type="dxa" w:w="3909"/>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Positioning move</w:t>
            </w:r>
          </w:p>
        </w:tc>
        <w:tc>
          <w:tcPr>
            <w:tcW w:type="dxa" w:w="210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Opportunity size</w:t>
            </w:r>
          </w:p>
        </w:tc>
        <w:tc>
          <w:tcPr>
            <w:tcW w:type="dxa" w:w="2709"/>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Barrier</w:t>
            </w:r>
          </w:p>
        </w:tc>
      </w:tr>
      <w:tr>
        <w:trPr>
          <w:cantSplit w:val="false"/>
        </w:trPr>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Emerging regulation</w:t>
            </w:r>
          </w:p>
        </w:tc>
        <w:tc>
          <w:tcPr>
            <w:tcW w:type="dxa" w:w="40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SECP ESG Guidelines mandatory after June 2029; Phase III assurance; SBP 2029 compliance</w:t>
            </w:r>
          </w:p>
        </w:tc>
        <w:tc>
          <w:tcPr>
            <w:tcW w:type="dxa" w:w="39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Offer annual compliance contracts; train audit firms</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w:t>
            </w:r>
          </w:p>
        </w:tc>
        <w:tc>
          <w:tcPr>
            <w:tcW w:type="dxa" w:w="27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Fee pressure as market matures</w:t>
            </w:r>
          </w:p>
        </w:tc>
      </w:tr>
      <w:tr>
        <w:trPr>
          <w:cantSplit w:val="false"/>
        </w:trPr>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Technology</w:t>
            </w:r>
          </w:p>
        </w:tc>
        <w:tc>
          <w:tcPr>
            <w:tcW w:type="dxa" w:w="40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Assurance needs controlled data</w:t>
            </w:r>
          </w:p>
        </w:tc>
        <w:tc>
          <w:tcPr>
            <w:tcW w:type="dxa" w:w="39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One software partnership; managed data service</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Medium-high</w:t>
            </w:r>
          </w:p>
        </w:tc>
        <w:tc>
          <w:tcPr>
            <w:tcW w:type="dxa" w:w="27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USD licences</w:t>
            </w:r>
          </w:p>
        </w:tc>
      </w:tr>
      <w:tr>
        <w:trPr>
          <w:cantSplit w:val="false"/>
        </w:trPr>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Carbon markets</w:t>
            </w:r>
          </w:p>
        </w:tc>
        <w:tc>
          <w:tcPr>
            <w:tcW w:type="dxa" w:w="40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Article 6 approvals; corporate interest in credits from RE, biomass, bagasse</w:t>
            </w:r>
          </w:p>
        </w:tc>
        <w:tc>
          <w:tcPr>
            <w:tcW w:type="dxa" w:w="39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Credit screening and readiness notes; partner with registries and developers</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 (long cycle)</w:t>
            </w:r>
          </w:p>
        </w:tc>
        <w:tc>
          <w:tcPr>
            <w:tcW w:type="dxa" w:w="27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Registry costs, buyer demand</w:t>
            </w:r>
          </w:p>
        </w:tc>
      </w:tr>
      <w:tr>
        <w:trPr>
          <w:cantSplit w:val="false"/>
        </w:trPr>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ESG software</w:t>
            </w:r>
          </w:p>
        </w:tc>
        <w:tc>
          <w:tcPr>
            <w:tcW w:type="dxa" w:w="40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Multi-site exporters and listed firms move off Excel</w:t>
            </w:r>
          </w:p>
        </w:tc>
        <w:tc>
          <w:tcPr>
            <w:tcW w:type="dxa" w:w="39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Implementation partner</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27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Change management</w:t>
            </w:r>
          </w:p>
        </w:tc>
      </w:tr>
      <w:tr>
        <w:trPr>
          <w:cantSplit w:val="false"/>
        </w:trPr>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Scope 3</w:t>
            </w:r>
          </w:p>
        </w:tc>
        <w:tc>
          <w:tcPr>
            <w:tcW w:type="dxa" w:w="40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Year-two IFRS S2; brand SBTi supplier targets</w:t>
            </w:r>
          </w:p>
        </w:tc>
        <w:tc>
          <w:tcPr>
            <w:tcW w:type="dxa" w:w="39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Supplier data systems; category methods</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w:t>
            </w:r>
          </w:p>
        </w:tc>
        <w:tc>
          <w:tcPr>
            <w:tcW w:type="dxa" w:w="27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Supplier data quality</w:t>
            </w:r>
          </w:p>
        </w:tc>
      </w:tr>
      <w:tr>
        <w:trPr>
          <w:cantSplit w:val="false"/>
        </w:trPr>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Export sustainability</w:t>
            </w:r>
          </w:p>
        </w:tc>
        <w:tc>
          <w:tcPr>
            <w:tcW w:type="dxa" w:w="406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ESPR, Digital Product Passport, due diligence, GSP+ conditions</w:t>
            </w:r>
          </w:p>
        </w:tc>
        <w:tc>
          <w:tcPr>
            <w:tcW w:type="dxa" w:w="39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Product footprint and product data capability</w:t>
            </w:r>
          </w:p>
        </w:tc>
        <w:tc>
          <w:tcPr>
            <w:tcW w:type="dxa" w:w="210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 if ESPR applies to textiles as expected</w:t>
            </w:r>
          </w:p>
        </w:tc>
        <w:tc>
          <w:tcPr>
            <w:tcW w:type="dxa" w:w="27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LCA database cost; uncertainty</w:t>
            </w:r>
          </w:p>
        </w:tc>
      </w:tr>
      <w:tr>
        <w:trPr>
          <w:cantSplit w:val="false"/>
        </w:trPr>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Climate finance</w:t>
            </w:r>
          </w:p>
        </w:tc>
        <w:tc>
          <w:tcPr>
            <w:tcW w:type="dxa" w:w="406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Green Taxonomy products; IFI programmes; adaptation finance</w:t>
            </w:r>
          </w:p>
        </w:tc>
        <w:tc>
          <w:tcPr>
            <w:tcW w:type="dxa" w:w="39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Green finance eligibility and E&amp;S monitoring</w:t>
            </w:r>
          </w:p>
        </w:tc>
        <w:tc>
          <w:tcPr>
            <w:tcW w:type="dxa" w:w="210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27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Bank appetite</w:t>
            </w:r>
          </w:p>
        </w:tc>
      </w:tr>
    </w:tbl>
    <w:p>
      <w:pPr>
        <w:sectPr>
          <w:footerReference w:type="default" r:id="rId33"/>
          <w:pgSz w:w="16838" w:h="11906" w:orient="landscape"/>
          <w:pgMar w:top="1000" w:right="900" w:bottom="900" w:left="900" w:header="708" w:footer="708" w:gutter="0"/>
          <w:pgNumType/>
          <w:docGrid w:linePitch="360"/>
        </w:sectPr>
      </w:pPr>
    </w:p>
    <w:p>
      <w:pPr>
        <w:pStyle w:val="Heading1"/>
      </w:pPr>
      <w:r>
        <w:t xml:space="preserve">Part 25: 90-Day Pakistan ESG Business Development Plan</w:t>
      </w:r>
    </w:p>
    <w:p>
      <w:pPr>
        <w:spacing w:after="120" w:before="0" w:line="276"/>
      </w:pPr>
      <w:r>
        <w:rPr>
          <w:b w:val="false"/>
          <w:bCs w:val="false"/>
        </w:rPr>
        <w:t xml:space="preserve">Designed for one consultant. It assumes about 70% of working time on consulting business development and 30% on the job search in Part 29. If you accept a full-time role, keep only the partner and referral activities, with your employer’s written permission. </w:t>
      </w:r>
      <w:r>
        <w:rPr>
          <w:b/>
          <w:bCs/>
          <w:color w:val="2E7D32"/>
          <w:sz w:val="17"/>
          <w:szCs w:val="17"/>
        </w:rPr>
        <w:t xml:space="preserve"> [STRATEGIC INFERENCE]</w:t>
      </w:r>
    </w:p>
    <w:p>
      <w:pPr>
        <w:pStyle w:val="Heading2"/>
        <w:keepNext/>
      </w:pPr>
      <w:r>
        <w:t xml:space="preserve">Days 1-30: database and first pipeline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7529"/>
      </w:tblGrid>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Cities</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Lahore and Faisalabad (primary), Sialkot (remote), Islamabad (training and partners).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Industries</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Textile and apparel exporters; Phase II/III listed manufacturers; mid-tier audit and ISO firms (partners).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Company selection criteria</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Exporter with named brand or retailer customers (Open Supply Hub, brand supplier lists, LinkedIn) or listed company meeting Phase II/III thresholds; 300+ employees; at least one compliance or finance contact identifiable.</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Decision makers</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Director/owner, GM Compliance, CFO, Company Secretary, Head of Sustainability, audit firm advisory partners.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Offers to prepare</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Exporter Carbon and ESG Data Pack one-pager; IFRS S2 12-week plan; 25-point ESG buyer-readiness checklist; free 60-90 minute carbon diagnostic; sample anonymised GHG inventory.</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Numerical targets</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Companies researched: 150. Decision makers identified: 250. LinkedIn connection requests: 300 (about 75 per week). Cold emails: 120. Calls: 60. Physical meetings: 12. Online meetings: 6. Partner discussions: 8. Chamber/association contacts: 5 (LCCI, FCCI, PTEA, SCCI, PRGMEA). Workshop booked: 1 (Faisalabad).</w:t>
            </w:r>
          </w:p>
        </w:tc>
      </w:tr>
    </w:tbl>
    <w:p>
      <w:pPr>
        <w:spacing w:after="120"/>
      </w:pPr>
    </w:p>
    <w:p>
      <w:pPr>
        <w:pStyle w:val="Heading2"/>
        <w:keepNext/>
      </w:pPr>
      <w:r>
        <w:t xml:space="preserve">Days 31-60: meetings, diagnostics, proposals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9"/>
        <w:gridCol w:w="1684"/>
        <w:gridCol w:w="1684"/>
        <w:gridCol w:w="1684"/>
        <w:gridCol w:w="1685"/>
      </w:tblGrid>
      <w:tr>
        <w:trPr>
          <w:cantSplit/>
          <w:tblHeader/>
        </w:trPr>
        <w:tc>
          <w:tcPr>
            <w:tcW w:type="dxa" w:w="3169"/>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Weekly target</w:t>
            </w:r>
          </w:p>
        </w:tc>
        <w:tc>
          <w:tcPr>
            <w:tcW w:type="dxa" w:w="168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Week 5</w:t>
            </w:r>
          </w:p>
        </w:tc>
        <w:tc>
          <w:tcPr>
            <w:tcW w:type="dxa" w:w="168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Week 6</w:t>
            </w:r>
          </w:p>
        </w:tc>
        <w:tc>
          <w:tcPr>
            <w:tcW w:type="dxa" w:w="168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Week 7</w:t>
            </w:r>
          </w:p>
        </w:tc>
        <w:tc>
          <w:tcPr>
            <w:tcW w:type="dxa" w:w="168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Week 8</w:t>
            </w:r>
          </w:p>
        </w:tc>
      </w:tr>
      <w:tr>
        <w:trPr>
          <w:cantSplit w:val="false"/>
        </w:trPr>
        <w:tc>
          <w:tcPr>
            <w:tcW w:type="dxa" w:w="316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New companies researched</w:t>
            </w:r>
          </w:p>
        </w:tc>
        <w:tc>
          <w:tcPr>
            <w:tcW w:type="dxa" w:w="16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30</w:t>
            </w:r>
          </w:p>
        </w:tc>
        <w:tc>
          <w:tcPr>
            <w:tcW w:type="dxa" w:w="16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30</w:t>
            </w:r>
          </w:p>
        </w:tc>
        <w:tc>
          <w:tcPr>
            <w:tcW w:type="dxa" w:w="16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30</w:t>
            </w:r>
          </w:p>
        </w:tc>
        <w:tc>
          <w:tcPr>
            <w:tcW w:type="dxa" w:w="168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30</w:t>
            </w:r>
          </w:p>
        </w:tc>
      </w:tr>
      <w:tr>
        <w:trPr>
          <w:cantSplit w:val="false"/>
        </w:trPr>
        <w:tc>
          <w:tcPr>
            <w:tcW w:type="dxa" w:w="316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LinkedIn connections</w:t>
            </w:r>
          </w:p>
        </w:tc>
        <w:tc>
          <w:tcPr>
            <w:tcW w:type="dxa" w:w="16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60</w:t>
            </w:r>
          </w:p>
        </w:tc>
        <w:tc>
          <w:tcPr>
            <w:tcW w:type="dxa" w:w="16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60</w:t>
            </w:r>
          </w:p>
        </w:tc>
        <w:tc>
          <w:tcPr>
            <w:tcW w:type="dxa" w:w="16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60</w:t>
            </w:r>
          </w:p>
        </w:tc>
        <w:tc>
          <w:tcPr>
            <w:tcW w:type="dxa" w:w="168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60</w:t>
            </w:r>
          </w:p>
        </w:tc>
      </w:tr>
      <w:tr>
        <w:trPr>
          <w:cantSplit w:val="false"/>
        </w:trPr>
        <w:tc>
          <w:tcPr>
            <w:tcW w:type="dxa" w:w="316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Cold emails</w:t>
            </w:r>
          </w:p>
        </w:tc>
        <w:tc>
          <w:tcPr>
            <w:tcW w:type="dxa" w:w="16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30</w:t>
            </w:r>
          </w:p>
        </w:tc>
        <w:tc>
          <w:tcPr>
            <w:tcW w:type="dxa" w:w="16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30</w:t>
            </w:r>
          </w:p>
        </w:tc>
        <w:tc>
          <w:tcPr>
            <w:tcW w:type="dxa" w:w="16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30</w:t>
            </w:r>
          </w:p>
        </w:tc>
        <w:tc>
          <w:tcPr>
            <w:tcW w:type="dxa" w:w="168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30</w:t>
            </w:r>
          </w:p>
        </w:tc>
      </w:tr>
      <w:tr>
        <w:trPr>
          <w:cantSplit w:val="false"/>
        </w:trPr>
        <w:tc>
          <w:tcPr>
            <w:tcW w:type="dxa" w:w="316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Follow-ups</w:t>
            </w:r>
          </w:p>
        </w:tc>
        <w:tc>
          <w:tcPr>
            <w:tcW w:type="dxa" w:w="16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50</w:t>
            </w:r>
          </w:p>
        </w:tc>
        <w:tc>
          <w:tcPr>
            <w:tcW w:type="dxa" w:w="16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50</w:t>
            </w:r>
          </w:p>
        </w:tc>
        <w:tc>
          <w:tcPr>
            <w:tcW w:type="dxa" w:w="16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50</w:t>
            </w:r>
          </w:p>
        </w:tc>
        <w:tc>
          <w:tcPr>
            <w:tcW w:type="dxa" w:w="168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50</w:t>
            </w:r>
          </w:p>
        </w:tc>
      </w:tr>
      <w:tr>
        <w:trPr>
          <w:cantSplit w:val="false"/>
        </w:trPr>
        <w:tc>
          <w:tcPr>
            <w:tcW w:type="dxa" w:w="316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Calls</w:t>
            </w:r>
          </w:p>
        </w:tc>
        <w:tc>
          <w:tcPr>
            <w:tcW w:type="dxa" w:w="16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20</w:t>
            </w:r>
          </w:p>
        </w:tc>
        <w:tc>
          <w:tcPr>
            <w:tcW w:type="dxa" w:w="16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20</w:t>
            </w:r>
          </w:p>
        </w:tc>
        <w:tc>
          <w:tcPr>
            <w:tcW w:type="dxa" w:w="16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20</w:t>
            </w:r>
          </w:p>
        </w:tc>
        <w:tc>
          <w:tcPr>
            <w:tcW w:type="dxa" w:w="168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20</w:t>
            </w:r>
          </w:p>
        </w:tc>
      </w:tr>
      <w:tr>
        <w:trPr>
          <w:cantSplit w:val="false"/>
        </w:trPr>
        <w:tc>
          <w:tcPr>
            <w:tcW w:type="dxa" w:w="316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Physical meetings</w:t>
            </w:r>
          </w:p>
        </w:tc>
        <w:tc>
          <w:tcPr>
            <w:tcW w:type="dxa" w:w="16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4</w:t>
            </w:r>
          </w:p>
        </w:tc>
        <w:tc>
          <w:tcPr>
            <w:tcW w:type="dxa" w:w="16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5</w:t>
            </w:r>
          </w:p>
        </w:tc>
        <w:tc>
          <w:tcPr>
            <w:tcW w:type="dxa" w:w="16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5</w:t>
            </w:r>
          </w:p>
        </w:tc>
        <w:tc>
          <w:tcPr>
            <w:tcW w:type="dxa" w:w="168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5</w:t>
            </w:r>
          </w:p>
        </w:tc>
      </w:tr>
      <w:tr>
        <w:trPr>
          <w:cantSplit w:val="false"/>
        </w:trPr>
        <w:tc>
          <w:tcPr>
            <w:tcW w:type="dxa" w:w="316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Online meetings</w:t>
            </w:r>
          </w:p>
        </w:tc>
        <w:tc>
          <w:tcPr>
            <w:tcW w:type="dxa" w:w="16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2</w:t>
            </w:r>
          </w:p>
        </w:tc>
        <w:tc>
          <w:tcPr>
            <w:tcW w:type="dxa" w:w="16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3</w:t>
            </w:r>
          </w:p>
        </w:tc>
        <w:tc>
          <w:tcPr>
            <w:tcW w:type="dxa" w:w="16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3</w:t>
            </w:r>
          </w:p>
        </w:tc>
        <w:tc>
          <w:tcPr>
            <w:tcW w:type="dxa" w:w="168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3</w:t>
            </w:r>
          </w:p>
        </w:tc>
      </w:tr>
      <w:tr>
        <w:trPr>
          <w:cantSplit w:val="false"/>
        </w:trPr>
        <w:tc>
          <w:tcPr>
            <w:tcW w:type="dxa" w:w="316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Diagnostics delivered</w:t>
            </w:r>
          </w:p>
        </w:tc>
        <w:tc>
          <w:tcPr>
            <w:tcW w:type="dxa" w:w="16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2</w:t>
            </w:r>
          </w:p>
        </w:tc>
        <w:tc>
          <w:tcPr>
            <w:tcW w:type="dxa" w:w="16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2</w:t>
            </w:r>
          </w:p>
        </w:tc>
        <w:tc>
          <w:tcPr>
            <w:tcW w:type="dxa" w:w="16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3</w:t>
            </w:r>
          </w:p>
        </w:tc>
        <w:tc>
          <w:tcPr>
            <w:tcW w:type="dxa" w:w="168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3</w:t>
            </w:r>
          </w:p>
        </w:tc>
      </w:tr>
      <w:tr>
        <w:trPr>
          <w:cantSplit w:val="false"/>
        </w:trPr>
        <w:tc>
          <w:tcPr>
            <w:tcW w:type="dxa" w:w="316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Partner meetings</w:t>
            </w:r>
          </w:p>
        </w:tc>
        <w:tc>
          <w:tcPr>
            <w:tcW w:type="dxa" w:w="16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2</w:t>
            </w:r>
          </w:p>
        </w:tc>
        <w:tc>
          <w:tcPr>
            <w:tcW w:type="dxa" w:w="16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2</w:t>
            </w:r>
          </w:p>
        </w:tc>
        <w:tc>
          <w:tcPr>
            <w:tcW w:type="dxa" w:w="16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w:t>
            </w:r>
          </w:p>
        </w:tc>
        <w:tc>
          <w:tcPr>
            <w:tcW w:type="dxa" w:w="168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w:t>
            </w:r>
          </w:p>
        </w:tc>
      </w:tr>
      <w:tr>
        <w:trPr>
          <w:cantSplit w:val="false"/>
        </w:trPr>
        <w:tc>
          <w:tcPr>
            <w:tcW w:type="dxa" w:w="316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Proposals sent</w:t>
            </w:r>
          </w:p>
        </w:tc>
        <w:tc>
          <w:tcPr>
            <w:tcW w:type="dxa" w:w="16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1</w:t>
            </w:r>
          </w:p>
        </w:tc>
        <w:tc>
          <w:tcPr>
            <w:tcW w:type="dxa" w:w="16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2</w:t>
            </w:r>
          </w:p>
        </w:tc>
        <w:tc>
          <w:tcPr>
            <w:tcW w:type="dxa" w:w="16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2</w:t>
            </w:r>
          </w:p>
        </w:tc>
        <w:tc>
          <w:tcPr>
            <w:tcW w:type="dxa" w:w="168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2</w:t>
            </w:r>
          </w:p>
        </w:tc>
      </w:tr>
      <w:tr>
        <w:trPr>
          <w:cantSplit w:val="false"/>
        </w:trPr>
        <w:tc>
          <w:tcPr>
            <w:tcW w:type="dxa" w:w="316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Workshops / webinars</w:t>
            </w:r>
          </w:p>
        </w:tc>
        <w:tc>
          <w:tcPr>
            <w:tcW w:type="dxa" w:w="16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 (Faisalabad clinic)</w:t>
            </w:r>
          </w:p>
        </w:tc>
        <w:tc>
          <w:tcPr>
            <w:tcW w:type="dxa" w:w="16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0</w:t>
            </w:r>
          </w:p>
        </w:tc>
        <w:tc>
          <w:tcPr>
            <w:tcW w:type="dxa" w:w="16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 (Sialkot webinar)</w:t>
            </w:r>
          </w:p>
        </w:tc>
        <w:tc>
          <w:tcPr>
            <w:tcW w:type="dxa" w:w="168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 (Lahore clinic)</w:t>
            </w:r>
          </w:p>
        </w:tc>
      </w:tr>
    </w:tbl>
    <w:p>
      <w:pPr>
        <w:spacing w:after="120"/>
      </w:pPr>
    </w:p>
    <w:p>
      <w:pPr>
        <w:pStyle w:val="ListParagraph"/>
        <w:numPr>
          <w:ilvl w:val="0"/>
          <w:numId w:val="2"/>
        </w:numPr>
        <w:spacing w:after="60" w:line="264"/>
      </w:pPr>
      <w:r>
        <w:rPr>
          <w:b w:val="false"/>
          <w:bCs w:val="false"/>
        </w:rPr>
        <w:t xml:space="preserve">Write two case notes from diagnostics (anonymised) and post them on LinkedIn.</w:t>
      </w:r>
    </w:p>
    <w:p>
      <w:pPr>
        <w:pStyle w:val="ListParagraph"/>
        <w:numPr>
          <w:ilvl w:val="0"/>
          <w:numId w:val="2"/>
        </w:numPr>
        <w:spacing w:after="60" w:line="264"/>
      </w:pPr>
      <w:r>
        <w:rPr>
          <w:b w:val="false"/>
          <w:bCs w:val="false"/>
        </w:rPr>
        <w:t xml:space="preserve">Run one carbon-accounting demonstration using a sample factory dataset.</w:t>
      </w:r>
    </w:p>
    <w:p>
      <w:pPr>
        <w:pStyle w:val="ListParagraph"/>
        <w:numPr>
          <w:ilvl w:val="0"/>
          <w:numId w:val="2"/>
        </w:numPr>
        <w:spacing w:after="60" w:line="264"/>
      </w:pPr>
      <w:r>
        <w:rPr>
          <w:b w:val="false"/>
          <w:bCs w:val="false"/>
        </w:rPr>
        <w:t xml:space="preserve">Ask every meeting for one referral; ask every partner for two client introductions.</w:t>
      </w:r>
    </w:p>
    <w:p>
      <w:pPr>
        <w:pStyle w:val="Heading2"/>
        <w:keepNext/>
      </w:pPr>
      <w:r>
        <w:t xml:space="preserve">Days 61-90: closing and conversion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7529"/>
      </w:tblGrid>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Focus</w:t>
            </w:r>
          </w:p>
        </w:tc>
        <w:tc>
          <w:tcPr>
            <w:tcW w:type="dxa" w:w="752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Close 3-5 projects; convert pilots; propose retainers to every delivered client; sign 2 white-label or subcontract agreements; deliver 1-2 paid trainings; open Sialkot and Karachi through partners; upsell Scope 3 or policies to first clients.</w:t>
            </w:r>
          </w:p>
        </w:tc>
      </w:tr>
      <w:tr>
        <w:trPr>
          <w:cantSplit w:val="false"/>
        </w:trPr>
        <w:tc>
          <w:tcPr>
            <w:tcW w:type="dxa" w:w="2377"/>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7"/>
                <w:szCs w:val="17"/>
              </w:rPr>
              <w:t xml:space="preserve">Weekly targets</w:t>
            </w:r>
          </w:p>
        </w:tc>
        <w:tc>
          <w:tcPr>
            <w:tcW w:type="dxa" w:w="752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Follow-ups 50; calls 20; physical meetings 5; online meetings 3; proposals 2-3; closing calls 2.</w:t>
            </w:r>
          </w:p>
        </w:tc>
      </w:tr>
    </w:tbl>
    <w:p>
      <w:pPr>
        <w:spacing w:after="120"/>
      </w:pPr>
    </w:p>
    <w:p>
      <w:pPr>
        <w:pStyle w:val="Heading2"/>
        <w:keepNext/>
      </w:pPr>
      <w:r>
        <w:t xml:space="preserve">Realistic 90-day pipeline [SE]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68"/>
        <w:gridCol w:w="1584"/>
        <w:gridCol w:w="1981"/>
        <w:gridCol w:w="2973"/>
      </w:tblGrid>
      <w:tr>
        <w:trPr>
          <w:cantSplit/>
          <w:tblHeader/>
        </w:trPr>
        <w:tc>
          <w:tcPr>
            <w:tcW w:type="dxa" w:w="3368"/>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Stage</w:t>
            </w:r>
          </w:p>
        </w:tc>
        <w:tc>
          <w:tcPr>
            <w:tcW w:type="dxa" w:w="158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Number</w:t>
            </w:r>
          </w:p>
        </w:tc>
        <w:tc>
          <w:tcPr>
            <w:tcW w:type="dxa" w:w="1981"/>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Value (PKR)</w:t>
            </w:r>
          </w:p>
        </w:tc>
        <w:tc>
          <w:tcPr>
            <w:tcW w:type="dxa" w:w="297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Comment</w:t>
            </w:r>
          </w:p>
        </w:tc>
      </w:tr>
      <w:tr>
        <w:trPr>
          <w:cantSplit w:val="false"/>
        </w:trPr>
        <w:tc>
          <w:tcPr>
            <w:tcW w:type="dxa" w:w="33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Companies researched</w:t>
            </w:r>
          </w:p>
        </w:tc>
        <w:tc>
          <w:tcPr>
            <w:tcW w:type="dxa" w:w="15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330</w:t>
            </w:r>
          </w:p>
        </w:tc>
        <w:tc>
          <w:tcPr>
            <w:tcW w:type="dxa" w:w="198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w:t>
            </w:r>
          </w:p>
        </w:tc>
        <w:tc>
          <w:tcPr>
            <w:tcW w:type="dxa" w:w="297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Including partners</w:t>
            </w:r>
          </w:p>
        </w:tc>
      </w:tr>
      <w:tr>
        <w:trPr>
          <w:cantSplit w:val="false"/>
        </w:trPr>
        <w:tc>
          <w:tcPr>
            <w:tcW w:type="dxa" w:w="33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Decision makers contacted</w:t>
            </w:r>
          </w:p>
        </w:tc>
        <w:tc>
          <w:tcPr>
            <w:tcW w:type="dxa" w:w="15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450-500</w:t>
            </w:r>
          </w:p>
        </w:tc>
        <w:tc>
          <w:tcPr>
            <w:tcW w:type="dxa" w:w="198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w:t>
            </w:r>
          </w:p>
        </w:tc>
        <w:tc>
          <w:tcPr>
            <w:tcW w:type="dxa" w:w="297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LinkedIn, email, phone</w:t>
            </w:r>
          </w:p>
        </w:tc>
      </w:tr>
      <w:tr>
        <w:trPr>
          <w:cantSplit w:val="false"/>
        </w:trPr>
        <w:tc>
          <w:tcPr>
            <w:tcW w:type="dxa" w:w="33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Meetings held (physical and online)</w:t>
            </w:r>
          </w:p>
        </w:tc>
        <w:tc>
          <w:tcPr>
            <w:tcW w:type="dxa" w:w="15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45-60</w:t>
            </w:r>
          </w:p>
        </w:tc>
        <w:tc>
          <w:tcPr>
            <w:tcW w:type="dxa" w:w="198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w:t>
            </w:r>
          </w:p>
        </w:tc>
        <w:tc>
          <w:tcPr>
            <w:tcW w:type="dxa" w:w="297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About 10-12% of contacts</w:t>
            </w:r>
          </w:p>
        </w:tc>
      </w:tr>
      <w:tr>
        <w:trPr>
          <w:cantSplit w:val="false"/>
        </w:trPr>
        <w:tc>
          <w:tcPr>
            <w:tcW w:type="dxa" w:w="33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Diagnostics delivered</w:t>
            </w:r>
          </w:p>
        </w:tc>
        <w:tc>
          <w:tcPr>
            <w:tcW w:type="dxa" w:w="15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15-20</w:t>
            </w:r>
          </w:p>
        </w:tc>
        <w:tc>
          <w:tcPr>
            <w:tcW w:type="dxa" w:w="198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w:t>
            </w:r>
          </w:p>
        </w:tc>
        <w:tc>
          <w:tcPr>
            <w:tcW w:type="dxa" w:w="297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Free, 60-90 minutes</w:t>
            </w:r>
          </w:p>
        </w:tc>
      </w:tr>
      <w:tr>
        <w:trPr>
          <w:cantSplit w:val="false"/>
        </w:trPr>
        <w:tc>
          <w:tcPr>
            <w:tcW w:type="dxa" w:w="33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Proposals sent</w:t>
            </w:r>
          </w:p>
        </w:tc>
        <w:tc>
          <w:tcPr>
            <w:tcW w:type="dxa" w:w="15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15-20</w:t>
            </w:r>
          </w:p>
        </w:tc>
        <w:tc>
          <w:tcPr>
            <w:tcW w:type="dxa" w:w="198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6M-12M</w:t>
            </w:r>
          </w:p>
        </w:tc>
        <w:tc>
          <w:tcPr>
            <w:tcW w:type="dxa" w:w="297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Mix of packs and IFRS S2</w:t>
            </w:r>
          </w:p>
        </w:tc>
      </w:tr>
      <w:tr>
        <w:trPr>
          <w:cantSplit w:val="false"/>
        </w:trPr>
        <w:tc>
          <w:tcPr>
            <w:tcW w:type="dxa" w:w="33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Projects closed by day 90</w:t>
            </w:r>
          </w:p>
        </w:tc>
        <w:tc>
          <w:tcPr>
            <w:tcW w:type="dxa" w:w="15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3-6</w:t>
            </w:r>
          </w:p>
        </w:tc>
        <w:tc>
          <w:tcPr>
            <w:tcW w:type="dxa" w:w="198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1.2M-3.5M</w:t>
            </w:r>
          </w:p>
        </w:tc>
        <w:tc>
          <w:tcPr>
            <w:tcW w:type="dxa" w:w="297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Win rate 20-30%</w:t>
            </w:r>
          </w:p>
        </w:tc>
      </w:tr>
      <w:tr>
        <w:trPr>
          <w:cantSplit w:val="false"/>
        </w:trPr>
        <w:tc>
          <w:tcPr>
            <w:tcW w:type="dxa" w:w="336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Retainers signed by day 90</w:t>
            </w:r>
          </w:p>
        </w:tc>
        <w:tc>
          <w:tcPr>
            <w:tcW w:type="dxa" w:w="158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1-2</w:t>
            </w:r>
          </w:p>
        </w:tc>
        <w:tc>
          <w:tcPr>
            <w:tcW w:type="dxa" w:w="198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100k-400k per month</w:t>
            </w:r>
          </w:p>
        </w:tc>
        <w:tc>
          <w:tcPr>
            <w:tcW w:type="dxa" w:w="297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From first deliveries</w:t>
            </w:r>
          </w:p>
        </w:tc>
      </w:tr>
      <w:tr>
        <w:trPr>
          <w:cantSplit w:val="false"/>
        </w:trPr>
        <w:tc>
          <w:tcPr>
            <w:tcW w:type="dxa" w:w="336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Partner agreements</w:t>
            </w:r>
          </w:p>
        </w:tc>
        <w:tc>
          <w:tcPr>
            <w:tcW w:type="dxa" w:w="158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2-3</w:t>
            </w:r>
          </w:p>
        </w:tc>
        <w:tc>
          <w:tcPr>
            <w:tcW w:type="dxa" w:w="198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w:t>
            </w:r>
          </w:p>
        </w:tc>
        <w:tc>
          <w:tcPr>
            <w:tcW w:type="dxa" w:w="297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Audit, ISO, lab or solar</w:t>
            </w:r>
          </w:p>
        </w:tc>
      </w:tr>
    </w:tbl>
    <w:p>
      <w:pPr>
        <w:sectPr>
          <w:footerReference w:type="default" r:id="rId34"/>
          <w:pgSz w:w="11906" w:h="16838" w:orient="portrait"/>
          <w:pgMar w:top="1100" w:right="1000" w:bottom="1000" w:left="1000" w:header="708" w:footer="708" w:gutter="0"/>
          <w:pgNumType/>
          <w:docGrid w:linePitch="360"/>
        </w:sectPr>
      </w:pPr>
    </w:p>
    <w:p>
      <w:pPr>
        <w:pStyle w:val="Heading1"/>
      </w:pPr>
      <w:r>
        <w:t xml:space="preserve">Part 26: Lead Generation Targets</w:t>
      </w:r>
    </w:p>
    <w:p>
      <w:pPr>
        <w:pStyle w:val="Heading2"/>
        <w:keepNext/>
      </w:pPr>
      <w:r>
        <w:t xml:space="preserve">26.1 One-person consultancy: steady-state targets [SE]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cantSplit/>
          <w:tblHeader/>
        </w:trPr>
        <w:tc>
          <w:tcPr>
            <w:tcW w:type="dxa" w:w="495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7"/>
                <w:szCs w:val="17"/>
              </w:rPr>
              <w:t xml:space="preserve">Activity</w:t>
            </w:r>
          </w:p>
        </w:tc>
        <w:tc>
          <w:tcPr>
            <w:tcW w:type="dxa" w:w="2476"/>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7"/>
                <w:szCs w:val="17"/>
              </w:rPr>
              <w:t xml:space="preserve">Weekly target</w:t>
            </w:r>
          </w:p>
        </w:tc>
        <w:tc>
          <w:tcPr>
            <w:tcW w:type="dxa" w:w="2477"/>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7"/>
                <w:szCs w:val="17"/>
              </w:rPr>
              <w:t xml:space="preserve">Monthly target</w:t>
            </w:r>
          </w:p>
        </w:tc>
      </w:tr>
      <w:tr>
        <w:trPr>
          <w:cantSplit w:val="false"/>
        </w:trPr>
        <w:tc>
          <w:tcPr>
            <w:tcW w:type="dxa" w:w="495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New companies researched</w:t>
            </w:r>
          </w:p>
        </w:tc>
        <w:tc>
          <w:tcPr>
            <w:tcW w:type="dxa" w:w="247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30</w:t>
            </w:r>
          </w:p>
        </w:tc>
        <w:tc>
          <w:tcPr>
            <w:tcW w:type="dxa" w:w="247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120</w:t>
            </w:r>
          </w:p>
        </w:tc>
      </w:tr>
      <w:tr>
        <w:trPr>
          <w:cantSplit w:val="false"/>
        </w:trPr>
        <w:tc>
          <w:tcPr>
            <w:tcW w:type="dxa" w:w="495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Decision makers identified</w:t>
            </w:r>
          </w:p>
        </w:tc>
        <w:tc>
          <w:tcPr>
            <w:tcW w:type="dxa" w:w="247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45</w:t>
            </w:r>
          </w:p>
        </w:tc>
        <w:tc>
          <w:tcPr>
            <w:tcW w:type="dxa" w:w="247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180</w:t>
            </w:r>
          </w:p>
        </w:tc>
      </w:tr>
      <w:tr>
        <w:trPr>
          <w:cantSplit w:val="false"/>
        </w:trPr>
        <w:tc>
          <w:tcPr>
            <w:tcW w:type="dxa" w:w="495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LinkedIn connections</w:t>
            </w:r>
          </w:p>
        </w:tc>
        <w:tc>
          <w:tcPr>
            <w:tcW w:type="dxa" w:w="247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60-75</w:t>
            </w:r>
          </w:p>
        </w:tc>
        <w:tc>
          <w:tcPr>
            <w:tcW w:type="dxa" w:w="247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250-300</w:t>
            </w:r>
          </w:p>
        </w:tc>
      </w:tr>
      <w:tr>
        <w:trPr>
          <w:cantSplit w:val="false"/>
        </w:trPr>
        <w:tc>
          <w:tcPr>
            <w:tcW w:type="dxa" w:w="495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Cold emails</w:t>
            </w:r>
          </w:p>
        </w:tc>
        <w:tc>
          <w:tcPr>
            <w:tcW w:type="dxa" w:w="247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30</w:t>
            </w:r>
          </w:p>
        </w:tc>
        <w:tc>
          <w:tcPr>
            <w:tcW w:type="dxa" w:w="247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120</w:t>
            </w:r>
          </w:p>
        </w:tc>
      </w:tr>
      <w:tr>
        <w:trPr>
          <w:cantSplit w:val="false"/>
        </w:trPr>
        <w:tc>
          <w:tcPr>
            <w:tcW w:type="dxa" w:w="495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Follow-ups</w:t>
            </w:r>
          </w:p>
        </w:tc>
        <w:tc>
          <w:tcPr>
            <w:tcW w:type="dxa" w:w="247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50</w:t>
            </w:r>
          </w:p>
        </w:tc>
        <w:tc>
          <w:tcPr>
            <w:tcW w:type="dxa" w:w="247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200</w:t>
            </w:r>
          </w:p>
        </w:tc>
      </w:tr>
      <w:tr>
        <w:trPr>
          <w:cantSplit w:val="false"/>
        </w:trPr>
        <w:tc>
          <w:tcPr>
            <w:tcW w:type="dxa" w:w="495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Calls</w:t>
            </w:r>
          </w:p>
        </w:tc>
        <w:tc>
          <w:tcPr>
            <w:tcW w:type="dxa" w:w="247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20</w:t>
            </w:r>
          </w:p>
        </w:tc>
        <w:tc>
          <w:tcPr>
            <w:tcW w:type="dxa" w:w="247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80</w:t>
            </w:r>
          </w:p>
        </w:tc>
      </w:tr>
      <w:tr>
        <w:trPr>
          <w:cantSplit w:val="false"/>
        </w:trPr>
        <w:tc>
          <w:tcPr>
            <w:tcW w:type="dxa" w:w="495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Physical meetings</w:t>
            </w:r>
          </w:p>
        </w:tc>
        <w:tc>
          <w:tcPr>
            <w:tcW w:type="dxa" w:w="247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4-6</w:t>
            </w:r>
          </w:p>
        </w:tc>
        <w:tc>
          <w:tcPr>
            <w:tcW w:type="dxa" w:w="247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18-22</w:t>
            </w:r>
          </w:p>
        </w:tc>
      </w:tr>
      <w:tr>
        <w:trPr>
          <w:cantSplit w:val="false"/>
        </w:trPr>
        <w:tc>
          <w:tcPr>
            <w:tcW w:type="dxa" w:w="495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Online meetings</w:t>
            </w:r>
          </w:p>
        </w:tc>
        <w:tc>
          <w:tcPr>
            <w:tcW w:type="dxa" w:w="247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3</w:t>
            </w:r>
          </w:p>
        </w:tc>
        <w:tc>
          <w:tcPr>
            <w:tcW w:type="dxa" w:w="247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12</w:t>
            </w:r>
          </w:p>
        </w:tc>
      </w:tr>
      <w:tr>
        <w:trPr>
          <w:cantSplit w:val="false"/>
        </w:trPr>
        <w:tc>
          <w:tcPr>
            <w:tcW w:type="dxa" w:w="495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Partner meetings</w:t>
            </w:r>
          </w:p>
        </w:tc>
        <w:tc>
          <w:tcPr>
            <w:tcW w:type="dxa" w:w="247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1-2</w:t>
            </w:r>
          </w:p>
        </w:tc>
        <w:tc>
          <w:tcPr>
            <w:tcW w:type="dxa" w:w="247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6</w:t>
            </w:r>
          </w:p>
        </w:tc>
      </w:tr>
      <w:tr>
        <w:trPr>
          <w:cantSplit w:val="false"/>
        </w:trPr>
        <w:tc>
          <w:tcPr>
            <w:tcW w:type="dxa" w:w="495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Proposals</w:t>
            </w:r>
          </w:p>
        </w:tc>
        <w:tc>
          <w:tcPr>
            <w:tcW w:type="dxa" w:w="247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2</w:t>
            </w:r>
          </w:p>
        </w:tc>
        <w:tc>
          <w:tcPr>
            <w:tcW w:type="dxa" w:w="247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8</w:t>
            </w:r>
          </w:p>
        </w:tc>
      </w:tr>
      <w:tr>
        <w:trPr>
          <w:cantSplit w:val="false"/>
        </w:trPr>
        <w:tc>
          <w:tcPr>
            <w:tcW w:type="dxa" w:w="495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Projects closed</w:t>
            </w:r>
          </w:p>
        </w:tc>
        <w:tc>
          <w:tcPr>
            <w:tcW w:type="dxa" w:w="247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0.5-1</w:t>
            </w:r>
          </w:p>
        </w:tc>
        <w:tc>
          <w:tcPr>
            <w:tcW w:type="dxa" w:w="247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2-4</w:t>
            </w:r>
          </w:p>
        </w:tc>
      </w:tr>
    </w:tbl>
    <w:p>
      <w:pPr>
        <w:spacing w:after="120"/>
      </w:pPr>
    </w:p>
    <w:p>
      <w:pPr>
        <w:pStyle w:val="Heading2"/>
        <w:keepNext/>
      </w:pPr>
      <w:r>
        <w:t xml:space="preserve">26.2 Monthly targets by location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1386"/>
        <w:gridCol w:w="1386"/>
        <w:gridCol w:w="1386"/>
        <w:gridCol w:w="1386"/>
        <w:gridCol w:w="1391"/>
      </w:tblGrid>
      <w:tr>
        <w:trPr>
          <w:cantSplit/>
          <w:tblHeader/>
        </w:trPr>
        <w:tc>
          <w:tcPr>
            <w:tcW w:type="dxa" w:w="2971"/>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Activity (monthly)</w:t>
            </w:r>
          </w:p>
        </w:tc>
        <w:tc>
          <w:tcPr>
            <w:tcW w:type="dxa" w:w="1386"/>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Lahore</w:t>
            </w:r>
          </w:p>
        </w:tc>
        <w:tc>
          <w:tcPr>
            <w:tcW w:type="dxa" w:w="1386"/>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Faisalabad</w:t>
            </w:r>
          </w:p>
        </w:tc>
        <w:tc>
          <w:tcPr>
            <w:tcW w:type="dxa" w:w="1386"/>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Islamabad</w:t>
            </w:r>
          </w:p>
        </w:tc>
        <w:tc>
          <w:tcPr>
            <w:tcW w:type="dxa" w:w="1386"/>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Multan</w:t>
            </w:r>
          </w:p>
        </w:tc>
        <w:tc>
          <w:tcPr>
            <w:tcW w:type="dxa" w:w="1391"/>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Rest of Pakistan</w:t>
            </w:r>
          </w:p>
        </w:tc>
      </w:tr>
      <w:tr>
        <w:trPr>
          <w:cantSplit w:val="false"/>
        </w:trPr>
        <w:tc>
          <w:tcPr>
            <w:tcW w:type="dxa" w:w="297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Companies researched</w:t>
            </w:r>
          </w:p>
        </w:tc>
        <w:tc>
          <w:tcPr>
            <w:tcW w:type="dxa" w:w="138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40</w:t>
            </w:r>
          </w:p>
        </w:tc>
        <w:tc>
          <w:tcPr>
            <w:tcW w:type="dxa" w:w="138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35</w:t>
            </w:r>
          </w:p>
        </w:tc>
        <w:tc>
          <w:tcPr>
            <w:tcW w:type="dxa" w:w="138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15</w:t>
            </w:r>
          </w:p>
        </w:tc>
        <w:tc>
          <w:tcPr>
            <w:tcW w:type="dxa" w:w="138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10</w:t>
            </w:r>
          </w:p>
        </w:tc>
        <w:tc>
          <w:tcPr>
            <w:tcW w:type="dxa" w:w="139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20</w:t>
            </w:r>
          </w:p>
        </w:tc>
      </w:tr>
      <w:tr>
        <w:trPr>
          <w:cantSplit w:val="false"/>
        </w:trPr>
        <w:tc>
          <w:tcPr>
            <w:tcW w:type="dxa" w:w="297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Decision makers identified</w:t>
            </w:r>
          </w:p>
        </w:tc>
        <w:tc>
          <w:tcPr>
            <w:tcW w:type="dxa" w:w="138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60</w:t>
            </w:r>
          </w:p>
        </w:tc>
        <w:tc>
          <w:tcPr>
            <w:tcW w:type="dxa" w:w="138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50</w:t>
            </w:r>
          </w:p>
        </w:tc>
        <w:tc>
          <w:tcPr>
            <w:tcW w:type="dxa" w:w="138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25</w:t>
            </w:r>
          </w:p>
        </w:tc>
        <w:tc>
          <w:tcPr>
            <w:tcW w:type="dxa" w:w="138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15</w:t>
            </w:r>
          </w:p>
        </w:tc>
        <w:tc>
          <w:tcPr>
            <w:tcW w:type="dxa" w:w="139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30</w:t>
            </w:r>
          </w:p>
        </w:tc>
      </w:tr>
      <w:tr>
        <w:trPr>
          <w:cantSplit w:val="false"/>
        </w:trPr>
        <w:tc>
          <w:tcPr>
            <w:tcW w:type="dxa" w:w="297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LinkedIn connections</w:t>
            </w:r>
          </w:p>
        </w:tc>
        <w:tc>
          <w:tcPr>
            <w:tcW w:type="dxa" w:w="138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100</w:t>
            </w:r>
          </w:p>
        </w:tc>
        <w:tc>
          <w:tcPr>
            <w:tcW w:type="dxa" w:w="138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60</w:t>
            </w:r>
          </w:p>
        </w:tc>
        <w:tc>
          <w:tcPr>
            <w:tcW w:type="dxa" w:w="138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50</w:t>
            </w:r>
          </w:p>
        </w:tc>
        <w:tc>
          <w:tcPr>
            <w:tcW w:type="dxa" w:w="138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15</w:t>
            </w:r>
          </w:p>
        </w:tc>
        <w:tc>
          <w:tcPr>
            <w:tcW w:type="dxa" w:w="139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50</w:t>
            </w:r>
          </w:p>
        </w:tc>
      </w:tr>
      <w:tr>
        <w:trPr>
          <w:cantSplit w:val="false"/>
        </w:trPr>
        <w:tc>
          <w:tcPr>
            <w:tcW w:type="dxa" w:w="297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Cold emails</w:t>
            </w:r>
          </w:p>
        </w:tc>
        <w:tc>
          <w:tcPr>
            <w:tcW w:type="dxa" w:w="138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40</w:t>
            </w:r>
          </w:p>
        </w:tc>
        <w:tc>
          <w:tcPr>
            <w:tcW w:type="dxa" w:w="138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25</w:t>
            </w:r>
          </w:p>
        </w:tc>
        <w:tc>
          <w:tcPr>
            <w:tcW w:type="dxa" w:w="138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20</w:t>
            </w:r>
          </w:p>
        </w:tc>
        <w:tc>
          <w:tcPr>
            <w:tcW w:type="dxa" w:w="138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5</w:t>
            </w:r>
          </w:p>
        </w:tc>
        <w:tc>
          <w:tcPr>
            <w:tcW w:type="dxa" w:w="139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30</w:t>
            </w:r>
          </w:p>
        </w:tc>
      </w:tr>
      <w:tr>
        <w:trPr>
          <w:cantSplit w:val="false"/>
        </w:trPr>
        <w:tc>
          <w:tcPr>
            <w:tcW w:type="dxa" w:w="297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Follow-ups</w:t>
            </w:r>
          </w:p>
        </w:tc>
        <w:tc>
          <w:tcPr>
            <w:tcW w:type="dxa" w:w="138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70</w:t>
            </w:r>
          </w:p>
        </w:tc>
        <w:tc>
          <w:tcPr>
            <w:tcW w:type="dxa" w:w="138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50</w:t>
            </w:r>
          </w:p>
        </w:tc>
        <w:tc>
          <w:tcPr>
            <w:tcW w:type="dxa" w:w="138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30</w:t>
            </w:r>
          </w:p>
        </w:tc>
        <w:tc>
          <w:tcPr>
            <w:tcW w:type="dxa" w:w="138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15</w:t>
            </w:r>
          </w:p>
        </w:tc>
        <w:tc>
          <w:tcPr>
            <w:tcW w:type="dxa" w:w="139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35</w:t>
            </w:r>
          </w:p>
        </w:tc>
      </w:tr>
      <w:tr>
        <w:trPr>
          <w:cantSplit w:val="false"/>
        </w:trPr>
        <w:tc>
          <w:tcPr>
            <w:tcW w:type="dxa" w:w="297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Calls</w:t>
            </w:r>
          </w:p>
        </w:tc>
        <w:tc>
          <w:tcPr>
            <w:tcW w:type="dxa" w:w="138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25</w:t>
            </w:r>
          </w:p>
        </w:tc>
        <w:tc>
          <w:tcPr>
            <w:tcW w:type="dxa" w:w="138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25</w:t>
            </w:r>
          </w:p>
        </w:tc>
        <w:tc>
          <w:tcPr>
            <w:tcW w:type="dxa" w:w="138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10</w:t>
            </w:r>
          </w:p>
        </w:tc>
        <w:tc>
          <w:tcPr>
            <w:tcW w:type="dxa" w:w="138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10</w:t>
            </w:r>
          </w:p>
        </w:tc>
        <w:tc>
          <w:tcPr>
            <w:tcW w:type="dxa" w:w="139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10</w:t>
            </w:r>
          </w:p>
        </w:tc>
      </w:tr>
      <w:tr>
        <w:trPr>
          <w:cantSplit w:val="false"/>
        </w:trPr>
        <w:tc>
          <w:tcPr>
            <w:tcW w:type="dxa" w:w="297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Physical meetings</w:t>
            </w:r>
          </w:p>
        </w:tc>
        <w:tc>
          <w:tcPr>
            <w:tcW w:type="dxa" w:w="138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8</w:t>
            </w:r>
          </w:p>
        </w:tc>
        <w:tc>
          <w:tcPr>
            <w:tcW w:type="dxa" w:w="138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7</w:t>
            </w:r>
          </w:p>
        </w:tc>
        <w:tc>
          <w:tcPr>
            <w:tcW w:type="dxa" w:w="138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3</w:t>
            </w:r>
          </w:p>
        </w:tc>
        <w:tc>
          <w:tcPr>
            <w:tcW w:type="dxa" w:w="138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3</w:t>
            </w:r>
          </w:p>
        </w:tc>
        <w:tc>
          <w:tcPr>
            <w:tcW w:type="dxa" w:w="139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 (Sialkot trip)</w:t>
            </w:r>
          </w:p>
        </w:tc>
      </w:tr>
      <w:tr>
        <w:trPr>
          <w:cantSplit w:val="false"/>
        </w:trPr>
        <w:tc>
          <w:tcPr>
            <w:tcW w:type="dxa" w:w="297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Online meetings</w:t>
            </w:r>
          </w:p>
        </w:tc>
        <w:tc>
          <w:tcPr>
            <w:tcW w:type="dxa" w:w="138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3</w:t>
            </w:r>
          </w:p>
        </w:tc>
        <w:tc>
          <w:tcPr>
            <w:tcW w:type="dxa" w:w="138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2</w:t>
            </w:r>
          </w:p>
        </w:tc>
        <w:tc>
          <w:tcPr>
            <w:tcW w:type="dxa" w:w="138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2</w:t>
            </w:r>
          </w:p>
        </w:tc>
        <w:tc>
          <w:tcPr>
            <w:tcW w:type="dxa" w:w="138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1</w:t>
            </w:r>
          </w:p>
        </w:tc>
        <w:tc>
          <w:tcPr>
            <w:tcW w:type="dxa" w:w="139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4</w:t>
            </w:r>
          </w:p>
        </w:tc>
      </w:tr>
      <w:tr>
        <w:trPr>
          <w:cantSplit w:val="false"/>
        </w:trPr>
        <w:tc>
          <w:tcPr>
            <w:tcW w:type="dxa" w:w="297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Partner meetings</w:t>
            </w:r>
          </w:p>
        </w:tc>
        <w:tc>
          <w:tcPr>
            <w:tcW w:type="dxa" w:w="138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3</w:t>
            </w:r>
          </w:p>
        </w:tc>
        <w:tc>
          <w:tcPr>
            <w:tcW w:type="dxa" w:w="138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w:t>
            </w:r>
          </w:p>
        </w:tc>
        <w:tc>
          <w:tcPr>
            <w:tcW w:type="dxa" w:w="138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w:t>
            </w:r>
          </w:p>
        </w:tc>
        <w:tc>
          <w:tcPr>
            <w:tcW w:type="dxa" w:w="138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0-1</w:t>
            </w:r>
          </w:p>
        </w:tc>
        <w:tc>
          <w:tcPr>
            <w:tcW w:type="dxa" w:w="139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w:t>
            </w:r>
          </w:p>
        </w:tc>
      </w:tr>
      <w:tr>
        <w:trPr>
          <w:cantSplit w:val="false"/>
        </w:trPr>
        <w:tc>
          <w:tcPr>
            <w:tcW w:type="dxa" w:w="297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Proposals</w:t>
            </w:r>
          </w:p>
        </w:tc>
        <w:tc>
          <w:tcPr>
            <w:tcW w:type="dxa" w:w="138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3</w:t>
            </w:r>
          </w:p>
        </w:tc>
        <w:tc>
          <w:tcPr>
            <w:tcW w:type="dxa" w:w="138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2</w:t>
            </w:r>
          </w:p>
        </w:tc>
        <w:tc>
          <w:tcPr>
            <w:tcW w:type="dxa" w:w="138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1</w:t>
            </w:r>
          </w:p>
        </w:tc>
        <w:tc>
          <w:tcPr>
            <w:tcW w:type="dxa" w:w="138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1</w:t>
            </w:r>
          </w:p>
        </w:tc>
        <w:tc>
          <w:tcPr>
            <w:tcW w:type="dxa" w:w="139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1</w:t>
            </w:r>
          </w:p>
        </w:tc>
      </w:tr>
      <w:tr>
        <w:trPr>
          <w:cantSplit w:val="false"/>
        </w:trPr>
        <w:tc>
          <w:tcPr>
            <w:tcW w:type="dxa" w:w="297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Projects closed</w:t>
            </w:r>
          </w:p>
        </w:tc>
        <w:tc>
          <w:tcPr>
            <w:tcW w:type="dxa" w:w="138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1-2</w:t>
            </w:r>
          </w:p>
        </w:tc>
        <w:tc>
          <w:tcPr>
            <w:tcW w:type="dxa" w:w="138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w:t>
            </w:r>
          </w:p>
        </w:tc>
        <w:tc>
          <w:tcPr>
            <w:tcW w:type="dxa" w:w="138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0-1</w:t>
            </w:r>
          </w:p>
        </w:tc>
        <w:tc>
          <w:tcPr>
            <w:tcW w:type="dxa" w:w="138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0-1</w:t>
            </w:r>
          </w:p>
        </w:tc>
        <w:tc>
          <w:tcPr>
            <w:tcW w:type="dxa" w:w="139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0-1</w:t>
            </w:r>
          </w:p>
        </w:tc>
      </w:tr>
    </w:tbl>
    <w:p>
      <w:pPr>
        <w:sectPr>
          <w:footerReference w:type="default" r:id="rId35"/>
          <w:pgSz w:w="11906" w:h="16838" w:orient="portrait"/>
          <w:pgMar w:top="1100" w:right="1000" w:bottom="1000" w:left="1000" w:header="708" w:footer="708" w:gutter="0"/>
          <w:pgNumType/>
          <w:docGrid w:linePitch="360"/>
        </w:sectPr>
      </w:pPr>
    </w:p>
    <w:p>
      <w:pPr>
        <w:pStyle w:val="Heading1"/>
      </w:pPr>
      <w:r>
        <w:t xml:space="preserve">Part 27: Service Prioritisation Matrix</w:t>
      </w:r>
    </w:p>
    <w:p>
      <w:pPr>
        <w:spacing w:after="120" w:before="0" w:line="276"/>
      </w:pPr>
      <w:r>
        <w:rPr>
          <w:b w:val="false"/>
          <w:bCs w:val="false"/>
        </w:rPr>
        <w:t xml:space="preserve">Each cell gives a rating and the reason behind it. </w:t>
      </w:r>
      <w:r>
        <w:rPr>
          <w:b/>
          <w:bCs/>
          <w:color w:val="6A1B9A"/>
          <w:sz w:val="17"/>
          <w:szCs w:val="17"/>
        </w:rPr>
        <w:t xml:space="preserve"> [ANALYST INTERPRETATION]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2406"/>
        <w:gridCol w:w="1954"/>
        <w:gridCol w:w="1804"/>
        <w:gridCol w:w="1654"/>
        <w:gridCol w:w="1954"/>
        <w:gridCol w:w="1654"/>
        <w:gridCol w:w="1804"/>
        <w:gridCol w:w="1808"/>
      </w:tblGrid>
      <w:tr>
        <w:trPr>
          <w:cantSplit/>
          <w:tblHeader/>
        </w:trPr>
        <w:tc>
          <w:tcPr>
            <w:tcW w:type="dxa" w:w="2406"/>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Service</w:t>
            </w:r>
          </w:p>
        </w:tc>
        <w:tc>
          <w:tcPr>
            <w:tcW w:type="dxa" w:w="19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Pakistan demand</w:t>
            </w:r>
          </w:p>
        </w:tc>
        <w:tc>
          <w:tcPr>
            <w:tcW w:type="dxa" w:w="180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Competition</w:t>
            </w:r>
          </w:p>
        </w:tc>
        <w:tc>
          <w:tcPr>
            <w:tcW w:type="dxa" w:w="16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Client budget</w:t>
            </w:r>
          </w:p>
        </w:tc>
        <w:tc>
          <w:tcPr>
            <w:tcW w:type="dxa" w:w="19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Ease of sale</w:t>
            </w:r>
          </w:p>
        </w:tc>
        <w:tc>
          <w:tcPr>
            <w:tcW w:type="dxa" w:w="16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Remote delivery</w:t>
            </w:r>
          </w:p>
        </w:tc>
        <w:tc>
          <w:tcPr>
            <w:tcW w:type="dxa" w:w="180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Recurring revenue</w:t>
            </w:r>
          </w:p>
        </w:tc>
        <w:tc>
          <w:tcPr>
            <w:tcW w:type="dxa" w:w="1808"/>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Future growth</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ESG Gap Assessment</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 useful but rarely urgent</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 everyone offers it</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Low-medium</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 needs a trigger</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Low: annual refresh</w:t>
            </w:r>
          </w:p>
        </w:tc>
        <w:tc>
          <w:tcPr>
            <w:tcW w:type="dxa" w:w="18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ESG Reporting</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Medium-high: listed and large private</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Medium-high</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Medium-high</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 annual</w:t>
            </w:r>
          </w:p>
        </w:tc>
        <w:tc>
          <w:tcPr>
            <w:tcW w:type="dxa" w:w="180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 (2029 Guidelines)</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GRI Reporting</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 falling relative to IFRS S2</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 (Big Four, boutiques)</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Medium-high</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 annual</w:t>
            </w:r>
          </w:p>
        </w:tc>
        <w:tc>
          <w:tcPr>
            <w:tcW w:type="dxa" w:w="18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ISSB / IFRS S1-S2 Readiness</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 mandatory by phase</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 at top, medium for Phase III</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 CFO budget, long cycle</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Medium-high</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 annual plus assurance</w:t>
            </w:r>
          </w:p>
        </w:tc>
        <w:tc>
          <w:tcPr>
            <w:tcW w:type="dxa" w:w="180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Very high</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Carbon Accounting (general)</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w:t>
            </w:r>
          </w:p>
        </w:tc>
        <w:tc>
          <w:tcPr>
            <w:tcW w:type="dxa" w:w="18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Very high</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Scope 1 and 2</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Very high among exporters</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Low-medium in mid-market</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Low-medium</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sz w:val="15"/>
                <w:szCs w:val="15"/>
              </w:rPr>
              <w:t xml:space="preserve">Very high: clear deliverable</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 after 1 site day</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 annual</w:t>
            </w:r>
          </w:p>
        </w:tc>
        <w:tc>
          <w:tcPr>
            <w:tcW w:type="dxa" w:w="180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Scope 3</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 now, rising</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Low (skills scarce)</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Medium-high</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w:t>
            </w:r>
          </w:p>
        </w:tc>
        <w:tc>
          <w:tcPr>
            <w:tcW w:type="dxa" w:w="18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Very high</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Product Carbon Footprint</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Low-medium now</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Low</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180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 (ESPR, NHS 2028)</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ESG Policies</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 every buyer asks</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 (cheap, commoditised)</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Low</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Very high</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Low</w:t>
            </w:r>
          </w:p>
        </w:tc>
        <w:tc>
          <w:tcPr>
            <w:tcW w:type="dxa" w:w="18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Low</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Sustainability Strategy</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Medium-high</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Medium-high</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Low-medium</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Low</w:t>
            </w:r>
          </w:p>
        </w:tc>
        <w:tc>
          <w:tcPr>
            <w:tcW w:type="dxa" w:w="180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Net-Zero Roadmap</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 (SBTi-committed exporters)</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Medium-high</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 (site visits)</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 tracking</w:t>
            </w:r>
          </w:p>
        </w:tc>
        <w:tc>
          <w:tcPr>
            <w:tcW w:type="dxa" w:w="18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Supplier ESG</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 rising</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Low</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Medium-high (paid by large buyer)</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 annual cycles</w:t>
            </w:r>
          </w:p>
        </w:tc>
        <w:tc>
          <w:tcPr>
            <w:tcW w:type="dxa" w:w="180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ESG Training</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Low-medium per day</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 cohorts</w:t>
            </w:r>
          </w:p>
        </w:tc>
        <w:tc>
          <w:tcPr>
            <w:tcW w:type="dxa" w:w="18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Carbon Training</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Low-medium</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180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ESG Software</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Low now</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Low locally</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Medium-high</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Low</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 subscriptions</w:t>
            </w:r>
          </w:p>
        </w:tc>
        <w:tc>
          <w:tcPr>
            <w:tcW w:type="dxa" w:w="18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Medium-high from 2027</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Carbon Software</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Low-medium now</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Low</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Low-medium</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w:t>
            </w:r>
          </w:p>
        </w:tc>
        <w:tc>
          <w:tcPr>
            <w:tcW w:type="dxa" w:w="180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 from 2027</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ESG Outsourcing</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 in mid-market</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Low</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Medium-high after a first project</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Medium-high</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5"/>
                <w:szCs w:val="15"/>
              </w:rPr>
              <w:t xml:space="preserve">Very high</w:t>
            </w:r>
          </w:p>
        </w:tc>
        <w:tc>
          <w:tcPr>
            <w:tcW w:type="dxa" w:w="18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w:t>
            </w:r>
          </w:p>
        </w:tc>
      </w:tr>
      <w:tr>
        <w:trPr>
          <w:cantSplit w:val="false"/>
        </w:trPr>
        <w:tc>
          <w:tcPr>
            <w:tcW w:type="dxa" w:w="24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White-label ESG</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Medium-high</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Low</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Medium (partner margin)</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 once trust exists</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w:t>
            </w:r>
          </w:p>
        </w:tc>
        <w:tc>
          <w:tcPr>
            <w:tcW w:type="dxa" w:w="1808"/>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High</w:t>
            </w:r>
          </w:p>
        </w:tc>
      </w:tr>
      <w:tr>
        <w:trPr>
          <w:cantSplit w:val="false"/>
        </w:trPr>
        <w:tc>
          <w:tcPr>
            <w:tcW w:type="dxa" w:w="24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ESG Subcontracting</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Medium-high</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Medium</w:t>
            </w:r>
          </w:p>
        </w:tc>
        <w:tc>
          <w:tcPr>
            <w:tcW w:type="dxa" w:w="1808"/>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 through 2029</w:t>
            </w:r>
          </w:p>
        </w:tc>
      </w:tr>
    </w:tbl>
    <w:p>
      <w:pPr>
        <w:spacing w:after="120"/>
      </w:pPr>
    </w:p>
    <w:p>
      <w:pPr>
        <w:spacing w:after="120" w:before="0" w:line="276"/>
      </w:pPr>
      <w:r>
        <w:rPr>
          <w:b/>
          <w:bCs/>
        </w:rPr>
        <w:t xml:space="preserve">Reading the matrix.</w:t>
      </w:r>
      <w:r>
        <w:rPr>
          <w:b w:val="false"/>
          <w:bCs w:val="false"/>
        </w:rPr>
        <w:t xml:space="preserve"> The best combination of demand, ease of sale and recurring revenue is Scope 1-2 accounting sold as an exporter pack, followed by the outsourced ESG desk. IFRS S1/S2 readiness has the highest future growth and budgets but a slower sale; reach it through partners first. ESG policies and gap assessments are useful door-openers but weak businesses on their own. </w:t>
      </w:r>
      <w:r>
        <w:rPr>
          <w:b/>
          <w:bCs/>
          <w:color w:val="2E7D32"/>
          <w:sz w:val="17"/>
          <w:szCs w:val="17"/>
        </w:rPr>
        <w:t xml:space="preserve"> [STRATEGIC INFERENCE]</w:t>
      </w:r>
    </w:p>
    <w:p>
      <w:pPr>
        <w:sectPr>
          <w:footerReference w:type="default" r:id="rId36"/>
          <w:pgSz w:w="16838" w:h="11906" w:orient="landscape"/>
          <w:pgMar w:top="1000" w:right="900" w:bottom="900" w:left="900" w:header="708" w:footer="708" w:gutter="0"/>
          <w:pgNumType/>
          <w:docGrid w:linePitch="360"/>
        </w:sectPr>
      </w:pPr>
    </w:p>
    <w:p>
      <w:pPr>
        <w:pStyle w:val="Heading1"/>
      </w:pPr>
      <w:r>
        <w:t xml:space="preserve">Part 28: Research Sources and Evidence Base</w:t>
      </w:r>
    </w:p>
    <w:p>
      <w:pPr>
        <w:spacing w:after="120" w:before="0" w:line="276"/>
      </w:pPr>
      <w:r>
        <w:rPr>
          <w:b w:val="false"/>
          <w:bCs w:val="false"/>
        </w:rPr>
        <w:t xml:space="preserve">Research covered regulator publications, government policy documents, international standard setters, development partners, business bodies and reputable Pakistani business media, with a cut-off of 2 October 2026. Some regulator pages could not be opened directly from the research environment; in those cases the facts were taken from regulator press releases, the IFRS Foundation jurisdiction profile or reputable news reports of the official decision, and are linked below.</w:t>
      </w:r>
    </w:p>
    <w:p>
      <w:pPr>
        <w:pStyle w:val="Heading2"/>
        <w:keepNext/>
      </w:pPr>
      <w:r>
        <w:t xml:space="preserve">Pakistan government and regulators</w:t>
      </w:r>
    </w:p>
    <w:p>
      <w:pPr>
        <w:pStyle w:val="ListParagraph"/>
        <w:numPr>
          <w:ilvl w:val="0"/>
          <w:numId w:val="2"/>
        </w:numPr>
        <w:spacing w:after="60" w:line="264"/>
      </w:pPr>
      <w:hyperlink w:history="1" r:id="rIdld0k2smuh4buasqyvrhdf">
        <w:r>
          <w:rPr>
            <w:color w:val="0563C1"/>
            <w:u w:val="single"/>
          </w:rPr>
          <w:t xml:space="preserve">IFRS Foundation: Pakistan jurisdiction profile</w:t>
        </w:r>
      </w:hyperlink>
    </w:p>
    <w:p>
      <w:pPr>
        <w:pStyle w:val="ListParagraph"/>
        <w:numPr>
          <w:ilvl w:val="0"/>
          <w:numId w:val="2"/>
        </w:numPr>
        <w:spacing w:after="60" w:line="264"/>
      </w:pPr>
      <w:hyperlink w:history="1" r:id="rIdklo16_kozvcmozxid6wnr">
        <w:r>
          <w:rPr>
            <w:color w:val="0563C1"/>
            <w:u w:val="single"/>
          </w:rPr>
          <w:t xml:space="preserve">SECP press release on IFRS S1/S2 adoption (Jan 2025)</w:t>
        </w:r>
      </w:hyperlink>
    </w:p>
    <w:p>
      <w:pPr>
        <w:pStyle w:val="ListParagraph"/>
        <w:numPr>
          <w:ilvl w:val="0"/>
          <w:numId w:val="2"/>
        </w:numPr>
        <w:spacing w:after="60" w:line="264"/>
      </w:pPr>
      <w:hyperlink w:history="1" r:id="rIddgusjptew_3nvb90oshn3">
        <w:r>
          <w:rPr>
            <w:color w:val="0563C1"/>
            <w:u w:val="single"/>
          </w:rPr>
          <w:t xml:space="preserve">APP: SECP notifies adoption of IFRS Sustainability Disclosure Standards</w:t>
        </w:r>
      </w:hyperlink>
    </w:p>
    <w:p>
      <w:pPr>
        <w:pStyle w:val="ListParagraph"/>
        <w:numPr>
          <w:ilvl w:val="0"/>
          <w:numId w:val="2"/>
        </w:numPr>
        <w:spacing w:after="60" w:line="264"/>
      </w:pPr>
      <w:hyperlink w:history="1" r:id="rIdyuoloue37rwu_qyvzbksi">
        <w:r>
          <w:rPr>
            <w:color w:val="0563C1"/>
            <w:u w:val="single"/>
          </w:rPr>
          <w:t xml:space="preserve">The Nation: SECP issues revised ESG Disclosure Guidelines (Dec 2025)</w:t>
        </w:r>
      </w:hyperlink>
    </w:p>
    <w:p>
      <w:pPr>
        <w:pStyle w:val="ListParagraph"/>
        <w:numPr>
          <w:ilvl w:val="0"/>
          <w:numId w:val="2"/>
        </w:numPr>
        <w:spacing w:after="60" w:line="264"/>
      </w:pPr>
      <w:hyperlink w:history="1" r:id="rId0guoceil77ii92yvjcdpf">
        <w:r>
          <w:rPr>
            <w:color w:val="0563C1"/>
            <w:u w:val="single"/>
          </w:rPr>
          <w:t xml:space="preserve">Profit: revised ESG guidelines aligned with Pakistan Green Taxonomy</w:t>
        </w:r>
      </w:hyperlink>
    </w:p>
    <w:p>
      <w:pPr>
        <w:pStyle w:val="ListParagraph"/>
        <w:numPr>
          <w:ilvl w:val="0"/>
          <w:numId w:val="2"/>
        </w:numPr>
        <w:spacing w:after="60" w:line="264"/>
      </w:pPr>
      <w:hyperlink w:history="1" r:id="rIdngcm5wxq1uffm2nszurph">
        <w:r>
          <w:rPr>
            <w:color w:val="0563C1"/>
            <w:u w:val="single"/>
          </w:rPr>
          <w:t xml:space="preserve">SECP ESG Sustain portal: guidelines and circulars</w:t>
        </w:r>
      </w:hyperlink>
    </w:p>
    <w:p>
      <w:pPr>
        <w:pStyle w:val="ListParagraph"/>
        <w:numPr>
          <w:ilvl w:val="0"/>
          <w:numId w:val="2"/>
        </w:numPr>
        <w:spacing w:after="60" w:line="264"/>
      </w:pPr>
      <w:hyperlink w:history="1" r:id="rId9grpr8c6jwzcikjdwdpg6">
        <w:r>
          <w:rPr>
            <w:color w:val="0563C1"/>
            <w:u w:val="single"/>
          </w:rPr>
          <w:t xml:space="preserve">SECP S.R.O. 920(I)/2024: CCG amendments (sustainability, diversity, anti-harassment)</w:t>
        </w:r>
      </w:hyperlink>
    </w:p>
    <w:p>
      <w:pPr>
        <w:pStyle w:val="ListParagraph"/>
        <w:numPr>
          <w:ilvl w:val="0"/>
          <w:numId w:val="2"/>
        </w:numPr>
        <w:spacing w:after="60" w:line="264"/>
      </w:pPr>
      <w:hyperlink w:history="1" r:id="rIdrbdtg_zalqkrko_jukwcv">
        <w:r>
          <w:rPr>
            <w:color w:val="0563C1"/>
            <w:u w:val="single"/>
          </w:rPr>
          <w:t xml:space="preserve">Express Tribune: SECP unveils first ESG Mutual Funds Framework (Jul 2026)</w:t>
        </w:r>
      </w:hyperlink>
    </w:p>
    <w:p>
      <w:pPr>
        <w:pStyle w:val="ListParagraph"/>
        <w:numPr>
          <w:ilvl w:val="0"/>
          <w:numId w:val="2"/>
        </w:numPr>
        <w:spacing w:after="60" w:line="264"/>
      </w:pPr>
      <w:hyperlink w:history="1" r:id="rIdvhmomtfijtc54u5modytf">
        <w:r>
          <w:rPr>
            <w:color w:val="0563C1"/>
            <w:u w:val="single"/>
          </w:rPr>
          <w:t xml:space="preserve">APP: PSX launches consultation on first sustainability index (Jul 2026)</w:t>
        </w:r>
      </w:hyperlink>
    </w:p>
    <w:p>
      <w:pPr>
        <w:pStyle w:val="ListParagraph"/>
        <w:numPr>
          <w:ilvl w:val="0"/>
          <w:numId w:val="2"/>
        </w:numPr>
        <w:spacing w:after="60" w:line="264"/>
      </w:pPr>
      <w:hyperlink w:history="1" r:id="rIdk9h5llxezujtq9t3odeed">
        <w:r>
          <w:rPr>
            <w:color w:val="0563C1"/>
            <w:u w:val="single"/>
          </w:rPr>
          <w:t xml:space="preserve">Dawn: Pakistan inaugural Rs30bn Green Sukuk (May 2025)</w:t>
        </w:r>
      </w:hyperlink>
    </w:p>
    <w:p>
      <w:pPr>
        <w:pStyle w:val="ListParagraph"/>
        <w:numPr>
          <w:ilvl w:val="0"/>
          <w:numId w:val="2"/>
        </w:numPr>
        <w:spacing w:after="60" w:line="264"/>
      </w:pPr>
      <w:hyperlink w:history="1" r:id="rIdcitixcrnqsjjer3ftdhje">
        <w:r>
          <w:rPr>
            <w:color w:val="0563C1"/>
            <w:u w:val="single"/>
          </w:rPr>
          <w:t xml:space="preserve">Profit: SBP directs banks to adopt Pakistan Green Taxonomy (Dec 2025)</w:t>
        </w:r>
      </w:hyperlink>
    </w:p>
    <w:p>
      <w:pPr>
        <w:pStyle w:val="ListParagraph"/>
        <w:numPr>
          <w:ilvl w:val="0"/>
          <w:numId w:val="2"/>
        </w:numPr>
        <w:spacing w:after="60" w:line="264"/>
      </w:pPr>
      <w:hyperlink w:history="1" r:id="rIdd7lef3vljrugz5zag7b39">
        <w:r>
          <w:rPr>
            <w:color w:val="0563C1"/>
            <w:u w:val="single"/>
          </w:rPr>
          <w:t xml:space="preserve">MoCC/SBP: Pakistan Green Taxonomy draft (Feb 2025)</w:t>
        </w:r>
      </w:hyperlink>
    </w:p>
    <w:p>
      <w:pPr>
        <w:pStyle w:val="ListParagraph"/>
        <w:numPr>
          <w:ilvl w:val="0"/>
          <w:numId w:val="2"/>
        </w:numPr>
        <w:spacing w:after="60" w:line="264"/>
      </w:pPr>
      <w:hyperlink w:history="1" r:id="rIdyfluccqnfz-eg7rxp1jkt">
        <w:r>
          <w:rPr>
            <w:color w:val="0563C1"/>
            <w:u w:val="single"/>
          </w:rPr>
          <w:t xml:space="preserve">SBP SH&amp;SFD Circular No. 07 of 2025: climate-related financial risk framework</w:t>
        </w:r>
      </w:hyperlink>
    </w:p>
    <w:p>
      <w:pPr>
        <w:pStyle w:val="ListParagraph"/>
        <w:numPr>
          <w:ilvl w:val="0"/>
          <w:numId w:val="2"/>
        </w:numPr>
        <w:spacing w:after="60" w:line="264"/>
      </w:pPr>
      <w:hyperlink w:history="1" r:id="rIdytzdyuqujeyi-o66kus21">
        <w:r>
          <w:rPr>
            <w:color w:val="0563C1"/>
            <w:u w:val="single"/>
          </w:rPr>
          <w:t xml:space="preserve">Profit: SBP introduces climate stress testing framework (Dec 2025)</w:t>
        </w:r>
      </w:hyperlink>
    </w:p>
    <w:p>
      <w:pPr>
        <w:pStyle w:val="ListParagraph"/>
        <w:numPr>
          <w:ilvl w:val="0"/>
          <w:numId w:val="2"/>
        </w:numPr>
        <w:spacing w:after="60" w:line="264"/>
      </w:pPr>
      <w:hyperlink w:history="1" r:id="rId4ywxzxc9qxcvasvdcf1cf">
        <w:r>
          <w:rPr>
            <w:color w:val="0563C1"/>
            <w:u w:val="single"/>
          </w:rPr>
          <w:t xml:space="preserve">SBP press release: ESRM Implementation Manual (Nov 2022)</w:t>
        </w:r>
      </w:hyperlink>
    </w:p>
    <w:p>
      <w:pPr>
        <w:pStyle w:val="ListParagraph"/>
        <w:numPr>
          <w:ilvl w:val="0"/>
          <w:numId w:val="2"/>
        </w:numPr>
        <w:spacing w:after="60" w:line="264"/>
      </w:pPr>
      <w:hyperlink w:history="1" r:id="rIdhy7cn_jul-pwllcusjifa">
        <w:r>
          <w:rPr>
            <w:color w:val="0563C1"/>
            <w:u w:val="single"/>
          </w:rPr>
          <w:t xml:space="preserve">MoCC: Policy Guidelines for Trading in Carbon Markets (2024)</w:t>
        </w:r>
      </w:hyperlink>
    </w:p>
    <w:p>
      <w:pPr>
        <w:pStyle w:val="ListParagraph"/>
        <w:numPr>
          <w:ilvl w:val="0"/>
          <w:numId w:val="2"/>
        </w:numPr>
        <w:spacing w:after="60" w:line="264"/>
      </w:pPr>
      <w:hyperlink w:history="1" r:id="rIdmbdq8z__inebaams6zwyz">
        <w:r>
          <w:rPr>
            <w:color w:val="0563C1"/>
            <w:u w:val="single"/>
          </w:rPr>
          <w:t xml:space="preserve">Arab News: cabinet approves carbon market guidelines</w:t>
        </w:r>
      </w:hyperlink>
    </w:p>
    <w:p>
      <w:pPr>
        <w:pStyle w:val="ListParagraph"/>
        <w:numPr>
          <w:ilvl w:val="0"/>
          <w:numId w:val="2"/>
        </w:numPr>
        <w:spacing w:after="60" w:line="264"/>
      </w:pPr>
      <w:hyperlink w:history="1" r:id="rIdcvoyawgsqum41_bdvs_za">
        <w:r>
          <w:rPr>
            <w:color w:val="0563C1"/>
            <w:u w:val="single"/>
          </w:rPr>
          <w:t xml:space="preserve">UNFCCC: Pakistan NDC 3.0 (Sep 2025)</w:t>
        </w:r>
      </w:hyperlink>
    </w:p>
    <w:p>
      <w:pPr>
        <w:pStyle w:val="ListParagraph"/>
        <w:numPr>
          <w:ilvl w:val="0"/>
          <w:numId w:val="2"/>
        </w:numPr>
        <w:spacing w:after="60" w:line="264"/>
      </w:pPr>
      <w:hyperlink w:history="1" r:id="rIdhz7d7kjys0vkuz9ypdbdk">
        <w:r>
          <w:rPr>
            <w:color w:val="0563C1"/>
            <w:u w:val="single"/>
          </w:rPr>
          <w:t xml:space="preserve">Profit: Rs2.5/litre carbon levy in budget 2025-26</w:t>
        </w:r>
      </w:hyperlink>
    </w:p>
    <w:p>
      <w:pPr>
        <w:pStyle w:val="ListParagraph"/>
        <w:numPr>
          <w:ilvl w:val="0"/>
          <w:numId w:val="2"/>
        </w:numPr>
        <w:spacing w:after="60" w:line="264"/>
      </w:pPr>
      <w:hyperlink w:history="1" r:id="rId-w36ehlqgvyzpls7cunpl">
        <w:r>
          <w:rPr>
            <w:color w:val="0563C1"/>
            <w:u w:val="single"/>
          </w:rPr>
          <w:t xml:space="preserve">Pakistan Observer: carbon levy to Rs5 in 2026-27</w:t>
        </w:r>
      </w:hyperlink>
    </w:p>
    <w:p>
      <w:pPr>
        <w:pStyle w:val="ListParagraph"/>
        <w:numPr>
          <w:ilvl w:val="0"/>
          <w:numId w:val="2"/>
        </w:numPr>
        <w:spacing w:after="60" w:line="264"/>
      </w:pPr>
      <w:hyperlink w:history="1" r:id="rIdj5164pxtk7mwjkhcbg6ku">
        <w:r>
          <w:rPr>
            <w:color w:val="0563C1"/>
            <w:u w:val="single"/>
          </w:rPr>
          <w:t xml:space="preserve">ScienceDirect: Pakistan 2026 prosumer reform (net metering to net billing)</w:t>
        </w:r>
      </w:hyperlink>
    </w:p>
    <w:p>
      <w:pPr>
        <w:pStyle w:val="ListParagraph"/>
        <w:numPr>
          <w:ilvl w:val="0"/>
          <w:numId w:val="2"/>
        </w:numPr>
        <w:spacing w:after="60" w:line="264"/>
      </w:pPr>
      <w:hyperlink w:history="1" r:id="rIdwz4tle6a8qhof8qc4dvyp">
        <w:r>
          <w:rPr>
            <w:color w:val="0563C1"/>
            <w:u w:val="single"/>
          </w:rPr>
          <w:t xml:space="preserve">Punjab EPD: Self-Monitoring and Reporting (SMART) Rules</w:t>
        </w:r>
      </w:hyperlink>
    </w:p>
    <w:p>
      <w:pPr>
        <w:pStyle w:val="ListParagraph"/>
        <w:numPr>
          <w:ilvl w:val="0"/>
          <w:numId w:val="2"/>
        </w:numPr>
        <w:spacing w:after="60" w:line="264"/>
      </w:pPr>
      <w:hyperlink w:history="1" r:id="rIdlkzexsjvhl0kdgmzjppit">
        <w:r>
          <w:rPr>
            <w:color w:val="0563C1"/>
            <w:u w:val="single"/>
          </w:rPr>
          <w:t xml:space="preserve">Punjab EPCCD: Climate Policy and Technology Center</w:t>
        </w:r>
      </w:hyperlink>
    </w:p>
    <w:p>
      <w:pPr>
        <w:pStyle w:val="ListParagraph"/>
        <w:numPr>
          <w:ilvl w:val="0"/>
          <w:numId w:val="2"/>
        </w:numPr>
        <w:spacing w:after="60" w:line="264"/>
      </w:pPr>
      <w:hyperlink w:history="1" r:id="rIdmyyusksgzxkm2rwq8hn-9">
        <w:r>
          <w:rPr>
            <w:color w:val="0563C1"/>
            <w:u w:val="single"/>
          </w:rPr>
          <w:t xml:space="preserve">Express Tribune: emission control systems installed in 1,085 units</w:t>
        </w:r>
      </w:hyperlink>
    </w:p>
    <w:p>
      <w:pPr>
        <w:pStyle w:val="ListParagraph"/>
        <w:numPr>
          <w:ilvl w:val="0"/>
          <w:numId w:val="2"/>
        </w:numPr>
        <w:spacing w:after="60" w:line="264"/>
      </w:pPr>
      <w:hyperlink w:history="1" r:id="rIdu4uzutrnezcp8hrfxfmu9">
        <w:r>
          <w:rPr>
            <w:color w:val="0563C1"/>
            <w:u w:val="single"/>
          </w:rPr>
          <w:t xml:space="preserve">ProPakistani: industrial units equipped with emission control (Sep 2026)</w:t>
        </w:r>
      </w:hyperlink>
    </w:p>
    <w:p>
      <w:pPr>
        <w:pStyle w:val="ListParagraph"/>
        <w:numPr>
          <w:ilvl w:val="0"/>
          <w:numId w:val="2"/>
        </w:numPr>
        <w:spacing w:after="60" w:line="264"/>
      </w:pPr>
      <w:hyperlink w:history="1" r:id="rIdozoheqzkpbgvhqeeskvja">
        <w:r>
          <w:rPr>
            <w:color w:val="0563C1"/>
            <w:u w:val="single"/>
          </w:rPr>
          <w:t xml:space="preserve">SMEDA: manufacturing SMEs contribution to GDP (2022)</w:t>
        </w:r>
      </w:hyperlink>
    </w:p>
    <w:p>
      <w:pPr>
        <w:pStyle w:val="ListParagraph"/>
        <w:numPr>
          <w:ilvl w:val="0"/>
          <w:numId w:val="2"/>
        </w:numPr>
        <w:spacing w:after="60" w:line="264"/>
      </w:pPr>
      <w:hyperlink w:history="1" r:id="rIdr3pbz07gwmbmfaly1hmft">
        <w:r>
          <w:rPr>
            <w:color w:val="0563C1"/>
            <w:u w:val="single"/>
          </w:rPr>
          <w:t xml:space="preserve">Pakistan National Accreditation Council</w:t>
        </w:r>
      </w:hyperlink>
    </w:p>
    <w:p>
      <w:pPr>
        <w:pStyle w:val="Heading2"/>
        <w:keepNext/>
      </w:pPr>
      <w:r>
        <w:t xml:space="preserve">Business organisations and professional bodies</w:t>
      </w:r>
    </w:p>
    <w:p>
      <w:pPr>
        <w:pStyle w:val="ListParagraph"/>
        <w:numPr>
          <w:ilvl w:val="0"/>
          <w:numId w:val="2"/>
        </w:numPr>
        <w:spacing w:after="60" w:line="264"/>
      </w:pPr>
      <w:hyperlink w:history="1" r:id="rId-lejeydv43lc53x8mk8sy">
        <w:r>
          <w:rPr>
            <w:color w:val="0563C1"/>
            <w:u w:val="single"/>
          </w:rPr>
          <w:t xml:space="preserve">ACCA and PBC: Building a case for green business in Pakistan (2025)</w:t>
        </w:r>
      </w:hyperlink>
    </w:p>
    <w:p>
      <w:pPr>
        <w:pStyle w:val="ListParagraph"/>
        <w:numPr>
          <w:ilvl w:val="0"/>
          <w:numId w:val="2"/>
        </w:numPr>
        <w:spacing w:after="60" w:line="264"/>
      </w:pPr>
      <w:hyperlink w:history="1" r:id="rIdz4ykbeakv18ewwllkr3q4">
        <w:r>
          <w:rPr>
            <w:color w:val="0563C1"/>
            <w:u w:val="single"/>
          </w:rPr>
          <w:t xml:space="preserve">PBC CERB: ESG reporting requirements for listed companies</w:t>
        </w:r>
      </w:hyperlink>
    </w:p>
    <w:p>
      <w:pPr>
        <w:pStyle w:val="ListParagraph"/>
        <w:numPr>
          <w:ilvl w:val="0"/>
          <w:numId w:val="2"/>
        </w:numPr>
        <w:spacing w:after="60" w:line="264"/>
      </w:pPr>
      <w:hyperlink w:history="1" r:id="rIdsvqlbjbuzipqsxfiucdps">
        <w:r>
          <w:rPr>
            <w:color w:val="0563C1"/>
            <w:u w:val="single"/>
          </w:rPr>
          <w:t xml:space="preserve">ICAP: Snapshot of ISSA 5000</w:t>
        </w:r>
      </w:hyperlink>
    </w:p>
    <w:p>
      <w:pPr>
        <w:pStyle w:val="ListParagraph"/>
        <w:numPr>
          <w:ilvl w:val="0"/>
          <w:numId w:val="2"/>
        </w:numPr>
        <w:spacing w:after="60" w:line="264"/>
      </w:pPr>
      <w:hyperlink w:history="1" r:id="rIddsnh6qe9ca_2zed4ugvft">
        <w:r>
          <w:rPr>
            <w:color w:val="0563C1"/>
            <w:u w:val="single"/>
          </w:rPr>
          <w:t xml:space="preserve">ICAP: IFRS SDS study and implementation recommendations</w:t>
        </w:r>
      </w:hyperlink>
    </w:p>
    <w:p>
      <w:pPr>
        <w:pStyle w:val="ListParagraph"/>
        <w:numPr>
          <w:ilvl w:val="0"/>
          <w:numId w:val="2"/>
        </w:numPr>
        <w:spacing w:after="60" w:line="264"/>
      </w:pPr>
      <w:hyperlink w:history="1" r:id="rIdcfaknah_knp9ireyx2ykk">
        <w:r>
          <w:rPr>
            <w:color w:val="0563C1"/>
            <w:u w:val="single"/>
          </w:rPr>
          <w:t xml:space="preserve">Dawn: Net Zero Pakistan recognised by UN Race to Zero</w:t>
        </w:r>
      </w:hyperlink>
    </w:p>
    <w:p>
      <w:pPr>
        <w:pStyle w:val="ListParagraph"/>
        <w:numPr>
          <w:ilvl w:val="0"/>
          <w:numId w:val="2"/>
        </w:numPr>
        <w:spacing w:after="60" w:line="264"/>
      </w:pPr>
      <w:hyperlink w:history="1" r:id="rIdsmiq9xds0qvsongsxzdby">
        <w:r>
          <w:rPr>
            <w:color w:val="0563C1"/>
            <w:u w:val="single"/>
          </w:rPr>
          <w:t xml:space="preserve">Ecotextile: textiles sector leads Pakistan net zero bid</w:t>
        </w:r>
      </w:hyperlink>
    </w:p>
    <w:p>
      <w:pPr>
        <w:pStyle w:val="ListParagraph"/>
        <w:numPr>
          <w:ilvl w:val="0"/>
          <w:numId w:val="2"/>
        </w:numPr>
        <w:spacing w:after="60" w:line="264"/>
      </w:pPr>
      <w:hyperlink w:history="1" r:id="rId3yl6t_dsiqavmnecxuft9">
        <w:r>
          <w:rPr>
            <w:color w:val="0563C1"/>
            <w:u w:val="single"/>
          </w:rPr>
          <w:t xml:space="preserve">The Nation: Sialkot hub for export-oriented industries (SCCI)</w:t>
        </w:r>
      </w:hyperlink>
    </w:p>
    <w:p>
      <w:pPr>
        <w:pStyle w:val="ListParagraph"/>
        <w:numPr>
          <w:ilvl w:val="0"/>
          <w:numId w:val="2"/>
        </w:numPr>
        <w:spacing w:after="60" w:line="264"/>
      </w:pPr>
      <w:hyperlink w:history="1" r:id="rIdjzhb1fvenryriuvvdb5b-">
        <w:r>
          <w:rPr>
            <w:color w:val="0563C1"/>
            <w:u w:val="single"/>
          </w:rPr>
          <w:t xml:space="preserve">Punjab Government: Sialkot key industries</w:t>
        </w:r>
      </w:hyperlink>
    </w:p>
    <w:p>
      <w:pPr>
        <w:pStyle w:val="ListParagraph"/>
        <w:numPr>
          <w:ilvl w:val="0"/>
          <w:numId w:val="2"/>
        </w:numPr>
        <w:spacing w:after="60" w:line="264"/>
      </w:pPr>
      <w:hyperlink w:history="1" r:id="rIdw_5mrib1_4vbxnouxmnvu">
        <w:r>
          <w:rPr>
            <w:color w:val="0563C1"/>
            <w:u w:val="single"/>
          </w:rPr>
          <w:t xml:space="preserve">PICG: ESG for Pakistan conferences</w:t>
        </w:r>
      </w:hyperlink>
    </w:p>
    <w:p>
      <w:pPr>
        <w:pStyle w:val="ListParagraph"/>
        <w:numPr>
          <w:ilvl w:val="0"/>
          <w:numId w:val="2"/>
        </w:numPr>
        <w:spacing w:after="60" w:line="264"/>
      </w:pPr>
      <w:hyperlink w:history="1" r:id="rId7jgxxb3t5dpjxprpaln_v">
        <w:r>
          <w:rPr>
            <w:color w:val="0563C1"/>
            <w:u w:val="single"/>
          </w:rPr>
          <w:t xml:space="preserve">Pakistan ESG Policy Symposium 2026 (Islamabad)</w:t>
        </w:r>
      </w:hyperlink>
    </w:p>
    <w:p>
      <w:pPr>
        <w:pStyle w:val="Heading2"/>
        <w:keepNext/>
      </w:pPr>
      <w:r>
        <w:t xml:space="preserve">International sources directly relevant to Pakistan</w:t>
      </w:r>
    </w:p>
    <w:p>
      <w:pPr>
        <w:pStyle w:val="ListParagraph"/>
        <w:numPr>
          <w:ilvl w:val="0"/>
          <w:numId w:val="2"/>
        </w:numPr>
        <w:spacing w:after="60" w:line="264"/>
      </w:pPr>
      <w:hyperlink w:history="1" r:id="rIdjerob0_l9em5cigtvrxdz">
        <w:r>
          <w:rPr>
            <w:color w:val="0563C1"/>
            <w:u w:val="single"/>
          </w:rPr>
          <w:t xml:space="preserve">Dawn: CBAM trade barriers (2026)</w:t>
        </w:r>
      </w:hyperlink>
    </w:p>
    <w:p>
      <w:pPr>
        <w:pStyle w:val="ListParagraph"/>
        <w:numPr>
          <w:ilvl w:val="0"/>
          <w:numId w:val="2"/>
        </w:numPr>
        <w:spacing w:after="60" w:line="264"/>
      </w:pPr>
      <w:hyperlink w:history="1" r:id="rIdzm8hkeonihgx2kvuykt7k">
        <w:r>
          <w:rPr>
            <w:color w:val="0563C1"/>
            <w:u w:val="single"/>
          </w:rPr>
          <w:t xml:space="preserve">Akin Gump: CBAM financial obligations and proposed downstream expansion</w:t>
        </w:r>
      </w:hyperlink>
    </w:p>
    <w:p>
      <w:pPr>
        <w:pStyle w:val="ListParagraph"/>
        <w:numPr>
          <w:ilvl w:val="0"/>
          <w:numId w:val="2"/>
        </w:numPr>
        <w:spacing w:after="60" w:line="264"/>
      </w:pPr>
      <w:hyperlink w:history="1" r:id="rIda4sgmhfe7gecmcff_wxym">
        <w:r>
          <w:rPr>
            <w:color w:val="0563C1"/>
            <w:u w:val="single"/>
          </w:rPr>
          <w:t xml:space="preserve">Saffery: UK CBAM compliance guide</w:t>
        </w:r>
      </w:hyperlink>
    </w:p>
    <w:p>
      <w:pPr>
        <w:pStyle w:val="ListParagraph"/>
        <w:numPr>
          <w:ilvl w:val="0"/>
          <w:numId w:val="2"/>
        </w:numPr>
        <w:spacing w:after="60" w:line="264"/>
      </w:pPr>
      <w:hyperlink w:history="1" r:id="rIdtlgsynyumxytrosa8b0dv">
        <w:r>
          <w:rPr>
            <w:color w:val="0563C1"/>
            <w:u w:val="single"/>
          </w:rPr>
          <w:t xml:space="preserve">Council of the EU: Omnibus deal on CSRD/CSDDD (Dec 2025)</w:t>
        </w:r>
      </w:hyperlink>
    </w:p>
    <w:p>
      <w:pPr>
        <w:pStyle w:val="ListParagraph"/>
        <w:numPr>
          <w:ilvl w:val="0"/>
          <w:numId w:val="2"/>
        </w:numPr>
        <w:spacing w:after="60" w:line="264"/>
      </w:pPr>
      <w:hyperlink w:history="1" r:id="rIdx-iowz2g7ihdanrmg88ff">
        <w:r>
          <w:rPr>
            <w:color w:val="0563C1"/>
            <w:u w:val="single"/>
          </w:rPr>
          <w:t xml:space="preserve">Coolset: EUDR timeline tracker</w:t>
        </w:r>
      </w:hyperlink>
    </w:p>
    <w:p>
      <w:pPr>
        <w:pStyle w:val="ListParagraph"/>
        <w:numPr>
          <w:ilvl w:val="0"/>
          <w:numId w:val="2"/>
        </w:numPr>
        <w:spacing w:after="60" w:line="264"/>
      </w:pPr>
      <w:hyperlink w:history="1" r:id="rId_0-zdg8brqjycxtrclihm">
        <w:r>
          <w:rPr>
            <w:color w:val="0563C1"/>
            <w:u w:val="single"/>
          </w:rPr>
          <w:t xml:space="preserve">Dawn: Pakistan faces uphill GSP+ battle (2026)</w:t>
        </w:r>
      </w:hyperlink>
    </w:p>
    <w:p>
      <w:pPr>
        <w:pStyle w:val="ListParagraph"/>
        <w:numPr>
          <w:ilvl w:val="0"/>
          <w:numId w:val="2"/>
        </w:numPr>
        <w:spacing w:after="60" w:line="264"/>
      </w:pPr>
      <w:hyperlink w:history="1" r:id="rId05vj2ta-ymujozzbf4jic">
        <w:r>
          <w:rPr>
            <w:color w:val="0563C1"/>
            <w:u w:val="single"/>
          </w:rPr>
          <w:t xml:space="preserve">ProPakistani: EU warns GSP+ benefits cannot be taken for granted (Sep 2026)</w:t>
        </w:r>
      </w:hyperlink>
    </w:p>
    <w:p>
      <w:pPr>
        <w:pStyle w:val="ListParagraph"/>
        <w:numPr>
          <w:ilvl w:val="0"/>
          <w:numId w:val="2"/>
        </w:numPr>
        <w:spacing w:after="60" w:line="264"/>
      </w:pPr>
      <w:hyperlink w:history="1" r:id="rId3_3sl4de7uwr6j9tn_e6m">
        <w:r>
          <w:rPr>
            <w:color w:val="0563C1"/>
            <w:u w:val="single"/>
          </w:rPr>
          <w:t xml:space="preserve">NHS England: Net Zero Supplier Roadmap</w:t>
        </w:r>
      </w:hyperlink>
    </w:p>
    <w:p>
      <w:pPr>
        <w:pStyle w:val="ListParagraph"/>
        <w:numPr>
          <w:ilvl w:val="0"/>
          <w:numId w:val="2"/>
        </w:numPr>
        <w:spacing w:after="60" w:line="264"/>
      </w:pPr>
      <w:hyperlink w:history="1" r:id="rIdg6neoac3cj3fsexwgtiiw">
        <w:r>
          <w:rPr>
            <w:color w:val="0563C1"/>
            <w:u w:val="single"/>
          </w:rPr>
          <w:t xml:space="preserve">IFRS: targeted amendments to IFRS S2</w:t>
        </w:r>
      </w:hyperlink>
    </w:p>
    <w:p>
      <w:pPr>
        <w:pStyle w:val="ListParagraph"/>
        <w:numPr>
          <w:ilvl w:val="0"/>
          <w:numId w:val="2"/>
        </w:numPr>
        <w:spacing w:after="60" w:line="264"/>
      </w:pPr>
      <w:hyperlink w:history="1" r:id="rIdynbdfpdccn1kzor1zfkzx">
        <w:r>
          <w:rPr>
            <w:color w:val="0563C1"/>
            <w:u w:val="single"/>
          </w:rPr>
          <w:t xml:space="preserve">ILO: ILES project (EU-funded) in Pakistan SMEs</w:t>
        </w:r>
      </w:hyperlink>
    </w:p>
    <w:p>
      <w:pPr>
        <w:pStyle w:val="ListParagraph"/>
        <w:numPr>
          <w:ilvl w:val="0"/>
          <w:numId w:val="2"/>
        </w:numPr>
        <w:spacing w:after="60" w:line="264"/>
      </w:pPr>
      <w:hyperlink w:history="1" r:id="rId6fs1zm8ekhfc9otp_is5n">
        <w:r>
          <w:rPr>
            <w:color w:val="0563C1"/>
            <w:u w:val="single"/>
          </w:rPr>
          <w:t xml:space="preserve">GIZ: TextILES II, Pakistan textile industry</w:t>
        </w:r>
      </w:hyperlink>
    </w:p>
    <w:p>
      <w:pPr>
        <w:pStyle w:val="ListParagraph"/>
        <w:numPr>
          <w:ilvl w:val="0"/>
          <w:numId w:val="2"/>
        </w:numPr>
        <w:spacing w:after="60" w:line="264"/>
      </w:pPr>
      <w:hyperlink w:history="1" r:id="rIdkjscatykodfs-ilmfyzu2">
        <w:r>
          <w:rPr>
            <w:color w:val="0563C1"/>
            <w:u w:val="single"/>
          </w:rPr>
          <w:t xml:space="preserve">Express Tribune: World Bank $300m Punjab Clean Air Program</w:t>
        </w:r>
      </w:hyperlink>
    </w:p>
    <w:p>
      <w:pPr>
        <w:pStyle w:val="ListParagraph"/>
        <w:numPr>
          <w:ilvl w:val="0"/>
          <w:numId w:val="2"/>
        </w:numPr>
        <w:spacing w:after="60" w:line="264"/>
      </w:pPr>
      <w:hyperlink w:history="1" r:id="rId8z4bgeckkf1ntbbsiic2s">
        <w:r>
          <w:rPr>
            <w:color w:val="0563C1"/>
            <w:u w:val="single"/>
          </w:rPr>
          <w:t xml:space="preserve">Express Tribune: ADB country strategy for Pakistan 2026-2030</w:t>
        </w:r>
      </w:hyperlink>
    </w:p>
    <w:p>
      <w:pPr>
        <w:pStyle w:val="ListParagraph"/>
        <w:numPr>
          <w:ilvl w:val="0"/>
          <w:numId w:val="2"/>
        </w:numPr>
        <w:spacing w:after="60" w:line="264"/>
      </w:pPr>
      <w:hyperlink w:history="1" r:id="rIdxvoqhhcle7euy0v4vezkm">
        <w:r>
          <w:rPr>
            <w:color w:val="0563C1"/>
            <w:u w:val="single"/>
          </w:rPr>
          <w:t xml:space="preserve">IFC: backs Nishat to cut energy and water use</w:t>
        </w:r>
      </w:hyperlink>
    </w:p>
    <w:p>
      <w:pPr>
        <w:pStyle w:val="ListParagraph"/>
        <w:numPr>
          <w:ilvl w:val="0"/>
          <w:numId w:val="2"/>
        </w:numPr>
        <w:spacing w:after="60" w:line="264"/>
      </w:pPr>
      <w:hyperlink w:history="1" r:id="rIdv7pe9ic04nrovbehm0yyg">
        <w:r>
          <w:rPr>
            <w:color w:val="0563C1"/>
            <w:u w:val="single"/>
          </w:rPr>
          <w:t xml:space="preserve">Leather Working Group: Kasur Tanneries certified supplier page</w:t>
        </w:r>
      </w:hyperlink>
    </w:p>
    <w:p>
      <w:pPr>
        <w:pStyle w:val="Heading2"/>
        <w:keepNext/>
      </w:pPr>
      <w:r>
        <w:t xml:space="preserve">Market and labour data</w:t>
      </w:r>
    </w:p>
    <w:p>
      <w:pPr>
        <w:pStyle w:val="ListParagraph"/>
        <w:numPr>
          <w:ilvl w:val="0"/>
          <w:numId w:val="2"/>
        </w:numPr>
        <w:spacing w:after="60" w:line="264"/>
      </w:pPr>
      <w:hyperlink w:history="1" r:id="rIdaem5dy2aiutmuq1zd5-ka">
        <w:r>
          <w:rPr>
            <w:color w:val="0563C1"/>
            <w:u w:val="single"/>
          </w:rPr>
          <w:t xml:space="preserve">Daily Independent: textile and apparel exports $18bn in FY26 (PTC)</w:t>
        </w:r>
      </w:hyperlink>
    </w:p>
    <w:p>
      <w:pPr>
        <w:pStyle w:val="ListParagraph"/>
        <w:numPr>
          <w:ilvl w:val="0"/>
          <w:numId w:val="2"/>
        </w:numPr>
        <w:spacing w:after="60" w:line="264"/>
      </w:pPr>
      <w:hyperlink w:history="1" r:id="rIdf1hqbgrjg-pqaockxsnbi">
        <w:r>
          <w:rPr>
            <w:color w:val="0563C1"/>
            <w:u w:val="single"/>
          </w:rPr>
          <w:t xml:space="preserve">ProPakistani: Pakistan loses $2bn in exports (FY26)</w:t>
        </w:r>
      </w:hyperlink>
    </w:p>
    <w:p>
      <w:pPr>
        <w:pStyle w:val="ListParagraph"/>
        <w:numPr>
          <w:ilvl w:val="0"/>
          <w:numId w:val="2"/>
        </w:numPr>
        <w:spacing w:after="60" w:line="264"/>
      </w:pPr>
      <w:hyperlink w:history="1" r:id="rId314axqurzh8szsngohbin">
        <w:r>
          <w:rPr>
            <w:color w:val="0563C1"/>
            <w:u w:val="single"/>
          </w:rPr>
          <w:t xml:space="preserve">Dawn: Pakistan needs $566bn to meet climate targets</w:t>
        </w:r>
      </w:hyperlink>
    </w:p>
    <w:p>
      <w:pPr>
        <w:pStyle w:val="ListParagraph"/>
        <w:numPr>
          <w:ilvl w:val="0"/>
          <w:numId w:val="2"/>
        </w:numPr>
        <w:spacing w:after="60" w:line="264"/>
      </w:pPr>
      <w:hyperlink w:history="1" r:id="rIdarpwn0nghbkr-swg4spe3">
        <w:r>
          <w:rPr>
            <w:color w:val="0563C1"/>
            <w:u w:val="single"/>
          </w:rPr>
          <w:t xml:space="preserve">Glassdoor: sustainability jobs in Pakistan (Aug 2026)</w:t>
        </w:r>
      </w:hyperlink>
    </w:p>
    <w:p>
      <w:pPr>
        <w:pStyle w:val="ListParagraph"/>
        <w:numPr>
          <w:ilvl w:val="0"/>
          <w:numId w:val="2"/>
        </w:numPr>
        <w:spacing w:after="60" w:line="264"/>
      </w:pPr>
      <w:hyperlink w:history="1" r:id="rId-tkc83vk17w1au8nfbqx2">
        <w:r>
          <w:rPr>
            <w:color w:val="0563C1"/>
            <w:u w:val="single"/>
          </w:rPr>
          <w:t xml:space="preserve">Glassdoor: manager salaries in Lahore</w:t>
        </w:r>
      </w:hyperlink>
    </w:p>
    <w:p>
      <w:pPr>
        <w:pStyle w:val="ListParagraph"/>
        <w:numPr>
          <w:ilvl w:val="0"/>
          <w:numId w:val="2"/>
        </w:numPr>
        <w:spacing w:after="60" w:line="264"/>
      </w:pPr>
      <w:hyperlink w:history="1" r:id="rIdist0cogup8gpsmo1eupy5">
        <w:r>
          <w:rPr>
            <w:color w:val="0563C1"/>
            <w:u w:val="single"/>
          </w:rPr>
          <w:t xml:space="preserve">Indeed Pakistan: textile sustainability vacancies with salary bands</w:t>
        </w:r>
      </w:hyperlink>
    </w:p>
    <w:p>
      <w:pPr>
        <w:pStyle w:val="ListParagraph"/>
        <w:numPr>
          <w:ilvl w:val="0"/>
          <w:numId w:val="2"/>
        </w:numPr>
        <w:spacing w:after="60" w:line="264"/>
      </w:pPr>
      <w:hyperlink w:history="1" r:id="rIdyqlqx_o-yjavkiqjwk9nc">
        <w:r>
          <w:rPr>
            <w:color w:val="0563C1"/>
            <w:u w:val="single"/>
          </w:rPr>
          <w:t xml:space="preserve">Indeed Pakistan: ESG jobs</w:t>
        </w:r>
      </w:hyperlink>
    </w:p>
    <w:p>
      <w:pPr>
        <w:pStyle w:val="ListParagraph"/>
        <w:numPr>
          <w:ilvl w:val="0"/>
          <w:numId w:val="2"/>
        </w:numPr>
        <w:spacing w:after="60" w:line="264"/>
      </w:pPr>
      <w:hyperlink w:history="1" r:id="rIdswa_kq3tda_zjuegbewuv">
        <w:r>
          <w:rPr>
            <w:color w:val="0563C1"/>
            <w:u w:val="single"/>
          </w:rPr>
          <w:t xml:space="preserve">Bayt: sustainability jobs in Pakistan</w:t>
        </w:r>
      </w:hyperlink>
    </w:p>
    <w:p>
      <w:pPr>
        <w:pStyle w:val="ListParagraph"/>
        <w:numPr>
          <w:ilvl w:val="0"/>
          <w:numId w:val="2"/>
        </w:numPr>
        <w:spacing w:after="60" w:line="264"/>
      </w:pPr>
      <w:hyperlink w:history="1" r:id="rIdmr6hyui17lb8qfdto29ad">
        <w:r>
          <w:rPr>
            <w:color w:val="0563C1"/>
            <w:u w:val="single"/>
          </w:rPr>
          <w:t xml:space="preserve">Wise: USD to PKR rate history</w:t>
        </w:r>
      </w:hyperlink>
    </w:p>
    <w:p>
      <w:pPr>
        <w:pStyle w:val="Heading2"/>
        <w:keepNext/>
      </w:pPr>
      <w:r>
        <w:t xml:space="preserve">Known limitations</w:t>
      </w:r>
    </w:p>
    <w:p>
      <w:pPr>
        <w:pStyle w:val="ListParagraph"/>
        <w:numPr>
          <w:ilvl w:val="0"/>
          <w:numId w:val="2"/>
        </w:numPr>
        <w:spacing w:after="60" w:line="264"/>
      </w:pPr>
      <w:r>
        <w:rPr>
          <w:b w:val="false"/>
          <w:bCs w:val="false"/>
        </w:rPr>
        <w:t xml:space="preserve">No published estimate exists for Pakistan’s ESG consulting market size, the number of ESG consultants, or consulting fee levels. All pricing is a strategic estimate.</w:t>
      </w:r>
    </w:p>
    <w:p>
      <w:pPr>
        <w:pStyle w:val="ListParagraph"/>
        <w:numPr>
          <w:ilvl w:val="0"/>
          <w:numId w:val="2"/>
        </w:numPr>
        <w:spacing w:after="60" w:line="264"/>
      </w:pPr>
      <w:r>
        <w:rPr>
          <w:b w:val="false"/>
          <w:bCs w:val="false"/>
        </w:rPr>
        <w:t xml:space="preserve">Company counts per city are planning ranges, not census data. Build exact lists from the sources in Part 17.</w:t>
      </w:r>
    </w:p>
    <w:p>
      <w:pPr>
        <w:pStyle w:val="ListParagraph"/>
        <w:numPr>
          <w:ilvl w:val="0"/>
          <w:numId w:val="2"/>
        </w:numPr>
        <w:spacing w:after="60" w:line="264"/>
      </w:pPr>
      <w:r>
        <w:rPr>
          <w:b w:val="false"/>
          <w:bCs w:val="false"/>
        </w:rPr>
        <w:t xml:space="preserve">SME statistics (5.2 million SMEs, about 40% of GDP) come from SMEDA-era estimates; no newer census-based figure is published.</w:t>
      </w:r>
    </w:p>
    <w:p>
      <w:pPr>
        <w:pStyle w:val="ListParagraph"/>
        <w:numPr>
          <w:ilvl w:val="0"/>
          <w:numId w:val="2"/>
        </w:numPr>
        <w:spacing w:after="60" w:line="264"/>
      </w:pPr>
      <w:r>
        <w:rPr>
          <w:b w:val="false"/>
          <w:bCs w:val="false"/>
        </w:rPr>
        <w:t xml:space="preserve">Sialkot sector export values from the Punjab Government page are older figures and indicate scale only.</w:t>
      </w:r>
    </w:p>
    <w:p>
      <w:pPr>
        <w:pStyle w:val="ListParagraph"/>
        <w:numPr>
          <w:ilvl w:val="0"/>
          <w:numId w:val="2"/>
        </w:numPr>
        <w:spacing w:after="60" w:line="264"/>
      </w:pPr>
      <w:r>
        <w:rPr>
          <w:b w:val="false"/>
          <w:bCs w:val="false"/>
        </w:rPr>
        <w:t xml:space="preserve">EU rules (ESPR, EUDR leather scope) were still moving at the cut-off date; check before quoting them to clients.</w:t>
      </w:r>
    </w:p>
    <w:p>
      <w:pPr>
        <w:pStyle w:val="ListParagraph"/>
        <w:numPr>
          <w:ilvl w:val="0"/>
          <w:numId w:val="2"/>
        </w:numPr>
        <w:spacing w:after="60" w:line="264"/>
      </w:pPr>
      <w:r>
        <w:rPr>
          <w:b w:val="false"/>
          <w:bCs w:val="false"/>
        </w:rPr>
        <w:t xml:space="preserve">Live job listings were sampled from Indeed Pakistan on 2 October 2026; listings change daily.</w:t>
      </w:r>
    </w:p>
    <w:p>
      <w:pPr>
        <w:sectPr>
          <w:footerReference w:type="default" r:id="rId37"/>
          <w:pgSz w:w="11906" w:h="16838" w:orient="portrait"/>
          <w:pgMar w:top="1100" w:right="1000" w:bottom="1000" w:left="1000" w:header="708" w:footer="708" w:gutter="0"/>
          <w:pgNumType/>
          <w:docGrid w:linePitch="360"/>
        </w:sectPr>
      </w:pPr>
    </w:p>
    <w:p>
      <w:pPr>
        <w:pStyle w:val="Heading1"/>
      </w:pPr>
      <w:r>
        <w:t xml:space="preserve">Part 29: Getting an ESG Job in Punjab at PKR 200k+ per Month</w:t>
      </w:r>
    </w:p>
    <w:p>
      <w:pPr>
        <w:spacing w:after="120" w:before="0" w:line="276"/>
      </w:pPr>
      <w:r>
        <w:rPr>
          <w:b w:val="false"/>
          <w:bCs w:val="false"/>
        </w:rPr>
        <w:t xml:space="preserve">You are moving from Dubai to Pakistan permanently. This part treats the job search as a sales campaign with the same discipline as Parts 17-26: a defined target list, named decision makers, a weekly activity plan and a clear offer (you).</w:t>
      </w:r>
    </w:p>
    <w:p>
      <w:pPr>
        <w:pStyle w:val="Heading2"/>
        <w:keepNext/>
      </w:pPr>
      <w:r>
        <w:t xml:space="preserve">29.1 Is PKR 200k+ realistic?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3764"/>
        <w:gridCol w:w="1189"/>
      </w:tblGrid>
      <w:tr>
        <w:trPr>
          <w:cantSplit/>
          <w:tblHeader/>
        </w:trPr>
        <w:tc>
          <w:tcPr>
            <w:tcW w:type="dxa" w:w="495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Data point</w:t>
            </w:r>
          </w:p>
        </w:tc>
        <w:tc>
          <w:tcPr>
            <w:tcW w:type="dxa" w:w="376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What it shows</w:t>
            </w:r>
          </w:p>
        </w:tc>
        <w:tc>
          <w:tcPr>
            <w:tcW w:type="dxa" w:w="1189"/>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Basis</w:t>
            </w:r>
          </w:p>
        </w:tc>
      </w:tr>
      <w:tr>
        <w:trPr>
          <w:cantSplit w:val="false"/>
        </w:trPr>
        <w:tc>
          <w:tcPr>
            <w:tcW w:type="dxa" w:w="495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Assistant Manager Sustainability, premium textile company, 3-5 years: PKR 160k-240k per month </w:t>
            </w:r>
            <w:hyperlink w:history="1" r:id="rIdy4c4oswx_0vf1bfrglp59">
              <w:r>
                <w:rPr>
                  <w:color w:val="0563C1"/>
                  <w:sz w:val="16"/>
                  <w:szCs w:val="16"/>
                  <w:u w:val="single"/>
                </w:rPr>
                <w:t xml:space="preserve">(Indeed Pakistan)</w:t>
              </w:r>
            </w:hyperlink>
          </w:p>
        </w:tc>
        <w:tc>
          <w:tcPr>
            <w:tcW w:type="dxa" w:w="376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PKR 200k sits inside the band at Assistant Manager level in top exporters</w:t>
            </w:r>
          </w:p>
        </w:tc>
        <w:tc>
          <w:tcPr>
            <w:tcW w:type="dxa" w:w="118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color w:val="1F4E79"/>
                <w:sz w:val="14"/>
                <w:szCs w:val="14"/>
              </w:rPr>
              <w:t xml:space="preserve"> CF</w:t>
            </w:r>
          </w:p>
        </w:tc>
      </w:tr>
      <w:tr>
        <w:trPr>
          <w:cantSplit w:val="false"/>
        </w:trPr>
        <w:tc>
          <w:tcPr>
            <w:tcW w:type="dxa" w:w="495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Managers in Lahore across all functions: median about PKR 141k, range PKR 81k-250k per month </w:t>
            </w:r>
            <w:hyperlink w:history="1" r:id="rIde9lihm3cm8ro1pa9yadnq">
              <w:r>
                <w:rPr>
                  <w:color w:val="0563C1"/>
                  <w:sz w:val="16"/>
                  <w:szCs w:val="16"/>
                  <w:u w:val="single"/>
                </w:rPr>
                <w:t xml:space="preserve">(Glassdoor)</w:t>
              </w:r>
            </w:hyperlink>
          </w:p>
        </w:tc>
        <w:tc>
          <w:tcPr>
            <w:tcW w:type="dxa" w:w="376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PKR 200k+ is above the general market median, so you must target employers that pay above market</w:t>
            </w:r>
          </w:p>
        </w:tc>
        <w:tc>
          <w:tcPr>
            <w:tcW w:type="dxa" w:w="118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color w:val="1F4E79"/>
                <w:sz w:val="14"/>
                <w:szCs w:val="14"/>
              </w:rPr>
              <w:t xml:space="preserve"> CF</w:t>
            </w:r>
          </w:p>
        </w:tc>
      </w:tr>
      <w:tr>
        <w:trPr>
          <w:cantSplit w:val="false"/>
        </w:trPr>
        <w:tc>
          <w:tcPr>
            <w:tcW w:type="dxa" w:w="495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Live postings in Lahore (2 October 2026): adidas “Manager, Social and Environmental Affairs, Pakistan”; Bureau Veritas “Lead Energy Audit (North)”; TUV Austria “Sales Manager, Business Assurance”; WFP programme roles; a Karachi “Manager, Strategy, Risk and Sustainability Consulting”</w:t>
            </w:r>
          </w:p>
        </w:tc>
        <w:tc>
          <w:tcPr>
            <w:tcW w:type="dxa" w:w="376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Employers with above-market pay are hiring in your field now</w:t>
            </w:r>
          </w:p>
        </w:tc>
        <w:tc>
          <w:tcPr>
            <w:tcW w:type="dxa" w:w="118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color w:val="1F4E79"/>
                <w:sz w:val="14"/>
                <w:szCs w:val="14"/>
              </w:rPr>
              <w:t xml:space="preserve"> CF</w:t>
            </w:r>
            <w:r>
              <w:rPr>
                <w:b w:val="false"/>
                <w:bCs w:val="false"/>
                <w:sz w:val="16"/>
                <w:szCs w:val="16"/>
              </w:rPr>
              <w:t xml:space="preserve"> (Indeed search)</w:t>
            </w:r>
          </w:p>
        </w:tc>
      </w:tr>
      <w:tr>
        <w:trPr>
          <w:cantSplit w:val="false"/>
        </w:trPr>
        <w:tc>
          <w:tcPr>
            <w:tcW w:type="dxa" w:w="495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About 113 sustainability listings in Pakistan on Glassdoor (August 2026) </w:t>
            </w:r>
            <w:hyperlink w:history="1" r:id="rId4wfodl9hossinx0b5p0-h">
              <w:r>
                <w:rPr>
                  <w:color w:val="0563C1"/>
                  <w:sz w:val="16"/>
                  <w:szCs w:val="16"/>
                  <w:u w:val="single"/>
                </w:rPr>
                <w:t xml:space="preserve">(Glassdoor)</w:t>
              </w:r>
            </w:hyperlink>
          </w:p>
        </w:tc>
        <w:tc>
          <w:tcPr>
            <w:tcW w:type="dxa" w:w="376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The market is small; most good roles are filled through referrals and direct approaches, not only adverts</w:t>
            </w:r>
          </w:p>
        </w:tc>
        <w:tc>
          <w:tcPr>
            <w:tcW w:type="dxa" w:w="118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bCs/>
                <w:color w:val="1F4E79"/>
                <w:sz w:val="14"/>
                <w:szCs w:val="14"/>
              </w:rPr>
              <w:t xml:space="preserve"> CF</w:t>
            </w:r>
            <w:r>
              <w:rPr>
                <w:b w:val="false"/>
                <w:bCs w:val="false"/>
                <w:sz w:val="16"/>
                <w:szCs w:val="16"/>
              </w:rPr>
              <w:t xml:space="preserve"> / </w:t>
            </w:r>
            <w:r>
              <w:rPr>
                <w:b/>
                <w:bCs/>
                <w:color w:val="6A1B9A"/>
                <w:sz w:val="14"/>
                <w:szCs w:val="14"/>
              </w:rPr>
              <w:t xml:space="preserve"> AI</w:t>
            </w:r>
          </w:p>
        </w:tc>
      </w:tr>
    </w:tbl>
    <w:p>
      <w:pPr>
        <w:spacing w:after="120"/>
      </w:pPr>
    </w:p>
    <w:p>
      <w:pPr>
        <w:pStyle w:val="Heading2"/>
        <w:keepNext/>
      </w:pPr>
      <w:r>
        <w:t xml:space="preserve">29.2 Salary benchmarks by employer type (Punjab, gross monthly)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2773"/>
        <w:gridCol w:w="2179"/>
        <w:gridCol w:w="2577"/>
      </w:tblGrid>
      <w:tr>
        <w:trPr>
          <w:cantSplit/>
          <w:tblHeader/>
        </w:trPr>
        <w:tc>
          <w:tcPr>
            <w:tcW w:type="dxa" w:w="2377"/>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Employer type</w:t>
            </w:r>
          </w:p>
        </w:tc>
        <w:tc>
          <w:tcPr>
            <w:tcW w:type="dxa" w:w="277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Typical roles</w:t>
            </w:r>
          </w:p>
        </w:tc>
        <w:tc>
          <w:tcPr>
            <w:tcW w:type="dxa" w:w="2179"/>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Indicative salary (PKR per month)</w:t>
            </w:r>
          </w:p>
        </w:tc>
        <w:tc>
          <w:tcPr>
            <w:tcW w:type="dxa" w:w="2577"/>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Notes</w:t>
            </w:r>
          </w:p>
        </w:tc>
      </w:tr>
      <w:tr>
        <w:trPr>
          <w:cantSplit w:val="false"/>
        </w:trPr>
        <w:tc>
          <w:tcPr>
            <w:tcW w:type="dxa" w:w="237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Top 50 textile and apparel exporters</w:t>
            </w:r>
          </w:p>
        </w:tc>
        <w:tc>
          <w:tcPr>
            <w:tcW w:type="dxa" w:w="277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Assistant Manager / Manager / Head of Sustainability or Compliance</w:t>
            </w:r>
          </w:p>
        </w:tc>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160k-250k / 250k-450k / 450k-900k</w:t>
            </w:r>
          </w:p>
        </w:tc>
        <w:tc>
          <w:tcPr>
            <w:tcW w:type="dxa" w:w="257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Largest pool of roles in Lahore and Faisalabad; car and fuel at manager level</w:t>
            </w:r>
          </w:p>
        </w:tc>
      </w:tr>
      <w:tr>
        <w:trPr>
          <w:cantSplit w:val="false"/>
        </w:trPr>
        <w:tc>
          <w:tcPr>
            <w:tcW w:type="dxa" w:w="237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Multinational FMCG and beverage (Lahore)</w:t>
            </w:r>
          </w:p>
        </w:tc>
        <w:tc>
          <w:tcPr>
            <w:tcW w:type="dxa" w:w="277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Sustainability, EHS or supplier sustainability manager</w:t>
            </w:r>
          </w:p>
        </w:tc>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350k-700k</w:t>
            </w:r>
          </w:p>
        </w:tc>
        <w:tc>
          <w:tcPr>
            <w:tcW w:type="dxa" w:w="257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Strong benefits; competitive selection</w:t>
            </w:r>
          </w:p>
        </w:tc>
      </w:tr>
      <w:tr>
        <w:trPr>
          <w:cantSplit w:val="false"/>
        </w:trPr>
        <w:tc>
          <w:tcPr>
            <w:tcW w:type="dxa" w:w="237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Global brand liaison and sourcing offices</w:t>
            </w:r>
          </w:p>
        </w:tc>
        <w:tc>
          <w:tcPr>
            <w:tcW w:type="dxa" w:w="277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Social and environmental affairs manager, supplier sustainability</w:t>
            </w:r>
          </w:p>
        </w:tc>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400k-800k</w:t>
            </w:r>
          </w:p>
        </w:tc>
        <w:tc>
          <w:tcPr>
            <w:tcW w:type="dxa" w:w="257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English, audit and supplier engagement skills essential</w:t>
            </w:r>
          </w:p>
        </w:tc>
      </w:tr>
      <w:tr>
        <w:trPr>
          <w:cantSplit w:val="false"/>
        </w:trPr>
        <w:tc>
          <w:tcPr>
            <w:tcW w:type="dxa" w:w="237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Banks and DFIs</w:t>
            </w:r>
          </w:p>
        </w:tc>
        <w:tc>
          <w:tcPr>
            <w:tcW w:type="dxa" w:w="277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Green banking, ESRM, climate risk (AVP to VP)</w:t>
            </w:r>
          </w:p>
        </w:tc>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250k-450k (manager) / 450k-900k (head)</w:t>
            </w:r>
          </w:p>
        </w:tc>
        <w:tc>
          <w:tcPr>
            <w:tcW w:type="dxa" w:w="257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Demand rising because of SBP framework deadlines</w:t>
            </w:r>
          </w:p>
        </w:tc>
      </w:tr>
      <w:tr>
        <w:trPr>
          <w:cantSplit w:val="false"/>
        </w:trPr>
        <w:tc>
          <w:tcPr>
            <w:tcW w:type="dxa" w:w="237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Big Four and mid-tier audit firms</w:t>
            </w:r>
          </w:p>
        </w:tc>
        <w:tc>
          <w:tcPr>
            <w:tcW w:type="dxa" w:w="277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Climate change and sustainability services: senior consultant / manager</w:t>
            </w:r>
          </w:p>
        </w:tc>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180k-300k / 350k-600k</w:t>
            </w:r>
          </w:p>
        </w:tc>
        <w:tc>
          <w:tcPr>
            <w:tcW w:type="dxa" w:w="257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Good platform if you later return to independent consulting</w:t>
            </w:r>
          </w:p>
        </w:tc>
      </w:tr>
      <w:tr>
        <w:trPr>
          <w:cantSplit w:val="false"/>
        </w:trPr>
        <w:tc>
          <w:tcPr>
            <w:tcW w:type="dxa" w:w="237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Certification and inspection bodies</w:t>
            </w:r>
          </w:p>
        </w:tc>
        <w:tc>
          <w:tcPr>
            <w:tcW w:type="dxa" w:w="277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Lead auditor, energy audit lead, business assurance sales</w:t>
            </w:r>
          </w:p>
        </w:tc>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200k-400k</w:t>
            </w:r>
          </w:p>
        </w:tc>
        <w:tc>
          <w:tcPr>
            <w:tcW w:type="dxa" w:w="257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Bureau Veritas and TUV Austria hiring in Lahore</w:t>
            </w:r>
          </w:p>
        </w:tc>
      </w:tr>
      <w:tr>
        <w:trPr>
          <w:cantSplit w:val="false"/>
        </w:trPr>
        <w:tc>
          <w:tcPr>
            <w:tcW w:type="dxa" w:w="237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Listed cement, fertilizer, energy, telecom</w:t>
            </w:r>
          </w:p>
        </w:tc>
        <w:tc>
          <w:tcPr>
            <w:tcW w:type="dxa" w:w="277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Sustainability or ESG reporting manager</w:t>
            </w:r>
          </w:p>
        </w:tc>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300k-600k</w:t>
            </w:r>
          </w:p>
        </w:tc>
        <w:tc>
          <w:tcPr>
            <w:tcW w:type="dxa" w:w="257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Mostly HQs in Lahore, Rawalpindi/Islamabad, Karachi</w:t>
            </w:r>
          </w:p>
        </w:tc>
      </w:tr>
      <w:tr>
        <w:trPr>
          <w:cantSplit w:val="false"/>
        </w:trPr>
        <w:tc>
          <w:tcPr>
            <w:tcW w:type="dxa" w:w="237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Development partners and UN agencies (Islamabad, Lahore)</w:t>
            </w:r>
          </w:p>
        </w:tc>
        <w:tc>
          <w:tcPr>
            <w:tcW w:type="dxa" w:w="277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National Officer grades, programme or climate specialist</w:t>
            </w:r>
          </w:p>
        </w:tc>
        <w:tc>
          <w:tcPr>
            <w:tcW w:type="dxa" w:w="217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Often 400k-900k+</w:t>
            </w:r>
          </w:p>
        </w:tc>
        <w:tc>
          <w:tcPr>
            <w:tcW w:type="dxa" w:w="257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Competitive; follow agency salary scales</w:t>
            </w:r>
          </w:p>
        </w:tc>
      </w:tr>
      <w:tr>
        <w:trPr>
          <w:cantSplit w:val="false"/>
        </w:trPr>
        <w:tc>
          <w:tcPr>
            <w:tcW w:type="dxa" w:w="237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Remote employer abroad (UAE, UK, EU consultancies or ESG software firms)</w:t>
            </w:r>
          </w:p>
        </w:tc>
        <w:tc>
          <w:tcPr>
            <w:tcW w:type="dxa" w:w="277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ESG analyst, carbon accounting consultant</w:t>
            </w:r>
          </w:p>
        </w:tc>
        <w:tc>
          <w:tcPr>
            <w:tcW w:type="dxa" w:w="217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USD 1,500-3,500 (about PKR 415k-970k)</w:t>
            </w:r>
          </w:p>
        </w:tc>
        <w:tc>
          <w:tcPr>
            <w:tcW w:type="dxa" w:w="257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Your Dubai network is the main route; Pakistan is one hour ahead of the UAE</w:t>
            </w:r>
          </w:p>
        </w:tc>
      </w:tr>
    </w:tbl>
    <w:p>
      <w:pPr>
        <w:spacing w:after="120" w:before="0" w:line="276"/>
      </w:pPr>
      <w:r>
        <w:rPr>
          <w:b w:val="false"/>
          <w:bCs w:val="false"/>
        </w:rPr>
        <w:t xml:space="preserve">All salary ranges in this table are industry estimates built from the listings above and typical Pakistani grade structures. Verify each one in interviews. </w:t>
      </w:r>
      <w:r>
        <w:rPr>
          <w:b/>
          <w:bCs/>
          <w:color w:val="B45F06"/>
          <w:sz w:val="17"/>
          <w:szCs w:val="17"/>
        </w:rPr>
        <w:t xml:space="preserve"> [INDUSTRY ESTIMATE]</w:t>
      </w:r>
    </w:p>
    <w:p>
      <w:pPr>
        <w:pStyle w:val="Heading2"/>
        <w:keepNext/>
      </w:pPr>
      <w:r>
        <w:t xml:space="preserve">29.3 Your positioning as a Dubai returnee</w:t>
      </w:r>
    </w:p>
    <w:p>
      <w:pPr>
        <w:pStyle w:val="ListParagraph"/>
        <w:numPr>
          <w:ilvl w:val="0"/>
          <w:numId w:val="2"/>
        </w:numPr>
        <w:spacing w:after="60" w:line="264"/>
      </w:pPr>
      <w:r>
        <w:rPr>
          <w:b/>
          <w:bCs/>
        </w:rPr>
        <w:t xml:space="preserve">Lead with delivered outputs, not titles:</w:t>
      </w:r>
      <w:r>
        <w:rPr>
          <w:b w:val="false"/>
          <w:bCs w:val="false"/>
        </w:rPr>
        <w:t xml:space="preserve"> number of GHG inventories, reports (GRI, IFRS/ISSB, CDP, EcoVadis), clients and sectors, tools used.</w:t>
      </w:r>
    </w:p>
    <w:p>
      <w:pPr>
        <w:pStyle w:val="ListParagraph"/>
        <w:numPr>
          <w:ilvl w:val="0"/>
          <w:numId w:val="2"/>
        </w:numPr>
        <w:spacing w:after="60" w:line="264"/>
      </w:pPr>
      <w:r>
        <w:rPr>
          <w:b/>
          <w:bCs/>
        </w:rPr>
        <w:t xml:space="preserve">Translate Gulf experience into Pakistani problems:</w:t>
      </w:r>
      <w:r>
        <w:rPr>
          <w:b w:val="false"/>
          <w:bCs w:val="false"/>
        </w:rPr>
        <w:t xml:space="preserve"> “I have built Scope 1-3 inventories for multi-site manufacturers” matters more to a Faisalabad exporter than UAE regulatory detail.</w:t>
      </w:r>
    </w:p>
    <w:p>
      <w:pPr>
        <w:pStyle w:val="ListParagraph"/>
        <w:numPr>
          <w:ilvl w:val="0"/>
          <w:numId w:val="2"/>
        </w:numPr>
        <w:spacing w:after="60" w:line="264"/>
      </w:pPr>
      <w:r>
        <w:rPr>
          <w:b/>
          <w:bCs/>
        </w:rPr>
        <w:t xml:space="preserve">Show Pakistan-specific knowledge in the first conversation:</w:t>
      </w:r>
      <w:r>
        <w:rPr>
          <w:b w:val="false"/>
          <w:bCs w:val="false"/>
        </w:rPr>
        <w:t xml:space="preserve"> SECP Phase II/III thresholds and dates, assurance from year two, SBP’s 30 September 2026 and June 2029 deadlines, Higg FEM, brand SBTi supplier targets, NHS 2027 rule for Sialkot, Punjab smog enforcement.</w:t>
      </w:r>
    </w:p>
    <w:p>
      <w:pPr>
        <w:pStyle w:val="ListParagraph"/>
        <w:numPr>
          <w:ilvl w:val="0"/>
          <w:numId w:val="2"/>
        </w:numPr>
        <w:spacing w:after="60" w:line="264"/>
      </w:pPr>
      <w:r>
        <w:rPr>
          <w:b/>
          <w:bCs/>
        </w:rPr>
        <w:t xml:space="preserve">Credentials that carry weight locally:</w:t>
      </w:r>
      <w:r>
        <w:rPr>
          <w:b w:val="false"/>
          <w:bCs w:val="false"/>
        </w:rPr>
        <w:t xml:space="preserve"> GHG Protocol or ISO 14064 training, GRI certification, ISSB/IFRS sustainability training (ICAP runs sessions), ISO 14001 lead auditor, CFA ESG certificate. Becoming a Cascale-approved Higg FEM verifier is a strong niche credential in Pakistan’s textile sector.</w:t>
      </w:r>
    </w:p>
    <w:p>
      <w:pPr>
        <w:pStyle w:val="ListParagraph"/>
        <w:numPr>
          <w:ilvl w:val="0"/>
          <w:numId w:val="2"/>
        </w:numPr>
        <w:spacing w:after="60" w:line="264"/>
      </w:pPr>
      <w:r>
        <w:rPr>
          <w:b/>
          <w:bCs/>
        </w:rPr>
        <w:t xml:space="preserve">Set your LinkedIn location to Lahore now</w:t>
      </w:r>
      <w:r>
        <w:rPr>
          <w:b w:val="false"/>
          <w:bCs w:val="false"/>
        </w:rPr>
        <w:t xml:space="preserve"> and change your headline to a Pakistan-relevant one, for example: “ESG and Carbon Accounting | IFRS S2 | Scope 1-3 | Exporter sustainability | Lahore”.</w:t>
      </w:r>
    </w:p>
    <w:p>
      <w:pPr>
        <w:pStyle w:val="Heading2"/>
        <w:keepNext/>
      </w:pPr>
      <w:r>
        <w:t xml:space="preserve">29.4 Target employers by city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7925"/>
      </w:tblGrid>
      <w:tr>
        <w:trPr>
          <w:cantSplit w:val="false"/>
        </w:trPr>
        <w:tc>
          <w:tcPr>
            <w:tcW w:type="dxa" w:w="1981"/>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Lahore (largest pool)</w:t>
            </w:r>
          </w:p>
        </w:tc>
        <w:tc>
          <w:tcPr>
            <w:tcW w:type="dxa" w:w="792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Exporters: Nishat Mills, Sapphire, US Apparel, Style Textile, Master Textile, Crescent Bahuman, Kohinoor Mills. FMCG and packaging: Nestle Pakistan, PepsiCo Pakistan, Coca-Cola Icecek Pakistan, Packages Ltd. Cement and industry: DG Khan Cement, Maple Leaf Cement, Fatima Group, Millat Tractors, Honda Atlas Cars. Banks: MCB Bank, Bank of Punjab. Brand offices: adidas (live role) and other sourcing offices. Firms: Big Four and mid-tier audit firms, Bureau Veritas, TUV Austria, SGS, Intertek. Non-profit and public: WWF-Pakistan (head office), Cleaner Production Institute, World Bank-funded clean air programme units, WFP. </w:t>
            </w:r>
            <w:r>
              <w:rPr>
                <w:b/>
                <w:bCs/>
                <w:sz w:val="16"/>
                <w:szCs w:val="16"/>
              </w:rPr>
              <w:t xml:space="preserve">Best for: PKR 250k-600k roles.</w:t>
            </w:r>
          </w:p>
        </w:tc>
      </w:tr>
      <w:tr>
        <w:trPr>
          <w:cantSplit w:val="false"/>
        </w:trPr>
        <w:tc>
          <w:tcPr>
            <w:tcW w:type="dxa" w:w="1981"/>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Faisalabad</w:t>
            </w:r>
          </w:p>
        </w:tc>
        <w:tc>
          <w:tcPr>
            <w:tcW w:type="dxa" w:w="792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Interloop, Masood Textile Mills, Sadaqat Ltd, Kamal Ltd, Crescent Textile Mills, Ibrahim Fibres, Sitara Chemical, Chenab, and Faisalabad units of Lahore groups. </w:t>
            </w:r>
            <w:r>
              <w:rPr>
                <w:b/>
                <w:bCs/>
                <w:sz w:val="16"/>
                <w:szCs w:val="16"/>
              </w:rPr>
              <w:t xml:space="preserve">Best for: sustainability manager roles at exporters; often PKR 200k-400k plus car.</w:t>
            </w:r>
            <w:r>
              <w:rPr>
                <w:b w:val="false"/>
                <w:bCs w:val="false"/>
                <w:sz w:val="16"/>
                <w:szCs w:val="16"/>
              </w:rPr>
              <w:t xml:space="preserve"> Commutable from Lahore by motorway for some roles.</w:t>
            </w:r>
          </w:p>
        </w:tc>
      </w:tr>
      <w:tr>
        <w:trPr>
          <w:cantSplit w:val="false"/>
        </w:trPr>
        <w:tc>
          <w:tcPr>
            <w:tcW w:type="dxa" w:w="1981"/>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Islamabad / Rawalpindi</w:t>
            </w:r>
          </w:p>
        </w:tc>
        <w:tc>
          <w:tcPr>
            <w:tcW w:type="dxa" w:w="792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Fauji Fertilizer, Fauji Cement, Askari Bank, Bestway Cement, OGDCL, Mari, Attock group, Pakistan Oilfields, Jazz, Zong, PTCL; SECP; World Bank, ADB, IFC, UNDP, GIZ, WFP, EU Delegation; NUST, SDPI. </w:t>
            </w:r>
            <w:r>
              <w:rPr>
                <w:b/>
                <w:bCs/>
                <w:sz w:val="16"/>
                <w:szCs w:val="16"/>
              </w:rPr>
              <w:t xml:space="preserve">Best for: banks, energy, telecom and donor roles.</w:t>
            </w:r>
          </w:p>
        </w:tc>
      </w:tr>
      <w:tr>
        <w:trPr>
          <w:cantSplit w:val="false"/>
        </w:trPr>
        <w:tc>
          <w:tcPr>
            <w:tcW w:type="dxa" w:w="1981"/>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Multan</w:t>
            </w:r>
          </w:p>
        </w:tc>
        <w:tc>
          <w:tcPr>
            <w:tcW w:type="dxa" w:w="792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Fatima Group (Pakarab plant), Mahmood Group (Net Zero Pakistan member), sugar and fertilizer groups in South Punjab. </w:t>
            </w:r>
            <w:r>
              <w:rPr>
                <w:b/>
                <w:bCs/>
                <w:sz w:val="16"/>
                <w:szCs w:val="16"/>
              </w:rPr>
              <w:t xml:space="preserve">Few roles; better for consulting than employment.</w:t>
            </w:r>
          </w:p>
        </w:tc>
      </w:tr>
      <w:tr>
        <w:trPr>
          <w:cantSplit w:val="false"/>
        </w:trPr>
        <w:tc>
          <w:tcPr>
            <w:tcW w:type="dxa" w:w="1981"/>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Sialkot, Sheikhupura, Kasur</w:t>
            </w:r>
          </w:p>
        </w:tc>
        <w:tc>
          <w:tcPr>
            <w:tcW w:type="dxa" w:w="792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Forward Sports and large sports goods exporters (Sialkot); SEZ manufacturers (Sheikhupura); LWG-certified tanneries (Kasur). Compliance-heavy roles; salaries vary widely.</w:t>
            </w:r>
          </w:p>
        </w:tc>
      </w:tr>
    </w:tbl>
    <w:p>
      <w:pPr>
        <w:spacing w:after="120"/>
      </w:pPr>
    </w:p>
    <w:p>
      <w:pPr>
        <w:pStyle w:val="Heading2"/>
        <w:keepNext/>
      </w:pPr>
      <w:r>
        <w:t xml:space="preserve">29.5 How to target companies and people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93"/>
        <w:gridCol w:w="2773"/>
        <w:gridCol w:w="6440"/>
      </w:tblGrid>
      <w:tr>
        <w:trPr>
          <w:cantSplit/>
          <w:tblHeader/>
        </w:trPr>
        <w:tc>
          <w:tcPr>
            <w:tcW w:type="dxa" w:w="69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Step</w:t>
            </w:r>
          </w:p>
        </w:tc>
        <w:tc>
          <w:tcPr>
            <w:tcW w:type="dxa" w:w="277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What to do</w:t>
            </w:r>
          </w:p>
        </w:tc>
        <w:tc>
          <w:tcPr>
            <w:tcW w:type="dxa" w:w="6440"/>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Detail</w:t>
            </w:r>
          </w:p>
        </w:tc>
      </w:tr>
      <w:tr>
        <w:trPr>
          <w:cantSplit w:val="false"/>
        </w:trPr>
        <w:tc>
          <w:tcPr>
            <w:tcW w:type="dxa" w:w="69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w:t>
            </w:r>
          </w:p>
        </w:tc>
        <w:tc>
          <w:tcPr>
            <w:tcW w:type="dxa" w:w="277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Build a list of 60 target employers</w:t>
            </w:r>
          </w:p>
        </w:tc>
        <w:tc>
          <w:tcPr>
            <w:tcW w:type="dxa" w:w="644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Use 29.4 plus Net Zero Pakistan members, PSX Phase I/II companies, banks, Big Four, certification bodies, MNCs. Rank A (pays 200k+ and has ESG work), B, C.</w:t>
            </w:r>
          </w:p>
        </w:tc>
      </w:tr>
      <w:tr>
        <w:trPr>
          <w:cantSplit w:val="false"/>
        </w:trPr>
        <w:tc>
          <w:tcPr>
            <w:tcW w:type="dxa" w:w="69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2</w:t>
            </w:r>
          </w:p>
        </w:tc>
        <w:tc>
          <w:tcPr>
            <w:tcW w:type="dxa" w:w="277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Map three people per employer</w:t>
            </w:r>
          </w:p>
        </w:tc>
        <w:tc>
          <w:tcPr>
            <w:tcW w:type="dxa" w:w="644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(a) Hiring manager: Head of Sustainability, GM Compliance, CFO, Head of Risk or Green Banking; (b) HR or Talent Acquisition lead; (c) a peer in the sustainability team for a referral.</w:t>
            </w:r>
          </w:p>
        </w:tc>
      </w:tr>
      <w:tr>
        <w:trPr>
          <w:cantSplit w:val="false"/>
        </w:trPr>
        <w:tc>
          <w:tcPr>
            <w:tcW w:type="dxa" w:w="69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3</w:t>
            </w:r>
          </w:p>
        </w:tc>
        <w:tc>
          <w:tcPr>
            <w:tcW w:type="dxa" w:w="277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Use LinkedIn search strings</w:t>
            </w:r>
          </w:p>
        </w:tc>
        <w:tc>
          <w:tcPr>
            <w:tcW w:type="dxa" w:w="644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Title: (sustainability OR ESG OR “climate risk” OR “green banking” OR compliance OR EHS). Location: Lahore, Faisalabad, Islamabad, Rawalpindi. Company filter: your target list.</w:t>
            </w:r>
          </w:p>
        </w:tc>
      </w:tr>
      <w:tr>
        <w:trPr>
          <w:cantSplit w:val="false"/>
        </w:trPr>
        <w:tc>
          <w:tcPr>
            <w:tcW w:type="dxa" w:w="69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4</w:t>
            </w:r>
          </w:p>
        </w:tc>
        <w:tc>
          <w:tcPr>
            <w:tcW w:type="dxa" w:w="277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Set alerts on every job portal</w:t>
            </w:r>
          </w:p>
        </w:tc>
        <w:tc>
          <w:tcPr>
            <w:tcW w:type="dxa" w:w="644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LinkedIn Jobs, Rozee.pk, Indeed Pakistan, Glassdoor, Bayt, Mustakbil; UN Careers, ReliefWeb, devex; World Bank and ADB consultant portals; Big Four careers pages. Keywords: sustainability, ESG, carbon, climate, Higg, compliance, ESRM, green banking.</w:t>
            </w:r>
          </w:p>
        </w:tc>
      </w:tr>
      <w:tr>
        <w:trPr>
          <w:cantSplit w:val="false"/>
        </w:trPr>
        <w:tc>
          <w:tcPr>
            <w:tcW w:type="dxa" w:w="69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5</w:t>
            </w:r>
          </w:p>
        </w:tc>
        <w:tc>
          <w:tcPr>
            <w:tcW w:type="dxa" w:w="277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Approach the hiring manager directly</w:t>
            </w:r>
          </w:p>
        </w:tc>
        <w:tc>
          <w:tcPr>
            <w:tcW w:type="dxa" w:w="644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Short, specific message (templates below). Pakistani hiring relies heavily on referrals; a manager’s internal recommendation often matters more than the online application.</w:t>
            </w:r>
          </w:p>
        </w:tc>
      </w:tr>
      <w:tr>
        <w:trPr>
          <w:cantSplit w:val="false"/>
        </w:trPr>
        <w:tc>
          <w:tcPr>
            <w:tcW w:type="dxa" w:w="69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6</w:t>
            </w:r>
          </w:p>
        </w:tc>
        <w:tc>
          <w:tcPr>
            <w:tcW w:type="dxa" w:w="277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Work with recruiters</w:t>
            </w:r>
          </w:p>
        </w:tc>
        <w:tc>
          <w:tcPr>
            <w:tcW w:type="dxa" w:w="644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Executive search and HR firms in Lahore and Karachi post many manager roles. Send them a one-page profile and your salary floor.</w:t>
            </w:r>
          </w:p>
        </w:tc>
      </w:tr>
      <w:tr>
        <w:trPr>
          <w:cantSplit w:val="false"/>
        </w:trPr>
        <w:tc>
          <w:tcPr>
            <w:tcW w:type="dxa" w:w="69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7</w:t>
            </w:r>
          </w:p>
        </w:tc>
        <w:tc>
          <w:tcPr>
            <w:tcW w:type="dxa" w:w="277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Be visible locally</w:t>
            </w:r>
          </w:p>
        </w:tc>
        <w:tc>
          <w:tcPr>
            <w:tcW w:type="dxa" w:w="6440"/>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Attend LCCI, FCCI and ICCI seminars, PICG and ICAP sustainability sessions, the SDPI conference in Islamabad, and Net Zero Pakistan events. Post one Pakistan-specific insight on LinkedIn each week.</w:t>
            </w:r>
          </w:p>
        </w:tc>
      </w:tr>
      <w:tr>
        <w:trPr>
          <w:cantSplit w:val="false"/>
        </w:trPr>
        <w:tc>
          <w:tcPr>
            <w:tcW w:type="dxa" w:w="69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8</w:t>
            </w:r>
          </w:p>
        </w:tc>
        <w:tc>
          <w:tcPr>
            <w:tcW w:type="dxa" w:w="277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Offer a short diagnostic</w:t>
            </w:r>
          </w:p>
        </w:tc>
        <w:tc>
          <w:tcPr>
            <w:tcW w:type="dxa" w:w="6440"/>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For exporters, offer a free 60-minute review of their latest buyer submission. It demonstrates value and often turns into a job offer or a consulting contract.</w:t>
            </w:r>
          </w:p>
        </w:tc>
      </w:tr>
    </w:tbl>
    <w:p>
      <w:pPr>
        <w:spacing w:after="120"/>
      </w:pPr>
    </w:p>
    <w:p>
      <w:pPr>
        <w:pStyle w:val="Heading2"/>
        <w:keepNext/>
      </w:pPr>
      <w:r>
        <w:t xml:space="preserve">29.6 Outreach templates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2E7D32" w:sz="8"/>
              <w:left w:val="single" w:color="2E7D32" w:sz="36"/>
              <w:bottom w:val="single" w:color="2E7D32" w:sz="8"/>
              <w:right w:val="single" w:color="2E7D32" w:sz="8"/>
            </w:tcBorders>
            <w:shd w:fill="EAF4EE" w:color="auto" w:val="clear"/>
            <w:tcMar>
              <w:top w:type="dxa" w:w="120"/>
              <w:left w:type="dxa" w:w="180"/>
              <w:bottom w:type="dxa" w:w="120"/>
              <w:right w:type="dxa" w:w="180"/>
            </w:tcMar>
          </w:tcPr>
          <w:p>
            <w:pPr>
              <w:spacing w:after="80"/>
            </w:pPr>
            <w:r>
              <w:rPr>
                <w:b/>
                <w:bCs/>
                <w:color w:val="0B4F3C"/>
                <w:sz w:val="21"/>
                <w:szCs w:val="21"/>
              </w:rPr>
              <w:t xml:space="preserve">To a hiring manager (LinkedIn or email)</w:t>
            </w:r>
          </w:p>
          <w:p>
            <w:pPr>
              <w:spacing w:after="60"/>
            </w:pPr>
            <w:r>
              <w:rPr>
                <w:b w:val="false"/>
                <w:bCs w:val="false"/>
                <w:sz w:val="19"/>
                <w:szCs w:val="19"/>
              </w:rPr>
              <w:t xml:space="preserve">Assalam o Alaikum [Name], I am relocating from Dubai to Lahore after [X] years in ESG and carbon accounting, where I [built Scope 1-3 inventories for N manufacturers / prepared GRI and IFRS S2 reports / managed EcoVadis and CDP submissions]. I noticed [Company] [supplies Brand X / falls into SECP Phase II from July 2026 / recently committed to net zero]. I would value 15 minutes to understand your sustainability priorities for 2027. I am exploring full-time roles in Lahore and would be glad to share how I could help. Regards, [Name]</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2E7D32" w:sz="8"/>
              <w:left w:val="single" w:color="2E7D32" w:sz="36"/>
              <w:bottom w:val="single" w:color="2E7D32" w:sz="8"/>
              <w:right w:val="single" w:color="2E7D32" w:sz="8"/>
            </w:tcBorders>
            <w:shd w:fill="EAF4EE" w:color="auto" w:val="clear"/>
            <w:tcMar>
              <w:top w:type="dxa" w:w="120"/>
              <w:left w:type="dxa" w:w="180"/>
              <w:bottom w:type="dxa" w:w="120"/>
              <w:right w:type="dxa" w:w="180"/>
            </w:tcMar>
          </w:tcPr>
          <w:p>
            <w:pPr>
              <w:spacing w:after="80"/>
            </w:pPr>
            <w:r>
              <w:rPr>
                <w:b/>
                <w:bCs/>
                <w:color w:val="0B4F3C"/>
                <w:sz w:val="21"/>
                <w:szCs w:val="21"/>
              </w:rPr>
              <w:t xml:space="preserve">To an HR or talent acquisition lead</w:t>
            </w:r>
          </w:p>
          <w:p>
            <w:pPr>
              <w:spacing w:after="60"/>
            </w:pPr>
            <w:r>
              <w:rPr>
                <w:b w:val="false"/>
                <w:bCs w:val="false"/>
                <w:sz w:val="19"/>
                <w:szCs w:val="19"/>
              </w:rPr>
              <w:t xml:space="preserve">Hello [Name], I am an ESG and carbon accounting professional relocating from Dubai to Lahore. I am interested in sustainability, ESG reporting or compliance roles at [Company] at manager level. My CV is attached; in short: [3 achievements with numbers]. Could you let me know if there are current or upcoming openings, or the right person to speak to? Thank you, [Name]</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2E7D32" w:sz="8"/>
              <w:left w:val="single" w:color="2E7D32" w:sz="36"/>
              <w:bottom w:val="single" w:color="2E7D32" w:sz="8"/>
              <w:right w:val="single" w:color="2E7D32" w:sz="8"/>
            </w:tcBorders>
            <w:shd w:fill="EAF4EE" w:color="auto" w:val="clear"/>
            <w:tcMar>
              <w:top w:type="dxa" w:w="120"/>
              <w:left w:type="dxa" w:w="180"/>
              <w:bottom w:type="dxa" w:w="120"/>
              <w:right w:type="dxa" w:w="180"/>
            </w:tcMar>
          </w:tcPr>
          <w:p>
            <w:pPr>
              <w:spacing w:after="80"/>
            </w:pPr>
            <w:r>
              <w:rPr>
                <w:b/>
                <w:bCs/>
                <w:color w:val="0B4F3C"/>
                <w:sz w:val="21"/>
                <w:szCs w:val="21"/>
              </w:rPr>
              <w:t xml:space="preserve">Follow-up after 7 days</w:t>
            </w:r>
          </w:p>
          <w:p>
            <w:pPr>
              <w:spacing w:after="60"/>
            </w:pPr>
            <w:r>
              <w:rPr>
                <w:b w:val="false"/>
                <w:bCs w:val="false"/>
                <w:sz w:val="19"/>
                <w:szCs w:val="19"/>
              </w:rPr>
              <w:t xml:space="preserve">Hello [Name], following up on my note last week. I put together a one-page view of what [SECP Phase II / your buyers’ carbon requirements] means for [Company] in 2027; happy to share it if useful. [Name]</w:t>
            </w:r>
          </w:p>
        </w:tc>
      </w:tr>
    </w:tbl>
    <w:p>
      <w:pPr>
        <w:spacing w:after="120"/>
      </w:pPr>
    </w:p>
    <w:p>
      <w:pPr>
        <w:pStyle w:val="Heading2"/>
        <w:keepNext/>
      </w:pPr>
      <w:r>
        <w:t xml:space="preserve">29.7 Weekly job-search routine (about 12 hours)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934"/>
        <w:gridCol w:w="2972"/>
      </w:tblGrid>
      <w:tr>
        <w:trPr>
          <w:cantSplit/>
          <w:tblHeader/>
        </w:trPr>
        <w:tc>
          <w:tcPr>
            <w:tcW w:type="dxa" w:w="693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7"/>
                <w:szCs w:val="17"/>
              </w:rPr>
              <w:t xml:space="preserve">Activity</w:t>
            </w:r>
          </w:p>
        </w:tc>
        <w:tc>
          <w:tcPr>
            <w:tcW w:type="dxa" w:w="2972"/>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7"/>
                <w:szCs w:val="17"/>
              </w:rPr>
              <w:t xml:space="preserve">Weekly target</w:t>
            </w:r>
          </w:p>
        </w:tc>
      </w:tr>
      <w:tr>
        <w:trPr>
          <w:cantSplit w:val="false"/>
        </w:trPr>
        <w:tc>
          <w:tcPr>
            <w:tcW w:type="dxa" w:w="693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Targeted applications (tailored CV and cover note)</w:t>
            </w:r>
          </w:p>
        </w:tc>
        <w:tc>
          <w:tcPr>
            <w:tcW w:type="dxa" w:w="297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8-10</w:t>
            </w:r>
          </w:p>
        </w:tc>
      </w:tr>
      <w:tr>
        <w:trPr>
          <w:cantSplit w:val="false"/>
        </w:trPr>
        <w:tc>
          <w:tcPr>
            <w:tcW w:type="dxa" w:w="693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Direct messages to hiring managers</w:t>
            </w:r>
          </w:p>
        </w:tc>
        <w:tc>
          <w:tcPr>
            <w:tcW w:type="dxa" w:w="297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15</w:t>
            </w:r>
          </w:p>
        </w:tc>
      </w:tr>
      <w:tr>
        <w:trPr>
          <w:cantSplit w:val="false"/>
        </w:trPr>
        <w:tc>
          <w:tcPr>
            <w:tcW w:type="dxa" w:w="693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Messages to HR and recruiters</w:t>
            </w:r>
          </w:p>
        </w:tc>
        <w:tc>
          <w:tcPr>
            <w:tcW w:type="dxa" w:w="297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10</w:t>
            </w:r>
          </w:p>
        </w:tc>
      </w:tr>
      <w:tr>
        <w:trPr>
          <w:cantSplit w:val="false"/>
        </w:trPr>
        <w:tc>
          <w:tcPr>
            <w:tcW w:type="dxa" w:w="693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Calls or coffee meetings</w:t>
            </w:r>
          </w:p>
        </w:tc>
        <w:tc>
          <w:tcPr>
            <w:tcW w:type="dxa" w:w="297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3</w:t>
            </w:r>
          </w:p>
        </w:tc>
      </w:tr>
      <w:tr>
        <w:trPr>
          <w:cantSplit w:val="false"/>
        </w:trPr>
        <w:tc>
          <w:tcPr>
            <w:tcW w:type="dxa" w:w="693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Local events</w:t>
            </w:r>
          </w:p>
        </w:tc>
        <w:tc>
          <w:tcPr>
            <w:tcW w:type="dxa" w:w="297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1</w:t>
            </w:r>
          </w:p>
        </w:tc>
      </w:tr>
      <w:tr>
        <w:trPr>
          <w:cantSplit w:val="false"/>
        </w:trPr>
        <w:tc>
          <w:tcPr>
            <w:tcW w:type="dxa" w:w="693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LinkedIn posts with Pakistan-specific ESG insight</w:t>
            </w:r>
          </w:p>
        </w:tc>
        <w:tc>
          <w:tcPr>
            <w:tcW w:type="dxa" w:w="297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7"/>
                <w:szCs w:val="17"/>
              </w:rPr>
              <w:t xml:space="preserve">1-2</w:t>
            </w:r>
          </w:p>
        </w:tc>
      </w:tr>
      <w:tr>
        <w:trPr>
          <w:cantSplit w:val="false"/>
        </w:trPr>
        <w:tc>
          <w:tcPr>
            <w:tcW w:type="dxa" w:w="693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Follow-ups</w:t>
            </w:r>
          </w:p>
        </w:tc>
        <w:tc>
          <w:tcPr>
            <w:tcW w:type="dxa" w:w="297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7"/>
                <w:szCs w:val="17"/>
              </w:rPr>
              <w:t xml:space="preserve">All open threads after 7 days</w:t>
            </w:r>
          </w:p>
        </w:tc>
      </w:tr>
    </w:tbl>
    <w:p>
      <w:pPr>
        <w:spacing w:after="120"/>
      </w:pPr>
    </w:p>
    <w:p>
      <w:pPr>
        <w:pStyle w:val="Heading2"/>
        <w:keepNext/>
      </w:pPr>
      <w:r>
        <w:t xml:space="preserve">29.8 Interview preparation</w:t>
      </w:r>
    </w:p>
    <w:p>
      <w:pPr>
        <w:pStyle w:val="ListParagraph"/>
        <w:numPr>
          <w:ilvl w:val="0"/>
          <w:numId w:val="2"/>
        </w:numPr>
        <w:spacing w:after="60" w:line="264"/>
      </w:pPr>
      <w:r>
        <w:rPr>
          <w:b w:val="false"/>
          <w:bCs w:val="false"/>
        </w:rPr>
        <w:t xml:space="preserve">Prepare a 30-60-90 day plan for a typical exporter role (questionnaire calendar, Scope 1-2 inventory, policy gaps, supplier data, targets).</w:t>
      </w:r>
    </w:p>
    <w:p>
      <w:pPr>
        <w:pStyle w:val="ListParagraph"/>
        <w:numPr>
          <w:ilvl w:val="0"/>
          <w:numId w:val="2"/>
        </w:numPr>
        <w:spacing w:after="60" w:line="264"/>
      </w:pPr>
      <w:r>
        <w:rPr>
          <w:b w:val="false"/>
          <w:bCs w:val="false"/>
        </w:rPr>
        <w:t xml:space="preserve">Bring a two-page anonymised sample: one GHG inventory summary and one disclosure extract.</w:t>
      </w:r>
    </w:p>
    <w:p>
      <w:pPr>
        <w:pStyle w:val="ListParagraph"/>
        <w:numPr>
          <w:ilvl w:val="0"/>
          <w:numId w:val="2"/>
        </w:numPr>
        <w:spacing w:after="60" w:line="264"/>
      </w:pPr>
      <w:r>
        <w:rPr>
          <w:b w:val="false"/>
          <w:bCs w:val="false"/>
        </w:rPr>
        <w:t xml:space="preserve">Know the numbers: SECP Phase II thresholds (any two of turnover above Rs12.5bn, 500+ employees, assets above Rs6.25bn); Phase III from 1 July 2027; assurance from year two; SBP plans by 30 September 2026 and compliance by June 2029.</w:t>
      </w:r>
    </w:p>
    <w:p>
      <w:pPr>
        <w:pStyle w:val="ListParagraph"/>
        <w:numPr>
          <w:ilvl w:val="0"/>
          <w:numId w:val="2"/>
        </w:numPr>
        <w:spacing w:after="60" w:line="264"/>
      </w:pPr>
      <w:r>
        <w:rPr>
          <w:b w:val="false"/>
          <w:bCs w:val="false"/>
        </w:rPr>
        <w:t xml:space="preserve">Be ready to explain market-based versus location-based Scope 2 for factories with solar under the 2026 net billing rules.</w:t>
      </w:r>
    </w:p>
    <w:p>
      <w:pPr>
        <w:pStyle w:val="Heading2"/>
        <w:keepNext/>
      </w:pPr>
      <w:r>
        <w:t xml:space="preserve">29.9 Negotiating the package</w:t>
      </w:r>
    </w:p>
    <w:p>
      <w:pPr>
        <w:pStyle w:val="ListParagraph"/>
        <w:numPr>
          <w:ilvl w:val="0"/>
          <w:numId w:val="2"/>
        </w:numPr>
        <w:spacing w:after="60" w:line="264"/>
      </w:pPr>
      <w:r>
        <w:rPr>
          <w:b w:val="false"/>
          <w:bCs w:val="false"/>
        </w:rPr>
        <w:t xml:space="preserve">Pakistani offers are usually quoted as gross monthly salary, often split into basic pay, house rent and utilities, plus medical cover, provident fund, gratuity and an annual bonus. Manager roles often include a car or car allowance and fuel.</w:t>
      </w:r>
    </w:p>
    <w:p>
      <w:pPr>
        <w:pStyle w:val="ListParagraph"/>
        <w:numPr>
          <w:ilvl w:val="0"/>
          <w:numId w:val="2"/>
        </w:numPr>
        <w:spacing w:after="60" w:line="264"/>
      </w:pPr>
      <w:r>
        <w:rPr>
          <w:b w:val="false"/>
          <w:bCs w:val="false"/>
        </w:rPr>
        <w:t xml:space="preserve">Anchor on Pakistani market value and your impact, not on your Dubai salary; the two are not comparable and a Gulf anchor can end the conversation.</w:t>
      </w:r>
    </w:p>
    <w:p>
      <w:pPr>
        <w:pStyle w:val="ListParagraph"/>
        <w:numPr>
          <w:ilvl w:val="0"/>
          <w:numId w:val="2"/>
        </w:numPr>
        <w:spacing w:after="60" w:line="264"/>
      </w:pPr>
      <w:r>
        <w:rPr>
          <w:b w:val="false"/>
          <w:bCs w:val="false"/>
        </w:rPr>
        <w:t xml:space="preserve">For 5+ years of relevant experience, open at PKR 300k-350k for manager roles and treat PKR 220k-250k as your floor; ask for the full package in writing (bonus, car, medical, leave). </w:t>
      </w:r>
      <w:r>
        <w:rPr>
          <w:b/>
          <w:bCs/>
          <w:color w:val="B45F06"/>
          <w:sz w:val="17"/>
          <w:szCs w:val="17"/>
        </w:rPr>
        <w:t xml:space="preserve"> [INDUSTRY ESTIMATE]</w:t>
      </w:r>
    </w:p>
    <w:p>
      <w:pPr>
        <w:pStyle w:val="ListParagraph"/>
        <w:numPr>
          <w:ilvl w:val="0"/>
          <w:numId w:val="2"/>
        </w:numPr>
        <w:spacing w:after="60" w:line="264"/>
      </w:pPr>
      <w:r>
        <w:rPr>
          <w:b w:val="false"/>
          <w:bCs w:val="false"/>
        </w:rPr>
        <w:t xml:space="preserve">Ask whether the role permits occasional outside training or advisory work. Get any permission in writing.</w:t>
      </w:r>
    </w:p>
    <w:p>
      <w:pPr>
        <w:pStyle w:val="Heading2"/>
        <w:keepNext/>
      </w:pPr>
      <w:r>
        <w:t xml:space="preserve">29.10 Running the job search and consulting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9"/>
        <w:gridCol w:w="6737"/>
      </w:tblGrid>
      <w:tr>
        <w:trPr>
          <w:cantSplit/>
          <w:tblHeader/>
        </w:trPr>
        <w:tc>
          <w:tcPr>
            <w:tcW w:type="dxa" w:w="3169"/>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Scenario</w:t>
            </w:r>
          </w:p>
        </w:tc>
        <w:tc>
          <w:tcPr>
            <w:tcW w:type="dxa" w:w="6737"/>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6"/>
                <w:szCs w:val="16"/>
              </w:rPr>
              <w:t xml:space="preserve">What to do</w:t>
            </w:r>
          </w:p>
        </w:tc>
      </w:tr>
      <w:tr>
        <w:trPr>
          <w:cantSplit w:val="false"/>
        </w:trPr>
        <w:tc>
          <w:tcPr>
            <w:tcW w:type="dxa" w:w="316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You receive a PKR 200k+ offer from an exporter, bank or MNC</w:t>
            </w:r>
          </w:p>
        </w:tc>
        <w:tc>
          <w:tcPr>
            <w:tcW w:type="dxa" w:w="673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Accept if the role builds Pakistan-specific experience. Pause direct consulting to companies in the same sector; keep only training and partner work, with written permission.</w:t>
            </w:r>
          </w:p>
        </w:tc>
      </w:tr>
      <w:tr>
        <w:trPr>
          <w:cantSplit w:val="false"/>
        </w:trPr>
        <w:tc>
          <w:tcPr>
            <w:tcW w:type="dxa" w:w="316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Offers are below PKR 200k after 60 days</w:t>
            </w:r>
          </w:p>
        </w:tc>
        <w:tc>
          <w:tcPr>
            <w:tcW w:type="dxa" w:w="673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Negotiate total package; or take Big Four or certification body roles that build credibility; or keep consulting full-time and use contract or retainer work as income.</w:t>
            </w:r>
          </w:p>
        </w:tc>
      </w:tr>
      <w:tr>
        <w:trPr>
          <w:cantSplit w:val="false"/>
        </w:trPr>
        <w:tc>
          <w:tcPr>
            <w:tcW w:type="dxa" w:w="316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Consulting pipeline closes 3+ projects by day 90</w:t>
            </w:r>
          </w:p>
        </w:tc>
        <w:tc>
          <w:tcPr>
            <w:tcW w:type="dxa" w:w="673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Consider staying independent; a single retainer at PKR 150k-250k per month already approaches your salary target.</w:t>
            </w:r>
          </w:p>
        </w:tc>
      </w:tr>
      <w:tr>
        <w:trPr>
          <w:cantSplit w:val="false"/>
        </w:trPr>
        <w:tc>
          <w:tcPr>
            <w:tcW w:type="dxa" w:w="316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You win a remote role with a Gulf or UK employer</w:t>
            </w:r>
          </w:p>
        </w:tc>
        <w:tc>
          <w:tcPr>
            <w:tcW w:type="dxa" w:w="673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This is often the fastest route above PKR 400k. Check tax residency and employer policies; keep Pakistani consulting separate.</w:t>
            </w:r>
          </w:p>
        </w:tc>
      </w:tr>
    </w:tbl>
    <w:p>
      <w:pPr>
        <w:sectPr>
          <w:footerReference w:type="default" r:id="rId38"/>
          <w:pgSz w:w="11906" w:h="16838" w:orient="portrait"/>
          <w:pgMar w:top="1100" w:right="1000" w:bottom="1000" w:left="1000" w:header="708" w:footer="708" w:gutter="0"/>
          <w:pgNumType/>
          <w:docGrid w:linePitch="360"/>
        </w:sectPr>
      </w:pPr>
    </w:p>
    <w:p>
      <w:pPr>
        <w:pStyle w:val="Heading1"/>
      </w:pPr>
      <w:r>
        <w:t xml:space="preserve">Final Output 1: Top 20 ESG Business Opportunities in Pakistan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751"/>
        <w:gridCol w:w="4511"/>
        <w:gridCol w:w="4962"/>
        <w:gridCol w:w="4814"/>
      </w:tblGrid>
      <w:tr>
        <w:trPr>
          <w:cantSplit/>
          <w:tblHeader/>
        </w:trPr>
        <w:tc>
          <w:tcPr>
            <w:tcW w:type="dxa" w:w="751"/>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Rank</w:t>
            </w:r>
          </w:p>
        </w:tc>
        <w:tc>
          <w:tcPr>
            <w:tcW w:type="dxa" w:w="4511"/>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Opportunity</w:t>
            </w:r>
          </w:p>
        </w:tc>
        <w:tc>
          <w:tcPr>
            <w:tcW w:type="dxa" w:w="4962"/>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Evidence</w:t>
            </w:r>
          </w:p>
        </w:tc>
        <w:tc>
          <w:tcPr>
            <w:tcW w:type="dxa" w:w="481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Why it ranks here</w:t>
            </w:r>
          </w:p>
        </w:tc>
      </w:tr>
      <w:tr>
        <w:trPr>
          <w:cantSplit w:val="false"/>
        </w:trPr>
        <w:tc>
          <w:tcPr>
            <w:tcW w:type="dxa" w:w="75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1</w:t>
            </w:r>
          </w:p>
        </w:tc>
        <w:tc>
          <w:tcPr>
            <w:tcW w:type="dxa" w:w="451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Exporter Carbon and ESG Data Packs for mid-sized textile and apparel exporters (Faisalabad, Lahore)</w:t>
            </w:r>
          </w:p>
        </w:tc>
        <w:tc>
          <w:tcPr>
            <w:tcW w:type="dxa" w:w="496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Textile and apparel about 60% of exports; brand data programmes; Net Zero Pakistan dominated by textile firms </w:t>
            </w:r>
            <w:r>
              <w:rPr>
                <w:b/>
                <w:bCs/>
                <w:color w:val="1F4E79"/>
                <w:sz w:val="13"/>
                <w:szCs w:val="13"/>
              </w:rPr>
              <w:t xml:space="preserve"> CF</w:t>
            </w:r>
          </w:p>
        </w:tc>
        <w:tc>
          <w:tcPr>
            <w:tcW w:type="dxa" w:w="48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Largest pool of clients with a dated trigger and low competition at the mid-market price point </w:t>
            </w:r>
            <w:r>
              <w:rPr>
                <w:b/>
                <w:bCs/>
                <w:color w:val="2E7D32"/>
                <w:sz w:val="13"/>
                <w:szCs w:val="13"/>
              </w:rPr>
              <w:t xml:space="preserve"> SI</w:t>
            </w:r>
          </w:p>
        </w:tc>
      </w:tr>
      <w:tr>
        <w:trPr>
          <w:cantSplit w:val="false"/>
        </w:trPr>
        <w:tc>
          <w:tcPr>
            <w:tcW w:type="dxa" w:w="75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2</w:t>
            </w:r>
          </w:p>
        </w:tc>
        <w:tc>
          <w:tcPr>
            <w:tcW w:type="dxa" w:w="451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Outsourced ESG desk (monthly retainer) for exporters</w:t>
            </w:r>
          </w:p>
        </w:tc>
        <w:tc>
          <w:tcPr>
            <w:tcW w:type="dxa" w:w="496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Repeated seasonal requests; no internal staff </w:t>
            </w:r>
            <w:r>
              <w:rPr>
                <w:b/>
                <w:bCs/>
                <w:color w:val="6A1B9A"/>
                <w:sz w:val="13"/>
                <w:szCs w:val="13"/>
              </w:rPr>
              <w:t xml:space="preserve"> AI</w:t>
            </w:r>
          </w:p>
        </w:tc>
        <w:tc>
          <w:tcPr>
            <w:tcW w:type="dxa" w:w="481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Best recurring revenue; follows naturally from #1 </w:t>
            </w:r>
            <w:r>
              <w:rPr>
                <w:b/>
                <w:bCs/>
                <w:color w:val="2E7D32"/>
                <w:sz w:val="13"/>
                <w:szCs w:val="13"/>
              </w:rPr>
              <w:t xml:space="preserve"> SI</w:t>
            </w:r>
          </w:p>
        </w:tc>
      </w:tr>
      <w:tr>
        <w:trPr>
          <w:cantSplit w:val="false"/>
        </w:trPr>
        <w:tc>
          <w:tcPr>
            <w:tcW w:type="dxa" w:w="75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3</w:t>
            </w:r>
          </w:p>
        </w:tc>
        <w:tc>
          <w:tcPr>
            <w:tcW w:type="dxa" w:w="451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IFRS S2 readiness for Phase III listed companies and financial PICs (FY from 1 July 2027)</w:t>
            </w:r>
          </w:p>
        </w:tc>
        <w:tc>
          <w:tcPr>
            <w:tcW w:type="dxa" w:w="496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SECP order </w:t>
            </w:r>
            <w:r>
              <w:rPr>
                <w:b/>
                <w:bCs/>
                <w:color w:val="1F4E79"/>
                <w:sz w:val="13"/>
                <w:szCs w:val="13"/>
              </w:rPr>
              <w:t xml:space="preserve"> CF</w:t>
            </w:r>
          </w:p>
        </w:tc>
        <w:tc>
          <w:tcPr>
            <w:tcW w:type="dxa" w:w="48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High value, mandatory, fewer Big Four relationships than Phase I </w:t>
            </w:r>
            <w:r>
              <w:rPr>
                <w:b/>
                <w:bCs/>
                <w:color w:val="2E7D32"/>
                <w:sz w:val="13"/>
                <w:szCs w:val="13"/>
              </w:rPr>
              <w:t xml:space="preserve"> SI</w:t>
            </w:r>
          </w:p>
        </w:tc>
      </w:tr>
      <w:tr>
        <w:trPr>
          <w:cantSplit w:val="false"/>
        </w:trPr>
        <w:tc>
          <w:tcPr>
            <w:tcW w:type="dxa" w:w="75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4</w:t>
            </w:r>
          </w:p>
        </w:tc>
        <w:tc>
          <w:tcPr>
            <w:tcW w:type="dxa" w:w="451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White-label IFRS S2 and GHG delivery for mid-tier audit firms</w:t>
            </w:r>
          </w:p>
        </w:tc>
        <w:tc>
          <w:tcPr>
            <w:tcW w:type="dxa" w:w="496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Assurance from year two; ICAP flags Scope 3 and scenarios as hardest </w:t>
            </w:r>
            <w:r>
              <w:rPr>
                <w:b/>
                <w:bCs/>
                <w:color w:val="1F4E79"/>
                <w:sz w:val="13"/>
                <w:szCs w:val="13"/>
              </w:rPr>
              <w:t xml:space="preserve"> CF</w:t>
            </w:r>
          </w:p>
        </w:tc>
        <w:tc>
          <w:tcPr>
            <w:tcW w:type="dxa" w:w="481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Access to listed clients without a sales cycle per client </w:t>
            </w:r>
            <w:r>
              <w:rPr>
                <w:b/>
                <w:bCs/>
                <w:color w:val="2E7D32"/>
                <w:sz w:val="13"/>
                <w:szCs w:val="13"/>
              </w:rPr>
              <w:t xml:space="preserve"> SI</w:t>
            </w:r>
          </w:p>
        </w:tc>
      </w:tr>
      <w:tr>
        <w:trPr>
          <w:cantSplit w:val="false"/>
        </w:trPr>
        <w:tc>
          <w:tcPr>
            <w:tcW w:type="dxa" w:w="75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5</w:t>
            </w:r>
          </w:p>
        </w:tc>
        <w:tc>
          <w:tcPr>
            <w:tcW w:type="dxa" w:w="451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IFRS S2 readiness for Phase II companies (FY from 1 July 2026)</w:t>
            </w:r>
          </w:p>
        </w:tc>
        <w:tc>
          <w:tcPr>
            <w:tcW w:type="dxa" w:w="496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SECP order </w:t>
            </w:r>
            <w:r>
              <w:rPr>
                <w:b/>
                <w:bCs/>
                <w:color w:val="1F4E79"/>
                <w:sz w:val="13"/>
                <w:szCs w:val="13"/>
              </w:rPr>
              <w:t xml:space="preserve"> CF</w:t>
            </w:r>
          </w:p>
        </w:tc>
        <w:tc>
          <w:tcPr>
            <w:tcW w:type="dxa" w:w="48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Urgent now; competitive at the top end </w:t>
            </w:r>
            <w:r>
              <w:rPr>
                <w:b/>
                <w:bCs/>
                <w:color w:val="6A1B9A"/>
                <w:sz w:val="13"/>
                <w:szCs w:val="13"/>
              </w:rPr>
              <w:t xml:space="preserve"> AI</w:t>
            </w:r>
          </w:p>
        </w:tc>
      </w:tr>
      <w:tr>
        <w:trPr>
          <w:cantSplit w:val="false"/>
        </w:trPr>
        <w:tc>
          <w:tcPr>
            <w:tcW w:type="dxa" w:w="75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6</w:t>
            </w:r>
          </w:p>
        </w:tc>
        <w:tc>
          <w:tcPr>
            <w:tcW w:type="dxa" w:w="451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Bank climate-risk support: borrower data templates, RM training, sector notes</w:t>
            </w:r>
          </w:p>
        </w:tc>
        <w:tc>
          <w:tcPr>
            <w:tcW w:type="dxa" w:w="496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SBP framework, plans by 30 Sep 2026, compliance June 2029 </w:t>
            </w:r>
            <w:r>
              <w:rPr>
                <w:b/>
                <w:bCs/>
                <w:color w:val="1F4E79"/>
                <w:sz w:val="13"/>
                <w:szCs w:val="13"/>
              </w:rPr>
              <w:t xml:space="preserve"> CF</w:t>
            </w:r>
          </w:p>
        </w:tc>
        <w:tc>
          <w:tcPr>
            <w:tcW w:type="dxa" w:w="481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Long-running demand through 2029 </w:t>
            </w:r>
            <w:r>
              <w:rPr>
                <w:b/>
                <w:bCs/>
                <w:color w:val="2E7D32"/>
                <w:sz w:val="13"/>
                <w:szCs w:val="13"/>
              </w:rPr>
              <w:t xml:space="preserve"> SI</w:t>
            </w:r>
          </w:p>
        </w:tc>
      </w:tr>
      <w:tr>
        <w:trPr>
          <w:cantSplit w:val="false"/>
        </w:trPr>
        <w:tc>
          <w:tcPr>
            <w:tcW w:type="dxa" w:w="75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7</w:t>
            </w:r>
          </w:p>
        </w:tc>
        <w:tc>
          <w:tcPr>
            <w:tcW w:type="dxa" w:w="451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Scope 3 for large exporters and listed companies</w:t>
            </w:r>
          </w:p>
        </w:tc>
        <w:tc>
          <w:tcPr>
            <w:tcW w:type="dxa" w:w="496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SBTi supplier targets; IFRS S2 year two [CF/AI]</w:t>
            </w:r>
          </w:p>
        </w:tc>
        <w:tc>
          <w:tcPr>
            <w:tcW w:type="dxa" w:w="48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Skills scarce; high value </w:t>
            </w:r>
            <w:r>
              <w:rPr>
                <w:b/>
                <w:bCs/>
                <w:color w:val="2E7D32"/>
                <w:sz w:val="13"/>
                <w:szCs w:val="13"/>
              </w:rPr>
              <w:t xml:space="preserve"> SI</w:t>
            </w:r>
          </w:p>
        </w:tc>
      </w:tr>
      <w:tr>
        <w:trPr>
          <w:cantSplit w:val="false"/>
        </w:trPr>
        <w:tc>
          <w:tcPr>
            <w:tcW w:type="dxa" w:w="75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8</w:t>
            </w:r>
          </w:p>
        </w:tc>
        <w:tc>
          <w:tcPr>
            <w:tcW w:type="dxa" w:w="451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Sialkot exporter carbon packs and NHS Carbon Reduction Plans</w:t>
            </w:r>
          </w:p>
        </w:tc>
        <w:tc>
          <w:tcPr>
            <w:tcW w:type="dxa" w:w="496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NHS April 2027 and April 2028 </w:t>
            </w:r>
            <w:r>
              <w:rPr>
                <w:b/>
                <w:bCs/>
                <w:color w:val="1F4E79"/>
                <w:sz w:val="13"/>
                <w:szCs w:val="13"/>
              </w:rPr>
              <w:t xml:space="preserve"> CF</w:t>
            </w:r>
            <w:r>
              <w:rPr>
                <w:b w:val="false"/>
                <w:bCs w:val="false"/>
                <w:sz w:val="15"/>
                <w:szCs w:val="15"/>
              </w:rPr>
              <w:t xml:space="preserve">; Sialkot about $2bn+ exports </w:t>
            </w:r>
            <w:r>
              <w:rPr>
                <w:b/>
                <w:bCs/>
                <w:color w:val="1F4E79"/>
                <w:sz w:val="13"/>
                <w:szCs w:val="13"/>
              </w:rPr>
              <w:t xml:space="preserve"> CF</w:t>
            </w:r>
          </w:p>
        </w:tc>
        <w:tc>
          <w:tcPr>
            <w:tcW w:type="dxa" w:w="481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Niche with fixed deadlines and very low competition </w:t>
            </w:r>
            <w:r>
              <w:rPr>
                <w:b/>
                <w:bCs/>
                <w:color w:val="2E7D32"/>
                <w:sz w:val="13"/>
                <w:szCs w:val="13"/>
              </w:rPr>
              <w:t xml:space="preserve"> SI</w:t>
            </w:r>
          </w:p>
        </w:tc>
      </w:tr>
      <w:tr>
        <w:trPr>
          <w:cantSplit w:val="false"/>
        </w:trPr>
        <w:tc>
          <w:tcPr>
            <w:tcW w:type="dxa" w:w="75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9</w:t>
            </w:r>
          </w:p>
        </w:tc>
        <w:tc>
          <w:tcPr>
            <w:tcW w:type="dxa" w:w="451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Corporate and bank ESG and carbon training</w:t>
            </w:r>
          </w:p>
        </w:tc>
        <w:tc>
          <w:tcPr>
            <w:tcW w:type="dxa" w:w="496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Capability gap across banks, corporates, audit firms </w:t>
            </w:r>
            <w:r>
              <w:rPr>
                <w:b/>
                <w:bCs/>
                <w:color w:val="6A1B9A"/>
                <w:sz w:val="13"/>
                <w:szCs w:val="13"/>
              </w:rPr>
              <w:t xml:space="preserve"> AI</w:t>
            </w:r>
          </w:p>
        </w:tc>
        <w:tc>
          <w:tcPr>
            <w:tcW w:type="dxa" w:w="48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Fast cash and the best lead generator </w:t>
            </w:r>
            <w:r>
              <w:rPr>
                <w:b/>
                <w:bCs/>
                <w:color w:val="2E7D32"/>
                <w:sz w:val="13"/>
                <w:szCs w:val="13"/>
              </w:rPr>
              <w:t xml:space="preserve"> SI</w:t>
            </w:r>
          </w:p>
        </w:tc>
      </w:tr>
      <w:tr>
        <w:trPr>
          <w:cantSplit w:val="false"/>
        </w:trPr>
        <w:tc>
          <w:tcPr>
            <w:tcW w:type="dxa" w:w="75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10</w:t>
            </w:r>
          </w:p>
        </w:tc>
        <w:tc>
          <w:tcPr>
            <w:tcW w:type="dxa" w:w="451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Supplier ESG programmes for tier-1 exporters and MNCs</w:t>
            </w:r>
          </w:p>
        </w:tc>
        <w:tc>
          <w:tcPr>
            <w:tcW w:type="dxa" w:w="496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Scope 3 and due diligence pressure </w:t>
            </w:r>
            <w:r>
              <w:rPr>
                <w:b/>
                <w:bCs/>
                <w:color w:val="6A1B9A"/>
                <w:sz w:val="13"/>
                <w:szCs w:val="13"/>
              </w:rPr>
              <w:t xml:space="preserve"> AI</w:t>
            </w:r>
          </w:p>
        </w:tc>
        <w:tc>
          <w:tcPr>
            <w:tcW w:type="dxa" w:w="481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Large programmes, one decision maker </w:t>
            </w:r>
            <w:r>
              <w:rPr>
                <w:b/>
                <w:bCs/>
                <w:color w:val="2E7D32"/>
                <w:sz w:val="13"/>
                <w:szCs w:val="13"/>
              </w:rPr>
              <w:t xml:space="preserve"> SI</w:t>
            </w:r>
          </w:p>
        </w:tc>
      </w:tr>
      <w:tr>
        <w:trPr>
          <w:cantSplit w:val="false"/>
        </w:trPr>
        <w:tc>
          <w:tcPr>
            <w:tcW w:type="dxa" w:w="75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11</w:t>
            </w:r>
          </w:p>
        </w:tc>
        <w:tc>
          <w:tcPr>
            <w:tcW w:type="dxa" w:w="451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Smog compliance plus emissions data for Punjab manufacturers (with labs)</w:t>
            </w:r>
          </w:p>
        </w:tc>
        <w:tc>
          <w:tcPr>
            <w:tcW w:type="dxa" w:w="496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27,384 units inspected and 694 sealed in one drive; CEMS required </w:t>
            </w:r>
            <w:r>
              <w:rPr>
                <w:b/>
                <w:bCs/>
                <w:color w:val="1F4E79"/>
                <w:sz w:val="13"/>
                <w:szCs w:val="13"/>
              </w:rPr>
              <w:t xml:space="preserve"> CF</w:t>
            </w:r>
          </w:p>
        </w:tc>
        <w:tc>
          <w:tcPr>
            <w:tcW w:type="dxa" w:w="48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Urgent seasonal demand; physical presence wins </w:t>
            </w:r>
            <w:r>
              <w:rPr>
                <w:b/>
                <w:bCs/>
                <w:color w:val="2E7D32"/>
                <w:sz w:val="13"/>
                <w:szCs w:val="13"/>
              </w:rPr>
              <w:t xml:space="preserve"> SI</w:t>
            </w:r>
          </w:p>
        </w:tc>
      </w:tr>
      <w:tr>
        <w:trPr>
          <w:cantSplit w:val="false"/>
        </w:trPr>
        <w:tc>
          <w:tcPr>
            <w:tcW w:type="dxa" w:w="75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12</w:t>
            </w:r>
          </w:p>
        </w:tc>
        <w:tc>
          <w:tcPr>
            <w:tcW w:type="dxa" w:w="451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First sustainability reports for privately held groups</w:t>
            </w:r>
          </w:p>
        </w:tc>
        <w:tc>
          <w:tcPr>
            <w:tcW w:type="dxa" w:w="496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Buyer and bank requests </w:t>
            </w:r>
            <w:r>
              <w:rPr>
                <w:b/>
                <w:bCs/>
                <w:color w:val="6A1B9A"/>
                <w:sz w:val="13"/>
                <w:szCs w:val="13"/>
              </w:rPr>
              <w:t xml:space="preserve"> AI</w:t>
            </w:r>
          </w:p>
        </w:tc>
        <w:tc>
          <w:tcPr>
            <w:tcW w:type="dxa" w:w="481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 tickets; relationship-led </w:t>
            </w:r>
            <w:r>
              <w:rPr>
                <w:b/>
                <w:bCs/>
                <w:color w:val="2E7D32"/>
                <w:sz w:val="13"/>
                <w:szCs w:val="13"/>
              </w:rPr>
              <w:t xml:space="preserve"> SI</w:t>
            </w:r>
          </w:p>
        </w:tc>
      </w:tr>
      <w:tr>
        <w:trPr>
          <w:cantSplit w:val="false"/>
        </w:trPr>
        <w:tc>
          <w:tcPr>
            <w:tcW w:type="dxa" w:w="75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13</w:t>
            </w:r>
          </w:p>
        </w:tc>
        <w:tc>
          <w:tcPr>
            <w:tcW w:type="dxa" w:w="451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Energy and decarbonisation roadmaps with solar and boiler partners</w:t>
            </w:r>
          </w:p>
        </w:tc>
        <w:tc>
          <w:tcPr>
            <w:tcW w:type="dxa" w:w="496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Energy cost; net billing changes; smog enforcement </w:t>
            </w:r>
            <w:r>
              <w:rPr>
                <w:b/>
                <w:bCs/>
                <w:color w:val="1F4E79"/>
                <w:sz w:val="13"/>
                <w:szCs w:val="13"/>
              </w:rPr>
              <w:t xml:space="preserve"> CF</w:t>
            </w:r>
          </w:p>
        </w:tc>
        <w:tc>
          <w:tcPr>
            <w:tcW w:type="dxa" w:w="48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Bundled offers win with owners </w:t>
            </w:r>
            <w:r>
              <w:rPr>
                <w:b/>
                <w:bCs/>
                <w:color w:val="2E7D32"/>
                <w:sz w:val="13"/>
                <w:szCs w:val="13"/>
              </w:rPr>
              <w:t xml:space="preserve"> SI</w:t>
            </w:r>
          </w:p>
        </w:tc>
      </w:tr>
      <w:tr>
        <w:trPr>
          <w:cantSplit w:val="false"/>
        </w:trPr>
        <w:tc>
          <w:tcPr>
            <w:tcW w:type="dxa" w:w="75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14</w:t>
            </w:r>
          </w:p>
        </w:tc>
        <w:tc>
          <w:tcPr>
            <w:tcW w:type="dxa" w:w="451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Tannery LWG readiness with GHG and effluent data (Kasur, Sialkot)</w:t>
            </w:r>
          </w:p>
        </w:tc>
        <w:tc>
          <w:tcPr>
            <w:tcW w:type="dxa" w:w="496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LWG growth in Pakistan </w:t>
            </w:r>
            <w:r>
              <w:rPr>
                <w:b/>
                <w:bCs/>
                <w:color w:val="1F4E79"/>
                <w:sz w:val="13"/>
                <w:szCs w:val="13"/>
              </w:rPr>
              <w:t xml:space="preserve"> CF</w:t>
            </w:r>
          </w:p>
        </w:tc>
        <w:tc>
          <w:tcPr>
            <w:tcW w:type="dxa" w:w="481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Concentrated cluster near Lahore </w:t>
            </w:r>
            <w:r>
              <w:rPr>
                <w:b/>
                <w:bCs/>
                <w:color w:val="2E7D32"/>
                <w:sz w:val="13"/>
                <w:szCs w:val="13"/>
              </w:rPr>
              <w:t xml:space="preserve"> SI</w:t>
            </w:r>
          </w:p>
        </w:tc>
      </w:tr>
      <w:tr>
        <w:trPr>
          <w:cantSplit w:val="false"/>
        </w:trPr>
        <w:tc>
          <w:tcPr>
            <w:tcW w:type="dxa" w:w="75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15</w:t>
            </w:r>
          </w:p>
        </w:tc>
        <w:tc>
          <w:tcPr>
            <w:tcW w:type="dxa" w:w="451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Multan and South Punjab GHG inventories (spinning, fertilizer, sugar)</w:t>
            </w:r>
          </w:p>
        </w:tc>
        <w:tc>
          <w:tcPr>
            <w:tcW w:type="dxa" w:w="496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Large emitters, no local specialists </w:t>
            </w:r>
            <w:r>
              <w:rPr>
                <w:b/>
                <w:bCs/>
                <w:color w:val="6A1B9A"/>
                <w:sz w:val="13"/>
                <w:szCs w:val="13"/>
              </w:rPr>
              <w:t xml:space="preserve"> AI</w:t>
            </w:r>
          </w:p>
        </w:tc>
        <w:tc>
          <w:tcPr>
            <w:tcW w:type="dxa" w:w="48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Uncontested if you show up monthly </w:t>
            </w:r>
            <w:r>
              <w:rPr>
                <w:b/>
                <w:bCs/>
                <w:color w:val="2E7D32"/>
                <w:sz w:val="13"/>
                <w:szCs w:val="13"/>
              </w:rPr>
              <w:t xml:space="preserve"> SI</w:t>
            </w:r>
          </w:p>
        </w:tc>
      </w:tr>
      <w:tr>
        <w:trPr>
          <w:cantSplit w:val="false"/>
        </w:trPr>
        <w:tc>
          <w:tcPr>
            <w:tcW w:type="dxa" w:w="75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16</w:t>
            </w:r>
          </w:p>
        </w:tc>
        <w:tc>
          <w:tcPr>
            <w:tcW w:type="dxa" w:w="451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Product carbon footprints for denim, sports goods and surgical products</w:t>
            </w:r>
          </w:p>
        </w:tc>
        <w:tc>
          <w:tcPr>
            <w:tcW w:type="dxa" w:w="496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Brand PCF requests; NHS 2028; ESPR direction [CF/AI]</w:t>
            </w:r>
          </w:p>
        </w:tc>
        <w:tc>
          <w:tcPr>
            <w:tcW w:type="dxa" w:w="481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Early positioning for 2027-2030 </w:t>
            </w:r>
            <w:r>
              <w:rPr>
                <w:b/>
                <w:bCs/>
                <w:color w:val="2E7D32"/>
                <w:sz w:val="13"/>
                <w:szCs w:val="13"/>
              </w:rPr>
              <w:t xml:space="preserve"> SI</w:t>
            </w:r>
          </w:p>
        </w:tc>
      </w:tr>
      <w:tr>
        <w:trPr>
          <w:cantSplit w:val="false"/>
        </w:trPr>
        <w:tc>
          <w:tcPr>
            <w:tcW w:type="dxa" w:w="75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17</w:t>
            </w:r>
          </w:p>
        </w:tc>
        <w:tc>
          <w:tcPr>
            <w:tcW w:type="dxa" w:w="451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Green Taxonomy eligibility assessments for borrowers and developers</w:t>
            </w:r>
          </w:p>
        </w:tc>
        <w:tc>
          <w:tcPr>
            <w:tcW w:type="dxa" w:w="496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SBP taxonomy adoption (Dec 2025) </w:t>
            </w:r>
            <w:r>
              <w:rPr>
                <w:b/>
                <w:bCs/>
                <w:color w:val="1F4E79"/>
                <w:sz w:val="13"/>
                <w:szCs w:val="13"/>
              </w:rPr>
              <w:t xml:space="preserve"> CF</w:t>
            </w:r>
          </w:p>
        </w:tc>
        <w:tc>
          <w:tcPr>
            <w:tcW w:type="dxa" w:w="48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New, unclaimed service line </w:t>
            </w:r>
            <w:r>
              <w:rPr>
                <w:b/>
                <w:bCs/>
                <w:color w:val="2E7D32"/>
                <w:sz w:val="13"/>
                <w:szCs w:val="13"/>
              </w:rPr>
              <w:t xml:space="preserve"> SI</w:t>
            </w:r>
          </w:p>
        </w:tc>
      </w:tr>
      <w:tr>
        <w:trPr>
          <w:cantSplit w:val="false"/>
        </w:trPr>
        <w:tc>
          <w:tcPr>
            <w:tcW w:type="dxa" w:w="75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18</w:t>
            </w:r>
          </w:p>
        </w:tc>
        <w:tc>
          <w:tcPr>
            <w:tcW w:type="dxa" w:w="451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Donor-funded consultancy (Islamabad)</w:t>
            </w:r>
          </w:p>
        </w:tc>
        <w:tc>
          <w:tcPr>
            <w:tcW w:type="dxa" w:w="496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World Bank PCAP, ILES, GIZ, ADB 2026-2030 </w:t>
            </w:r>
            <w:r>
              <w:rPr>
                <w:b/>
                <w:bCs/>
                <w:color w:val="1F4E79"/>
                <w:sz w:val="13"/>
                <w:szCs w:val="13"/>
              </w:rPr>
              <w:t xml:space="preserve"> CF</w:t>
            </w:r>
          </w:p>
        </w:tc>
        <w:tc>
          <w:tcPr>
            <w:tcW w:type="dxa" w:w="481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Good day rates; roster-based </w:t>
            </w:r>
            <w:r>
              <w:rPr>
                <w:b/>
                <w:bCs/>
                <w:color w:val="6A1B9A"/>
                <w:sz w:val="13"/>
                <w:szCs w:val="13"/>
              </w:rPr>
              <w:t xml:space="preserve"> AI</w:t>
            </w:r>
          </w:p>
        </w:tc>
      </w:tr>
      <w:tr>
        <w:trPr>
          <w:cantSplit w:val="false"/>
        </w:trPr>
        <w:tc>
          <w:tcPr>
            <w:tcW w:type="dxa" w:w="75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19</w:t>
            </w:r>
          </w:p>
        </w:tc>
        <w:tc>
          <w:tcPr>
            <w:tcW w:type="dxa" w:w="451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ESG and carbon software implementation</w:t>
            </w:r>
          </w:p>
        </w:tc>
        <w:tc>
          <w:tcPr>
            <w:tcW w:type="dxa" w:w="496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Assurance from year two; low current adoption </w:t>
            </w:r>
            <w:r>
              <w:rPr>
                <w:b/>
                <w:bCs/>
                <w:color w:val="6A1B9A"/>
                <w:sz w:val="13"/>
                <w:szCs w:val="13"/>
              </w:rPr>
              <w:t xml:space="preserve"> AI</w:t>
            </w:r>
          </w:p>
        </w:tc>
        <w:tc>
          <w:tcPr>
            <w:tcW w:type="dxa" w:w="481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Grows from 2027 </w:t>
            </w:r>
            <w:r>
              <w:rPr>
                <w:b/>
                <w:bCs/>
                <w:color w:val="2E7D32"/>
                <w:sz w:val="13"/>
                <w:szCs w:val="13"/>
              </w:rPr>
              <w:t xml:space="preserve"> SI</w:t>
            </w:r>
          </w:p>
        </w:tc>
      </w:tr>
      <w:tr>
        <w:trPr>
          <w:cantSplit w:val="false"/>
        </w:trPr>
        <w:tc>
          <w:tcPr>
            <w:tcW w:type="dxa" w:w="75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20</w:t>
            </w:r>
          </w:p>
        </w:tc>
        <w:tc>
          <w:tcPr>
            <w:tcW w:type="dxa" w:w="451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PSX Sustainability Index readiness for listed companies</w:t>
            </w:r>
          </w:p>
        </w:tc>
        <w:tc>
          <w:tcPr>
            <w:tcW w:type="dxa" w:w="496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Index launch expected FY2027; ESG fund framework </w:t>
            </w:r>
            <w:r>
              <w:rPr>
                <w:b/>
                <w:bCs/>
                <w:color w:val="1F4E79"/>
                <w:sz w:val="13"/>
                <w:szCs w:val="13"/>
              </w:rPr>
              <w:t xml:space="preserve"> CF</w:t>
            </w:r>
          </w:p>
        </w:tc>
        <w:tc>
          <w:tcPr>
            <w:tcW w:type="dxa" w:w="481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Emerging demand from IR and CFO teams </w:t>
            </w:r>
            <w:r>
              <w:rPr>
                <w:b/>
                <w:bCs/>
                <w:color w:val="2E7D32"/>
                <w:sz w:val="13"/>
                <w:szCs w:val="13"/>
              </w:rPr>
              <w:t xml:space="preserve"> SI</w:t>
            </w:r>
          </w:p>
        </w:tc>
      </w:tr>
    </w:tbl>
    <w:p>
      <w:pPr>
        <w:sectPr>
          <w:footerReference w:type="default" r:id="rId39"/>
          <w:pgSz w:w="16838" w:h="11906" w:orient="landscape"/>
          <w:pgMar w:top="1000" w:right="900" w:bottom="900" w:left="900" w:header="708" w:footer="708" w:gutter="0"/>
          <w:pgNumType/>
          <w:docGrid w:linePitch="360"/>
        </w:sectPr>
      </w:pPr>
    </w:p>
    <w:p>
      <w:pPr>
        <w:pStyle w:val="Heading1"/>
      </w:pPr>
      <w:r>
        <w:t xml:space="preserve">Final Output 2: Top 10 Immediate Sales Opportunities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601"/>
        <w:gridCol w:w="3759"/>
        <w:gridCol w:w="2556"/>
        <w:gridCol w:w="3759"/>
        <w:gridCol w:w="1954"/>
        <w:gridCol w:w="2409"/>
      </w:tblGrid>
      <w:tr>
        <w:trPr>
          <w:cantSplit/>
          <w:tblHeader/>
        </w:trPr>
        <w:tc>
          <w:tcPr>
            <w:tcW w:type="dxa" w:w="601"/>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w:t>
            </w:r>
          </w:p>
        </w:tc>
        <w:tc>
          <w:tcPr>
            <w:tcW w:type="dxa" w:w="3759"/>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Opportunity</w:t>
            </w:r>
          </w:p>
        </w:tc>
        <w:tc>
          <w:tcPr>
            <w:tcW w:type="dxa" w:w="2556"/>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Who to call first</w:t>
            </w:r>
          </w:p>
        </w:tc>
        <w:tc>
          <w:tcPr>
            <w:tcW w:type="dxa" w:w="3759"/>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Offer</w:t>
            </w:r>
          </w:p>
        </w:tc>
        <w:tc>
          <w:tcPr>
            <w:tcW w:type="dxa" w:w="19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Price </w:t>
            </w:r>
            <w:r>
              <w:rPr>
                <w:b/>
                <w:bCs/>
                <w:color w:val="B45F06"/>
                <w:sz w:val="13"/>
                <w:szCs w:val="13"/>
              </w:rPr>
              <w:t xml:space="preserve"> SE</w:t>
            </w:r>
          </w:p>
        </w:tc>
        <w:tc>
          <w:tcPr>
            <w:tcW w:type="dxa" w:w="2409"/>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Where</w:t>
            </w:r>
          </w:p>
        </w:tc>
      </w:tr>
      <w:tr>
        <w:trPr>
          <w:cantSplit w:val="false"/>
        </w:trPr>
        <w:tc>
          <w:tcPr>
            <w:tcW w:type="dxa" w:w="60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1</w:t>
            </w:r>
          </w:p>
        </w:tc>
        <w:tc>
          <w:tcPr>
            <w:tcW w:type="dxa" w:w="375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Faisalabad home textile and knitwear exporters</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Director; GM Compliance</w:t>
            </w:r>
          </w:p>
        </w:tc>
        <w:tc>
          <w:tcPr>
            <w:tcW w:type="dxa" w:w="375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Exporter Carbon and ESG Data Pack</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PKR 300k-700k</w:t>
            </w:r>
          </w:p>
        </w:tc>
        <w:tc>
          <w:tcPr>
            <w:tcW w:type="dxa" w:w="24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Faisalabad (onsite)</w:t>
            </w:r>
          </w:p>
        </w:tc>
      </w:tr>
      <w:tr>
        <w:trPr>
          <w:cantSplit w:val="false"/>
        </w:trPr>
        <w:tc>
          <w:tcPr>
            <w:tcW w:type="dxa" w:w="60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2</w:t>
            </w:r>
          </w:p>
        </w:tc>
        <w:tc>
          <w:tcPr>
            <w:tcW w:type="dxa" w:w="375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Lahore apparel, denim and hosiery exporters</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Owner; compliance manager</w:t>
            </w:r>
          </w:p>
        </w:tc>
        <w:tc>
          <w:tcPr>
            <w:tcW w:type="dxa" w:w="375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Same</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PKR 250k-600k</w:t>
            </w:r>
          </w:p>
        </w:tc>
        <w:tc>
          <w:tcPr>
            <w:tcW w:type="dxa" w:w="24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Lahore (onsite)</w:t>
            </w:r>
          </w:p>
        </w:tc>
      </w:tr>
      <w:tr>
        <w:trPr>
          <w:cantSplit w:val="false"/>
        </w:trPr>
        <w:tc>
          <w:tcPr>
            <w:tcW w:type="dxa" w:w="60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3</w:t>
            </w:r>
          </w:p>
        </w:tc>
        <w:tc>
          <w:tcPr>
            <w:tcW w:type="dxa" w:w="375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Mid-tier audit firms in Lahore and Islamabad</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Advisory partner</w:t>
            </w:r>
          </w:p>
        </w:tc>
        <w:tc>
          <w:tcPr>
            <w:tcW w:type="dxa" w:w="375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White-label IFRS S2 and GHG modules</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PKR 30k-60k/day</w:t>
            </w:r>
          </w:p>
        </w:tc>
        <w:tc>
          <w:tcPr>
            <w:tcW w:type="dxa" w:w="24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Lahore, Islamabad</w:t>
            </w:r>
          </w:p>
        </w:tc>
      </w:tr>
      <w:tr>
        <w:trPr>
          <w:cantSplit w:val="false"/>
        </w:trPr>
        <w:tc>
          <w:tcPr>
            <w:tcW w:type="dxa" w:w="60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4</w:t>
            </w:r>
          </w:p>
        </w:tc>
        <w:tc>
          <w:tcPr>
            <w:tcW w:type="dxa" w:w="375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Phase II listed companies (FY from July 2026)</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CFO; Company Secretary</w:t>
            </w:r>
          </w:p>
        </w:tc>
        <w:tc>
          <w:tcPr>
            <w:tcW w:type="dxa" w:w="375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12-week IFRS S2 GHG and climate-risk sprint</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PKR 1.2M-3M</w:t>
            </w:r>
          </w:p>
        </w:tc>
        <w:tc>
          <w:tcPr>
            <w:tcW w:type="dxa" w:w="24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Lahore, Islamabad</w:t>
            </w:r>
          </w:p>
        </w:tc>
      </w:tr>
      <w:tr>
        <w:trPr>
          <w:cantSplit w:val="false"/>
        </w:trPr>
        <w:tc>
          <w:tcPr>
            <w:tcW w:type="dxa" w:w="60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5</w:t>
            </w:r>
          </w:p>
        </w:tc>
        <w:tc>
          <w:tcPr>
            <w:tcW w:type="dxa" w:w="375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Bank and MFB training</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Head of L&amp;D; Head of Green Banking</w:t>
            </w:r>
          </w:p>
        </w:tc>
        <w:tc>
          <w:tcPr>
            <w:tcW w:type="dxa" w:w="375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1-2 day climate risk and borrower data training</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PKR 150k-400k/day</w:t>
            </w:r>
          </w:p>
        </w:tc>
        <w:tc>
          <w:tcPr>
            <w:tcW w:type="dxa" w:w="24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Islamabad, Lahore</w:t>
            </w:r>
          </w:p>
        </w:tc>
      </w:tr>
      <w:tr>
        <w:trPr>
          <w:cantSplit w:val="false"/>
        </w:trPr>
        <w:tc>
          <w:tcPr>
            <w:tcW w:type="dxa" w:w="60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6</w:t>
            </w:r>
          </w:p>
        </w:tc>
        <w:tc>
          <w:tcPr>
            <w:tcW w:type="dxa" w:w="375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Sialkot surgical exporters with UK distributors</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Owner; export manager</w:t>
            </w:r>
          </w:p>
        </w:tc>
        <w:tc>
          <w:tcPr>
            <w:tcW w:type="dxa" w:w="375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NHS Carbon Reduction Plan package</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PKR 250k-700k</w:t>
            </w:r>
          </w:p>
        </w:tc>
        <w:tc>
          <w:tcPr>
            <w:tcW w:type="dxa" w:w="24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Sialkot (remote plus travel)</w:t>
            </w:r>
          </w:p>
        </w:tc>
      </w:tr>
      <w:tr>
        <w:trPr>
          <w:cantSplit w:val="false"/>
        </w:trPr>
        <w:tc>
          <w:tcPr>
            <w:tcW w:type="dxa" w:w="60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7</w:t>
            </w:r>
          </w:p>
        </w:tc>
        <w:tc>
          <w:tcPr>
            <w:tcW w:type="dxa" w:w="375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Smog-exposed manufacturers (Lahore, Gujranwala, Sheikhupura)</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Owner; plant manager</w:t>
            </w:r>
          </w:p>
        </w:tc>
        <w:tc>
          <w:tcPr>
            <w:tcW w:type="dxa" w:w="375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Emission inventory and compliance plan with lab partner</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PKR 150k-500k</w:t>
            </w:r>
          </w:p>
        </w:tc>
        <w:tc>
          <w:tcPr>
            <w:tcW w:type="dxa" w:w="24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Lahore metro</w:t>
            </w:r>
          </w:p>
        </w:tc>
      </w:tr>
      <w:tr>
        <w:trPr>
          <w:cantSplit w:val="false"/>
        </w:trPr>
        <w:tc>
          <w:tcPr>
            <w:tcW w:type="dxa" w:w="60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8</w:t>
            </w:r>
          </w:p>
        </w:tc>
        <w:tc>
          <w:tcPr>
            <w:tcW w:type="dxa" w:w="375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Kasur tanneries preparing LWG audits</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Owner</w:t>
            </w:r>
          </w:p>
        </w:tc>
        <w:tc>
          <w:tcPr>
            <w:tcW w:type="dxa" w:w="375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LWG readiness with GHG module</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PKR 300k-900k</w:t>
            </w:r>
          </w:p>
        </w:tc>
        <w:tc>
          <w:tcPr>
            <w:tcW w:type="dxa" w:w="24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Kasur (onsite)</w:t>
            </w:r>
          </w:p>
        </w:tc>
      </w:tr>
      <w:tr>
        <w:trPr>
          <w:cantSplit w:val="false"/>
        </w:trPr>
        <w:tc>
          <w:tcPr>
            <w:tcW w:type="dxa" w:w="60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9</w:t>
            </w:r>
          </w:p>
        </w:tc>
        <w:tc>
          <w:tcPr>
            <w:tcW w:type="dxa" w:w="375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FCCI / PTEA paid clinic on buyer carbon requirements</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Secretary general; committee chair</w:t>
            </w:r>
          </w:p>
        </w:tc>
        <w:tc>
          <w:tcPr>
            <w:tcW w:type="dxa" w:w="375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Half-day workshop</w:t>
            </w:r>
          </w:p>
        </w:tc>
        <w:tc>
          <w:tcPr>
            <w:tcW w:type="dxa" w:w="19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PKR 15k-35k per head</w:t>
            </w:r>
          </w:p>
        </w:tc>
        <w:tc>
          <w:tcPr>
            <w:tcW w:type="dxa" w:w="2409"/>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Faisalabad</w:t>
            </w:r>
          </w:p>
        </w:tc>
      </w:tr>
      <w:tr>
        <w:trPr>
          <w:cantSplit w:val="false"/>
        </w:trPr>
        <w:tc>
          <w:tcPr>
            <w:tcW w:type="dxa" w:w="60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10</w:t>
            </w:r>
          </w:p>
        </w:tc>
        <w:tc>
          <w:tcPr>
            <w:tcW w:type="dxa" w:w="375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Privately held groups asked for a first report</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Group director</w:t>
            </w:r>
          </w:p>
        </w:tc>
        <w:tc>
          <w:tcPr>
            <w:tcW w:type="dxa" w:w="375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First sustainability report plus inventory</w:t>
            </w:r>
          </w:p>
        </w:tc>
        <w:tc>
          <w:tcPr>
            <w:tcW w:type="dxa" w:w="19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PKR 800k-2M</w:t>
            </w:r>
          </w:p>
        </w:tc>
        <w:tc>
          <w:tcPr>
            <w:tcW w:type="dxa" w:w="2409"/>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Lahore, Multan</w:t>
            </w:r>
          </w:p>
        </w:tc>
      </w:tr>
    </w:tbl>
    <w:p>
      <w:pPr>
        <w:spacing w:after="120"/>
      </w:pPr>
    </w:p>
    <w:p>
      <w:pPr>
        <w:pStyle w:val="Heading1"/>
      </w:pPr>
      <w:r>
        <w:t xml:space="preserve">Final Output 3: Top 10 Emerging Opportunities for 2027-2030</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601"/>
        <w:gridCol w:w="5112"/>
        <w:gridCol w:w="4812"/>
        <w:gridCol w:w="4513"/>
      </w:tblGrid>
      <w:tr>
        <w:trPr>
          <w:cantSplit/>
          <w:tblHeader/>
        </w:trPr>
        <w:tc>
          <w:tcPr>
            <w:tcW w:type="dxa" w:w="601"/>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w:t>
            </w:r>
          </w:p>
        </w:tc>
        <w:tc>
          <w:tcPr>
            <w:tcW w:type="dxa" w:w="5112"/>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Opportunity</w:t>
            </w:r>
          </w:p>
        </w:tc>
        <w:tc>
          <w:tcPr>
            <w:tcW w:type="dxa" w:w="4812"/>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Trigger and timing</w:t>
            </w:r>
          </w:p>
        </w:tc>
        <w:tc>
          <w:tcPr>
            <w:tcW w:type="dxa" w:w="451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5"/>
                <w:szCs w:val="15"/>
              </w:rPr>
              <w:t xml:space="preserve">Position early by</w:t>
            </w:r>
          </w:p>
        </w:tc>
      </w:tr>
      <w:tr>
        <w:trPr>
          <w:cantSplit w:val="false"/>
        </w:trPr>
        <w:tc>
          <w:tcPr>
            <w:tcW w:type="dxa" w:w="60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1</w:t>
            </w:r>
          </w:p>
        </w:tc>
        <w:tc>
          <w:tcPr>
            <w:tcW w:type="dxa" w:w="511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Phase III IFRS S2 plus year-two assurance across all listed companies and financial PICs</w:t>
            </w:r>
          </w:p>
        </w:tc>
        <w:tc>
          <w:tcPr>
            <w:tcW w:type="dxa" w:w="481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FY from 1 July 2027; assurance from FY2028-29 </w:t>
            </w:r>
            <w:r>
              <w:rPr>
                <w:b/>
                <w:bCs/>
                <w:color w:val="1F4E79"/>
                <w:sz w:val="13"/>
                <w:szCs w:val="13"/>
              </w:rPr>
              <w:t xml:space="preserve"> CF</w:t>
            </w:r>
          </w:p>
        </w:tc>
        <w:tc>
          <w:tcPr>
            <w:tcW w:type="dxa" w:w="451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Partnering with 2-3 mid-tier audit firms in 2026</w:t>
            </w:r>
          </w:p>
        </w:tc>
      </w:tr>
      <w:tr>
        <w:trPr>
          <w:cantSplit w:val="false"/>
        </w:trPr>
        <w:tc>
          <w:tcPr>
            <w:tcW w:type="dxa" w:w="60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2</w:t>
            </w:r>
          </w:p>
        </w:tc>
        <w:tc>
          <w:tcPr>
            <w:tcW w:type="dxa" w:w="511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Bank-ready climate data packs for borrowers</w:t>
            </w:r>
          </w:p>
        </w:tc>
        <w:tc>
          <w:tcPr>
            <w:tcW w:type="dxa" w:w="481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Bank questionnaires from 2027; SBP compliance June 2029 [CF/SI]</w:t>
            </w:r>
          </w:p>
        </w:tc>
        <w:tc>
          <w:tcPr>
            <w:tcW w:type="dxa" w:w="451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Building sector templates for textile, cement, steel, fertilizer</w:t>
            </w:r>
          </w:p>
        </w:tc>
      </w:tr>
      <w:tr>
        <w:trPr>
          <w:cantSplit w:val="false"/>
        </w:trPr>
        <w:tc>
          <w:tcPr>
            <w:tcW w:type="dxa" w:w="60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3</w:t>
            </w:r>
          </w:p>
        </w:tc>
        <w:tc>
          <w:tcPr>
            <w:tcW w:type="dxa" w:w="511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SECP ESG Disclosure Guidelines compliance</w:t>
            </w:r>
          </w:p>
        </w:tc>
        <w:tc>
          <w:tcPr>
            <w:tcW w:type="dxa" w:w="481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Mandatory after June 2029, phased to 2031 </w:t>
            </w:r>
            <w:r>
              <w:rPr>
                <w:b/>
                <w:bCs/>
                <w:color w:val="1F4E79"/>
                <w:sz w:val="13"/>
                <w:szCs w:val="13"/>
              </w:rPr>
              <w:t xml:space="preserve"> CF</w:t>
            </w:r>
          </w:p>
        </w:tc>
        <w:tc>
          <w:tcPr>
            <w:tcW w:type="dxa" w:w="451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KPI and taxonomy alignment services in 2028</w:t>
            </w:r>
          </w:p>
        </w:tc>
      </w:tr>
      <w:tr>
        <w:trPr>
          <w:cantSplit w:val="false"/>
        </w:trPr>
        <w:tc>
          <w:tcPr>
            <w:tcW w:type="dxa" w:w="60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4</w:t>
            </w:r>
          </w:p>
        </w:tc>
        <w:tc>
          <w:tcPr>
            <w:tcW w:type="dxa" w:w="511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Product carbon footprints and product data for textiles</w:t>
            </w:r>
          </w:p>
        </w:tc>
        <w:tc>
          <w:tcPr>
            <w:tcW w:type="dxa" w:w="481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EU Ecodesign and Digital Product Passport (expected) </w:t>
            </w:r>
            <w:r>
              <w:rPr>
                <w:b/>
                <w:bCs/>
                <w:color w:val="6A1B9A"/>
                <w:sz w:val="13"/>
                <w:szCs w:val="13"/>
              </w:rPr>
              <w:t xml:space="preserve"> AI</w:t>
            </w:r>
          </w:p>
        </w:tc>
        <w:tc>
          <w:tcPr>
            <w:tcW w:type="dxa" w:w="451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Building LCA capability and one denim case study</w:t>
            </w:r>
          </w:p>
        </w:tc>
      </w:tr>
      <w:tr>
        <w:trPr>
          <w:cantSplit w:val="false"/>
        </w:trPr>
        <w:tc>
          <w:tcPr>
            <w:tcW w:type="dxa" w:w="60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5</w:t>
            </w:r>
          </w:p>
        </w:tc>
        <w:tc>
          <w:tcPr>
            <w:tcW w:type="dxa" w:w="511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Scope 3 supplier data systems</w:t>
            </w:r>
          </w:p>
        </w:tc>
        <w:tc>
          <w:tcPr>
            <w:tcW w:type="dxa" w:w="481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IFRS S2 year two; brand SBTi targets [CF/AI]</w:t>
            </w:r>
          </w:p>
        </w:tc>
        <w:tc>
          <w:tcPr>
            <w:tcW w:type="dxa" w:w="451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Supplier templates and a light data platform partnership</w:t>
            </w:r>
          </w:p>
        </w:tc>
      </w:tr>
      <w:tr>
        <w:trPr>
          <w:cantSplit w:val="false"/>
        </w:trPr>
        <w:tc>
          <w:tcPr>
            <w:tcW w:type="dxa" w:w="60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6</w:t>
            </w:r>
          </w:p>
        </w:tc>
        <w:tc>
          <w:tcPr>
            <w:tcW w:type="dxa" w:w="511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NHS product footprints and progress reporting</w:t>
            </w:r>
          </w:p>
        </w:tc>
        <w:tc>
          <w:tcPr>
            <w:tcW w:type="dxa" w:w="481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April 2028 and 2030 </w:t>
            </w:r>
            <w:r>
              <w:rPr>
                <w:b/>
                <w:bCs/>
                <w:color w:val="1F4E79"/>
                <w:sz w:val="13"/>
                <w:szCs w:val="13"/>
              </w:rPr>
              <w:t xml:space="preserve"> CF</w:t>
            </w:r>
          </w:p>
        </w:tc>
        <w:tc>
          <w:tcPr>
            <w:tcW w:type="dxa" w:w="451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Winning Sialkot CRP clients in 2026-27</w:t>
            </w:r>
          </w:p>
        </w:tc>
      </w:tr>
      <w:tr>
        <w:trPr>
          <w:cantSplit w:val="false"/>
        </w:trPr>
        <w:tc>
          <w:tcPr>
            <w:tcW w:type="dxa" w:w="60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7</w:t>
            </w:r>
          </w:p>
        </w:tc>
        <w:tc>
          <w:tcPr>
            <w:tcW w:type="dxa" w:w="511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CSDDD and forced-labour due diligence evidence</w:t>
            </w:r>
          </w:p>
        </w:tc>
        <w:tc>
          <w:tcPr>
            <w:tcW w:type="dxa" w:w="481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Forced Labour Regulation Dec 2027; CSDDD July 2029 </w:t>
            </w:r>
            <w:r>
              <w:rPr>
                <w:b/>
                <w:bCs/>
                <w:color w:val="1F4E79"/>
                <w:sz w:val="13"/>
                <w:szCs w:val="13"/>
              </w:rPr>
              <w:t xml:space="preserve"> CF</w:t>
            </w:r>
          </w:p>
        </w:tc>
        <w:tc>
          <w:tcPr>
            <w:tcW w:type="dxa" w:w="451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Partnering with social audit firms</w:t>
            </w:r>
          </w:p>
        </w:tc>
      </w:tr>
      <w:tr>
        <w:trPr>
          <w:cantSplit w:val="false"/>
        </w:trPr>
        <w:tc>
          <w:tcPr>
            <w:tcW w:type="dxa" w:w="60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8</w:t>
            </w:r>
          </w:p>
        </w:tc>
        <w:tc>
          <w:tcPr>
            <w:tcW w:type="dxa" w:w="511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PSX Sustainability Index and ESG fund eligibility</w:t>
            </w:r>
          </w:p>
        </w:tc>
        <w:tc>
          <w:tcPr>
            <w:tcW w:type="dxa" w:w="481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Index launch expected FY2027 </w:t>
            </w:r>
            <w:r>
              <w:rPr>
                <w:b/>
                <w:bCs/>
                <w:color w:val="1F4E79"/>
                <w:sz w:val="13"/>
                <w:szCs w:val="13"/>
              </w:rPr>
              <w:t xml:space="preserve"> CF</w:t>
            </w:r>
          </w:p>
        </w:tc>
        <w:tc>
          <w:tcPr>
            <w:tcW w:type="dxa" w:w="451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Publishing an index readiness checklist</w:t>
            </w:r>
          </w:p>
        </w:tc>
      </w:tr>
      <w:tr>
        <w:trPr>
          <w:cantSplit w:val="false"/>
        </w:trPr>
        <w:tc>
          <w:tcPr>
            <w:tcW w:type="dxa" w:w="60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9</w:t>
            </w:r>
          </w:p>
        </w:tc>
        <w:tc>
          <w:tcPr>
            <w:tcW w:type="dxa" w:w="511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Carbon credit readiness for renewable, biomass and bagasse projects</w:t>
            </w:r>
          </w:p>
        </w:tc>
        <w:tc>
          <w:tcPr>
            <w:tcW w:type="dxa" w:w="4812"/>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Article 6 approvals, national policy </w:t>
            </w:r>
            <w:r>
              <w:rPr>
                <w:b/>
                <w:bCs/>
                <w:color w:val="1F4E79"/>
                <w:sz w:val="13"/>
                <w:szCs w:val="13"/>
              </w:rPr>
              <w:t xml:space="preserve"> CF</w:t>
            </w:r>
          </w:p>
        </w:tc>
        <w:tc>
          <w:tcPr>
            <w:tcW w:type="dxa" w:w="451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5"/>
                <w:szCs w:val="15"/>
              </w:rPr>
              <w:t xml:space="preserve">Screening notes for sugar and textile groups</w:t>
            </w:r>
          </w:p>
        </w:tc>
      </w:tr>
      <w:tr>
        <w:trPr>
          <w:cantSplit w:val="false"/>
        </w:trPr>
        <w:tc>
          <w:tcPr>
            <w:tcW w:type="dxa" w:w="60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10</w:t>
            </w:r>
          </w:p>
        </w:tc>
        <w:tc>
          <w:tcPr>
            <w:tcW w:type="dxa" w:w="511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Managed ESG data services and software</w:t>
            </w:r>
          </w:p>
        </w:tc>
        <w:tc>
          <w:tcPr>
            <w:tcW w:type="dxa" w:w="4812"/>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Assurance pressure 2027-2029 </w:t>
            </w:r>
            <w:r>
              <w:rPr>
                <w:b/>
                <w:bCs/>
                <w:color w:val="2E7D32"/>
                <w:sz w:val="13"/>
                <w:szCs w:val="13"/>
              </w:rPr>
              <w:t xml:space="preserve"> SI</w:t>
            </w:r>
          </w:p>
        </w:tc>
        <w:tc>
          <w:tcPr>
            <w:tcW w:type="dxa" w:w="451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5"/>
                <w:szCs w:val="15"/>
              </w:rPr>
              <w:t xml:space="preserve">One platform partnership and a managed service offer</w:t>
            </w:r>
          </w:p>
        </w:tc>
      </w:tr>
    </w:tbl>
    <w:p>
      <w:pPr>
        <w:sectPr>
          <w:footerReference w:type="default" r:id="rId40"/>
          <w:pgSz w:w="16838" w:h="11906" w:orient="landscape"/>
          <w:pgMar w:top="1000" w:right="900" w:bottom="900" w:left="900" w:header="708" w:footer="708" w:gutter="0"/>
          <w:pgNumType/>
          <w:docGrid w:linePitch="360"/>
        </w:sectPr>
      </w:pPr>
    </w:p>
    <w:p>
      <w:pPr>
        <w:pStyle w:val="Heading1"/>
      </w:pPr>
      <w:r>
        <w:t xml:space="preserve">Final Output 4: My Pakistan ESG Go-To-Market Strategy</w:t>
      </w:r>
    </w:p>
    <w:p>
      <w:pPr>
        <w:pStyle w:val="Heading2"/>
        <w:keepNext/>
      </w:pPr>
      <w:r>
        <w:t xml:space="preserve">Lahore (home base; Physical + Remote)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7727"/>
      </w:tblGrid>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Positioning</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“IFRS S2 and exporter carbon specialist based in Lahore.”</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Segments</w:t>
            </w:r>
          </w:p>
        </w:tc>
        <w:tc>
          <w:tcPr>
            <w:tcW w:type="dxa" w:w="772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Apparel, denim and hosiery exporters; Phase II/III listed HQs; MNC supplier bases; smog-exposed manufacturers; banks’ Lahore offices.</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Offers</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Exporter Carbon and ESG Data Pack; IFRS S2 12-week sprint; smog compliance pack with a lab partner; in-house training.</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Channels</w:t>
            </w:r>
          </w:p>
        </w:tc>
        <w:tc>
          <w:tcPr>
            <w:tcW w:type="dxa" w:w="772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In-person visits; LCCI and association sessions; audit firm partnerships; LinkedIn to CFOs and compliance heads.</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12-month goals</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15 clients served; 4 retainers; 2 white-label partners; 6 paid trainings.</w:t>
            </w:r>
          </w:p>
        </w:tc>
      </w:tr>
    </w:tbl>
    <w:p>
      <w:pPr>
        <w:spacing w:after="100"/>
      </w:pPr>
    </w:p>
    <w:p>
      <w:pPr>
        <w:pStyle w:val="Heading2"/>
        <w:keepNext/>
      </w:pPr>
      <w:r>
        <w:t xml:space="preserve">Faisalabad (priority growth; Physical + Remote)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7727"/>
      </w:tblGrid>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Positioning</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“The consultant who comes to your mill and handles your buyers’ carbon and ESG requests.”</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Segments</w:t>
            </w:r>
          </w:p>
        </w:tc>
        <w:tc>
          <w:tcPr>
            <w:tcW w:type="dxa" w:w="772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Mid-sized home textile and knitwear exporters; processing and spinning mills; tier-2 supplier cohorts.</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Offers</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Exporter pack; outsourced ESG desk; energy and carbon roadmap with solar or boiler partners.</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Channels</w:t>
            </w:r>
          </w:p>
        </w:tc>
        <w:tc>
          <w:tcPr>
            <w:tcW w:type="dxa" w:w="772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FCCI and PTEA clinics; two fixed days per week in Faisalabad; WhatsApp follow-ups; referrals between mills.</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12-month goals</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12 clients served; 5 retainers; 1 supplier cohort programme.</w:t>
            </w:r>
          </w:p>
        </w:tc>
      </w:tr>
    </w:tbl>
    <w:p>
      <w:pPr>
        <w:spacing w:after="100"/>
      </w:pPr>
    </w:p>
    <w:p>
      <w:pPr>
        <w:pStyle w:val="Heading2"/>
        <w:keepNext/>
      </w:pPr>
      <w:r>
        <w:t xml:space="preserve">Islamabad / Rawalpindi (Physical + Remote)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7727"/>
      </w:tblGrid>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Positioning</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“Climate-risk and ESG trainer and specialist for banks, energy and development programmes.”</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Segments</w:t>
            </w:r>
          </w:p>
        </w:tc>
        <w:tc>
          <w:tcPr>
            <w:tcW w:type="dxa" w:w="772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Banks, DFIs and MFBs; telecom and energy HQs (through subcontracting); donor programmes; universities.</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Offers</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Bank training and borrower templates; IFRS S2 modules; donor assignments; executive education.</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Channels</w:t>
            </w:r>
          </w:p>
        </w:tc>
        <w:tc>
          <w:tcPr>
            <w:tcW w:type="dxa" w:w="772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Donor rosters; NIBAF-type training channels; ICCI and RCCI; policy events.</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12-month goals</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8 training days; 2 bank projects; 1-2 donor assignments.</w:t>
            </w:r>
          </w:p>
        </w:tc>
      </w:tr>
    </w:tbl>
    <w:p>
      <w:pPr>
        <w:spacing w:after="100"/>
      </w:pPr>
    </w:p>
    <w:p>
      <w:pPr>
        <w:pStyle w:val="Heading2"/>
        <w:keepNext/>
      </w:pPr>
      <w:r>
        <w:t xml:space="preserve">Multan (Physical + Remote)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7727"/>
      </w:tblGrid>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Positioning</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“South Punjab’s carbon accounting partner for spinning, fertilizer and sugar.”</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Segments</w:t>
            </w:r>
          </w:p>
        </w:tc>
        <w:tc>
          <w:tcPr>
            <w:tcW w:type="dxa" w:w="772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Spinning groups; fertilizer and sugar groups (Multan, RYK, Bahawalpur); ginners linked to brand traceability.</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Offers</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GHG inventory and energy roadmap; carbon credit screening for bagasse cogeneration; cotton traceability data.</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Channels</w:t>
            </w:r>
          </w:p>
        </w:tc>
        <w:tc>
          <w:tcPr>
            <w:tcW w:type="dxa" w:w="772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One fixed week per month; MCCI seminar each quarter; group HQ meetings in Lahore.</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12-month goals</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4-6 clients; 1 group-level contract.</w:t>
            </w:r>
          </w:p>
        </w:tc>
      </w:tr>
    </w:tbl>
    <w:p>
      <w:pPr>
        <w:spacing w:after="100"/>
      </w:pPr>
    </w:p>
    <w:p>
      <w:pPr>
        <w:pStyle w:val="Heading2"/>
        <w:keepNext/>
      </w:pPr>
      <w:r>
        <w:t xml:space="preserve">Remote Pakistan (Karachi, Sialkot, Gujranwala, Hyderabad, Peshawar and others)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7727"/>
      </w:tblGrid>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Positioning</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“Specialist delivery partner” for firms and associations; “remote ESG desk” for exporters.</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Segments</w:t>
            </w:r>
          </w:p>
        </w:tc>
        <w:tc>
          <w:tcPr>
            <w:tcW w:type="dxa" w:w="772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Karachi mid-tier exporters and Phase III mid-caps (through partners); Sialkot sports and surgical exporters; Gujranwala smog-exposed SMEs; Sindh and KP manufacturers through partners.</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Offers</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Subcontract modules; NHS CRP; exporter pack; remote desk.</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Channels</w:t>
            </w:r>
          </w:p>
        </w:tc>
        <w:tc>
          <w:tcPr>
            <w:tcW w:type="dxa" w:w="7727"/>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6"/>
                <w:szCs w:val="16"/>
              </w:rPr>
              <w:t xml:space="preserve">Association webinars (SCCI, KATI, SITE); partner CA and lab firms; monthly Sialkot trip; quarterly Karachi trip once justified.</w:t>
            </w:r>
          </w:p>
        </w:tc>
      </w:tr>
      <w:tr>
        <w:trPr>
          <w:cantSplit w:val="false"/>
        </w:trPr>
        <w:tc>
          <w:tcPr>
            <w:tcW w:type="dxa" w:w="2179"/>
            <w:tcBorders>
              <w:top w:val="single" w:color="BFCFC7" w:sz="4"/>
              <w:left w:val="single" w:color="BFCFC7" w:sz="4"/>
              <w:bottom w:val="single" w:color="BFCFC7" w:sz="4"/>
              <w:right w:val="single" w:color="BFCFC7" w:sz="4"/>
            </w:tcBorders>
            <w:shd w:fill="E3EEE8" w:color="auto" w:val="clear"/>
            <w:tcMar>
              <w:top w:type="dxa" w:w="50"/>
              <w:left w:type="dxa" w:w="80"/>
              <w:bottom w:type="dxa" w:w="50"/>
              <w:right w:type="dxa" w:w="80"/>
            </w:tcMar>
            <w:vAlign w:val="top"/>
          </w:tcPr>
          <w:p>
            <w:pPr>
              <w:spacing w:after="30" w:line="240"/>
            </w:pPr>
            <w:r>
              <w:rPr>
                <w:b w:val="false"/>
                <w:bCs w:val="false"/>
                <w:sz w:val="16"/>
                <w:szCs w:val="16"/>
              </w:rPr>
              <w:t xml:space="preserve">12-month goals</w:t>
            </w:r>
          </w:p>
        </w:tc>
        <w:tc>
          <w:tcPr>
            <w:tcW w:type="dxa" w:w="7727"/>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6"/>
                <w:szCs w:val="16"/>
              </w:rPr>
              <w:t xml:space="preserve">8 remote clients; 2 Karachi partners; Sialkot cluster of 4-5 clients.</w:t>
            </w:r>
          </w:p>
        </w:tc>
      </w:tr>
    </w:tbl>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2E7D32" w:sz="8"/>
              <w:left w:val="single" w:color="2E7D32" w:sz="36"/>
              <w:bottom w:val="single" w:color="2E7D32" w:sz="8"/>
              <w:right w:val="single" w:color="2E7D32" w:sz="8"/>
            </w:tcBorders>
            <w:shd w:fill="EAF4EE" w:color="auto" w:val="clear"/>
            <w:tcMar>
              <w:top w:type="dxa" w:w="120"/>
              <w:left w:type="dxa" w:w="180"/>
              <w:bottom w:type="dxa" w:w="120"/>
              <w:right w:type="dxa" w:w="180"/>
            </w:tcMar>
          </w:tcPr>
          <w:p>
            <w:pPr>
              <w:spacing w:after="80"/>
            </w:pPr>
            <w:r>
              <w:rPr>
                <w:b/>
                <w:bCs/>
                <w:color w:val="0B4F3C"/>
                <w:sz w:val="21"/>
                <w:szCs w:val="21"/>
              </w:rPr>
              <w:t xml:space="preserve">Combined with your job search</w:t>
            </w:r>
          </w:p>
          <w:p>
            <w:pPr>
              <w:spacing w:after="60"/>
            </w:pPr>
            <w:r>
              <w:rPr>
                <w:b w:val="false"/>
                <w:bCs w:val="false"/>
                <w:sz w:val="19"/>
                <w:szCs w:val="19"/>
              </w:rPr>
              <w:t xml:space="preserve">If you take a full-time role, keep only the partner, training and referral parts of this strategy, with your employer’s written permission, and run them in Lahore. If you stay independent, follow the plan in full and treat a PKR 1M monthly recurring revenue target by month 12 as the milestone that replaces a PKR 200k+ salary several times over. </w:t>
            </w:r>
            <w:r>
              <w:rPr>
                <w:b/>
                <w:bCs/>
                <w:color w:val="2E7D32"/>
                <w:sz w:val="17"/>
                <w:szCs w:val="17"/>
              </w:rPr>
              <w:t xml:space="preserve"> [STRATEGIC INFERENCE]</w:t>
            </w:r>
          </w:p>
        </w:tc>
      </w:tr>
    </w:tbl>
    <w:p>
      <w:pPr>
        <w:sectPr>
          <w:footerReference w:type="default" r:id="rId41"/>
          <w:pgSz w:w="11906" w:h="16838" w:orient="portrait"/>
          <w:pgMar w:top="1100" w:right="1000" w:bottom="1000" w:left="1000" w:header="708" w:footer="708" w:gutter="0"/>
          <w:pgNumType/>
          <w:docGrid w:linePitch="360"/>
        </w:sectPr>
      </w:pPr>
    </w:p>
    <w:p>
      <w:pPr>
        <w:pStyle w:val="Heading1"/>
      </w:pPr>
      <w:r>
        <w:t xml:space="preserve">Final Output 5: First 100 Companies Strategy</w:t>
      </w:r>
    </w:p>
    <w:p>
      <w:pPr>
        <w:spacing w:after="120" w:before="0" w:line="276"/>
      </w:pPr>
      <w:r>
        <w:rPr>
          <w:b w:val="false"/>
          <w:bCs w:val="false"/>
        </w:rPr>
        <w:t xml:space="preserve">This is the exact composition of your first outbound database. Fill each row from the sources in Part 17. </w:t>
      </w:r>
      <w:r>
        <w:rPr>
          <w:b/>
          <w:bCs/>
          <w:color w:val="2E7D32"/>
          <w:sz w:val="17"/>
          <w:szCs w:val="17"/>
        </w:rPr>
        <w:t xml:space="preserve"> [STRATEGIC INFERENCE]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451"/>
        <w:gridCol w:w="1503"/>
        <w:gridCol w:w="2556"/>
        <w:gridCol w:w="1203"/>
        <w:gridCol w:w="1203"/>
        <w:gridCol w:w="1503"/>
        <w:gridCol w:w="1654"/>
        <w:gridCol w:w="1804"/>
        <w:gridCol w:w="2255"/>
        <w:gridCol w:w="906"/>
      </w:tblGrid>
      <w:tr>
        <w:trPr>
          <w:cantSplit/>
          <w:tblHeader/>
        </w:trPr>
        <w:tc>
          <w:tcPr>
            <w:tcW w:type="dxa" w:w="451"/>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w:t>
            </w:r>
          </w:p>
        </w:tc>
        <w:tc>
          <w:tcPr>
            <w:tcW w:type="dxa" w:w="150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City</w:t>
            </w:r>
          </w:p>
        </w:tc>
        <w:tc>
          <w:tcPr>
            <w:tcW w:type="dxa" w:w="2556"/>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Industry</w:t>
            </w:r>
          </w:p>
        </w:tc>
        <w:tc>
          <w:tcPr>
            <w:tcW w:type="dxa" w:w="120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Company size</w:t>
            </w:r>
          </w:p>
        </w:tc>
        <w:tc>
          <w:tcPr>
            <w:tcW w:type="dxa" w:w="120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Export exposure</w:t>
            </w:r>
          </w:p>
        </w:tc>
        <w:tc>
          <w:tcPr>
            <w:tcW w:type="dxa" w:w="1503"/>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ESG need</w:t>
            </w:r>
          </w:p>
        </w:tc>
        <w:tc>
          <w:tcPr>
            <w:tcW w:type="dxa" w:w="165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Service to pitch</w:t>
            </w:r>
          </w:p>
        </w:tc>
        <w:tc>
          <w:tcPr>
            <w:tcW w:type="dxa" w:w="1804"/>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Decision-maker title</w:t>
            </w:r>
          </w:p>
        </w:tc>
        <w:tc>
          <w:tcPr>
            <w:tcW w:type="dxa" w:w="2255"/>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Outreach method</w:t>
            </w:r>
          </w:p>
        </w:tc>
        <w:tc>
          <w:tcPr>
            <w:tcW w:type="dxa" w:w="906"/>
            <w:tcBorders>
              <w:top w:val="single" w:color="BFCFC7" w:sz="4"/>
              <w:left w:val="single" w:color="BFCFC7" w:sz="4"/>
              <w:bottom w:val="single" w:color="BFCFC7" w:sz="4"/>
              <w:right w:val="single" w:color="BFCFC7" w:sz="4"/>
            </w:tcBorders>
            <w:shd w:fill="0B4F3C" w:color="auto" w:val="clear"/>
            <w:tcMar>
              <w:top w:type="dxa" w:w="50"/>
              <w:left w:type="dxa" w:w="80"/>
              <w:bottom w:type="dxa" w:w="50"/>
              <w:right w:type="dxa" w:w="80"/>
            </w:tcMar>
            <w:vAlign w:val="top"/>
          </w:tcPr>
          <w:p>
            <w:pPr>
              <w:spacing w:after="30" w:line="240"/>
            </w:pPr>
            <w:r>
              <w:rPr>
                <w:b/>
                <w:bCs/>
                <w:color w:val="FFFFFF"/>
                <w:sz w:val="14"/>
                <w:szCs w:val="14"/>
              </w:rPr>
              <w:t xml:space="preserve">Count</w:t>
            </w:r>
          </w:p>
        </w:tc>
      </w:tr>
      <w:tr>
        <w:trPr>
          <w:cantSplit w:val="false"/>
        </w:trPr>
        <w:tc>
          <w:tcPr>
            <w:tcW w:type="dxa" w:w="45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Faisalabad</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Home textile and knitwear exporters</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Mid (PKR 3-25bn)</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High (EU, UK, US)</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Buyer carbon and ESG data</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Exporter pack, then desk</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Director; GM Compliance</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FCCI/PTEA clinic, visit, WhatsApp</w:t>
            </w:r>
          </w:p>
        </w:tc>
        <w:tc>
          <w:tcPr>
            <w:tcW w:type="dxa" w:w="9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18</w:t>
            </w:r>
          </w:p>
        </w:tc>
      </w:tr>
      <w:tr>
        <w:trPr>
          <w:cantSplit w:val="false"/>
        </w:trPr>
        <w:tc>
          <w:tcPr>
            <w:tcW w:type="dxa" w:w="45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2</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Faisalabad</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Spinning, weaving, processing mills supplying exporters</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Mid</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Indirect</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Scope 1-2, energy</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Carbon Starter plus roadmap</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Director; GM Technical</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Visit; cold call</w:t>
            </w:r>
          </w:p>
        </w:tc>
        <w:tc>
          <w:tcPr>
            <w:tcW w:type="dxa" w:w="9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7</w:t>
            </w:r>
          </w:p>
        </w:tc>
      </w:tr>
      <w:tr>
        <w:trPr>
          <w:cantSplit w:val="false"/>
        </w:trPr>
        <w:tc>
          <w:tcPr>
            <w:tcW w:type="dxa" w:w="45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Lahore</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Apparel, denim, hosiery, leather garment exporters</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SME-Mid</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High</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Buyer requests</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Exporter pack</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Owner; compliance manager</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LCCI/PRGMEA/PHMA; LinkedIn; visit</w:t>
            </w:r>
          </w:p>
        </w:tc>
        <w:tc>
          <w:tcPr>
            <w:tcW w:type="dxa" w:w="9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15</w:t>
            </w:r>
          </w:p>
        </w:tc>
      </w:tr>
      <w:tr>
        <w:trPr>
          <w:cantSplit w:val="false"/>
        </w:trPr>
        <w:tc>
          <w:tcPr>
            <w:tcW w:type="dxa" w:w="45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4</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Lahore</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Phase II/III listed manufacturers (cement, textile, auto, food, pharma)</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Mid-large</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Mixed</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IFRS S2</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IFRS S2 sprint</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CFO; Company Secretary</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Email plus LinkedIn; audit partner intro</w:t>
            </w:r>
          </w:p>
        </w:tc>
        <w:tc>
          <w:tcPr>
            <w:tcW w:type="dxa" w:w="9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10</w:t>
            </w:r>
          </w:p>
        </w:tc>
      </w:tr>
      <w:tr>
        <w:trPr>
          <w:cantSplit w:val="false"/>
        </w:trPr>
        <w:tc>
          <w:tcPr>
            <w:tcW w:type="dxa" w:w="45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Lahore</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FMCG MNCs and their large suppliers (packaging, ingredients)</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Large / Mid</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Low to medium</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Scope 3, supplier codes</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Supplier programme</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Procurement or sustainability lead</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Warm introduction</w:t>
            </w:r>
          </w:p>
        </w:tc>
        <w:tc>
          <w:tcPr>
            <w:tcW w:type="dxa" w:w="9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4</w:t>
            </w:r>
          </w:p>
        </w:tc>
      </w:tr>
      <w:tr>
        <w:trPr>
          <w:cantSplit w:val="false"/>
        </w:trPr>
        <w:tc>
          <w:tcPr>
            <w:tcW w:type="dxa" w:w="45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6</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Lahore metro, Gujranwala, Sheikhupura</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Smog-exposed manufacturers with some exports (steel, food, textile)</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SME-Mid</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Low to medium</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EPA compliance plus emissions data</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Smog compliance pack</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Owner; plant manager</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Lab partner joint visit</w:t>
            </w:r>
          </w:p>
        </w:tc>
        <w:tc>
          <w:tcPr>
            <w:tcW w:type="dxa" w:w="9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5</w:t>
            </w:r>
          </w:p>
        </w:tc>
      </w:tr>
      <w:tr>
        <w:trPr>
          <w:cantSplit w:val="false"/>
        </w:trPr>
        <w:tc>
          <w:tcPr>
            <w:tcW w:type="dxa" w:w="45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7</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Kasur</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Tanneries</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SME-Mid</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High</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LWG, effluent, GHG</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LWG readiness plus GHG</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Owner</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Visit; tanners' association</w:t>
            </w:r>
          </w:p>
        </w:tc>
        <w:tc>
          <w:tcPr>
            <w:tcW w:type="dxa" w:w="9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4</w:t>
            </w:r>
          </w:p>
        </w:tc>
      </w:tr>
      <w:tr>
        <w:trPr>
          <w:cantSplit w:val="false"/>
        </w:trPr>
        <w:tc>
          <w:tcPr>
            <w:tcW w:type="dxa" w:w="45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8</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Sialkot</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Sports goods and gloves exporters</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SME-Mid</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Very high</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Brand carbon requests</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Carbon pack</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Owner; director</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SCCI webinar then visit</w:t>
            </w:r>
          </w:p>
        </w:tc>
        <w:tc>
          <w:tcPr>
            <w:tcW w:type="dxa" w:w="9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7</w:t>
            </w:r>
          </w:p>
        </w:tc>
      </w:tr>
      <w:tr>
        <w:trPr>
          <w:cantSplit w:val="false"/>
        </w:trPr>
        <w:tc>
          <w:tcPr>
            <w:tcW w:type="dxa" w:w="45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9</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Sialkot</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Surgical and medical instrument exporters to UK/EU</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SME</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Very high</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NHS CRP 2027</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NHS CRP package</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Owner; export manager</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SIMAP; distributor letters</w:t>
            </w:r>
          </w:p>
        </w:tc>
        <w:tc>
          <w:tcPr>
            <w:tcW w:type="dxa" w:w="9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5</w:t>
            </w:r>
          </w:p>
        </w:tc>
      </w:tr>
      <w:tr>
        <w:trPr>
          <w:cantSplit w:val="false"/>
        </w:trPr>
        <w:tc>
          <w:tcPr>
            <w:tcW w:type="dxa" w:w="45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10</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Islamabad, Rawalpindi, Lahore</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Banks, DFIs, MFBs, insurers</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Large</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n/a</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SBP framework, Phase III</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Training; borrower templates</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CRO; Head Green Banking; Head L&amp;D</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LinkedIn; training proposal</w:t>
            </w:r>
          </w:p>
        </w:tc>
        <w:tc>
          <w:tcPr>
            <w:tcW w:type="dxa" w:w="9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5</w:t>
            </w:r>
          </w:p>
        </w:tc>
      </w:tr>
      <w:tr>
        <w:trPr>
          <w:cantSplit w:val="false"/>
        </w:trPr>
        <w:tc>
          <w:tcPr>
            <w:tcW w:type="dxa" w:w="45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11</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Islamabad / Rawalpindi</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Listed telecom, energy, fertilizer, cement HQs</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Large</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Low</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IFRS S2, reporting</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Subcontract-led modules</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Head Sustainability; CFO</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Via Big Four or mid-tier firms</w:t>
            </w:r>
          </w:p>
        </w:tc>
        <w:tc>
          <w:tcPr>
            <w:tcW w:type="dxa" w:w="9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3</w:t>
            </w:r>
          </w:p>
        </w:tc>
      </w:tr>
      <w:tr>
        <w:trPr>
          <w:cantSplit w:val="false"/>
        </w:trPr>
        <w:tc>
          <w:tcPr>
            <w:tcW w:type="dxa" w:w="45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12</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Multan / RYK</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Spinning, fertilizer, sugar groups</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Mid-large</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Medium</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GHG, energy, credits</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GHG inventory and roadmap</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Director; GM Technical; CFO</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MCCI; visit week</w:t>
            </w:r>
          </w:p>
        </w:tc>
        <w:tc>
          <w:tcPr>
            <w:tcW w:type="dxa" w:w="9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5</w:t>
            </w:r>
          </w:p>
        </w:tc>
      </w:tr>
      <w:tr>
        <w:trPr>
          <w:cantSplit w:val="false"/>
        </w:trPr>
        <w:tc>
          <w:tcPr>
            <w:tcW w:type="dxa" w:w="45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13</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Lahore, Faisalabad, Islamabad</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Partners: mid-tier audit, ISO, environmental labs, solar EPC</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SME-Mid</w:t>
            </w: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n/a</w:t>
            </w: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Delivery capacity</w:t>
            </w: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White-label / referral agreement</w:t>
            </w: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Partner; director</w:t>
            </w: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Partner meetings</w:t>
            </w:r>
          </w:p>
        </w:tc>
        <w:tc>
          <w:tcPr>
            <w:tcW w:type="dxa" w:w="9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val="false"/>
                <w:bCs w:val="false"/>
                <w:sz w:val="14"/>
                <w:szCs w:val="14"/>
              </w:rPr>
              <w:t xml:space="preserve">8</w:t>
            </w:r>
          </w:p>
        </w:tc>
      </w:tr>
      <w:tr>
        <w:trPr>
          <w:cantSplit w:val="false"/>
        </w:trPr>
        <w:tc>
          <w:tcPr>
            <w:tcW w:type="dxa" w:w="451"/>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14</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Karachi</w:t>
            </w:r>
          </w:p>
        </w:tc>
        <w:tc>
          <w:tcPr>
            <w:tcW w:type="dxa" w:w="255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Mid-tier denim, towel and apparel exporters (Korangi, SITE)</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Mid</w:t>
            </w:r>
          </w:p>
        </w:tc>
        <w:tc>
          <w:tcPr>
            <w:tcW w:type="dxa" w:w="12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High</w:t>
            </w:r>
          </w:p>
        </w:tc>
        <w:tc>
          <w:tcPr>
            <w:tcW w:type="dxa" w:w="1503"/>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Buyer requests</w:t>
            </w:r>
          </w:p>
        </w:tc>
        <w:tc>
          <w:tcPr>
            <w:tcW w:type="dxa" w:w="165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Remote ESG desk</w:t>
            </w:r>
          </w:p>
        </w:tc>
        <w:tc>
          <w:tcPr>
            <w:tcW w:type="dxa" w:w="1804"/>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Director; compliance head</w:t>
            </w:r>
          </w:p>
        </w:tc>
        <w:tc>
          <w:tcPr>
            <w:tcW w:type="dxa" w:w="2255"/>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KATI/SITE webinar; LinkedIn</w:t>
            </w:r>
          </w:p>
        </w:tc>
        <w:tc>
          <w:tcPr>
            <w:tcW w:type="dxa" w:w="906"/>
            <w:tcBorders>
              <w:top w:val="single" w:color="BFCFC7" w:sz="4"/>
              <w:left w:val="single" w:color="BFCFC7" w:sz="4"/>
              <w:bottom w:val="single" w:color="BFCFC7" w:sz="4"/>
              <w:right w:val="single" w:color="BFCFC7" w:sz="4"/>
            </w:tcBorders>
            <w:shd w:fill="F2F7F4" w:color="auto" w:val="clear"/>
            <w:tcMar>
              <w:top w:type="dxa" w:w="50"/>
              <w:left w:type="dxa" w:w="80"/>
              <w:bottom w:type="dxa" w:w="50"/>
              <w:right w:type="dxa" w:w="80"/>
            </w:tcMar>
            <w:vAlign w:val="top"/>
          </w:tcPr>
          <w:p>
            <w:pPr>
              <w:spacing w:after="30" w:line="240"/>
            </w:pPr>
            <w:r>
              <w:rPr>
                <w:b w:val="false"/>
                <w:bCs w:val="false"/>
                <w:sz w:val="14"/>
                <w:szCs w:val="14"/>
              </w:rPr>
              <w:t xml:space="preserve">4</w:t>
            </w:r>
          </w:p>
        </w:tc>
      </w:tr>
      <w:tr>
        <w:trPr>
          <w:cantSplit w:val="false"/>
        </w:trPr>
        <w:tc>
          <w:tcPr>
            <w:tcW w:type="dxa" w:w="451"/>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4"/>
                <w:szCs w:val="14"/>
              </w:rPr>
              <w:t xml:space="preserve">Total</w:t>
            </w:r>
          </w:p>
        </w:tc>
        <w:tc>
          <w:tcPr>
            <w:tcW w:type="dxa" w:w="255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p>
        </w:tc>
        <w:tc>
          <w:tcPr>
            <w:tcW w:type="dxa" w:w="12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p>
        </w:tc>
        <w:tc>
          <w:tcPr>
            <w:tcW w:type="dxa" w:w="1503"/>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p>
        </w:tc>
        <w:tc>
          <w:tcPr>
            <w:tcW w:type="dxa" w:w="165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p>
        </w:tc>
        <w:tc>
          <w:tcPr>
            <w:tcW w:type="dxa" w:w="1804"/>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p>
        </w:tc>
        <w:tc>
          <w:tcPr>
            <w:tcW w:type="dxa" w:w="2255"/>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p>
        </w:tc>
        <w:tc>
          <w:tcPr>
            <w:tcW w:type="dxa" w:w="906"/>
            <w:tcBorders>
              <w:top w:val="single" w:color="BFCFC7" w:sz="4"/>
              <w:left w:val="single" w:color="BFCFC7" w:sz="4"/>
              <w:bottom w:val="single" w:color="BFCFC7" w:sz="4"/>
              <w:right w:val="single" w:color="BFCFC7" w:sz="4"/>
            </w:tcBorders>
            <w:tcMar>
              <w:top w:type="dxa" w:w="50"/>
              <w:left w:type="dxa" w:w="80"/>
              <w:bottom w:type="dxa" w:w="50"/>
              <w:right w:type="dxa" w:w="80"/>
            </w:tcMar>
            <w:vAlign w:val="top"/>
          </w:tcPr>
          <w:p>
            <w:pPr>
              <w:spacing w:after="30" w:line="240"/>
            </w:pPr>
            <w:r>
              <w:rPr>
                <w:b/>
                <w:bCs/>
                <w:sz w:val="14"/>
                <w:szCs w:val="14"/>
              </w:rPr>
              <w:t xml:space="preserve">100</w:t>
            </w:r>
          </w:p>
        </w:tc>
      </w:tr>
    </w:tbl>
    <w:p>
      <w:pPr>
        <w:spacing w:after="120"/>
      </w:pPr>
    </w:p>
    <w:p>
      <w:pPr>
        <w:pStyle w:val="Heading2"/>
        <w:keepNext/>
      </w:pPr>
      <w:r>
        <w:t xml:space="preserve">Selection rules for each company in the list</w:t>
      </w:r>
    </w:p>
    <w:p>
      <w:pPr>
        <w:pStyle w:val="ListParagraph"/>
        <w:numPr>
          <w:ilvl w:val="0"/>
          <w:numId w:val="2"/>
        </w:numPr>
        <w:spacing w:after="60" w:line="264"/>
      </w:pPr>
      <w:r>
        <w:rPr>
          <w:b w:val="false"/>
          <w:bCs w:val="false"/>
        </w:rPr>
        <w:t xml:space="preserve">At least one named decision maker and one influencer identified (for example director plus compliance manager).</w:t>
      </w:r>
    </w:p>
    <w:p>
      <w:pPr>
        <w:pStyle w:val="ListParagraph"/>
        <w:numPr>
          <w:ilvl w:val="0"/>
          <w:numId w:val="2"/>
        </w:numPr>
        <w:spacing w:after="60" w:line="264"/>
      </w:pPr>
      <w:r>
        <w:rPr>
          <w:b w:val="false"/>
          <w:bCs w:val="false"/>
        </w:rPr>
        <w:t xml:space="preserve">A visible trigger: named brand customer, listed status with a SECP phase date, bank or IFI financing, EPA exposure, or a sustainability job posting.</w:t>
      </w:r>
    </w:p>
    <w:p>
      <w:pPr>
        <w:pStyle w:val="ListParagraph"/>
        <w:numPr>
          <w:ilvl w:val="0"/>
          <w:numId w:val="2"/>
        </w:numPr>
        <w:spacing w:after="60" w:line="264"/>
      </w:pPr>
      <w:r>
        <w:rPr>
          <w:b w:val="false"/>
          <w:bCs w:val="false"/>
        </w:rPr>
        <w:t xml:space="preserve">Above PKR 1bn turnover or 200+ employees (smaller only if a tier-1 customer will fund the work).</w:t>
      </w:r>
    </w:p>
    <w:p>
      <w:pPr>
        <w:pStyle w:val="ListParagraph"/>
        <w:numPr>
          <w:ilvl w:val="0"/>
          <w:numId w:val="2"/>
        </w:numPr>
        <w:spacing w:after="60" w:line="264"/>
      </w:pPr>
      <w:r>
        <w:rPr>
          <w:b w:val="false"/>
          <w:bCs w:val="false"/>
        </w:rPr>
        <w:t xml:space="preserve">Reachable by your delivery model: onsite in Lahore, Faisalabad, Islamabad, Multan, Kasur, Sheikhupura; remote with travel for Sialkot and Gujranwala; partner-led for Karachi.</w:t>
      </w:r>
    </w:p>
    <w:p>
      <w:pPr>
        <w:pStyle w:val="ListParagraph"/>
        <w:numPr>
          <w:ilvl w:val="0"/>
          <w:numId w:val="2"/>
        </w:numPr>
        <w:spacing w:after="60" w:line="264"/>
      </w:pPr>
      <w:r>
        <w:rPr>
          <w:b w:val="false"/>
          <w:bCs w:val="false"/>
        </w:rPr>
        <w:t xml:space="preserve">Record for each: city, industry, size, export markets, trigger, decision maker, influencer, last contact, next action, stage.</w:t>
      </w:r>
    </w:p>
    <w:p>
      <w:pPr>
        <w:pStyle w:val="Heading2"/>
        <w:keepNext/>
      </w:pPr>
      <w:r>
        <w:t xml:space="preserve">Sequencing</w:t>
      </w:r>
    </w:p>
    <w:p>
      <w:pPr>
        <w:pStyle w:val="ListParagraph"/>
        <w:numPr>
          <w:ilvl w:val="0"/>
          <w:numId w:val="2"/>
        </w:numPr>
        <w:spacing w:after="60" w:line="264"/>
      </w:pPr>
      <w:r>
        <w:rPr>
          <w:b w:val="false"/>
          <w:bCs w:val="false"/>
        </w:rPr>
        <w:t xml:space="preserve">Weeks 1-4: rows 1, 3, 4, 13 (51 companies). These generate the first meetings and partners.</w:t>
      </w:r>
    </w:p>
    <w:p>
      <w:pPr>
        <w:pStyle w:val="ListParagraph"/>
        <w:numPr>
          <w:ilvl w:val="0"/>
          <w:numId w:val="2"/>
        </w:numPr>
        <w:spacing w:after="60" w:line="264"/>
      </w:pPr>
      <w:r>
        <w:rPr>
          <w:b w:val="false"/>
          <w:bCs w:val="false"/>
        </w:rPr>
        <w:t xml:space="preserve">Weeks 5-8: rows 2, 6, 7, 8, 10 (28 companies).</w:t>
      </w:r>
    </w:p>
    <w:p>
      <w:pPr>
        <w:pStyle w:val="ListParagraph"/>
        <w:numPr>
          <w:ilvl w:val="0"/>
          <w:numId w:val="2"/>
        </w:numPr>
        <w:spacing w:after="60" w:line="264"/>
      </w:pPr>
      <w:r>
        <w:rPr>
          <w:b w:val="false"/>
          <w:bCs w:val="false"/>
        </w:rPr>
        <w:t xml:space="preserve">Weeks 9-12: rows 5, 9, 11, 12, 14 (21 companies).</w:t>
      </w:r>
    </w:p>
    <w:sectPr>
      <w:footerReference w:type="default" r:id="rId42"/>
      <w:pgSz w:w="16838" w:h="11906" w:orient="landscape"/>
      <w:pgMar w:top="10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Pakistan ESG Market and Sales Intelligence Study, October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0B4F3C"/>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B6B50"/>
      <w:sz w:val="25"/>
      <w:szCs w:val="25"/>
    </w:rPr>
  </w:style>
  <w:style w:type="paragraph" w:styleId="Heading3">
    <w:name w:val="Heading 3"/>
    <w:basedOn w:val="Normal"/>
    <w:next w:val="Normal"/>
    <w:qFormat/>
    <w:pPr>
      <w:spacing w:after="80" w:before="180"/>
      <w:outlineLvl w:val="2"/>
    </w:pPr>
    <w:rPr>
      <w:rFonts w:ascii="Calibri" w:cs="Calibri" w:eastAsia="Calibri" w:hAnsi="Calibri"/>
      <w:b/>
      <w:bCs/>
      <w:color w:val="2E7D3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footer" Target="footer33.xml"/><Relationship Id="rId40" Type="http://schemas.openxmlformats.org/officeDocument/2006/relationships/footer" Target="footer34.xml"/><Relationship Id="rId41" Type="http://schemas.openxmlformats.org/officeDocument/2006/relationships/footer" Target="footer35.xml"/><Relationship Id="rId42" Type="http://schemas.openxmlformats.org/officeDocument/2006/relationships/footer" Target="footer36.xml"/><Relationship Id="rIdegknc5cmkvlcqqsxbexle" Type="http://schemas.openxmlformats.org/officeDocument/2006/relationships/hyperlink" Target="https://wise.com/us/currency-converter/usd-to-pkr-rate/history" TargetMode="External"/><Relationship Id="rIde-uswph7ktrzpgi53qwni" Type="http://schemas.openxmlformats.org/officeDocument/2006/relationships/hyperlink" Target="https://www.dailyindependent.com.pk/2026/09/21/pakistans-textile-and-apparel-exports-reach-18-billion-in-fy26-ptc-report/" TargetMode="External"/><Relationship Id="rId4eoj_zvcemfjuthggkb_i" Type="http://schemas.openxmlformats.org/officeDocument/2006/relationships/hyperlink" Target="https://www.ecotextile.com/2022030429040/features/textiles-sector-leads-pakistan-s-net-zero-bid.html" TargetMode="External"/><Relationship Id="rId8aamdjgrki0e-pzv_rt9d" Type="http://schemas.openxmlformats.org/officeDocument/2006/relationships/hyperlink" Target="https://www.ifrs.org/content/dam/ifrs/publications/sustainability-jurisdictions/pdf-profiles/pakistan-ifrs-profile.pdf" TargetMode="External"/><Relationship Id="rIdu8ogz9tbxeqsyzbfxm37g" Type="http://schemas.openxmlformats.org/officeDocument/2006/relationships/hyperlink" Target="https://www.app.com.pk/business/secp-notifies-adoption-of-ifrs-sustainability-disclosure-standards/" TargetMode="External"/><Relationship Id="rIdcknicora_9fyez8xbmkmy" Type="http://schemas.openxmlformats.org/officeDocument/2006/relationships/hyperlink" Target="https://www.sbp.org.pk/circulars/shsfd-circular-no-07-of-2025" TargetMode="External"/><Relationship Id="rId3ajabqrlotv1w8szxeazv" Type="http://schemas.openxmlformats.org/officeDocument/2006/relationships/hyperlink" Target="https://profit.pakistantoday.com.pk/2025/12/30/sbp-introduces-climate-stress-testing-framework-for-banks/" TargetMode="External"/><Relationship Id="rIdzy9gmd3ysb__0o3bd0mv7" Type="http://schemas.openxmlformats.org/officeDocument/2006/relationships/hyperlink" Target="https://propakistani.pk/2026/09/30/industrial-units-fully-equipped-with-emission-control-systems-in-punjab/" TargetMode="External"/><Relationship Id="rIdn0gvihmmbg6jj1vcyay6_" Type="http://schemas.openxmlformats.org/officeDocument/2006/relationships/hyperlink" Target="https://www.dawn.com/news/2028003" TargetMode="External"/><Relationship Id="rId2s4vm5zo76mneavesxz-b" Type="http://schemas.openxmlformats.org/officeDocument/2006/relationships/hyperlink" Target="https://www.dawn.com/news/2025860/cbam-trade-barriers" TargetMode="External"/><Relationship Id="rIdpdsgkza_njj36o2yjzsmb" Type="http://schemas.openxmlformats.org/officeDocument/2006/relationships/hyperlink" Target="https://www.nation.com.pk/10-Feb-2025/sialkot-country-s-hub-for-export-oriented-industries-scci" TargetMode="External"/><Relationship Id="rId_ifksvjwynek5n-so0yzj" Type="http://schemas.openxmlformats.org/officeDocument/2006/relationships/hyperlink" Target="https://pk.indeed.com/q-an-textile-industries-rs-600,000-jobs.html" TargetMode="External"/><Relationship Id="rIdqhxwbrsbdwpdf_0yfqftk" Type="http://schemas.openxmlformats.org/officeDocument/2006/relationships/hyperlink" Target="https://www.accaglobal.com/policy-and-insights/reports/2025/green-business-pakistan.html" TargetMode="External"/><Relationship Id="rIdawiyg9num0fgnwwagy9ef" Type="http://schemas.openxmlformats.org/officeDocument/2006/relationships/hyperlink" Target="https://cerb.pbc.org.pk/publications/esg-reporting-requirements-for-pakistans-listed-companies/" TargetMode="External"/><Relationship Id="rIdj3cehipphs0g0i0zlb0t7" Type="http://schemas.openxmlformats.org/officeDocument/2006/relationships/hyperlink" Target="https://www.icap.net.pk/files/sustainabilityreporting/publications/ifrs-sustainability-disclosure-standards-study-consultation-and-recommendations-for-implementation-in-pakistan.pdf" TargetMode="External"/><Relationship Id="rIdko-2e5gt7qfmgewftnvo5" Type="http://schemas.openxmlformats.org/officeDocument/2006/relationships/hyperlink" Target="https://www.secp.gov.pk/document/notification-for-amendments-in-ccg-regarding-anti-harassment-sustainability-and-diversity/" TargetMode="External"/><Relationship Id="rIdzsbtpeou9raqwifhr1fry" Type="http://schemas.openxmlformats.org/officeDocument/2006/relationships/hyperlink" Target="https://www.app.com.pk/business/psx-launches-public-consultation-on-first-sustainability-index/" TargetMode="External"/><Relationship Id="rIdtx_ghbfohphf_zicj0osk" Type="http://schemas.openxmlformats.org/officeDocument/2006/relationships/hyperlink" Target="https://www.dawn.com/news/1913378/a-sustainable-islamic-finance-milestone" TargetMode="External"/><Relationship Id="rIdrquqqotam4sq20l8d8huv" Type="http://schemas.openxmlformats.org/officeDocument/2006/relationships/hyperlink" Target="https://tribune.com.pk/story/2616010/secp-unveils-first-esg-mutual-funds-framework" TargetMode="External"/><Relationship Id="rIdbnkxd2vyr_-3xa_pxoxtk" Type="http://schemas.openxmlformats.org/officeDocument/2006/relationships/hyperlink" Target="https://mocc.gov.pk/SiteImage/Policy/Pakistan%20Policy%20Guidelines%20for%20Trading%20in%20Carbon%20Market.pdf" TargetMode="External"/><Relationship Id="rIdplq84pajkezw-j2uwuqee" Type="http://schemas.openxmlformats.org/officeDocument/2006/relationships/hyperlink" Target="https://profit.pakistantoday.com.pk/2025/06/10/govt-slaps-rs-2-5-litre-carbon-levy-on-petrol-diesel-and-furnace-oil-in-budget-2025-26/" TargetMode="External"/><Relationship Id="rIdxg1btmo8s0vdo0zv9lm87" Type="http://schemas.openxmlformats.org/officeDocument/2006/relationships/hyperlink" Target="https://unfccc.int/sites/default/files/2025-09/Pakistan_NDC3.0_24%20Sep.pdf" TargetMode="External"/><Relationship Id="rIdnroqidxjmqd82wqqu59bw" Type="http://schemas.openxmlformats.org/officeDocument/2006/relationships/hyperlink" Target="https://www.sciencedirect.com/science/article/pii/S2949821X26003613" TargetMode="External"/><Relationship Id="rIdxmxatptcasl1ge5j7liju" Type="http://schemas.openxmlformats.org/officeDocument/2006/relationships/hyperlink" Target="https://propakistani.pk/2026/07/05/pakistan-loses-2-billion-in-exports/" TargetMode="External"/><Relationship Id="rId2rk57tm3egdybesedjv2t" Type="http://schemas.openxmlformats.org/officeDocument/2006/relationships/hyperlink" Target="https://propakistani.pk/2026/09/07/eu-warns-pakistan-gsp-benefits-cannot-be-taken-for-granted/" TargetMode="External"/><Relationship Id="rIdfmf_88upxyixv-xbdgham" Type="http://schemas.openxmlformats.org/officeDocument/2006/relationships/hyperlink" Target="https://www.ilo.org/projects-and-partnerships/projects/international-labour-and-environmental-standards-application-pakistans-smes" TargetMode="External"/><Relationship Id="rIdtq4q7tdpjnkzxccrozgk0" Type="http://schemas.openxmlformats.org/officeDocument/2006/relationships/hyperlink" Target="https://www.giz.de/en/projects/improving-labour-social-and-environmental-standards-pakistans-textile-industrie-ii" TargetMode="External"/><Relationship Id="rIdoie-b_meb39_zdhj6mvpp" Type="http://schemas.openxmlformats.org/officeDocument/2006/relationships/hyperlink" Target="https://tribune.com.pk/story/2537113/world-bank-approves-300m-loan-to-tackle-punjabs-air-pollution-crisis" TargetMode="External"/><Relationship Id="rIdvk3wm_lj_t5cqmpbnri8e" Type="http://schemas.openxmlformats.org/officeDocument/2006/relationships/hyperlink" Target="https://www.glassdoor.com/Job/pakistan-sustainability-jobs-SRCH_IL.0,8_IN192_KO9,23.htm" TargetMode="External"/><Relationship Id="rIdrxfgx05_ofxolb7gn1gau" Type="http://schemas.openxmlformats.org/officeDocument/2006/relationships/hyperlink" Target="https://icap.org.pk/aseb/wp-content/uploads/2025/09/Snapshot-of-ISSA-5000.pdf" TargetMode="External"/><Relationship Id="rIdndgtoepmp3kpx9kelmnxi" Type="http://schemas.openxmlformats.org/officeDocument/2006/relationships/hyperlink" Target="https://picgconferences.com/" TargetMode="External"/><Relationship Id="rId3_ksizy0gfs2vzizaxtee" Type="http://schemas.openxmlformats.org/officeDocument/2006/relationships/hyperlink" Target="https://epd.punjab.gov.pk/cptc" TargetMode="External"/><Relationship Id="rId4yzkgemtbeicdvjajk9ol" Type="http://schemas.openxmlformats.org/officeDocument/2006/relationships/hyperlink" Target="https://tribune.com.pk/story/2537113/world-bank-approves-300m-loan-to-tackle-punjabs-air-pollution-crisis" TargetMode="External"/><Relationship Id="rIdpv6kyel5p1opdiar9x4vx" Type="http://schemas.openxmlformats.org/officeDocument/2006/relationships/hyperlink" Target="https://globalpeacesummit.org/global-peace-summit-conferences/pesgps-2026/" TargetMode="External"/><Relationship Id="rIdmv7f5hsdckgznu91wgvvw" Type="http://schemas.openxmlformats.org/officeDocument/2006/relationships/hyperlink" Target="https://www.nation.com.pk/10-Feb-2025/sialkot-country-s-hub-for-export-oriented-industries-scci" TargetMode="External"/><Relationship Id="rIde5ycm1v4zeggbahkjxvin" Type="http://schemas.openxmlformats.org/officeDocument/2006/relationships/hyperlink" Target="https://punjab.gov.pk/sialkot_key_industry" TargetMode="External"/><Relationship Id="rIdisohpyvm7ge8wmrlcmgcf" Type="http://schemas.openxmlformats.org/officeDocument/2006/relationships/hyperlink" Target="https://www.england.nhs.uk/greenernhs/get-involved/suppliers/" TargetMode="External"/><Relationship Id="rId7kg6blzrkpg8serbf-dse" Type="http://schemas.openxmlformats.org/officeDocument/2006/relationships/hyperlink" Target="https://www.leatherworkinggroup.com/get-involved/our-community/certified-suppliers/kasur-tanneries-pvt-ltd/" TargetMode="External"/><Relationship Id="rId1py3ovdjp2ggieirzpoy5" Type="http://schemas.openxmlformats.org/officeDocument/2006/relationships/hyperlink" Target="https://www.ifrs.org/content/dam/ifrs/publications/sustainability-jurisdictions/pdf-profiles/pakistan-ifrs-profile.pdf" TargetMode="External"/><Relationship Id="rId_gexx1kjpw1_fhn04hhnw" Type="http://schemas.openxmlformats.org/officeDocument/2006/relationships/hyperlink" Target="https://www.secp.gov.pk/wp-content/uploads/2025/01/Press-release-on-Jan-1.pdf" TargetMode="External"/><Relationship Id="rIdrow9c5nj4qv2s2n6eonn_" Type="http://schemas.openxmlformats.org/officeDocument/2006/relationships/hyperlink" Target="https://www.ifrs.org/news-and-events/news/2025/04/issb-publishes-exposure-draft-targeted-amendments-s2/" TargetMode="External"/><Relationship Id="rIdnwsosi5fy-wt5tj234tet" Type="http://schemas.openxmlformats.org/officeDocument/2006/relationships/hyperlink" Target="https://www.nation.com.pk/12-Dec-2025/secp-issues-revised-esg-disclosure-guidelines-listed-companies" TargetMode="External"/><Relationship Id="rIdv9tekrlxcryr928cweapp" Type="http://schemas.openxmlformats.org/officeDocument/2006/relationships/hyperlink" Target="https://profit.pakistantoday.com.pk/2025/12/11/secp-issues-revised-esg-disclosure-guidelines-aligned-with-pakistan-green-taxonomy/" TargetMode="External"/><Relationship Id="rIdjbuoq34zyzthlhsdjz3y2" Type="http://schemas.openxmlformats.org/officeDocument/2006/relationships/hyperlink" Target="https://www.secp.gov.pk/document/notification-for-amendments-in-ccg-regarding-anti-harassment-sustainability-and-diversity/" TargetMode="External"/><Relationship Id="rIdzc8k9clqbosxj_radx5ay" Type="http://schemas.openxmlformats.org/officeDocument/2006/relationships/hyperlink" Target="https://tribune.com.pk/story/2616010/secp-unveils-first-esg-mutual-funds-framework" TargetMode="External"/><Relationship Id="rIdulmzszmdb0dr9nbxzduyo" Type="http://schemas.openxmlformats.org/officeDocument/2006/relationships/hyperlink" Target="https://www.app.com.pk/business/psx-launches-public-consultation-on-first-sustainability-index/" TargetMode="External"/><Relationship Id="rIdukfctfrky9fxprloaqltg" Type="http://schemas.openxmlformats.org/officeDocument/2006/relationships/hyperlink" Target="https://www.sbp.org.pk/press/2022/Pr-09-Nov-2022.pdf" TargetMode="External"/><Relationship Id="rIdus5mhstddpbipvq4utawh" Type="http://schemas.openxmlformats.org/officeDocument/2006/relationships/hyperlink" Target="https://profit.pakistantoday.com.pk/2025/12/11/sbp-directs-banks-to-adopt-pakistan-green-taxonomy-for-sustainable-financing/" TargetMode="External"/><Relationship Id="rIdbb-tztyg_xeetcmgcnkey" Type="http://schemas.openxmlformats.org/officeDocument/2006/relationships/hyperlink" Target="https://mocc.gov.pk/SiteImage/Misc/files/Draft_Pakistan_Green_Taxonomy_Feb2025.pdf" TargetMode="External"/><Relationship Id="rIdqyjxy6cv4dc-gmgzlwh1y" Type="http://schemas.openxmlformats.org/officeDocument/2006/relationships/hyperlink" Target="https://www.sbp.org.pk/circulars/shsfd-circular-no-07-of-2025" TargetMode="External"/><Relationship Id="rIdzvjdcatvfyrdm_k4abzng" Type="http://schemas.openxmlformats.org/officeDocument/2006/relationships/hyperlink" Target="https://profit.pakistantoday.com.pk/2025/12/30/sbp-introduces-climate-stress-testing-framework-for-banks/" TargetMode="External"/><Relationship Id="rIdpa-mc6-8psnnl9jjli-os" Type="http://schemas.openxmlformats.org/officeDocument/2006/relationships/hyperlink" Target="https://epd.punjab.gov.pk/system/files/NEQS_SMART_Rules_2001_0.pdf" TargetMode="External"/><Relationship Id="rId5ibhflbgs5ts0ep-sggck" Type="http://schemas.openxmlformats.org/officeDocument/2006/relationships/hyperlink" Target="https://tribune.com.pk/story/2632194/emission-control-systems-installed-in-1085-industrial-units" TargetMode="External"/><Relationship Id="rIdbntlsqexshul5delqpnno" Type="http://schemas.openxmlformats.org/officeDocument/2006/relationships/hyperlink" Target="https://propakistani.pk/2026/09/30/industrial-units-fully-equipped-with-emission-control-systems-in-punjab/" TargetMode="External"/><Relationship Id="rId1cav2a-zimpooqblwzpjd" Type="http://schemas.openxmlformats.org/officeDocument/2006/relationships/hyperlink" Target="https://mocc.gov.pk/SiteImage/Policy/Pakistan%20Policy%20Guidelines%20for%20Trading%20in%20Carbon%20Market.pdf" TargetMode="External"/><Relationship Id="rIdv8jkoc5_lagx5jjcx-zjb" Type="http://schemas.openxmlformats.org/officeDocument/2006/relationships/hyperlink" Target="https://www.arabnews.pk/pakistan/pakistans-cabinet-approves-policy-guidelines-for-trade-in-carbon-market-2584516" TargetMode="External"/><Relationship Id="rIdkrkdbuobumtezqdpwswhf" Type="http://schemas.openxmlformats.org/officeDocument/2006/relationships/hyperlink" Target="https://profit.pakistantoday.com.pk/2025/06/10/govt-slaps-rs-2-5-litre-carbon-levy-on-petrol-diesel-and-furnace-oil-in-budget-2025-26/" TargetMode="External"/><Relationship Id="rIdj7j16bvzjcmxgefkg77ya" Type="http://schemas.openxmlformats.org/officeDocument/2006/relationships/hyperlink" Target="https://pakobserver.net/budget-2026-27-petrol-price-in-pakistan-to-jump-high-as-govt-plans-rs5-carbon-levy-hike/" TargetMode="External"/><Relationship Id="rIdnasa1sxeqsg1ewluxdp__" Type="http://schemas.openxmlformats.org/officeDocument/2006/relationships/hyperlink" Target="https://unfccc.int/sites/default/files/2025-09/Pakistan_NDC3.0_24%20Sep.pdf" TargetMode="External"/><Relationship Id="rIdr4nyznwafwcd-mchur20r" Type="http://schemas.openxmlformats.org/officeDocument/2006/relationships/hyperlink" Target="https://www.sciencedirect.com/science/article/pii/S2949821X26003613" TargetMode="External"/><Relationship Id="rIdsrz1hedwsnolbym8gbjmy" Type="http://schemas.openxmlformats.org/officeDocument/2006/relationships/hyperlink" Target="https://www.dawn.com/news/2028003" TargetMode="External"/><Relationship Id="rIdaov-lwkm8ywdkty87mdhj" Type="http://schemas.openxmlformats.org/officeDocument/2006/relationships/hyperlink" Target="https://icap.org.pk/aseb/wp-content/uploads/2025/09/Snapshot-of-ISSA-5000.pdf" TargetMode="External"/><Relationship Id="rIdt_yyzpymmpmbvapavcsvm" Type="http://schemas.openxmlformats.org/officeDocument/2006/relationships/hyperlink" Target="https://www.akingump.com/en/insights/alerts/eu-carbon-border-adjustment-mechanism-financial-obligations-commence-amid-proposed-scope-expansion-to-include-new-downstream-products" TargetMode="External"/><Relationship Id="rIdvzmukuqczl1s1t2x-40d5" Type="http://schemas.openxmlformats.org/officeDocument/2006/relationships/hyperlink" Target="https://www.dawn.com/news/2025860/cbam-trade-barriers" TargetMode="External"/><Relationship Id="rIdixwait4e_vj5qlojssjvy" Type="http://schemas.openxmlformats.org/officeDocument/2006/relationships/hyperlink" Target="https://www.saffery.com/insights/articles/carbon-border-adjustment-mechanism/" TargetMode="External"/><Relationship Id="rIdzenhfzhhuct8u__izmolh" Type="http://schemas.openxmlformats.org/officeDocument/2006/relationships/hyperlink" Target="https://www.consilium.europa.eu/en/press/press-releases/2025/12/09/council-and-parliament-strike-a-deal-to-simplify-sustainability-reporting-and-due-diligence-requirements-and-boost-eu-competitiveness/" TargetMode="External"/><Relationship Id="rIdzdhqz5r3_lqd42jkreibx" Type="http://schemas.openxmlformats.org/officeDocument/2006/relationships/hyperlink" Target="https://www.coolset.com/academy/eudr-delay-2025-explained" TargetMode="External"/><Relationship Id="rIdla23bkosioiufcj5vgftg" Type="http://schemas.openxmlformats.org/officeDocument/2006/relationships/hyperlink" Target="https://www.england.nhs.uk/greenernhs/get-involved/suppliers/" TargetMode="External"/><Relationship Id="rIdqg9zlhubb6_uwguzh9qt0" Type="http://schemas.openxmlformats.org/officeDocument/2006/relationships/hyperlink" Target="https://smeda.org/phocadownload/Publicatoins/Estimating%20Manufacturing%20SMEs%20Contribution%20to%20Pakistans%20GDP%20Jun-2022.pdf" TargetMode="External"/><Relationship Id="rIdtyyytqyxwqlib6kqyrx8o" Type="http://schemas.openxmlformats.org/officeDocument/2006/relationships/hyperlink" Target="https://www.ilo.org/projects-and-partnerships/projects/international-labour-and-environmental-standards-application-pakistans-smes" TargetMode="External"/><Relationship Id="rIdjrzplywkrtgr6fx3ejuji" Type="http://schemas.openxmlformats.org/officeDocument/2006/relationships/hyperlink" Target="https://www.giz.de/en/projects/improving-labour-social-and-environmental-standards-pakistans-textile-industrie-ii" TargetMode="External"/><Relationship Id="rIdsrm9vzvgz4hwttdfhpxvo" Type="http://schemas.openxmlformats.org/officeDocument/2006/relationships/hyperlink" Target="https://www.icap.net.pk/files/sustainabilityreporting/publications/ifrs-sustainability-disclosure-standards-study-consultation-and-recommendations-for-implementation-in-pakistan.pdf" TargetMode="External"/><Relationship Id="rId0axzjkjfy578uduuixpxp" Type="http://schemas.openxmlformats.org/officeDocument/2006/relationships/hyperlink" Target="https://www.england.nhs.uk/greenernhs/get-involved/suppliers/" TargetMode="External"/><Relationship Id="rIdgl4-batogr503-cu60ci6" Type="http://schemas.openxmlformats.org/officeDocument/2006/relationships/hyperlink" Target="https://pk.indeed.com/q-an-textile-industries-rs-600,000-jobs.html" TargetMode="External"/><Relationship Id="rIdelwbawges4mmbi3rhdzvz" Type="http://schemas.openxmlformats.org/officeDocument/2006/relationships/hyperlink" Target="https://www.glassdoor.com/Job/pakistan-sustainability-jobs-SRCH_IL.0,8_IN192_KO9,23.htm" TargetMode="External"/><Relationship Id="rIdld0k2smuh4buasqyvrhdf" Type="http://schemas.openxmlformats.org/officeDocument/2006/relationships/hyperlink" Target="https://www.ifrs.org/content/dam/ifrs/publications/sustainability-jurisdictions/pdf-profiles/pakistan-ifrs-profile.pdf" TargetMode="External"/><Relationship Id="rIdklo16_kozvcmozxid6wnr" Type="http://schemas.openxmlformats.org/officeDocument/2006/relationships/hyperlink" Target="https://www.secp.gov.pk/wp-content/uploads/2025/01/Press-release-on-Jan-1.pdf" TargetMode="External"/><Relationship Id="rIddgusjptew_3nvb90oshn3" Type="http://schemas.openxmlformats.org/officeDocument/2006/relationships/hyperlink" Target="https://www.app.com.pk/business/secp-notifies-adoption-of-ifrs-sustainability-disclosure-standards/" TargetMode="External"/><Relationship Id="rIdyuoloue37rwu_qyvzbksi" Type="http://schemas.openxmlformats.org/officeDocument/2006/relationships/hyperlink" Target="https://www.nation.com.pk/12-Dec-2025/secp-issues-revised-esg-disclosure-guidelines-listed-companies" TargetMode="External"/><Relationship Id="rId0guoceil77ii92yvjcdpf" Type="http://schemas.openxmlformats.org/officeDocument/2006/relationships/hyperlink" Target="https://profit.pakistantoday.com.pk/2025/12/11/secp-issues-revised-esg-disclosure-guidelines-aligned-with-pakistan-green-taxonomy/" TargetMode="External"/><Relationship Id="rIdngcm5wxq1uffm2nszurph" Type="http://schemas.openxmlformats.org/officeDocument/2006/relationships/hyperlink" Target="https://esgsustain.secp.gov.pk/guidelines-and-circulars/" TargetMode="External"/><Relationship Id="rId9grpr8c6jwzcikjdwdpg6" Type="http://schemas.openxmlformats.org/officeDocument/2006/relationships/hyperlink" Target="https://www.secp.gov.pk/document/notification-for-amendments-in-ccg-regarding-anti-harassment-sustainability-and-diversity/" TargetMode="External"/><Relationship Id="rIdrbdtg_zalqkrko_jukwcv" Type="http://schemas.openxmlformats.org/officeDocument/2006/relationships/hyperlink" Target="https://tribune.com.pk/story/2616010/secp-unveils-first-esg-mutual-funds-framework" TargetMode="External"/><Relationship Id="rIdvhmomtfijtc54u5modytf" Type="http://schemas.openxmlformats.org/officeDocument/2006/relationships/hyperlink" Target="https://www.app.com.pk/business/psx-launches-public-consultation-on-first-sustainability-index/" TargetMode="External"/><Relationship Id="rIdk9h5llxezujtq9t3odeed" Type="http://schemas.openxmlformats.org/officeDocument/2006/relationships/hyperlink" Target="https://www.dawn.com/news/1913378/a-sustainable-islamic-finance-milestone" TargetMode="External"/><Relationship Id="rIdcitixcrnqsjjer3ftdhje" Type="http://schemas.openxmlformats.org/officeDocument/2006/relationships/hyperlink" Target="https://profit.pakistantoday.com.pk/2025/12/11/sbp-directs-banks-to-adopt-pakistan-green-taxonomy-for-sustainable-financing/" TargetMode="External"/><Relationship Id="rIdd7lef3vljrugz5zag7b39" Type="http://schemas.openxmlformats.org/officeDocument/2006/relationships/hyperlink" Target="https://mocc.gov.pk/SiteImage/Misc/files/Draft_Pakistan_Green_Taxonomy_Feb2025.pdf" TargetMode="External"/><Relationship Id="rIdyfluccqnfz-eg7rxp1jkt" Type="http://schemas.openxmlformats.org/officeDocument/2006/relationships/hyperlink" Target="https://www.sbp.org.pk/circulars/shsfd-circular-no-07-of-2025" TargetMode="External"/><Relationship Id="rIdytzdyuqujeyi-o66kus21" Type="http://schemas.openxmlformats.org/officeDocument/2006/relationships/hyperlink" Target="https://profit.pakistantoday.com.pk/2025/12/30/sbp-introduces-climate-stress-testing-framework-for-banks/" TargetMode="External"/><Relationship Id="rId4ywxzxc9qxcvasvdcf1cf" Type="http://schemas.openxmlformats.org/officeDocument/2006/relationships/hyperlink" Target="https://www.sbp.org.pk/press/2022/Pr-09-Nov-2022.pdf" TargetMode="External"/><Relationship Id="rIdhy7cn_jul-pwllcusjifa" Type="http://schemas.openxmlformats.org/officeDocument/2006/relationships/hyperlink" Target="https://mocc.gov.pk/SiteImage/Policy/Pakistan%20Policy%20Guidelines%20for%20Trading%20in%20Carbon%20Market.pdf" TargetMode="External"/><Relationship Id="rIdmbdq8z__inebaams6zwyz" Type="http://schemas.openxmlformats.org/officeDocument/2006/relationships/hyperlink" Target="https://www.arabnews.pk/pakistan/pakistans-cabinet-approves-policy-guidelines-for-trade-in-carbon-market-2584516" TargetMode="External"/><Relationship Id="rIdcvoyawgsqum41_bdvs_za" Type="http://schemas.openxmlformats.org/officeDocument/2006/relationships/hyperlink" Target="https://unfccc.int/sites/default/files/2025-09/Pakistan_NDC3.0_24%20Sep.pdf" TargetMode="External"/><Relationship Id="rIdhz7d7kjys0vkuz9ypdbdk" Type="http://schemas.openxmlformats.org/officeDocument/2006/relationships/hyperlink" Target="https://profit.pakistantoday.com.pk/2025/06/10/govt-slaps-rs-2-5-litre-carbon-levy-on-petrol-diesel-and-furnace-oil-in-budget-2025-26/" TargetMode="External"/><Relationship Id="rId-w36ehlqgvyzpls7cunpl" Type="http://schemas.openxmlformats.org/officeDocument/2006/relationships/hyperlink" Target="https://pakobserver.net/budget-2026-27-petrol-price-in-pakistan-to-jump-high-as-govt-plans-rs5-carbon-levy-hike/" TargetMode="External"/><Relationship Id="rIdj5164pxtk7mwjkhcbg6ku" Type="http://schemas.openxmlformats.org/officeDocument/2006/relationships/hyperlink" Target="https://www.sciencedirect.com/science/article/pii/S2949821X26003613" TargetMode="External"/><Relationship Id="rIdwz4tle6a8qhof8qc4dvyp" Type="http://schemas.openxmlformats.org/officeDocument/2006/relationships/hyperlink" Target="https://epd.punjab.gov.pk/system/files/NEQS_SMART_Rules_2001_0.pdf" TargetMode="External"/><Relationship Id="rIdlkzexsjvhl0kdgmzjppit" Type="http://schemas.openxmlformats.org/officeDocument/2006/relationships/hyperlink" Target="https://epd.punjab.gov.pk/cptc" TargetMode="External"/><Relationship Id="rIdmyyusksgzxkm2rwq8hn-9" Type="http://schemas.openxmlformats.org/officeDocument/2006/relationships/hyperlink" Target="https://tribune.com.pk/story/2632194/emission-control-systems-installed-in-1085-industrial-units" TargetMode="External"/><Relationship Id="rIdu4uzutrnezcp8hrfxfmu9" Type="http://schemas.openxmlformats.org/officeDocument/2006/relationships/hyperlink" Target="https://propakistani.pk/2026/09/30/industrial-units-fully-equipped-with-emission-control-systems-in-punjab/" TargetMode="External"/><Relationship Id="rIdozoheqzkpbgvhqeeskvja" Type="http://schemas.openxmlformats.org/officeDocument/2006/relationships/hyperlink" Target="https://smeda.org/phocadownload/Publicatoins/Estimating%20Manufacturing%20SMEs%20Contribution%20to%20Pakistans%20GDP%20Jun-2022.pdf" TargetMode="External"/><Relationship Id="rIdr3pbz07gwmbmfaly1hmft" Type="http://schemas.openxmlformats.org/officeDocument/2006/relationships/hyperlink" Target="https://www.pnac.gov.pk/" TargetMode="External"/><Relationship Id="rId-lejeydv43lc53x8mk8sy" Type="http://schemas.openxmlformats.org/officeDocument/2006/relationships/hyperlink" Target="https://www.accaglobal.com/policy-and-insights/reports/2025/green-business-pakistan.html" TargetMode="External"/><Relationship Id="rIdz4ykbeakv18ewwllkr3q4" Type="http://schemas.openxmlformats.org/officeDocument/2006/relationships/hyperlink" Target="https://cerb.pbc.org.pk/publications/esg-reporting-requirements-for-pakistans-listed-companies/" TargetMode="External"/><Relationship Id="rIdsvqlbjbuzipqsxfiucdps" Type="http://schemas.openxmlformats.org/officeDocument/2006/relationships/hyperlink" Target="https://icap.org.pk/aseb/wp-content/uploads/2025/09/Snapshot-of-ISSA-5000.pdf" TargetMode="External"/><Relationship Id="rIddsnh6qe9ca_2zed4ugvft" Type="http://schemas.openxmlformats.org/officeDocument/2006/relationships/hyperlink" Target="https://www.icap.net.pk/files/sustainabilityreporting/publications/ifrs-sustainability-disclosure-standards-study-consultation-and-recommendations-for-implementation-in-pakistan.pdf" TargetMode="External"/><Relationship Id="rIdcfaknah_knp9ireyx2ykk" Type="http://schemas.openxmlformats.org/officeDocument/2006/relationships/hyperlink" Target="https://www.dawn.com/news/1673720" TargetMode="External"/><Relationship Id="rIdsmiq9xds0qvsongsxzdby" Type="http://schemas.openxmlformats.org/officeDocument/2006/relationships/hyperlink" Target="https://www.ecotextile.com/2022030429040/features/textiles-sector-leads-pakistan-s-net-zero-bid.html" TargetMode="External"/><Relationship Id="rId3yl6t_dsiqavmnecxuft9" Type="http://schemas.openxmlformats.org/officeDocument/2006/relationships/hyperlink" Target="https://www.nation.com.pk/10-Feb-2025/sialkot-country-s-hub-for-export-oriented-industries-scci" TargetMode="External"/><Relationship Id="rIdjzhb1fvenryriuvvdb5b-" Type="http://schemas.openxmlformats.org/officeDocument/2006/relationships/hyperlink" Target="https://punjab.gov.pk/sialkot_key_industry" TargetMode="External"/><Relationship Id="rIdw_5mrib1_4vbxnouxmnvu" Type="http://schemas.openxmlformats.org/officeDocument/2006/relationships/hyperlink" Target="https://picgconferences.com/" TargetMode="External"/><Relationship Id="rId7jgxxb3t5dpjxprpaln_v" Type="http://schemas.openxmlformats.org/officeDocument/2006/relationships/hyperlink" Target="https://globalpeacesummit.org/global-peace-summit-conferences/pesgps-2026/" TargetMode="External"/><Relationship Id="rIdjerob0_l9em5cigtvrxdz" Type="http://schemas.openxmlformats.org/officeDocument/2006/relationships/hyperlink" Target="https://www.dawn.com/news/2025860/cbam-trade-barriers" TargetMode="External"/><Relationship Id="rIdzm8hkeonihgx2kvuykt7k" Type="http://schemas.openxmlformats.org/officeDocument/2006/relationships/hyperlink" Target="https://www.akingump.com/en/insights/alerts/eu-carbon-border-adjustment-mechanism-financial-obligations-commence-amid-proposed-scope-expansion-to-include-new-downstream-products" TargetMode="External"/><Relationship Id="rIda4sgmhfe7gecmcff_wxym" Type="http://schemas.openxmlformats.org/officeDocument/2006/relationships/hyperlink" Target="https://www.saffery.com/insights/articles/carbon-border-adjustment-mechanism/" TargetMode="External"/><Relationship Id="rIdtlgsynyumxytrosa8b0dv" Type="http://schemas.openxmlformats.org/officeDocument/2006/relationships/hyperlink" Target="https://www.consilium.europa.eu/en/press/press-releases/2025/12/09/council-and-parliament-strike-a-deal-to-simplify-sustainability-reporting-and-due-diligence-requirements-and-boost-eu-competitiveness/" TargetMode="External"/><Relationship Id="rIdx-iowz2g7ihdanrmg88ff" Type="http://schemas.openxmlformats.org/officeDocument/2006/relationships/hyperlink" Target="https://www.coolset.com/academy/eudr-delay-2025-explained" TargetMode="External"/><Relationship Id="rId_0-zdg8brqjycxtrclihm" Type="http://schemas.openxmlformats.org/officeDocument/2006/relationships/hyperlink" Target="https://www.dawn.com/news/2028003" TargetMode="External"/><Relationship Id="rId05vj2ta-ymujozzbf4jic" Type="http://schemas.openxmlformats.org/officeDocument/2006/relationships/hyperlink" Target="https://propakistani.pk/2026/09/07/eu-warns-pakistan-gsp-benefits-cannot-be-taken-for-granted/" TargetMode="External"/><Relationship Id="rId3_3sl4de7uwr6j9tn_e6m" Type="http://schemas.openxmlformats.org/officeDocument/2006/relationships/hyperlink" Target="https://www.england.nhs.uk/greenernhs/get-involved/suppliers/" TargetMode="External"/><Relationship Id="rIdg6neoac3cj3fsexwgtiiw" Type="http://schemas.openxmlformats.org/officeDocument/2006/relationships/hyperlink" Target="https://www.ifrs.org/news-and-events/news/2025/04/issb-publishes-exposure-draft-targeted-amendments-s2/" TargetMode="External"/><Relationship Id="rIdynbdfpdccn1kzor1zfkzx" Type="http://schemas.openxmlformats.org/officeDocument/2006/relationships/hyperlink" Target="https://www.ilo.org/projects-and-partnerships/projects/international-labour-and-environmental-standards-application-pakistans-smes" TargetMode="External"/><Relationship Id="rId6fs1zm8ekhfc9otp_is5n" Type="http://schemas.openxmlformats.org/officeDocument/2006/relationships/hyperlink" Target="https://www.giz.de/en/projects/improving-labour-social-and-environmental-standards-pakistans-textile-industrie-ii" TargetMode="External"/><Relationship Id="rIdkjscatykodfs-ilmfyzu2" Type="http://schemas.openxmlformats.org/officeDocument/2006/relationships/hyperlink" Target="https://tribune.com.pk/story/2537113/world-bank-approves-300m-loan-to-tackle-punjabs-air-pollution-crisis" TargetMode="External"/><Relationship Id="rId8z4bgeckkf1ntbbsiic2s" Type="http://schemas.openxmlformats.org/officeDocument/2006/relationships/hyperlink" Target="https://tribune.com.pk/story/2598372/adb-approves-10b-loan-strategy-for-pakistan" TargetMode="External"/><Relationship Id="rIdxvoqhhcle7euy0v4vezkm" Type="http://schemas.openxmlformats.org/officeDocument/2006/relationships/hyperlink" Target="https://pressroom.ifc.org/all/pages/PressDetail.aspx?ID=16008" TargetMode="External"/><Relationship Id="rIdv7pe9ic04nrovbehm0yyg" Type="http://schemas.openxmlformats.org/officeDocument/2006/relationships/hyperlink" Target="https://www.leatherworkinggroup.com/get-involved/our-community/certified-suppliers/kasur-tanneries-pvt-ltd/" TargetMode="External"/><Relationship Id="rIdaem5dy2aiutmuq1zd5-ka" Type="http://schemas.openxmlformats.org/officeDocument/2006/relationships/hyperlink" Target="https://www.dailyindependent.com.pk/2026/09/21/pakistans-textile-and-apparel-exports-reach-18-billion-in-fy26-ptc-report/" TargetMode="External"/><Relationship Id="rIdf1hqbgrjg-pqaockxsnbi" Type="http://schemas.openxmlformats.org/officeDocument/2006/relationships/hyperlink" Target="https://propakistani.pk/2026/07/05/pakistan-loses-2-billion-in-exports/" TargetMode="External"/><Relationship Id="rId314axqurzh8szsngohbin" Type="http://schemas.openxmlformats.org/officeDocument/2006/relationships/hyperlink" Target="https://www.dawn.com/news/1967029" TargetMode="External"/><Relationship Id="rIdarpwn0nghbkr-swg4spe3" Type="http://schemas.openxmlformats.org/officeDocument/2006/relationships/hyperlink" Target="https://www.glassdoor.com/Job/pakistan-sustainability-jobs-SRCH_IL.0,8_IN192_KO9,23.htm" TargetMode="External"/><Relationship Id="rId-tkc83vk17w1au8nfbqx2" Type="http://schemas.openxmlformats.org/officeDocument/2006/relationships/hyperlink" Target="https://www.glassdoor.com/Salaries/lahore-pakistan-manager-salary-SRCH_IL.0,15_IM1625_KO16,23.htm" TargetMode="External"/><Relationship Id="rIdist0cogup8gpsmo1eupy5" Type="http://schemas.openxmlformats.org/officeDocument/2006/relationships/hyperlink" Target="https://pk.indeed.com/q-an-textile-industries-rs-600,000-jobs.html" TargetMode="External"/><Relationship Id="rIdyqlqx_o-yjavkiqjwk9nc" Type="http://schemas.openxmlformats.org/officeDocument/2006/relationships/hyperlink" Target="https://pk.indeed.com/q-esg-jobs.html" TargetMode="External"/><Relationship Id="rIdswa_kq3tda_zjuegbewuv" Type="http://schemas.openxmlformats.org/officeDocument/2006/relationships/hyperlink" Target="https://www.bayt.com/en/pakistan/jobs/sustainability-jobs/" TargetMode="External"/><Relationship Id="rIdmr6hyui17lb8qfdto29ad" Type="http://schemas.openxmlformats.org/officeDocument/2006/relationships/hyperlink" Target="https://wise.com/us/currency-converter/usd-to-pkr-rate/history" TargetMode="External"/><Relationship Id="rIdy4c4oswx_0vf1bfrglp59" Type="http://schemas.openxmlformats.org/officeDocument/2006/relationships/hyperlink" Target="https://pk.indeed.com/q-an-textile-industries-rs-600,000-jobs.html" TargetMode="External"/><Relationship Id="rIde9lihm3cm8ro1pa9yadnq" Type="http://schemas.openxmlformats.org/officeDocument/2006/relationships/hyperlink" Target="https://www.glassdoor.com/Salaries/lahore-pakistan-manager-salary-SRCH_IL.0,15_IM1625_KO16,23.htm" TargetMode="External"/><Relationship Id="rId4wfodl9hossinx0b5p0-h" Type="http://schemas.openxmlformats.org/officeDocument/2006/relationships/hyperlink" Target="https://www.glassdoor.com/Job/pakistan-sustainability-jobs-SRCH_IL.0,8_IN192_KO9,23.htm" TargetMode="External"/><Relationship Id="rId18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Pakistan ESG Market and Sales Intelligence Study 2026</dc:title>
  <dc:creator>ESG market study</dc:creator>
  <dc:description>Business opportunity and sales intelligence study of ESG, sustainability and carbon accounting demand in Pakistan, with a Punjab job strategy.</dc:description>
  <cp:lastModifiedBy>Un-named</cp:lastModifiedBy>
  <cp:revision>1</cp:revision>
  <dcterms:created xsi:type="dcterms:W3CDTF">2026-10-02T23:43:23.524Z</dcterms:created>
  <dcterms:modified xsi:type="dcterms:W3CDTF">2026-10-02T23:43:23.524Z</dcterms:modified>
</cp:coreProperties>
</file>

<file path=docProps/custom.xml><?xml version="1.0" encoding="utf-8"?>
<Properties xmlns="http://schemas.openxmlformats.org/officeDocument/2006/custom-properties" xmlns:vt="http://schemas.openxmlformats.org/officeDocument/2006/docPropsVTypes"/>
</file>