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RISC-V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60"/>
          <w:szCs w:val="60"/>
        </w:rPr>
        <w:t xml:space="preserve">Multi-Core Processor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44"/>
          <w:szCs w:val="44"/>
        </w:rPr>
        <w:t xml:space="preserve">ASIC Design Specification</w:t>
      </w:r>
    </w:p>
    <w:p>
      <w:pPr>
        <w:spacing w:after="400" w:before="0"/>
      </w:pPr>
      <w:r>
        <w:t xml:space="preserve"/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8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Hardware Design Specification</w:t>
            </w:r>
          </w:p>
        </w:tc>
      </w:tr>
    </w:tbl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8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Revision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— Draft</w:t>
            </w:r>
          </w:p>
        </w:tc>
      </w:tr>
    </w:tbl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8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RISC-V RV64GC (RV64IMAFDC)</w:t>
            </w:r>
          </w:p>
        </w:tc>
      </w:tr>
    </w:tbl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8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Count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(scalable to 8)</w:t>
            </w:r>
          </w:p>
        </w:tc>
      </w:tr>
    </w:tbl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8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Technology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TSMC 28nm / 22nm FD-SOI</w:t>
            </w:r>
          </w:p>
        </w:tc>
      </w:tr>
    </w:tbl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8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HDL Language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SystemVerilog (IEEE 1800-2017)</w:t>
            </w:r>
          </w:p>
        </w:tc>
      </w:tr>
    </w:tbl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8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Synthesis Tool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Synopsys Design Compiler / Cadence Genus</w:t>
            </w:r>
          </w:p>
        </w:tc>
      </w:tr>
    </w:tbl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8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11, 2026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 and Scope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the architectural design, microarchitecture, RTL implementation strategy, verification plan, and ASIC synthesis flow for a multi-core RISC-V processor implemented in SystemVerilog. The design targets an ASIC tape-out using standard-cell libraries and is intended for embedded computing, edge AI inference, or application-class workloads.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Design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compliance with the RISC-V RV64GC ISA (Integer, Multiply, Atomic, Float, Double, Compressed)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4-core homogeneous symmetric multiprocessing (SMP) with shared L2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In-order or lightly out-of-order pipeline (5–7 stages) per 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AMBA AXI4 interconnect fabric for on-chip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Coherent shared memory model (MESI protocol) across all 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 PPA: &gt;1 GHz @ 28nm, &lt;500 mW TDP, &lt;5 mm² die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synthesizability with zero latches; clean lint and CDC reports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ISA extensions beyond standard RISC-V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GPU or vector (V extension) units in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PCB-level design, packaging, or physical layout (P&amp;R)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FPGA prototype (separate effort)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Reference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RISC-V Instruction Set Manual Vol. 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riscv.org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RISC-V Instruction Set Manual Vol. II (Privileged)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riscv.org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AMBA AXI4 Protocol Specification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developer.arm.com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AMBA ACE Protocol Specification (cache coherency)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developer.arm.com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IEEE Standard for SystemVerilog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1800-2017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IEEE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Synopsys Design Compiler User Guide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T-2022.03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Synopsys SolvNet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TSMC 28HPM Design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TSMC PDK (NDA)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Top-Level Block Diagram</w:t>
      </w:r>
    </w:p>
    <w:p>
      <w:pPr>
        <w:pBdr>
          <w:left w:val="single" w:color="2E75B6" w:sz="16" w:space="8"/>
        </w:pBdr>
        <w:shd w:fill="D6E4F0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Block diagram description: Four RV64GC cores each with private L1-I and L1-D caches connect through a ring or crossbar interconnect to a unified L2 cache and main memory controller. Peripherals (UART, SPI, GPIO, Timer) hang off an APB bridge. An optional DMA engine and debug module (JTAG) complete the SoC periphery.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Core Complex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core is an independent RV64GC hart. Cores share no internal state but communicate via the cache-coherent interconnect. Each core instantiates: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Instruction Fetch Unit (IFU) with branch predictor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Instruction Decode Unit (IDU)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File (32 × 64-bit integer + 32 × 64-bit FP)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Execution Units: ALU, MUL/DIV, FPU, CSR unit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Load/Store Unit (LSU) with store buffer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L1 Instruction Cache: 32 KB, 4-way set-associative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L1 Data Cache: 32 KB, 4-way set-associative, write-back/write-allocate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L1 TLB: 32-entry fully associative (I-TLB and D-TLB)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Shared Subsystems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L2 Cache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512 KB unified, 8-way SA, MESI coherence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AMBA ACE (128-bit)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 Controller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LPDDR4 / AXI DRAM, ECC optional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AXI4 Master (256-bit)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Interrupt Controller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RISC-V PLIC, 64 sources, 8 priorities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AXI4-Lite Slave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Debug 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RISC-V Debug Spec 0.13.2, JTAG TAP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DMI (Debug Module Interface)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Boot ROM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KB, hardened, JTAG programmable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AXI4-Lite Slave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DMA Controller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4-channel, scatter-gather, AXI4 burst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AXI4 Master + Slave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Clock/Reset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PLL × 2, async reset sync, scan enable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CSRs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Memory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0x0000_0000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KB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Boot ROM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R-X, cached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0x0200_0000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 KB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CLINT (timer/sw IRQ)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RW, MMIO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0x0C00_0000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RW, MMIO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0x1000_0000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KB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RW, MMIO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0x1000_1000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KB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RW, MMIO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0x2000_0000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SRAM (optional)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RWX, cached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0x8000_0000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DRAM (via memory controller)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RWX, cached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0xF000_0000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Debug / Test MMIO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RW, MMIO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Core Microarchitecture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Pipeline Overview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RV64GC core implements a 7-stage in-order pipeline with a single issue slot. The stages are: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 mux, branch predictor lookup, I-cache tag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I-cache data read, instruction alignment, 16/32-bit decode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instruction decode, register rename (in-order), hazard detect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Issue / Dispatch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Operand forwarding, stall insertion, CSR access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ALU / MUL / FPU / LSU address calc (one cycle for most ops)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D-cache access, store buffer drain, TLB walk on miss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Write-back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file write, exception commit, PC redirect on mispredict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Branch Prediction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2-bit saturating counter bimodal predictor: 512-entry BHT (default)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16-entry return address stack (RAS) for JALR/JAL return pairs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64-entry BTB (Branch Target Buffer) for indirect jump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Misprediction penalty: 4 cycles; flush from EX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Upgrade path: TAGE predictor in v1.1 using same interface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Instruction Fetch and Compressed Extension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IFU fetches a 64-bit (8-byte) aligned chunk per cycle, splitting it into up to two RVC (16-bit) or one RVI (32-bit) instruction. A 4-entry fetch buffer decouples the fetch and decode stages, absorbing I-cache miss stalls.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Execution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0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(cycles)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Stages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ALU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ADD/SUB/AND/OR/XOR/SLT/shifts/LUI/AUIPC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Multiplier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MUL/MULH/MULW (RISC-V M ext.)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(pipelined)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EX×3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Divider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DIV/DIVU/REM/REMU/W variants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 (iterative)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 (stall)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FPU (DP)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FADD/FMUL/FDIV/FSQRT/FMA, IEEE 754-2008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/ 12 / 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EX–WB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CSR Unit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CSRRW/RS/RC, privilege checks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(serialized)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IS/EX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LSU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LOAD/STORE/AMO/LR/SC (A ext.)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(cache hit)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EX/MEM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Load/Store Unit and Store Buffer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4-entry store buffer with address/data CAM for load-to-store forwarding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Non-blocking loads: up to 1 outstanding miss with MSHR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Misaligned access handled in hardware (sub-word granularity)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AMO (atomic) operations serialized via cache lock protocol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Privilege Levels and CSRs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Machine (M), Supervisor (S), and User (U) privilege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Sv39 (39-bit virtual addressing) page table walker in 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Physical Memory Protection (PMP): 16 entries per 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MTIME, MTIMECMP, MSIP via CLINT MMIO (not per-core CSR)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Performance counters: 8 × 64-bit HPM counters per core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Cache Hierarchy and Coherency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L1 Cache Design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I-cache and D-cache use physically indexed, physically tagged (PIPT) addressing to avoid aliasing. Cache line size is 64 bytes (512 bits). Replacement policy is pseudo-LRU (PLRU).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L1-I 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L1-D Cache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 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 KB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Associativity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4-way 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4-way 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 bytes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 bytes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PLRU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PLRU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Read-only (instruction)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Write-back / Write-allocate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Parity (SECDED optional)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read (64-bit)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read + 1 write (64-bit each)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L2 Cache and Coherence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unified L2 cache acts as the Last Level Cache (LLC) for all four cores. It implements the MESI (Modified/Exclusive/Shared/Invalid) directory-based protocol. The L2 maintains a directory tracking which L1 caches hold each 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L2 size: 512 KB (configurable to 1 MB), 8-way set-associative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L2 line size: 64 bytes (same as L1 to simplify inclusion policy)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Inclusive policy: all L1 lines are present in L2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Coherence messages: GetS, GetM, PutS, PutM, Inv, FwdGetS, FwdGetM, 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Snoop filter: 4-core directory, 1 presence bit per core per line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Cache Coherence State Machine (MESI)</w:t>
      </w:r>
    </w:p>
    <w:p>
      <w:pPr>
        <w:pBdr>
          <w:left w:val="single" w:color="2E75B6" w:sz="16" w:space="8"/>
        </w:pBdr>
        <w:shd w:fill="D6E4F0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Per-cache-line state transitions: Invalid → Shared (read hit from memory), Shared → Invalid (invalidation on foreign write), Shared → Modified (upgrade via GetM), Modified → Invalid (eviction writeback), Exclusive → Modified (silent local write).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Interconnect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on-chip network uses a 2D ring topology connecting the four core complexes and the L2 cache. At 4 cores, a ring provides acceptable latency (~10 cycles core-to-L2) with minimal area overhead. The ring operates at full core frequency with 128-bit flit width.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Protocol: ACE (AXI Coherency Extensions) over 128-bit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Ring stop per core + L2 + memory controller + DMA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Flow control: credit-based to prevent deadlock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Upgrade path to crossbar at 8+ cores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RTL Implementation (SystemVerilog)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File and Module Hierarchy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table shows the top-level module decomposition. Each module maps to a single .sv file. All parameterization is done via SystemVerilog parameters (not `define macros) to allow per-instantiation override.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riscv_soc_top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riscv_soc_top.sv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 top-level; instantiates all subsystems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riscv_core_complex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riscv_core_complex.sv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4× core + L1 caches + ACE port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riscv_core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riscv_core.sv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RV64GC hart; instantiates pipeline stages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riscv_ifu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riscv_ifu.sv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Instruction fetch, branch predictor, I-cache ctrl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riscv_idu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riscv_idu.sv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Decode, register file read, hazard detection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riscv_exu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riscv_exu.sv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Execute: ALU, MUL/DIV, FPU, CSR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riscv_lsu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riscv_lsu.sv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Load/store, store buffer, D-cache ctrl, AMO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riscv_l1_icache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riscv_l1_icache.sv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 KB 4-way I-cache with PLRU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riscv_l1_dcache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riscv_l1_dcache.sv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 KB 4-way D-cache with MESI L1 side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riscv_tlb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riscv_tlb.sv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32-entry FA TLB, Sv39 PTW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riscv_l2_cache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riscv_l2_cache.sv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512 KB L2 with directory and ring interface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riscv_ring_noc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riscv_ring_noc.sv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4-stop ring NoC, ACE protocol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riscv_plic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riscv_plic.sv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Level Interrupt Controller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riscv_clint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riscv_clint.sv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Local Interruptor (timer + SW IRQ)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riscv_debug_module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riscv_debug_module.sv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RISC-V debug spec 0.13, JTAG TAP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riscv_dma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riscv_dma.sv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4-channel scatter/gather DMA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riscv_uart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riscv_uart.sv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16550-compatible UART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riscv_clkrst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riscv_clkrst.sv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PLL wrapper, clock gating, reset sync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Coding Guidelines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5.2.1 General Synthesizability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flip-flops use synchronous active-high reset unless required otherwise (scan DFT compliance)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latches — all state held in always_ff blocks; use always_comb for combinational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initial blocks in synthesizable RTL (use reset for initialization)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delays (#X), force/release, or $display in synthesis-targeted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module ports explicitly typed; no implicit nets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logic (not reg or wire) throughout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5.2.2 Clocking and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primary clock domain: clk_core (1 GHz target)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Secondary domain: clk_apb (250 MHz) for slow peripherals; cross via 2FF synchronizer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Clock gating: use ICG (Integrated Clock Gate) cells from PDK; never gate with combinational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Async reset synchronizer on every domain: assert async, deassert synchronously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5.2.3 Parameterization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configurable parameters must be declared at the module level: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 riscv_core #(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parameter int unsigned XLEN      = 64,  // 32 or 64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parameter int unsigned ILEN      = 32,  // max instruction width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parameter int unsigned NUM_HARTS = 1,   // harts per core module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parameter int unsigned L1I_SIZE  = 32*1024,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parameter int unsigned L1D_SIZE  = 32*1024,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parameter bit          FPU_EN    = 1'b1,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parameter bit          RVC_EN    = 1'b1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input  logic        clk, rst_n,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... ACE master port, debug, IRQ 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5.2.4 Interface Definitions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inter-module connections with more than 4 signals must use a SystemVerilog interface. Key interfaces: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riscv_pipe_if: inter-stage pipeline registers (valid, data, control)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riscv_ace_if: ACE master/slave port (parameterized data width)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riscv_apb_if: APB4 peripheral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riscv_jtag_if: TCK, TMS, TDI, TDO, TRST_N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Key RTL Snippets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5.3.1 Pipeline Stage Register Template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EX/MEM pipeline register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always_ff @(posedge clk or negedge rst_n) begin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(!rst_n) begin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ex_mem_q &lt;= '0;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else if (flush_ex) begin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ex_mem_q &lt;= '0;  // bubble on misprediction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else if (!stall_mem) begin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ex_mem_q.valid   &lt;= ex_valid;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ex_mem_q.rd      &lt;= ex_rd;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ex_mem_q.alu_out &lt;= alu_result;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ex_mem_q.mem_we  &lt;= ex_mem_write;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ex_mem_q.store_d &lt;= ex_store_data;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5.3.2 MESI Cache Controller FSM Skeleton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typedef enum logic [2:0]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MESI_INVALID   = 3'b000,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MESI_SHARED    = 3'b001,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MESI_EXCLUSIVE = 3'b010,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MESI_MODIFIED  = 3'b011,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MESI_PENDING   = 3'b100   // awaiting coherence ack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mesi_state_e;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always_ff @(posedge clk or negedge rst_n) begin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(!rst_n) mesi_state[idx] &lt;= MESI_INVALID;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else case (mesi_state[idx])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MESI_INVALID:  if (cpu_read)  mesi_state[idx] &lt;= MESI_PENDING;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MESI_PENDING:  if (mem_ack &amp;&amp; !shared) mesi_state[idx] &lt;= MESI_EXCLUSIVE;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else if (mem_ack &amp;&amp;  shared) mesi_state[idx] &lt;= MESI_SHARED;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MESI_SHARED:   if (cpu_write) mesi_state[idx] &lt;= MESI_PENDING; // GetM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else if (inv_req)  mesi_state[idx] &lt;= MESI_INVALID;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MESI_EXCLUSIVE:if (cpu_write) mesi_state[idx] &lt;= MESI_MODIFIED;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MESI_MODIFIED: if (evict)     mesi_state[idx] &lt;= MESI_INVALID; // writeback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endcase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Verification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Testbench Architecture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verification environment follows the UVM (Universal Verification Methodology) framework with the following components: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riscv_env: top-level UVM environment containing all agents and scoreboards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riscv_isa_agent: drives random instruction streams; functional coverage of all opcodes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riscv_mem_agent: models memory, injects latency and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riscv_irq_agent: randomizes interrupt timing and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riscv_jtag_agent: drives JTAG debug sequences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riscv_scoreboard: golden reference model comparison (ISS-based)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riscv_coverage: functional coverage groups for pipeline hazards, CSR states, cache states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RISC-V Compliance Tests (riscv-arch-test)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RV64IMAFDC instructions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riscv-tests (isa/ + mt/)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Privileged spec, machine/supervisor/user modes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directed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hazards: RAW, WAW, structural, control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mismatches vs ISS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coherence directed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MESI transitions, false sharing, upgrade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Protocol checker clean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Multi-core random (SMP stress)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4-core shared memory with atomic ops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Litmus tests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Interrupt/exception directed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PLIC arbitration, trap entry/exit, mret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Precise exceptions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Debug module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Halt, single-step, breakpoint, memory access via JTAG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regression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coverage ≥ 90%, CDC assertions clean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glitch reports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Gate-level simulation (post-synthesis)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directed tests on netlist + SDF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Timing clean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Formal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Property checking on cache coherence protocol using JasperGold (or SymbiYosys for open-source 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Liveness properties: every GetS must eventually be satisfied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Safety properties: no two caches hold a line in Modified state simultaneously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properties: forwarding eliminates all RAW hazards; no starvation under any input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Instruction Set Simulator (ISS) Reference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Spike (the official RISC-V ISS) is used as the golden reference model. A co-simulation harness runs Spike and the RTL DUT in lockstep, comparing committed instruction results, register writes, memory writes, and exception causes at every retirement.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Synthesis and ASIC Implementation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EDA Toolchain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(Commercial)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(Open Source)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RTL 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Synopsys SpyGlass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Verilator --lint-only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Lint-clean RTL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CDC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Synopsys SpyGlass CDC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CDC waiver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Logic Synthesis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Synopsys Design Compiler / Genus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Yosys (stdcell)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Gate-level netlist (.v)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Formal Equiv.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Synopsys Formality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Yosys equiv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LEC clean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Synopsys PrimeTime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Timing report, SDC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P&amp;R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Cadence Innovus / Synopsys ICC2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OpenROAD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GDS-II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DRC/LVS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Mentor Calibre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Magic + Netgen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sign-off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Synopsys PrimeTime 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OpenROAD pdngen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report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Synthesis Constraints (SDC Skeleton)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Primary clock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create_clock -period 1.0 -name clk_core [get_ports clk_core]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create_clock -period 4.0 -name clk_apb  [get_ports clk_apb]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Clock uncertainty and transition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set_clock_uncertainty 0.05 [get_clocks clk_core]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set_clock_transition  0.05 [get_clocks clk_core]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I/O delays (relative to pad ring, 20% of period)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set_input_delay  0.2 -clock clk_core [all_inputs]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set_output_delay 0.2 -clock clk_core [all_outputs]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False paths across async clock domains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set_false_path -from [get_clocks clk_apb] -to [get_clocks clk_core]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Area and power targets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set_max_area 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set_max_dynamic_power 500 mW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Design-for-Test (DFT)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Scan insertion: full-scan with mux-scan flip-flops (PDK DFT cells)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Scan chains: 8 chains per core (balanced for scan shift frequency 50 MHz)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ATPG: Synopsys TetraMAX targeting ≥99% stuck-at and transition fault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MBIST: built-in self-test for all SRAM macros (L1/L2 cache, TLBs, register 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Boundary scan: JTAG IEEE 1149.1 at top-level pads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Power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Clock gating: fine-grain ICG on each pipeline stage enable; coarse-grain on FPU and D-cache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Power domains: core complex in one domain, peripherals in separate always-on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Retention registers on CPU core for deep-sleep resume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Dynamic voltage and frequency scaling (DVFS): interface exposed via CSRs to firmware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Target PPA (28nm)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 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GHz (TT/0.9V/25°C)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1.2 GHz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area (single core + L1)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0.8 mm²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0.6 mm²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die area (4-core + L2 + misc)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4.5 mm²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 mm²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Dynamic power (4 cores active)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450 mW @ 1 GHz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350 mW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Leakage power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&lt;20 mW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&lt;15 mW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Dhrystone MIPS/core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≥1200 DMIPS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≥1500 DMIPS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Development Phases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1: Single-Core RTL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weeks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riscv_core, IFU, IDU, EXU, LSU, L1 caches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Passes RISC-V arch-test suite; 0 lint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2: Privilege + Debug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weeks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CSR unit, PTW (Sv39), PLIC, CLINT, debug module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Runs Linux boot on ISS co-sim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3: Multi-Core + Coherence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weeks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L2 cache, ring NoC, MESI protocol, SMP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litmus tests pass; formal property check clean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4: SoC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weeks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UART, SPI, DMA, memory controller, SoC top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regression passes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5: Synthesis + 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weeks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Netlist, SDC, STA reports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Timing clean at 1 GHz; gate-level sim passes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6: DFT + Sign-off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weeks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 netlist, MBIST, power report, GDS hand-off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≥99% test coverage; DRC/LVS clean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coherence protocol deadlock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Formal verification with JasperGold; directed stress tests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Timing closure at 1 GHz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Early floorplan; pipeline retiming; reduce critical path in MUL/DIV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SRAM macro unavailability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foundry SRAM compiler; register-file fallback for small arrays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FPU area/timing overhead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License or hard-macro FPU; disable via parameter if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Multi-clock CDC failures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SpyGlass CDC from day 1; 2FF synchronizers on all crossings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ISA compliance gaps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riscv-arch-test in CI on every RTL commit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AMBA Coherency Extensions — cache-coherent extension to AXI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Atomic Memory Operation (RISC-V A extension: LR/SC, AMOSWAP,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ATPG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 Test Pattern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Target Buffer — caches predicted target addresses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for Testability — scan, MBIST, boundary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DXA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Device-independent twip (1/1440 inch) — unit used in DOCX/DXA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FPU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Floating-Point Unit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Integrated Clock Gating cell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Instruction Set Simulator (e.g., Spike for RISC-V)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Logic Equivalence Checking — formal proof that synthesis preserved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Level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LSU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Load/Store Unit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MBIST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 Built-In Self-Test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Modified / Exclusive / Shared / Invalid cache coherence protocol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on Chip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Power, Performance, Area — the three key ASIC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PLRU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Pseudo Least Recently Used — cache replacement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PTW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Table Walker (hardware)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Address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Delay Format — annotates post-layout timing to simulation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Symmetric Multiprocessing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Timing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TLB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Translation Lookaside Buffer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UVM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 Verification Methodology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B: Recommended Open-Source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Verilator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RTL simulation, lint checking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verilator.org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Spike (riscv-isa-sim)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Official RISC-V ISS / golden reference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github.com/riscv-software-src/riscv-isa-sim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riscv-arch-test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ISA compliance test suite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github.com/riscv-non-isa/riscv-arch-test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riscv-tests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Low-level ISA and privilege tests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github.com/riscv-software-src/riscv-tests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Yosys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Open-source synthesis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github.com/YosysHQ/yosys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OpenROAD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Open-source P&amp;R 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theopenroadproject.org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SymbiYosys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Formal verification front-end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github.com/YosysHQ/sby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Open-source STA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github.com/The-OpenROAD-Project/OpenSTA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GTKWave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Waveform viewer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gtkwave.sourceforge.net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CocoTB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Python-based testbench framework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cocotb.org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Design Document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>Page 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RISC-V Multi-Core ASIC </w:t>
    </w:r>
    <w:r>
      <w:rPr>
        <w:rFonts w:ascii="Arial" w:cs="Arial" w:eastAsia="Arial" w:hAnsi="Arial"/>
        <w:color w:val="888888"/>
        <w:sz w:val="18"/>
        <w:szCs w:val="18"/>
      </w:rPr>
      <w:t xml:space="preserve">	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2026-06-11T22:09:37.743Z</dcterms:created>
  <dcterms:modified xsi:type="dcterms:W3CDTF">2026-06-11T22:09:37.743Z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