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2022-11-16</w:t>
      </w:r>
      <w:r>
        <w:t xml:space="preserve"> </w:t>
      </w:r>
      <w:r>
        <w:t xml:space="preserve">Update</w:t>
      </w:r>
    </w:p>
    <w:bookmarkStart w:id="20" w:name="X78ea709ce677c6da9b46b697e950b862631cd43"/>
    <w:p>
      <w:pPr>
        <w:pStyle w:val="Heading2"/>
      </w:pPr>
      <w:r>
        <w:t xml:space="preserve">Catchments with negative discharge estimates - Resolved</w:t>
      </w:r>
    </w:p>
    <w:p>
      <w:pPr>
        <w:numPr>
          <w:ilvl w:val="0"/>
          <w:numId w:val="1001"/>
        </w:numPr>
        <w:pStyle w:val="Compact"/>
      </w:pPr>
      <w:r>
        <w:t xml:space="preserve">Three sites had certain timeframes where stage predicted discharge to be negative for those hours. This, up until now, had proved problematic for calculating mass fluxes, because I had manually removed those days with negative discharge from the study period - ultimately, having less days increases uncertainty of the total amount of DOC leaving the catchment.</w:t>
      </w:r>
    </w:p>
    <w:p>
      <w:pPr>
        <w:numPr>
          <w:ilvl w:val="0"/>
          <w:numId w:val="1001"/>
        </w:numPr>
        <w:pStyle w:val="Compact"/>
      </w:pPr>
      <w:r>
        <w:rPr>
          <w:bCs/>
          <w:b/>
        </w:rPr>
        <w:t xml:space="preserve">Research decision:</w:t>
      </w:r>
      <w:r>
        <w:t xml:space="preserve"> </w:t>
      </w:r>
      <w:r>
        <w:t xml:space="preserve">for each of the three catchments, I have decided to assign their lowest estimated discharge value to each hourly stage measurement that predicted a negative value. The reason this is more accurate than omitting days is because (1) discharge is very close to zero at my lowest measurement causing the model predictions to become more inaccurate (negative) and (2) the water level data proves the streams are not dry on those days. However, in some cases, the stage predictions with negative discharge values were higher than the one with the lowest positive predicted discharge which leads to an underestimate of DOC mass flux. Ultimately, this correction allows for every day within the study period to have a positive discharge value and therefore a daily mass flux of DOC, which is the best I can do.</w:t>
      </w:r>
    </w:p>
    <w:bookmarkEnd w:id="20"/>
    <w:bookmarkStart w:id="21" w:name="Xcae16ff124fe2c90ec604e5aad6a4e75f2892a1"/>
    <w:p>
      <w:pPr>
        <w:pStyle w:val="Heading2"/>
      </w:pPr>
      <w:r>
        <w:t xml:space="preserve">Slide 1 - Preliminary seasonal DOC mass loads</w:t>
      </w:r>
    </w:p>
    <w:p>
      <w:pPr>
        <w:numPr>
          <w:ilvl w:val="0"/>
          <w:numId w:val="1002"/>
        </w:numPr>
        <w:pStyle w:val="Compact"/>
      </w:pPr>
      <w:r>
        <w:t xml:space="preserve">I have completed two out of three methods for computing seasonal DOC mass loads for an arbitrarily set timeframe (consistent for the 15 catchments that have high quality discharge estimates) and plotted them.</w:t>
      </w:r>
    </w:p>
    <w:p>
      <w:pPr>
        <w:numPr>
          <w:ilvl w:val="0"/>
          <w:numId w:val="1002"/>
        </w:numPr>
        <w:pStyle w:val="Compact"/>
      </w:pPr>
      <w:r>
        <w:t xml:space="preserve">Load range method: maximum and minimum DOC concentrations used for every day, multiplied by daily discharge and divided by catchment area to get mg/s/km^2. Then, multiplied by the entire amount of seconds in the timeframe (141 days) and divided by 1,000,000 to get kg/km^2 for the period.</w:t>
      </w:r>
    </w:p>
    <w:p>
      <w:pPr>
        <w:numPr>
          <w:ilvl w:val="0"/>
          <w:numId w:val="1002"/>
        </w:numPr>
        <w:pStyle w:val="Compact"/>
      </w:pPr>
      <w:r>
        <w:t xml:space="preserve">Linear interpolation: used the na.approx function to estimate concentrations between days.</w:t>
      </w:r>
      <w:r>
        <w:t xml:space="preserve"> </w:t>
      </w:r>
      <w:r>
        <w:rPr>
          <w:bCs/>
          <w:b/>
        </w:rPr>
        <w:t xml:space="preserve">Research decision:</w:t>
      </w:r>
      <w:r>
        <w:t xml:space="preserve"> </w:t>
      </w:r>
      <w:r>
        <w:t xml:space="preserve">there are a number of days (&lt;10) prior to the first water sample taken at each site where concentrations needed to be estimated. I decided to apply each site’s first sample concentration for those days due to not having a prior point to interpolate from, which additionally causes the issue of not knowing whether the concentration was higher or lower than the first sample day. Without sampling on those days, this seems to be a sound, conservative estimate (for a period that is &lt;10% of the timeframe).</w:t>
      </w:r>
    </w:p>
    <w:p>
      <w:pPr>
        <w:numPr>
          <w:ilvl w:val="0"/>
          <w:numId w:val="1002"/>
        </w:numPr>
        <w:pStyle w:val="Compact"/>
      </w:pPr>
      <w:r>
        <w:t xml:space="preserve">I’ll further assess this plot when I finish up the linear regression method. I’ve attached the load range code below if you want to quickly glance at the process Jason.</w:t>
      </w:r>
    </w:p>
    <w:bookmarkEnd w:id="21"/>
    <w:bookmarkStart w:id="22" w:name="slide-2---cvc-and-cvq"/>
    <w:p>
      <w:pPr>
        <w:pStyle w:val="Heading2"/>
      </w:pPr>
      <w:r>
        <w:t xml:space="preserve">Slide 2 - CVC and CVQ</w:t>
      </w:r>
    </w:p>
    <w:p>
      <w:pPr>
        <w:numPr>
          <w:ilvl w:val="0"/>
          <w:numId w:val="1003"/>
        </w:numPr>
        <w:pStyle w:val="Compact"/>
      </w:pPr>
      <w:r>
        <w:t xml:space="preserve">Here is the plot for the variance method Jim suggested. At first glance, the majority of the sites fall between ratio values of 0.2 and 0.6; two sites fall &gt; 0.6 indicating that relative C variability is greater than relative Q variability and vice versa for the four sites that fall &lt; 0.2. I’ll get to thinking about these outliers (catchment size, land characteristics, etc) as I wait for the eFRI data to be cleaned up by Erika. Again, simple code is attached below.</w:t>
      </w:r>
    </w:p>
    <w:bookmarkEnd w:id="22"/>
    <w:bookmarkStart w:id="26" w:name="appendix---r-code"/>
    <w:p>
      <w:pPr>
        <w:pStyle w:val="Heading2"/>
      </w:pPr>
      <w:r>
        <w:t xml:space="preserve">Appendix - R code</w:t>
      </w:r>
    </w:p>
    <w:p>
      <w:pPr>
        <w:pStyle w:val="SourceCode"/>
      </w:pP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rPr>
          <w:rStyle w:val="FunctionTok"/>
        </w:rPr>
        <w:t xml:space="preserve">options</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 </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AttributeTok"/>
        </w:rPr>
        <w:t xml:space="preserve">encoding =</w:t>
      </w:r>
      <w:r>
        <w:rPr>
          <w:rStyle w:val="NormalTok"/>
        </w:rPr>
        <w:t xml:space="preserve"> </w:t>
      </w:r>
      <w:r>
        <w:rPr>
          <w:rStyle w:val="StringTok"/>
        </w:rPr>
        <w:t xml:space="preserve">"UTF-8"</w:t>
      </w:r>
      <w:r>
        <w:rPr>
          <w:rStyle w:val="NormalTok"/>
        </w:rPr>
        <w:t xml:space="preserve">)</w:t>
      </w:r>
      <w:r>
        <w:br/>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1.0.8</w:t>
      </w:r>
      <w:r>
        <w:br/>
      </w:r>
      <w:r>
        <w:rPr>
          <w:rStyle w:val="VerbatimChar"/>
        </w:rPr>
        <w:t xml:space="preserve">## ✓ tidyr   1.2.0     ✓ stringr 1.4.0</w:t>
      </w:r>
      <w:r>
        <w:br/>
      </w:r>
      <w:r>
        <w:rPr>
          <w:rStyle w:val="VerbatimChar"/>
        </w:rPr>
        <w:t xml:space="preserve">## ✓ readr   2.1.2     ✓ forcats 0.5.1</w:t>
      </w:r>
    </w:p>
    <w:p>
      <w:pPr>
        <w:pStyle w:val="SourceCode"/>
      </w:pPr>
      <w:r>
        <w:rPr>
          <w:rStyle w:val="VerbatimChar"/>
        </w:rPr>
        <w:t xml:space="preserve">## Warning: package 'tidyr' was built under R version 4.0.5</w:t>
      </w:r>
    </w:p>
    <w:p>
      <w:pPr>
        <w:pStyle w:val="SourceCode"/>
      </w:pPr>
      <w:r>
        <w:rPr>
          <w:rStyle w:val="VerbatimChar"/>
        </w:rPr>
        <w:t xml:space="preserve">## Warning: package 'readr' was built under R version 4.0.5</w:t>
      </w:r>
    </w:p>
    <w:p>
      <w:pPr>
        <w:pStyle w:val="SourceCode"/>
      </w:pPr>
      <w:r>
        <w:rPr>
          <w:rStyle w:val="VerbatimChar"/>
        </w:rPr>
        <w:t xml:space="preserve">## Warning: package 'dplyr' was built under R version 4.0.5</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4.0.5</w:t>
      </w:r>
    </w:p>
    <w:p>
      <w:pPr>
        <w:pStyle w:val="SourceCode"/>
      </w:pPr>
      <w:r>
        <w:rPr>
          <w:rStyle w:val="FunctionTok"/>
        </w:rPr>
        <w:t xml:space="preserve">library</w:t>
      </w:r>
      <w:r>
        <w:rPr>
          <w:rStyle w:val="NormalTok"/>
        </w:rPr>
        <w:t xml:space="preserve">(zoo)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bookmarkStart w:id="23" w:name="doc-seasonal-mass-flux"/>
    <w:p>
      <w:pPr>
        <w:pStyle w:val="Heading4"/>
      </w:pPr>
      <w:r>
        <w:t xml:space="preserve">2. DOC seasonal mass flux</w:t>
      </w:r>
    </w:p>
    <w:p>
      <w:pPr>
        <w:pStyle w:val="SourceCode"/>
      </w:pPr>
      <w:r>
        <w:rPr>
          <w:rStyle w:val="CommentTok"/>
        </w:rPr>
        <w:t xml:space="preserve"># 2.01 - Bring in streamflow, dailyQ, water chemistry ----</w:t>
      </w:r>
      <w:r>
        <w:br/>
      </w:r>
      <w:r>
        <w:br/>
      </w:r>
      <w:r>
        <w:rPr>
          <w:rStyle w:val="NormalTok"/>
        </w:rPr>
        <w:t xml:space="preserve">strflow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"streamflow_final_v1.02.RDS"</w:t>
      </w:r>
      <w:r>
        <w:rPr>
          <w:rStyle w:val="NormalTok"/>
        </w:rPr>
        <w:t xml:space="preserve">)</w:t>
      </w:r>
      <w:r>
        <w:br/>
      </w:r>
      <w:r>
        <w:br/>
      </w:r>
      <w:r>
        <w:rPr>
          <w:rStyle w:val="NormalTok"/>
        </w:rPr>
        <w:t xml:space="preserve">wtr_chem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"glfc_chem_cleaned_v1.01.RDS"</w:t>
      </w:r>
      <w:r>
        <w:rPr>
          <w:rStyle w:val="NormalTok"/>
        </w:rPr>
        <w:t xml:space="preserve">)</w:t>
      </w:r>
      <w:r>
        <w:br/>
      </w:r>
      <w:r>
        <w:br/>
      </w:r>
      <w:r>
        <w:rPr>
          <w:rStyle w:val="CommentTok"/>
        </w:rPr>
        <w:t xml:space="preserve"># 2.02 - Test merge process ----</w:t>
      </w:r>
      <w:r>
        <w:br/>
      </w:r>
      <w:r>
        <w:br/>
      </w:r>
      <w:r>
        <w:rPr>
          <w:rStyle w:val="NormalTok"/>
        </w:rPr>
        <w:t xml:space="preserve">ws40_dailyQ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"ws40_dailyQ.rds"</w:t>
      </w:r>
      <w:r>
        <w:rPr>
          <w:rStyle w:val="NormalTok"/>
        </w:rPr>
        <w:t xml:space="preserve">)</w:t>
      </w:r>
      <w:r>
        <w:br/>
      </w:r>
      <w:r>
        <w:br/>
      </w:r>
      <w:r>
        <w:rPr>
          <w:rStyle w:val="NormalTok"/>
        </w:rPr>
        <w:t xml:space="preserve">ws40_chem </w:t>
      </w:r>
      <w:r>
        <w:rPr>
          <w:rStyle w:val="OtherTok"/>
        </w:rPr>
        <w:t xml:space="preserve">&lt;-</w:t>
      </w:r>
      <w:r>
        <w:rPr>
          <w:rStyle w:val="NormalTok"/>
        </w:rPr>
        <w:t xml:space="preserve"> wtr_chem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glfc.id) </w:t>
      </w:r>
      <w:r>
        <w:rPr>
          <w:rStyle w:val="SpecialCharTok"/>
        </w:rPr>
        <w:t xml:space="preserve">%&gt;%</w:t>
      </w:r>
      <w:r>
        <w:br/>
      </w:r>
      <w:r>
        <w:rPr>
          <w:rStyle w:val="NormalTok"/>
        </w:rPr>
        <w:t xml:space="preserve">    </w:t>
      </w:r>
      <w:r>
        <w:rPr>
          <w:rStyle w:val="FunctionTok"/>
        </w:rPr>
        <w:t xml:space="preserve">filter</w:t>
      </w:r>
      <w:r>
        <w:rPr>
          <w:rStyle w:val="NormalTok"/>
        </w:rPr>
        <w:t xml:space="preserve">(site </w:t>
      </w:r>
      <w:r>
        <w:rPr>
          <w:rStyle w:val="SpecialCharTok"/>
        </w:rPr>
        <w:t xml:space="preserve">%in%</w:t>
      </w:r>
      <w:r>
        <w:rPr>
          <w:rStyle w:val="NormalTok"/>
        </w:rPr>
        <w:t xml:space="preserve"> </w:t>
      </w:r>
      <w:r>
        <w:rPr>
          <w:rStyle w:val="StringTok"/>
        </w:rPr>
        <w:t xml:space="preserve">"WS 40"</w:t>
      </w:r>
      <w:r>
        <w:rPr>
          <w:rStyle w:val="NormalTok"/>
        </w:rPr>
        <w:t xml:space="preserve"> </w:t>
      </w:r>
      <w:r>
        <w:rPr>
          <w:rStyle w:val="SpecialCharTok"/>
        </w:rPr>
        <w:t xml:space="preserve">&amp;</w:t>
      </w:r>
      <w:r>
        <w:rPr>
          <w:rStyle w:val="NormalTok"/>
        </w:rPr>
        <w:t xml:space="preserve"> variable </w:t>
      </w:r>
      <w:r>
        <w:rPr>
          <w:rStyle w:val="SpecialCharTok"/>
        </w:rPr>
        <w:t xml:space="preserve">%in%</w:t>
      </w:r>
      <w:r>
        <w:rPr>
          <w:rStyle w:val="NormalTok"/>
        </w:rPr>
        <w:t xml:space="preserve"> </w:t>
      </w:r>
      <w:r>
        <w:rPr>
          <w:rStyle w:val="StringTok"/>
        </w:rPr>
        <w:t xml:space="preserve">"organic.carbon"</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(date, </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"month"</w:t>
      </w:r>
      <w:r>
        <w:rPr>
          <w:rStyle w:val="NormalTok"/>
        </w:rPr>
        <w:t xml:space="preserve">, </w:t>
      </w:r>
      <w:r>
        <w:rPr>
          <w:rStyle w:val="StringTok"/>
        </w:rPr>
        <w:t xml:space="preserve">"day"</w:t>
      </w:r>
      <w:r>
        <w:rPr>
          <w:rStyle w:val="NormalTok"/>
        </w:rPr>
        <w:t xml:space="preserve">), </w:t>
      </w:r>
      <w:r>
        <w:rPr>
          <w:rStyle w:val="AttributeTok"/>
        </w:rPr>
        <w:t xml:space="preserve">sep =</w:t>
      </w:r>
      <w:r>
        <w:rPr>
          <w:rStyle w:val="NormalTok"/>
        </w:rPr>
        <w:t xml:space="preserve"> </w:t>
      </w:r>
      <w:r>
        <w:rPr>
          <w:rStyle w:val="StringTok"/>
        </w:rPr>
        <w:t xml:space="preserve">"(</w:t>
      </w:r>
      <w:r>
        <w:rPr>
          <w:rStyle w:val="SpecialCharTok"/>
        </w:rPr>
        <w:t xml:space="preserve">\\</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w:t>
      </w:r>
      <w:r>
        <w:br/>
      </w:r>
      <w:r>
        <w:br/>
      </w:r>
      <w:r>
        <w:rPr>
          <w:rStyle w:val="NormalTok"/>
        </w:rPr>
        <w:t xml:space="preserve">ws40_out </w:t>
      </w:r>
      <w:r>
        <w:rPr>
          <w:rStyle w:val="OtherTok"/>
        </w:rPr>
        <w:t xml:space="preserve">&lt;-</w:t>
      </w:r>
      <w:r>
        <w:rPr>
          <w:rStyle w:val="NormalTok"/>
        </w:rPr>
        <w:t xml:space="preserve"> </w:t>
      </w:r>
      <w:r>
        <w:rPr>
          <w:rStyle w:val="FunctionTok"/>
        </w:rPr>
        <w:t xml:space="preserve">left_join</w:t>
      </w:r>
      <w:r>
        <w:rPr>
          <w:rStyle w:val="NormalTok"/>
        </w:rPr>
        <w:t xml:space="preserve">(ws40_dailyQ, ws40_chem)  </w:t>
      </w:r>
      <w:r>
        <w:rPr>
          <w:rStyle w:val="CommentTok"/>
        </w:rPr>
        <w:t xml:space="preserve"># this process works</w:t>
      </w:r>
    </w:p>
    <w:p>
      <w:pPr>
        <w:pStyle w:val="SourceCode"/>
      </w:pPr>
      <w:r>
        <w:rPr>
          <w:rStyle w:val="VerbatimChar"/>
        </w:rPr>
        <w:t xml:space="preserve">## Joining, by = c("day", "month", "site")</w:t>
      </w:r>
    </w:p>
    <w:p>
      <w:pPr>
        <w:pStyle w:val="SourceCode"/>
      </w:pPr>
      <w:r>
        <w:rPr>
          <w:rStyle w:val="NormalTok"/>
        </w:rPr>
        <w:t xml:space="preserve">ws40_timeframe </w:t>
      </w:r>
      <w:r>
        <w:rPr>
          <w:rStyle w:val="OtherTok"/>
        </w:rPr>
        <w:t xml:space="preserve">&lt;-</w:t>
      </w:r>
      <w:r>
        <w:rPr>
          <w:rStyle w:val="NormalTok"/>
        </w:rPr>
        <w:t xml:space="preserve"> ws40_out[</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  </w:t>
      </w:r>
      <w:r>
        <w:rPr>
          <w:rStyle w:val="CommentTok"/>
        </w:rPr>
        <w:t xml:space="preserve"># remove the rows outside of the set timeframe</w:t>
      </w:r>
    </w:p>
    <w:bookmarkEnd w:id="23"/>
    <w:bookmarkStart w:id="24" w:name="load-range-mass-flux-computation"/>
    <w:p>
      <w:pPr>
        <w:pStyle w:val="Heading4"/>
      </w:pPr>
      <w:r>
        <w:t xml:space="preserve">2.03 - Load range mass flux computation</w:t>
      </w:r>
    </w:p>
    <w:p>
      <w:pPr>
        <w:pStyle w:val="SourceCode"/>
      </w:pPr>
      <w:r>
        <w:rPr>
          <w:rStyle w:val="CommentTok"/>
        </w:rPr>
        <w:t xml:space="preserve"># 2.03.1 - Check range of DOC ----</w:t>
      </w:r>
      <w:r>
        <w:br/>
      </w:r>
      <w:r>
        <w:br/>
      </w:r>
      <w:r>
        <w:rPr>
          <w:rStyle w:val="FunctionTok"/>
        </w:rPr>
        <w:t xml:space="preserve">range</w:t>
      </w:r>
      <w:r>
        <w:rPr>
          <w:rStyle w:val="NormalTok"/>
        </w:rPr>
        <w:t xml:space="preserve">(ws40_out</w:t>
      </w:r>
      <w:r>
        <w:rPr>
          <w:rStyle w:val="SpecialCharTok"/>
        </w:rPr>
        <w:t xml:space="preserve">$</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8.427 11.646</w:t>
      </w:r>
    </w:p>
    <w:p>
      <w:pPr>
        <w:pStyle w:val="SourceCode"/>
      </w:pPr>
      <w:r>
        <w:rPr>
          <w:rStyle w:val="NormalTok"/>
        </w:rPr>
        <w:t xml:space="preserve">ws40_load_range </w:t>
      </w:r>
      <w:r>
        <w:rPr>
          <w:rStyle w:val="OtherTok"/>
        </w:rPr>
        <w:t xml:space="preserve">&lt;-</w:t>
      </w:r>
      <w:r>
        <w:rPr>
          <w:rStyle w:val="NormalTok"/>
        </w:rPr>
        <w:t xml:space="preserve"> ws40_timeframe </w:t>
      </w:r>
      <w:r>
        <w:rPr>
          <w:rStyle w:val="SpecialCharTok"/>
        </w:rPr>
        <w:t xml:space="preserve">%&gt;%</w:t>
      </w:r>
      <w:r>
        <w:rPr>
          <w:rStyle w:val="NormalTok"/>
        </w:rPr>
        <w:t xml:space="preserve"> </w:t>
      </w:r>
      <w:r>
        <w:rPr>
          <w:rStyle w:val="CommentTok"/>
        </w:rPr>
        <w:t xml:space="preserve"># compute each max and min load range</w:t>
      </w:r>
      <w:r>
        <w:br/>
      </w:r>
      <w:r>
        <w:rPr>
          <w:rStyle w:val="NormalTok"/>
        </w:rPr>
        <w:t xml:space="preserve">  </w:t>
      </w:r>
      <w:r>
        <w:rPr>
          <w:rStyle w:val="FunctionTok"/>
        </w:rPr>
        <w:t xml:space="preserve">mutate</w:t>
      </w:r>
      <w:r>
        <w:rPr>
          <w:rStyle w:val="NormalTok"/>
        </w:rPr>
        <w:t xml:space="preserve">(</w:t>
      </w:r>
      <w:r>
        <w:rPr>
          <w:rStyle w:val="AttributeTok"/>
        </w:rPr>
        <w:t xml:space="preserve">top.mass.flux =</w:t>
      </w:r>
      <w:r>
        <w:rPr>
          <w:rStyle w:val="NormalTok"/>
        </w:rPr>
        <w:t xml:space="preserve"> ((dailyQ </w:t>
      </w:r>
      <w:r>
        <w:rPr>
          <w:rStyle w:val="SpecialCharTok"/>
        </w:rPr>
        <w:t xml:space="preserve">*</w:t>
      </w:r>
      <w:r>
        <w:rPr>
          <w:rStyle w:val="NormalTok"/>
        </w:rPr>
        <w:t xml:space="preserve"> </w:t>
      </w:r>
      <w:r>
        <w:rPr>
          <w:rStyle w:val="FloatTok"/>
        </w:rPr>
        <w:t xml:space="preserve">11.646</w:t>
      </w:r>
      <w:r>
        <w:rPr>
          <w:rStyle w:val="NormalTok"/>
        </w:rPr>
        <w:t xml:space="preserve">) </w:t>
      </w:r>
      <w:r>
        <w:rPr>
          <w:rStyle w:val="SpecialCharTok"/>
        </w:rPr>
        <w:t xml:space="preserve">/</w:t>
      </w:r>
      <w:r>
        <w:rPr>
          <w:rStyle w:val="NormalTok"/>
        </w:rPr>
        <w:t xml:space="preserve"> </w:t>
      </w:r>
      <w:r>
        <w:rPr>
          <w:rStyle w:val="FloatTok"/>
        </w:rPr>
        <w:t xml:space="preserve">25.5</w:t>
      </w:r>
      <w:r>
        <w:rPr>
          <w:rStyle w:val="NormalTok"/>
        </w:rPr>
        <w:t xml:space="preserve">),</w:t>
      </w:r>
      <w:r>
        <w:br/>
      </w:r>
      <w:r>
        <w:rPr>
          <w:rStyle w:val="NormalTok"/>
        </w:rPr>
        <w:t xml:space="preserve">         </w:t>
      </w:r>
      <w:r>
        <w:rPr>
          <w:rStyle w:val="AttributeTok"/>
        </w:rPr>
        <w:t xml:space="preserve">btm.mass.flux =</w:t>
      </w:r>
      <w:r>
        <w:rPr>
          <w:rStyle w:val="NormalTok"/>
        </w:rPr>
        <w:t xml:space="preserve"> ((dailyQ </w:t>
      </w:r>
      <w:r>
        <w:rPr>
          <w:rStyle w:val="SpecialCharTok"/>
        </w:rPr>
        <w:t xml:space="preserve">*</w:t>
      </w:r>
      <w:r>
        <w:rPr>
          <w:rStyle w:val="NormalTok"/>
        </w:rPr>
        <w:t xml:space="preserve"> </w:t>
      </w:r>
      <w:r>
        <w:rPr>
          <w:rStyle w:val="FloatTok"/>
        </w:rPr>
        <w:t xml:space="preserve">8.427</w:t>
      </w:r>
      <w:r>
        <w:rPr>
          <w:rStyle w:val="NormalTok"/>
        </w:rPr>
        <w:t xml:space="preserve">) </w:t>
      </w:r>
      <w:r>
        <w:rPr>
          <w:rStyle w:val="SpecialCharTok"/>
        </w:rPr>
        <w:t xml:space="preserve">/</w:t>
      </w:r>
      <w:r>
        <w:rPr>
          <w:rStyle w:val="NormalTok"/>
        </w:rPr>
        <w:t xml:space="preserve"> </w:t>
      </w:r>
      <w:r>
        <w:rPr>
          <w:rStyle w:val="FloatTok"/>
        </w:rPr>
        <w:t xml:space="preserve">25.5</w:t>
      </w:r>
      <w:r>
        <w:rPr>
          <w:rStyle w:val="NormalTok"/>
        </w:rPr>
        <w:t xml:space="preserve">)) </w:t>
      </w:r>
      <w:r>
        <w:rPr>
          <w:rStyle w:val="CommentTok"/>
        </w:rPr>
        <w:t xml:space="preserve"># now in mg/s/km^2</w:t>
      </w:r>
      <w:r>
        <w:br/>
      </w:r>
      <w:r>
        <w:br/>
      </w:r>
      <w:r>
        <w:rPr>
          <w:rStyle w:val="CommentTok"/>
        </w:rPr>
        <w:t xml:space="preserve"># 2.03.2 - Summarise total load per study period ----</w:t>
      </w:r>
      <w:r>
        <w:br/>
      </w:r>
      <w:r>
        <w:br/>
      </w:r>
      <w:r>
        <w:rPr>
          <w:rStyle w:val="NormalTok"/>
        </w:rPr>
        <w:t xml:space="preserve">ws40_load_range </w:t>
      </w:r>
      <w:r>
        <w:rPr>
          <w:rStyle w:val="OtherTok"/>
        </w:rPr>
        <w:t xml:space="preserve">&lt;-</w:t>
      </w:r>
      <w:r>
        <w:rPr>
          <w:rStyle w:val="NormalTok"/>
        </w:rPr>
        <w:t xml:space="preserve"> ws40_load_range[</w:t>
      </w:r>
      <w:r>
        <w:rPr>
          <w:rStyle w:val="SpecialCharTok"/>
        </w:rPr>
        <w:t xml:space="preserve">-</w:t>
      </w:r>
      <w:r>
        <w:rPr>
          <w:rStyle w:val="DecValTok"/>
        </w:rPr>
        <w:t xml:space="preserve">142</w:t>
      </w:r>
      <w:r>
        <w:rPr>
          <w:rStyle w:val="NormalTok"/>
        </w:rPr>
        <w:t xml:space="preserve">, ] </w:t>
      </w:r>
      <w:r>
        <w:rPr>
          <w:rStyle w:val="CommentTok"/>
        </w:rPr>
        <w:t xml:space="preserve"># remove the days past Oct. 23rd for the remaining sites first</w:t>
      </w:r>
      <w:r>
        <w:br/>
      </w:r>
      <w:r>
        <w:br/>
      </w:r>
      <w:r>
        <w:rPr>
          <w:rStyle w:val="NormalTok"/>
        </w:rPr>
        <w:t xml:space="preserve">ws40_max </w:t>
      </w:r>
      <w:r>
        <w:rPr>
          <w:rStyle w:val="OtherTok"/>
        </w:rPr>
        <w:t xml:space="preserve">&lt;-</w:t>
      </w:r>
      <w:r>
        <w:rPr>
          <w:rStyle w:val="NormalTok"/>
        </w:rPr>
        <w:t xml:space="preserve"> </w:t>
      </w:r>
      <w:r>
        <w:rPr>
          <w:rStyle w:val="FunctionTok"/>
        </w:rPr>
        <w:t xml:space="preserve">sum</w:t>
      </w:r>
      <w:r>
        <w:rPr>
          <w:rStyle w:val="NormalTok"/>
        </w:rPr>
        <w:t xml:space="preserve">(ws40_load_range</w:t>
      </w:r>
      <w:r>
        <w:rPr>
          <w:rStyle w:val="SpecialCharTok"/>
        </w:rPr>
        <w:t xml:space="preserve">$</w:t>
      </w:r>
      <w:r>
        <w:rPr>
          <w:rStyle w:val="NormalTok"/>
        </w:rPr>
        <w:t xml:space="preserve">top.mass.flux) </w:t>
      </w:r>
      <w:r>
        <w:rPr>
          <w:rStyle w:val="SpecialCharTok"/>
        </w:rPr>
        <w:t xml:space="preserve">*</w:t>
      </w:r>
      <w:r>
        <w:rPr>
          <w:rStyle w:val="NormalTok"/>
        </w:rPr>
        <w:t xml:space="preserve"> </w:t>
      </w:r>
      <w:r>
        <w:rPr>
          <w:rStyle w:val="DecValTok"/>
        </w:rPr>
        <w:t xml:space="preserve">12182400</w:t>
      </w:r>
      <w:r>
        <w:rPr>
          <w:rStyle w:val="NormalTok"/>
        </w:rPr>
        <w:t xml:space="preserve"> </w:t>
      </w:r>
      <w:r>
        <w:rPr>
          <w:rStyle w:val="SpecialCharTok"/>
        </w:rPr>
        <w:t xml:space="preserve">/</w:t>
      </w:r>
      <w:r>
        <w:rPr>
          <w:rStyle w:val="NormalTok"/>
        </w:rPr>
        <w:t xml:space="preserve"> </w:t>
      </w:r>
      <w:r>
        <w:rPr>
          <w:rStyle w:val="DecValTok"/>
        </w:rPr>
        <w:t xml:space="preserve">1000000</w:t>
      </w:r>
      <w:r>
        <w:rPr>
          <w:rStyle w:val="NormalTok"/>
        </w:rPr>
        <w:t xml:space="preserve"> </w:t>
      </w:r>
      <w:r>
        <w:rPr>
          <w:rStyle w:val="CommentTok"/>
        </w:rPr>
        <w:t xml:space="preserve"># 12182400 seconds in the corrected timeframe; now in kg / km2 over the study period</w:t>
      </w:r>
      <w:r>
        <w:br/>
      </w:r>
      <w:r>
        <w:br/>
      </w:r>
      <w:r>
        <w:rPr>
          <w:rStyle w:val="NormalTok"/>
        </w:rPr>
        <w:t xml:space="preserve">ws40_min </w:t>
      </w:r>
      <w:r>
        <w:rPr>
          <w:rStyle w:val="OtherTok"/>
        </w:rPr>
        <w:t xml:space="preserve">&lt;-</w:t>
      </w:r>
      <w:r>
        <w:rPr>
          <w:rStyle w:val="NormalTok"/>
        </w:rPr>
        <w:t xml:space="preserve"> </w:t>
      </w:r>
      <w:r>
        <w:rPr>
          <w:rStyle w:val="FunctionTok"/>
        </w:rPr>
        <w:t xml:space="preserve">sum</w:t>
      </w:r>
      <w:r>
        <w:rPr>
          <w:rStyle w:val="NormalTok"/>
        </w:rPr>
        <w:t xml:space="preserve">(ws40_load_range</w:t>
      </w:r>
      <w:r>
        <w:rPr>
          <w:rStyle w:val="SpecialCharTok"/>
        </w:rPr>
        <w:t xml:space="preserve">$</w:t>
      </w:r>
      <w:r>
        <w:rPr>
          <w:rStyle w:val="NormalTok"/>
        </w:rPr>
        <w:t xml:space="preserve">btm.mass.flux) </w:t>
      </w:r>
      <w:r>
        <w:rPr>
          <w:rStyle w:val="SpecialCharTok"/>
        </w:rPr>
        <w:t xml:space="preserve">*</w:t>
      </w:r>
      <w:r>
        <w:rPr>
          <w:rStyle w:val="NormalTok"/>
        </w:rPr>
        <w:t xml:space="preserve"> </w:t>
      </w:r>
      <w:r>
        <w:rPr>
          <w:rStyle w:val="DecValTok"/>
        </w:rPr>
        <w:t xml:space="preserve">12182400</w:t>
      </w:r>
      <w:r>
        <w:rPr>
          <w:rStyle w:val="NormalTok"/>
        </w:rPr>
        <w:t xml:space="preserve"> </w:t>
      </w:r>
      <w:r>
        <w:rPr>
          <w:rStyle w:val="SpecialCharTok"/>
        </w:rPr>
        <w:t xml:space="preserve">/</w:t>
      </w:r>
      <w:r>
        <w:rPr>
          <w:rStyle w:val="NormalTok"/>
        </w:rPr>
        <w:t xml:space="preserve"> </w:t>
      </w:r>
      <w:r>
        <w:rPr>
          <w:rStyle w:val="DecValTok"/>
        </w:rPr>
        <w:t xml:space="preserve">1000000</w:t>
      </w:r>
    </w:p>
    <w:bookmarkEnd w:id="24"/>
    <w:bookmarkStart w:id="25" w:name="c-q-variance-coefficients"/>
    <w:p>
      <w:pPr>
        <w:pStyle w:val="Heading4"/>
      </w:pPr>
      <w:r>
        <w:t xml:space="preserve">2.04 - c-Q Variance coefficients</w:t>
      </w:r>
    </w:p>
    <w:p>
      <w:pPr>
        <w:pStyle w:val="SourceCode"/>
      </w:pPr>
      <w:r>
        <w:rPr>
          <w:rStyle w:val="NormalTok"/>
        </w:rPr>
        <w:t xml:space="preserve">mass_flux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"mass_flux_estimates_cleaned_v1.00.rds"</w:t>
      </w:r>
      <w:r>
        <w:rPr>
          <w:rStyle w:val="NormalTok"/>
        </w:rPr>
        <w:t xml:space="preserve">)</w:t>
      </w:r>
      <w:r>
        <w:br/>
      </w:r>
      <w:r>
        <w:br/>
      </w:r>
      <w:r>
        <w:rPr>
          <w:rStyle w:val="NormalTok"/>
        </w:rPr>
        <w:t xml:space="preserve">mass_flux_sub </w:t>
      </w:r>
      <w:r>
        <w:rPr>
          <w:rStyle w:val="OtherTok"/>
        </w:rPr>
        <w:t xml:space="preserve">&lt;-</w:t>
      </w:r>
      <w:r>
        <w:rPr>
          <w:rStyle w:val="NormalTok"/>
        </w:rPr>
        <w:t xml:space="preserve"> mass_flux </w:t>
      </w:r>
      <w:r>
        <w:rPr>
          <w:rStyle w:val="SpecialCharTok"/>
        </w:rPr>
        <w:t xml:space="preserve">%&gt;%</w:t>
      </w:r>
      <w:r>
        <w:br/>
      </w:r>
      <w:r>
        <w:rPr>
          <w:rStyle w:val="NormalTok"/>
        </w:rPr>
        <w:t xml:space="preserve">    </w:t>
      </w:r>
      <w:r>
        <w:rPr>
          <w:rStyle w:val="FunctionTok"/>
        </w:rPr>
        <w:t xml:space="preserve">select</w:t>
      </w:r>
      <w:r>
        <w:rPr>
          <w:rStyle w:val="NormalTok"/>
        </w:rPr>
        <w:t xml:space="preserve">(group, catchment, catchment.id, sample.number, sample.date,</w:t>
      </w:r>
      <w:r>
        <w:br/>
      </w:r>
      <w:r>
        <w:rPr>
          <w:rStyle w:val="NormalTok"/>
        </w:rPr>
        <w:t xml:space="preserve">        daily.discharge, organic.carbon)  </w:t>
      </w:r>
      <w:r>
        <w:rPr>
          <w:rStyle w:val="CommentTok"/>
        </w:rPr>
        <w:t xml:space="preserve"># remove all the necessary columns</w:t>
      </w:r>
      <w:r>
        <w:br/>
      </w:r>
      <w:r>
        <w:br/>
      </w:r>
      <w:r>
        <w:rPr>
          <w:rStyle w:val="NormalTok"/>
        </w:rPr>
        <w:t xml:space="preserve">mf_cv </w:t>
      </w:r>
      <w:r>
        <w:rPr>
          <w:rStyle w:val="OtherTok"/>
        </w:rPr>
        <w:t xml:space="preserve">&lt;-</w:t>
      </w:r>
      <w:r>
        <w:rPr>
          <w:rStyle w:val="NormalTok"/>
        </w:rPr>
        <w:t xml:space="preserve"> mass_flux_sub </w:t>
      </w:r>
      <w:r>
        <w:rPr>
          <w:rStyle w:val="SpecialCharTok"/>
        </w:rPr>
        <w:t xml:space="preserve">%&gt;%</w:t>
      </w:r>
      <w:r>
        <w:br/>
      </w:r>
      <w:r>
        <w:rPr>
          <w:rStyle w:val="NormalTok"/>
        </w:rPr>
        <w:t xml:space="preserve">    </w:t>
      </w:r>
      <w:r>
        <w:rPr>
          <w:rStyle w:val="FunctionTok"/>
        </w:rPr>
        <w:t xml:space="preserve">group_by</w:t>
      </w:r>
      <w:r>
        <w:rPr>
          <w:rStyle w:val="NormalTok"/>
        </w:rPr>
        <w:t xml:space="preserve">(catchment)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mean.conc =</w:t>
      </w:r>
      <w:r>
        <w:rPr>
          <w:rStyle w:val="NormalTok"/>
        </w:rPr>
        <w:t xml:space="preserve"> </w:t>
      </w:r>
      <w:r>
        <w:rPr>
          <w:rStyle w:val="FunctionTok"/>
        </w:rPr>
        <w:t xml:space="preserve">mean</w:t>
      </w:r>
      <w:r>
        <w:rPr>
          <w:rStyle w:val="NormalTok"/>
        </w:rPr>
        <w:t xml:space="preserve">(organic.carbon), </w:t>
      </w:r>
      <w:r>
        <w:rPr>
          <w:rStyle w:val="AttributeTok"/>
        </w:rPr>
        <w:t xml:space="preserve">mean.q =</w:t>
      </w:r>
      <w:r>
        <w:rPr>
          <w:rStyle w:val="NormalTok"/>
        </w:rPr>
        <w:t xml:space="preserve"> </w:t>
      </w:r>
      <w:r>
        <w:rPr>
          <w:rStyle w:val="FunctionTok"/>
        </w:rPr>
        <w:t xml:space="preserve">mean</w:t>
      </w:r>
      <w:r>
        <w:rPr>
          <w:rStyle w:val="NormalTok"/>
        </w:rPr>
        <w:t xml:space="preserve">(daily.discharge),</w:t>
      </w:r>
      <w:r>
        <w:br/>
      </w:r>
      <w:r>
        <w:rPr>
          <w:rStyle w:val="NormalTok"/>
        </w:rPr>
        <w:t xml:space="preserve">        </w:t>
      </w:r>
      <w:r>
        <w:rPr>
          <w:rStyle w:val="AttributeTok"/>
        </w:rPr>
        <w:t xml:space="preserve">std.conc =</w:t>
      </w:r>
      <w:r>
        <w:rPr>
          <w:rStyle w:val="NormalTok"/>
        </w:rPr>
        <w:t xml:space="preserve"> </w:t>
      </w:r>
      <w:r>
        <w:rPr>
          <w:rStyle w:val="FunctionTok"/>
        </w:rPr>
        <w:t xml:space="preserve">sd</w:t>
      </w:r>
      <w:r>
        <w:rPr>
          <w:rStyle w:val="NormalTok"/>
        </w:rPr>
        <w:t xml:space="preserve">(organic.carbon), </w:t>
      </w:r>
      <w:r>
        <w:rPr>
          <w:rStyle w:val="AttributeTok"/>
        </w:rPr>
        <w:t xml:space="preserve">std.q =</w:t>
      </w:r>
      <w:r>
        <w:rPr>
          <w:rStyle w:val="NormalTok"/>
        </w:rPr>
        <w:t xml:space="preserve"> </w:t>
      </w:r>
      <w:r>
        <w:rPr>
          <w:rStyle w:val="FunctionTok"/>
        </w:rPr>
        <w:t xml:space="preserve">sd</w:t>
      </w:r>
      <w:r>
        <w:rPr>
          <w:rStyle w:val="NormalTok"/>
        </w:rPr>
        <w:t xml:space="preserve">(daily.discharge),</w:t>
      </w:r>
      <w:r>
        <w:br/>
      </w:r>
      <w:r>
        <w:rPr>
          <w:rStyle w:val="NormalTok"/>
        </w:rPr>
        <w:t xml:space="preserve">        </w:t>
      </w:r>
      <w:r>
        <w:rPr>
          <w:rStyle w:val="AttributeTok"/>
        </w:rPr>
        <w:t xml:space="preserve">cv.conc =</w:t>
      </w:r>
      <w:r>
        <w:rPr>
          <w:rStyle w:val="NormalTok"/>
        </w:rPr>
        <w:t xml:space="preserve"> std.conc</w:t>
      </w:r>
      <w:r>
        <w:rPr>
          <w:rStyle w:val="SpecialCharTok"/>
        </w:rPr>
        <w:t xml:space="preserve">/</w:t>
      </w:r>
      <w:r>
        <w:rPr>
          <w:rStyle w:val="NormalTok"/>
        </w:rPr>
        <w:t xml:space="preserve">mean.conc, </w:t>
      </w:r>
      <w:r>
        <w:rPr>
          <w:rStyle w:val="AttributeTok"/>
        </w:rPr>
        <w:t xml:space="preserve">cv.q =</w:t>
      </w:r>
      <w:r>
        <w:rPr>
          <w:rStyle w:val="NormalTok"/>
        </w:rPr>
        <w:t xml:space="preserve"> std.q</w:t>
      </w:r>
      <w:r>
        <w:rPr>
          <w:rStyle w:val="SpecialCharTok"/>
        </w:rPr>
        <w:t xml:space="preserve">/</w:t>
      </w:r>
      <w:r>
        <w:rPr>
          <w:rStyle w:val="NormalTok"/>
        </w:rPr>
        <w:t xml:space="preserve">mean.q, </w:t>
      </w:r>
      <w:r>
        <w:rPr>
          <w:rStyle w:val="AttributeTok"/>
        </w:rPr>
        <w:t xml:space="preserve">cvc.cvq.ratio =</w:t>
      </w:r>
      <w:r>
        <w:rPr>
          <w:rStyle w:val="NormalTok"/>
        </w:rPr>
        <w:t xml:space="preserve"> cv.conc</w:t>
      </w:r>
      <w:r>
        <w:rPr>
          <w:rStyle w:val="SpecialCharTok"/>
        </w:rPr>
        <w:t xml:space="preserve">/</w:t>
      </w:r>
      <w:r>
        <w:rPr>
          <w:rStyle w:val="NormalTok"/>
        </w:rPr>
        <w:t xml:space="preserve">cv.q)</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2022-11-16 Update</dc:title>
  <dc:creator/>
  <cp:keywords/>
  <dcterms:created xsi:type="dcterms:W3CDTF">2022-11-17T04:45:48Z</dcterms:created>
  <dcterms:modified xsi:type="dcterms:W3CDTF">2022-11-17T04:45:48Z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word_document</vt:lpwstr>
  </property>
</Properties>
</file>