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9B58EC" w14:textId="77777777" w:rsidR="00843D74" w:rsidRPr="00843D74" w:rsidRDefault="00843D74" w:rsidP="00843D74">
      <w:pPr>
        <w:widowControl/>
        <w:pBdr>
          <w:bottom w:val="single" w:sz="6" w:space="10" w:color="E7E7EB"/>
        </w:pBdr>
        <w:jc w:val="left"/>
        <w:outlineLvl w:val="0"/>
        <w:rPr>
          <w:rFonts w:ascii="PingFang SC" w:eastAsia="PingFang SC" w:hAnsi="PingFang SC" w:cs="宋体"/>
          <w:color w:val="000000"/>
          <w:spacing w:val="8"/>
          <w:kern w:val="36"/>
          <w:sz w:val="33"/>
          <w:szCs w:val="33"/>
          <w:lang w:val="en-US"/>
        </w:rPr>
      </w:pPr>
      <w:r w:rsidRPr="00843D74">
        <w:rPr>
          <w:rFonts w:ascii="PingFang SC" w:eastAsia="PingFang SC" w:hAnsi="PingFang SC" w:cs="宋体"/>
          <w:color w:val="000000"/>
          <w:spacing w:val="8"/>
          <w:kern w:val="36"/>
          <w:sz w:val="33"/>
          <w:szCs w:val="33"/>
          <w:lang w:val="en-US"/>
        </w:rPr>
        <w:fldChar w:fldCharType="begin"/>
      </w:r>
      <w:r w:rsidRPr="00843D74">
        <w:rPr>
          <w:rFonts w:ascii="PingFang SC" w:eastAsia="PingFang SC" w:hAnsi="PingFang SC" w:cs="宋体"/>
          <w:color w:val="000000"/>
          <w:spacing w:val="8"/>
          <w:kern w:val="36"/>
          <w:sz w:val="33"/>
          <w:szCs w:val="33"/>
          <w:lang w:val="en-US"/>
        </w:rPr>
        <w:instrText xml:space="preserve"> HYPERLINK "http://mp.weixin.qq.com/s?__biz=MzIwNzk2Nzc3NQ==&amp;mid=2247485915&amp;idx=2&amp;sn=302a498549bff64fe95b1ea4af337504&amp;chksm=970b0aaba07c83bd1e723e1665d01e5402c81dea046fcd346f75077901b2cd928c84bbc761bd" \l "rd" \t "_blank" </w:instrText>
      </w:r>
      <w:r w:rsidRPr="00843D74">
        <w:rPr>
          <w:rFonts w:ascii="PingFang SC" w:eastAsia="PingFang SC" w:hAnsi="PingFang SC" w:cs="宋体"/>
          <w:color w:val="000000"/>
          <w:spacing w:val="8"/>
          <w:kern w:val="36"/>
          <w:sz w:val="33"/>
          <w:szCs w:val="33"/>
          <w:lang w:val="en-US"/>
        </w:rPr>
        <w:fldChar w:fldCharType="separate"/>
      </w:r>
      <w:r w:rsidRPr="00843D74">
        <w:rPr>
          <w:rFonts w:ascii="PingFang SC" w:eastAsia="PingFang SC" w:hAnsi="PingFang SC" w:cs="宋体" w:hint="eastAsia"/>
          <w:color w:val="576B95"/>
          <w:spacing w:val="8"/>
          <w:kern w:val="36"/>
          <w:sz w:val="33"/>
          <w:szCs w:val="33"/>
          <w:u w:val="single"/>
          <w:lang w:val="en-US"/>
        </w:rPr>
        <w:t>中医五行理论、声音与颜色的治疗力量</w:t>
      </w:r>
      <w:r w:rsidRPr="00843D74">
        <w:rPr>
          <w:rFonts w:ascii="PingFang SC" w:eastAsia="PingFang SC" w:hAnsi="PingFang SC" w:cs="宋体"/>
          <w:color w:val="000000"/>
          <w:spacing w:val="8"/>
          <w:kern w:val="36"/>
          <w:sz w:val="33"/>
          <w:szCs w:val="33"/>
          <w:lang w:val="en-US"/>
        </w:rPr>
        <w:fldChar w:fldCharType="end"/>
      </w:r>
    </w:p>
    <w:p w14:paraId="6AAF1293" w14:textId="77777777" w:rsidR="00843D74" w:rsidRPr="00843D74" w:rsidRDefault="00843D74" w:rsidP="00843D74">
      <w:pPr>
        <w:widowControl/>
        <w:jc w:val="left"/>
        <w:rPr>
          <w:rFonts w:ascii="PingFang SC" w:eastAsia="PingFang SC" w:hAnsi="PingFang SC" w:cs="宋体" w:hint="eastAsia"/>
          <w:color w:val="000000"/>
          <w:spacing w:val="8"/>
          <w:kern w:val="0"/>
          <w:sz w:val="27"/>
          <w:szCs w:val="27"/>
          <w:lang w:val="en-US"/>
        </w:rPr>
      </w:pPr>
      <w:r w:rsidRPr="00843D74">
        <w:rPr>
          <w:rFonts w:ascii="PingFang SC" w:eastAsia="PingFang SC" w:hAnsi="PingFang SC" w:cs="宋体" w:hint="eastAsia"/>
          <w:color w:val="BDBDBD"/>
          <w:spacing w:val="8"/>
          <w:kern w:val="0"/>
          <w:sz w:val="23"/>
          <w:szCs w:val="23"/>
          <w:lang w:val="en-US"/>
        </w:rPr>
        <w:t>原创  </w:t>
      </w:r>
      <w:r w:rsidRPr="00843D74">
        <w:rPr>
          <w:rFonts w:ascii="PingFang SC" w:eastAsia="PingFang SC" w:hAnsi="PingFang SC" w:cs="宋体" w:hint="eastAsia"/>
          <w:color w:val="A5A5A5"/>
          <w:spacing w:val="8"/>
          <w:kern w:val="0"/>
          <w:sz w:val="23"/>
          <w:szCs w:val="23"/>
          <w:lang w:val="en-US"/>
        </w:rPr>
        <w:t>中和玄太  </w:t>
      </w:r>
      <w:hyperlink r:id="rId4" w:history="1">
        <w:r w:rsidRPr="00843D74">
          <w:rPr>
            <w:rFonts w:ascii="PingFang SC" w:eastAsia="PingFang SC" w:hAnsi="PingFang SC" w:cs="宋体" w:hint="eastAsia"/>
            <w:color w:val="576B95"/>
            <w:spacing w:val="8"/>
            <w:kern w:val="0"/>
            <w:sz w:val="23"/>
            <w:szCs w:val="23"/>
            <w:u w:val="single"/>
            <w:lang w:val="en-US"/>
          </w:rPr>
          <w:t>后现代科学技术  </w:t>
        </w:r>
      </w:hyperlink>
      <w:r w:rsidRPr="00843D74">
        <w:rPr>
          <w:rFonts w:ascii="PingFang SC" w:eastAsia="PingFang SC" w:hAnsi="PingFang SC" w:cs="宋体" w:hint="eastAsia"/>
          <w:color w:val="A5A5A5"/>
          <w:spacing w:val="8"/>
          <w:kern w:val="0"/>
          <w:sz w:val="23"/>
          <w:szCs w:val="23"/>
          <w:lang w:val="en-US"/>
        </w:rPr>
        <w:t>2018-03-05 08:00:00</w:t>
      </w:r>
    </w:p>
    <w:p w14:paraId="668FC300" w14:textId="44C79C5D"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根据中医理论（TCM），气不仅可以分成阴阳两个极性，还可以按照五个不同的基本的抽象特性进行分类。颜色与声音在治疗中扮演着重要角色。在以太和精神层面，具有颜色的生命力经常用于平衡病人的生物能量场。本文对意识与精微能量的相关研究进行了一定程度的综述，希望能供相关领域的人士参考。但所综述的观点并不全面，也不能完全代表我们自己的科学观点，敬请知悉。</w:t>
      </w:r>
    </w:p>
    <w:p w14:paraId="7ECDCF4C" w14:textId="77777777" w:rsidR="00843D74" w:rsidRPr="00843D74" w:rsidRDefault="00843D74" w:rsidP="00843D74">
      <w:pPr>
        <w:widowControl/>
        <w:jc w:val="left"/>
        <w:rPr>
          <w:rFonts w:ascii="宋体" w:eastAsia="宋体" w:hAnsi="宋体" w:cs="宋体" w:hint="eastAsia"/>
          <w:kern w:val="0"/>
          <w:sz w:val="24"/>
          <w:lang w:val="en-US"/>
        </w:rPr>
      </w:pPr>
    </w:p>
    <w:p w14:paraId="05CB0861" w14:textId="66B7CBC4" w:rsidR="00994893" w:rsidRPr="00994893" w:rsidRDefault="00843D74" w:rsidP="00994893">
      <w:pPr>
        <w:widowControl/>
        <w:jc w:val="left"/>
        <w:rPr>
          <w:rFonts w:ascii="宋体" w:eastAsia="宋体" w:hAnsi="宋体" w:cs="宋体" w:hint="eastAsia"/>
          <w:kern w:val="0"/>
          <w:sz w:val="24"/>
          <w:lang w:val="en-US"/>
        </w:rPr>
      </w:pPr>
      <w:r w:rsidRPr="00843D74">
        <w:rPr>
          <w:rFonts w:ascii="宋体" w:eastAsia="宋体" w:hAnsi="宋体" w:cs="宋体"/>
          <w:b/>
          <w:bCs/>
          <w:kern w:val="0"/>
          <w:sz w:val="30"/>
          <w:szCs w:val="30"/>
          <w:lang w:val="en-US"/>
        </w:rPr>
        <w:t>中医中的五行理论</w:t>
      </w:r>
    </w:p>
    <w:p w14:paraId="590D13DB" w14:textId="38C6795F"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b/>
          <w:bCs/>
          <w:color w:val="FF4C41"/>
          <w:kern w:val="0"/>
          <w:sz w:val="27"/>
          <w:szCs w:val="27"/>
          <w:lang w:val="en-US"/>
        </w:rPr>
        <w:t>根据中医理论（TCM），气不仅可以分成阴阳两个极性，还可以按照五个不同的基本的抽象特性进行分类</w:t>
      </w:r>
      <w:r w:rsidRPr="00843D74">
        <w:rPr>
          <w:rFonts w:ascii="宋体" w:eastAsia="宋体" w:hAnsi="宋体" w:cs="宋体"/>
          <w:kern w:val="0"/>
          <w:sz w:val="27"/>
          <w:szCs w:val="27"/>
          <w:lang w:val="en-US"/>
        </w:rPr>
        <w:t>。在中医体系中，五个特性被定义为木、火、土、金和水。因为都是抽象特征，所以在经过数个世纪后这些术语有所变化。在一些体系中，这些要素被定义为空气、火、土、金和水。</w:t>
      </w:r>
    </w:p>
    <w:p w14:paraId="00E76A2A" w14:textId="3411155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阳能量可以温暖身体，并且具有活力，能使人感到“精力充沛”。想象阳能量一般会联想到炎热的太阳。阴能量具有静止和休息的特征。当人体缺阴能量时，会感到“焦躁不安和易怒，精疲力尽而无法放松”。在中医系统中，一汪清凉安静的水会让人联系到阴能量。就像五种具有颜色的生命力流或气一样，它们是从脾脏脉轮显露出来的，并且向器官输送生命能量。</w:t>
      </w:r>
      <w:r w:rsidRPr="00843D74">
        <w:rPr>
          <w:rFonts w:ascii="宋体" w:eastAsia="宋体" w:hAnsi="宋体" w:cs="宋体"/>
          <w:b/>
          <w:bCs/>
          <w:color w:val="FF4C41"/>
          <w:kern w:val="0"/>
          <w:sz w:val="27"/>
          <w:szCs w:val="27"/>
          <w:lang w:val="en-US"/>
        </w:rPr>
        <w:t>中医里也有五个不同的“要素”展现出不同类型的气，每种特征都与具体的器官、具体的经络、具体个性特征</w:t>
      </w:r>
      <w:r w:rsidRPr="00843D74">
        <w:rPr>
          <w:rFonts w:ascii="宋体" w:eastAsia="宋体" w:hAnsi="宋体" w:cs="宋体"/>
          <w:b/>
          <w:bCs/>
          <w:color w:val="FF4C41"/>
          <w:kern w:val="0"/>
          <w:sz w:val="27"/>
          <w:szCs w:val="27"/>
          <w:lang w:val="en-US"/>
        </w:rPr>
        <w:lastRenderedPageBreak/>
        <w:t>具有一定关系。具体的疾病与五个要素的性质和流动的不平衡有关。中医的基础原理就是使这些能量处于平衡的状态。</w:t>
      </w:r>
    </w:p>
    <w:p w14:paraId="48E06D8D" w14:textId="2E31E917" w:rsidR="00843D74" w:rsidRPr="00843D74" w:rsidRDefault="00843D74" w:rsidP="00994893">
      <w:pPr>
        <w:widowControl/>
        <w:jc w:val="center"/>
        <w:rPr>
          <w:rFonts w:ascii="宋体" w:eastAsia="宋体" w:hAnsi="宋体" w:cs="宋体"/>
          <w:kern w:val="0"/>
          <w:sz w:val="24"/>
          <w:lang w:val="en-US"/>
        </w:rPr>
      </w:pPr>
      <w:r w:rsidRPr="00843D74">
        <w:rPr>
          <w:rFonts w:ascii="宋体" w:eastAsia="宋体" w:hAnsi="宋体" w:cs="宋体"/>
          <w:kern w:val="0"/>
          <w:sz w:val="24"/>
          <w:lang w:val="en-US"/>
        </w:rPr>
        <w:fldChar w:fldCharType="begin"/>
      </w:r>
      <w:r w:rsidRPr="00843D74">
        <w:rPr>
          <w:rFonts w:ascii="宋体" w:eastAsia="宋体" w:hAnsi="宋体" w:cs="宋体"/>
          <w:kern w:val="0"/>
          <w:sz w:val="24"/>
          <w:lang w:val="en-US"/>
        </w:rPr>
        <w:instrText xml:space="preserve"> INCLUDEPICTURE "https://mmbiz.qpic.cn/mmbiz_jpg/Qc4Pdc7ibibPG9P61nKZdwRHpFvW8ISMRr3qd1QMflUMypibkicRRbXGbK8FpSIpBAcGtdUh4ibezOhk9QCCDMkF4iaQ/640" \* MERGEFORMATINET </w:instrText>
      </w:r>
      <w:r w:rsidRPr="00843D74">
        <w:rPr>
          <w:rFonts w:ascii="宋体" w:eastAsia="宋体" w:hAnsi="宋体" w:cs="宋体"/>
          <w:kern w:val="0"/>
          <w:sz w:val="24"/>
          <w:lang w:val="en-US"/>
        </w:rPr>
        <w:fldChar w:fldCharType="separate"/>
      </w:r>
      <w:r w:rsidRPr="00843D74">
        <w:rPr>
          <w:rFonts w:ascii="宋体" w:eastAsia="宋体" w:hAnsi="宋体" w:cs="宋体"/>
          <w:noProof/>
          <w:kern w:val="0"/>
          <w:sz w:val="24"/>
          <w:lang w:val="en-US"/>
        </w:rPr>
        <w:drawing>
          <wp:inline distT="0" distB="0" distL="0" distR="0" wp14:anchorId="1AE77934" wp14:editId="5006494A">
            <wp:extent cx="3373742" cy="2830285"/>
            <wp:effectExtent l="0" t="0" r="508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87854" cy="2842123"/>
                    </a:xfrm>
                    <a:prstGeom prst="rect">
                      <a:avLst/>
                    </a:prstGeom>
                    <a:noFill/>
                    <a:ln>
                      <a:noFill/>
                    </a:ln>
                  </pic:spPr>
                </pic:pic>
              </a:graphicData>
            </a:graphic>
          </wp:inline>
        </w:drawing>
      </w:r>
      <w:r w:rsidRPr="00843D74">
        <w:rPr>
          <w:rFonts w:ascii="宋体" w:eastAsia="宋体" w:hAnsi="宋体" w:cs="宋体"/>
          <w:kern w:val="0"/>
          <w:sz w:val="24"/>
          <w:lang w:val="en-US"/>
        </w:rPr>
        <w:fldChar w:fldCharType="end"/>
      </w:r>
    </w:p>
    <w:p w14:paraId="3EFE93F0" w14:textId="058C2A02" w:rsidR="00843D74" w:rsidRPr="00843D74" w:rsidRDefault="00843D74" w:rsidP="00994893">
      <w:pPr>
        <w:widowControl/>
        <w:jc w:val="center"/>
        <w:rPr>
          <w:rFonts w:ascii="宋体" w:eastAsia="宋体" w:hAnsi="宋体" w:cs="宋体" w:hint="eastAsia"/>
          <w:kern w:val="0"/>
          <w:sz w:val="24"/>
          <w:lang w:val="en-US"/>
        </w:rPr>
      </w:pPr>
      <w:r w:rsidRPr="00843D74">
        <w:rPr>
          <w:rFonts w:ascii="宋体" w:eastAsia="宋体" w:hAnsi="宋体" w:cs="宋体"/>
          <w:b/>
          <w:bCs/>
          <w:kern w:val="0"/>
          <w:sz w:val="27"/>
          <w:szCs w:val="27"/>
          <w:lang w:val="en-US"/>
        </w:rPr>
        <w:t>中医系统的相生循环。</w:t>
      </w:r>
    </w:p>
    <w:p w14:paraId="477E3794" w14:textId="50C78927" w:rsidR="00843D74" w:rsidRPr="00843D74" w:rsidRDefault="00843D74" w:rsidP="00994893">
      <w:pPr>
        <w:widowControl/>
        <w:jc w:val="center"/>
        <w:rPr>
          <w:rFonts w:ascii="宋体" w:eastAsia="宋体" w:hAnsi="宋体" w:cs="宋体"/>
          <w:kern w:val="0"/>
          <w:sz w:val="24"/>
          <w:lang w:val="en-US"/>
        </w:rPr>
      </w:pPr>
      <w:r w:rsidRPr="00843D74">
        <w:rPr>
          <w:rFonts w:ascii="宋体" w:eastAsia="宋体" w:hAnsi="宋体" w:cs="宋体"/>
          <w:kern w:val="0"/>
          <w:sz w:val="24"/>
          <w:lang w:val="en-US"/>
        </w:rPr>
        <w:fldChar w:fldCharType="begin"/>
      </w:r>
      <w:r w:rsidRPr="00843D74">
        <w:rPr>
          <w:rFonts w:ascii="宋体" w:eastAsia="宋体" w:hAnsi="宋体" w:cs="宋体"/>
          <w:kern w:val="0"/>
          <w:sz w:val="24"/>
          <w:lang w:val="en-US"/>
        </w:rPr>
        <w:instrText xml:space="preserve"> INCLUDEPICTURE "https://mmbiz.qpic.cn/mmbiz_jpg/Qc4Pdc7ibibPG9P61nKZdwRHpFvW8ISMRrsGc82jen53wF74JASibXwdtKze7bmlfkWTJSbNOTKVfYpkSJfWMiaG8A/640" \* MERGEFORMATINET </w:instrText>
      </w:r>
      <w:r w:rsidRPr="00843D74">
        <w:rPr>
          <w:rFonts w:ascii="宋体" w:eastAsia="宋体" w:hAnsi="宋体" w:cs="宋体"/>
          <w:kern w:val="0"/>
          <w:sz w:val="24"/>
          <w:lang w:val="en-US"/>
        </w:rPr>
        <w:fldChar w:fldCharType="separate"/>
      </w:r>
      <w:r w:rsidRPr="00843D74">
        <w:rPr>
          <w:rFonts w:ascii="宋体" w:eastAsia="宋体" w:hAnsi="宋体" w:cs="宋体"/>
          <w:noProof/>
          <w:kern w:val="0"/>
          <w:sz w:val="24"/>
          <w:lang w:val="en-US"/>
        </w:rPr>
        <w:drawing>
          <wp:inline distT="0" distB="0" distL="0" distR="0" wp14:anchorId="3D2185E0" wp14:editId="0E484503">
            <wp:extent cx="4064000" cy="344172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7690" cy="3444846"/>
                    </a:xfrm>
                    <a:prstGeom prst="rect">
                      <a:avLst/>
                    </a:prstGeom>
                    <a:noFill/>
                    <a:ln>
                      <a:noFill/>
                    </a:ln>
                  </pic:spPr>
                </pic:pic>
              </a:graphicData>
            </a:graphic>
          </wp:inline>
        </w:drawing>
      </w:r>
      <w:r w:rsidRPr="00843D74">
        <w:rPr>
          <w:rFonts w:ascii="宋体" w:eastAsia="宋体" w:hAnsi="宋体" w:cs="宋体"/>
          <w:kern w:val="0"/>
          <w:sz w:val="24"/>
          <w:lang w:val="en-US"/>
        </w:rPr>
        <w:fldChar w:fldCharType="end"/>
      </w:r>
    </w:p>
    <w:p w14:paraId="5026F6FD" w14:textId="77777777" w:rsidR="00843D74" w:rsidRPr="00843D74" w:rsidRDefault="00843D74" w:rsidP="00843D74">
      <w:pPr>
        <w:widowControl/>
        <w:jc w:val="center"/>
        <w:rPr>
          <w:rFonts w:ascii="宋体" w:eastAsia="宋体" w:hAnsi="宋体" w:cs="宋体"/>
          <w:kern w:val="0"/>
          <w:sz w:val="24"/>
          <w:lang w:val="en-US"/>
        </w:rPr>
      </w:pPr>
      <w:r w:rsidRPr="00843D74">
        <w:rPr>
          <w:rFonts w:ascii="宋体" w:eastAsia="宋体" w:hAnsi="宋体" w:cs="宋体"/>
          <w:b/>
          <w:bCs/>
          <w:kern w:val="0"/>
          <w:sz w:val="27"/>
          <w:szCs w:val="27"/>
          <w:lang w:val="en-US"/>
        </w:rPr>
        <w:t>中医系统的相克关系。</w:t>
      </w:r>
    </w:p>
    <w:p w14:paraId="01DE3A08"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         </w:t>
      </w:r>
    </w:p>
    <w:p w14:paraId="4B85D133" w14:textId="08585C84" w:rsidR="00843D74" w:rsidRPr="00843D74" w:rsidRDefault="00843D74" w:rsidP="00843D74">
      <w:pPr>
        <w:widowControl/>
        <w:jc w:val="left"/>
        <w:rPr>
          <w:rFonts w:ascii="宋体" w:eastAsia="宋体" w:hAnsi="宋体" w:cs="宋体" w:hint="eastAsia"/>
          <w:kern w:val="0"/>
          <w:sz w:val="24"/>
          <w:lang w:val="en-US"/>
        </w:rPr>
      </w:pPr>
      <w:r w:rsidRPr="00843D74">
        <w:rPr>
          <w:rFonts w:ascii="宋体" w:eastAsia="宋体" w:hAnsi="宋体" w:cs="宋体"/>
          <w:kern w:val="0"/>
          <w:sz w:val="27"/>
          <w:szCs w:val="27"/>
          <w:lang w:val="en-US"/>
        </w:rPr>
        <w:lastRenderedPageBreak/>
        <w:t>肝主宰着气的流动并且保证多余的气的循环。这些特性与木的性质相似，肝在五行中属木。阳能带来温暖，所以它对应着五行中的火。脾是基本物质转化的地方，所以它与五行中的土有关，它代表着生长和转化。肺代表着净化和下降的性质，因此，它与金的清洁特性有关。</w:t>
      </w:r>
    </w:p>
    <w:p w14:paraId="67B77D0C" w14:textId="796A0E79"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4"/>
          <w:lang w:val="en-US"/>
        </w:rPr>
        <w:fldChar w:fldCharType="begin"/>
      </w:r>
      <w:r w:rsidRPr="00843D74">
        <w:rPr>
          <w:rFonts w:ascii="宋体" w:eastAsia="宋体" w:hAnsi="宋体" w:cs="宋体"/>
          <w:kern w:val="0"/>
          <w:sz w:val="24"/>
          <w:lang w:val="en-US"/>
        </w:rPr>
        <w:instrText xml:space="preserve"> INCLUDEPICTURE "https://mmbiz.qpic.cn/mmbiz_png/Qc4Pdc7ibibPG9P61nKZdwRHpFvW8ISMRrod8eybfDjnmNpKhknkT8OVKGoDSjenNkib8mUWcKdATgAznLJ0m710A/640" \* MERGEFORMATINET </w:instrText>
      </w:r>
      <w:r w:rsidRPr="00843D74">
        <w:rPr>
          <w:rFonts w:ascii="宋体" w:eastAsia="宋体" w:hAnsi="宋体" w:cs="宋体"/>
          <w:kern w:val="0"/>
          <w:sz w:val="24"/>
          <w:lang w:val="en-US"/>
        </w:rPr>
        <w:fldChar w:fldCharType="separate"/>
      </w:r>
      <w:r w:rsidRPr="00843D74">
        <w:rPr>
          <w:rFonts w:ascii="宋体" w:eastAsia="宋体" w:hAnsi="宋体" w:cs="宋体"/>
          <w:noProof/>
          <w:kern w:val="0"/>
          <w:sz w:val="24"/>
          <w:lang w:val="en-US"/>
        </w:rPr>
        <w:drawing>
          <wp:inline distT="0" distB="0" distL="0" distR="0" wp14:anchorId="4A19AEE0" wp14:editId="41A1DB62">
            <wp:extent cx="5270500" cy="381889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3818890"/>
                    </a:xfrm>
                    <a:prstGeom prst="rect">
                      <a:avLst/>
                    </a:prstGeom>
                    <a:noFill/>
                    <a:ln>
                      <a:noFill/>
                    </a:ln>
                  </pic:spPr>
                </pic:pic>
              </a:graphicData>
            </a:graphic>
          </wp:inline>
        </w:drawing>
      </w:r>
      <w:r w:rsidRPr="00843D74">
        <w:rPr>
          <w:rFonts w:ascii="宋体" w:eastAsia="宋体" w:hAnsi="宋体" w:cs="宋体"/>
          <w:kern w:val="0"/>
          <w:sz w:val="24"/>
          <w:lang w:val="en-US"/>
        </w:rPr>
        <w:fldChar w:fldCharType="end"/>
      </w:r>
    </w:p>
    <w:p w14:paraId="4927DDE0" w14:textId="40E1E4BB"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包括希腊、日本和古代德鲁伊在内的很多文化都具有相似的五行系统，但希腊的第五要素是以太，而不是金。对于日本，第五个要素是天空或天堂，对于德鲁伊，第五要素具有精微能量的性质。</w:t>
      </w:r>
    </w:p>
    <w:p w14:paraId="204C5386" w14:textId="3510BD4A"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但是，在一些古老的传统文化中使用的是六要素，例如美国和南美土著人，并他们认为这些体系来源于亚洲。北、南、东、西、地加上第六个天的方向。这说明镜像指向底部，这个模式非常适合用立方体来表示。这个图形在代表精微能量的高维度性质中可以用各种不同方式</w:t>
      </w:r>
      <w:r w:rsidRPr="00843D74">
        <w:rPr>
          <w:rFonts w:ascii="宋体" w:eastAsia="宋体" w:hAnsi="宋体" w:cs="宋体"/>
          <w:kern w:val="0"/>
          <w:sz w:val="27"/>
          <w:szCs w:val="27"/>
          <w:lang w:val="en-US"/>
        </w:rPr>
        <w:lastRenderedPageBreak/>
        <w:t>来表述，所以研究者们能够重复使用这种形式梳理意识的多个部分，但其他的构想也是有可能存在的。</w:t>
      </w:r>
    </w:p>
    <w:p w14:paraId="7AF008E0" w14:textId="5E3A942D"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b/>
          <w:bCs/>
          <w:color w:val="FF4C41"/>
          <w:kern w:val="0"/>
          <w:sz w:val="27"/>
          <w:szCs w:val="27"/>
          <w:lang w:val="en-US"/>
        </w:rPr>
        <w:t>中国的五行理论深深地植根于身体特征之内</w:t>
      </w:r>
      <w:r w:rsidRPr="00843D74">
        <w:rPr>
          <w:rFonts w:ascii="宋体" w:eastAsia="宋体" w:hAnsi="宋体" w:cs="宋体"/>
          <w:kern w:val="0"/>
          <w:sz w:val="27"/>
          <w:szCs w:val="27"/>
          <w:lang w:val="en-US"/>
        </w:rPr>
        <w:t>。五行与五脏五腑相对应，并且对应当时所知道的五个星体，以及五个具有规律的毕达哥拉斯立方体（Pythagorean solids）。在印度的瑜伽系统中，它们对应着五个身体感觉器官、五种味觉和五个基本的气味。通常认为，正确地平衡这些要素能够保持身体健康。</w:t>
      </w:r>
    </w:p>
    <w:p w14:paraId="164E72D5" w14:textId="08536974"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五行具有循环的关系，参考上面两张图。基于五角星形图中的流动方向，这种相互作用可以被视为“扩张的”、“消极的”或是“消耗的”。例如，在相生或扩展循环中，木生火，火生土，土生金，金生水，水生木。</w:t>
      </w:r>
    </w:p>
    <w:p w14:paraId="5A9811C5" w14:textId="304F2B5B"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4"/>
          <w:lang w:val="en-US"/>
        </w:rPr>
        <w:fldChar w:fldCharType="begin"/>
      </w:r>
      <w:r w:rsidRPr="00843D74">
        <w:rPr>
          <w:rFonts w:ascii="宋体" w:eastAsia="宋体" w:hAnsi="宋体" w:cs="宋体"/>
          <w:kern w:val="0"/>
          <w:sz w:val="24"/>
          <w:lang w:val="en-US"/>
        </w:rPr>
        <w:instrText xml:space="preserve"> INCLUDEPICTURE "https://mmbiz.qpic.cn/mmbiz_jpg/Qc4Pdc7ibibPG9P61nKZdwRHpFvW8ISMRrrcLMQfblx9skAickudU88UvL0CyNyj9KESHEfqTPad0icJPS2iald6Aiag/640" \* MERGEFORMATINET </w:instrText>
      </w:r>
      <w:r w:rsidRPr="00843D74">
        <w:rPr>
          <w:rFonts w:ascii="宋体" w:eastAsia="宋体" w:hAnsi="宋体" w:cs="宋体"/>
          <w:kern w:val="0"/>
          <w:sz w:val="24"/>
          <w:lang w:val="en-US"/>
        </w:rPr>
        <w:fldChar w:fldCharType="separate"/>
      </w:r>
      <w:r w:rsidRPr="00843D74">
        <w:rPr>
          <w:rFonts w:ascii="宋体" w:eastAsia="宋体" w:hAnsi="宋体" w:cs="宋体"/>
          <w:noProof/>
          <w:kern w:val="0"/>
          <w:sz w:val="24"/>
          <w:lang w:val="en-US"/>
        </w:rPr>
        <w:drawing>
          <wp:inline distT="0" distB="0" distL="0" distR="0" wp14:anchorId="5656B2AC" wp14:editId="073C532A">
            <wp:extent cx="5270500" cy="4216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4216400"/>
                    </a:xfrm>
                    <a:prstGeom prst="rect">
                      <a:avLst/>
                    </a:prstGeom>
                    <a:noFill/>
                    <a:ln>
                      <a:noFill/>
                    </a:ln>
                  </pic:spPr>
                </pic:pic>
              </a:graphicData>
            </a:graphic>
          </wp:inline>
        </w:drawing>
      </w:r>
      <w:r w:rsidRPr="00843D74">
        <w:rPr>
          <w:rFonts w:ascii="宋体" w:eastAsia="宋体" w:hAnsi="宋体" w:cs="宋体"/>
          <w:kern w:val="0"/>
          <w:sz w:val="24"/>
          <w:lang w:val="en-US"/>
        </w:rPr>
        <w:fldChar w:fldCharType="end"/>
      </w:r>
    </w:p>
    <w:p w14:paraId="5ADD68D0" w14:textId="3502482E" w:rsidR="00994893" w:rsidRPr="00994893" w:rsidRDefault="00843D74" w:rsidP="00994893">
      <w:pPr>
        <w:widowControl/>
        <w:jc w:val="center"/>
        <w:rPr>
          <w:rFonts w:ascii="宋体" w:eastAsia="宋体" w:hAnsi="宋体" w:cs="宋体" w:hint="eastAsia"/>
          <w:kern w:val="0"/>
          <w:sz w:val="24"/>
          <w:lang w:val="en-US"/>
        </w:rPr>
      </w:pPr>
      <w:r w:rsidRPr="00843D74">
        <w:rPr>
          <w:rFonts w:ascii="宋体" w:eastAsia="宋体" w:hAnsi="宋体" w:cs="宋体"/>
          <w:b/>
          <w:bCs/>
          <w:kern w:val="0"/>
          <w:sz w:val="27"/>
          <w:szCs w:val="27"/>
          <w:lang w:val="en-US"/>
        </w:rPr>
        <w:lastRenderedPageBreak/>
        <w:t>当“大阳”（白色）和“大阴”（黑色）的量都减少时，能够得出混合的三线图，从而能够与中医中经常用的五行联系起来。不过虽然只有五个经常在一起使用，但在不同的体系中会使用不同的要素。而在美国和南美的土著人的这种系统中，使用了“六个方向”，与这个图就更相似了。</w:t>
      </w:r>
    </w:p>
    <w:p w14:paraId="7B0AC801" w14:textId="03013839"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在“相克”循环中，木是土的一部分，土吸收水，水淹灭火，火熔化金，金砍削木。这对应着展示相克循环。在对气进行科学理解的过程中，这一点对于理解它表现出的各种形式和各种方式是很重要的。各种关于气的能量描述中存在一致性，无论是在中国、韩国或印度。</w:t>
      </w:r>
    </w:p>
    <w:p w14:paraId="67A7C366" w14:textId="10136C25"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后续文章中，我们介绍各种颜色的精微能量之间的这种关系是怎样在发展更完善的理论中提供导向的。很明显，意识包括很多方面和各种状态。在拓展对意识的理解中，我们对于这些组成部分理解得越多，就会得出越完善的理论。</w:t>
      </w:r>
    </w:p>
    <w:p w14:paraId="2A0015C5"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         </w:t>
      </w:r>
    </w:p>
    <w:p w14:paraId="604FE7C1"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b/>
          <w:bCs/>
          <w:kern w:val="0"/>
          <w:sz w:val="30"/>
          <w:szCs w:val="30"/>
          <w:lang w:val="en-US"/>
        </w:rPr>
        <w:t>颜色的治疗力量</w:t>
      </w:r>
    </w:p>
    <w:p w14:paraId="30B36AEC" w14:textId="31B54763" w:rsidR="00843D74" w:rsidRPr="00843D74" w:rsidRDefault="00843D74" w:rsidP="00843D74">
      <w:pPr>
        <w:widowControl/>
        <w:jc w:val="left"/>
        <w:rPr>
          <w:rFonts w:ascii="宋体" w:eastAsia="宋体" w:hAnsi="宋体" w:cs="宋体" w:hint="eastAsia"/>
          <w:kern w:val="0"/>
          <w:sz w:val="24"/>
          <w:lang w:val="en-US"/>
        </w:rPr>
      </w:pPr>
      <w:r w:rsidRPr="00843D74">
        <w:rPr>
          <w:rFonts w:ascii="宋体" w:eastAsia="宋体" w:hAnsi="宋体" w:cs="宋体"/>
          <w:b/>
          <w:bCs/>
          <w:color w:val="FF4C41"/>
          <w:kern w:val="0"/>
          <w:sz w:val="27"/>
          <w:szCs w:val="27"/>
          <w:lang w:val="en-US"/>
        </w:rPr>
        <w:t>颜色在治疗中扮演着重要角色。在以太和精神层面，具有颜色的生命力经常用于平衡病人的生物能量场。</w:t>
      </w:r>
      <w:r w:rsidRPr="00843D74">
        <w:rPr>
          <w:rFonts w:ascii="宋体" w:eastAsia="宋体" w:hAnsi="宋体" w:cs="宋体"/>
          <w:kern w:val="0"/>
          <w:sz w:val="27"/>
          <w:szCs w:val="27"/>
          <w:lang w:val="en-US"/>
        </w:rPr>
        <w:t>因为普通光也含有生命力，其应用在治疗中也进行过研究。例如，Norm Shealy博士发现，具有颜色的闪烁光线能提高关键荷尔蒙和对身体非常重要的神经传导物质的水平。如果人体衰老，这样的调整就会特别重要，因为衰老的人体中这些物质的生成量会降低。</w:t>
      </w:r>
    </w:p>
    <w:p w14:paraId="6E19B334" w14:textId="63FFD902"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lastRenderedPageBreak/>
        <w:t>Shealy博士在试验中使用了来自于</w:t>
      </w:r>
      <w:proofErr w:type="spellStart"/>
      <w:r w:rsidRPr="00843D74">
        <w:rPr>
          <w:rFonts w:ascii="宋体" w:eastAsia="宋体" w:hAnsi="宋体" w:cs="宋体"/>
          <w:kern w:val="0"/>
          <w:sz w:val="27"/>
          <w:szCs w:val="27"/>
          <w:lang w:val="en-US"/>
        </w:rPr>
        <w:t>Lumatron</w:t>
      </w:r>
      <w:proofErr w:type="spellEnd"/>
      <w:r w:rsidRPr="00843D74">
        <w:rPr>
          <w:rFonts w:ascii="宋体" w:eastAsia="宋体" w:hAnsi="宋体" w:cs="宋体"/>
          <w:kern w:val="0"/>
          <w:sz w:val="27"/>
          <w:szCs w:val="27"/>
          <w:lang w:val="en-US"/>
        </w:rPr>
        <w:t> TM的红色、绿色和紫色光。对四十个测量的不同血样经行了评估。评估内容包括去肾上腺激素、血清素、β内啡肽、胆碱酯酶、乙酰胆碱、褪黑激素、催产素、生长激素、脱氢表雄酮激素、催乳激素和黄体酮。他发现，使用红光的四十个样品中有十四个增长明显，而使用绿光的四十个样品中有二十个，使用紫光的四十个样品中有十五个。在所有的试验中，光脉冲是每秒7.8个循环，这是α波的频率，也是舒曼（Schumann）共振频率。</w:t>
      </w:r>
    </w:p>
    <w:p w14:paraId="7C549FA8" w14:textId="693515A3"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催产素表现出最大的变化。在五个健康成年人中，使用红光后其中三个人增加了50%、 67% 和138%，用绿光后其中四个人增加了26%、38%、56%、64%，用紫光后的三个人增加了56%、 88%和157%。因为试验人数量比较少，为提高统计准确性，需要做进一步测试。</w:t>
      </w:r>
    </w:p>
    <w:p w14:paraId="5BC0BC2E" w14:textId="348C0E58"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Vita-lite和Kiva Lite位于光谱的蓝端，研究者Mikesell认为它们可以传递健康特征，并且它们可以被用于“结构水”，这意味着可以用精微能量来改变水。于是研究者设计了Kiva Light，从而可以用更多的阴阳极性平衡来构造水。这些光也可以用于工作场所的照明。</w:t>
      </w:r>
    </w:p>
    <w:p w14:paraId="7ACC5BEE" w14:textId="7C0F10AB"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根据几个研究者的阐述，波长在刺激松果体和缓解血胆红素过多上是最有效的。松果体被卡迪尔（Descartes）称为“灵魂所依”的地方，印度神秘主义者把它叫作“第三只眼”，它在控制荷尔蒙、身体的每日同步循环和与衰老有关的变化中扮演着重要的角色。</w:t>
      </w:r>
    </w:p>
    <w:p w14:paraId="652B0FA3" w14:textId="68FF73FE"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在光谱的蓝端，比紫色的频率稍微高一点的是紫外线。医学博士Robert C. Olney发现，用紫外光照射血液会产生明显的健康效应。</w:t>
      </w:r>
      <w:r w:rsidRPr="00843D74">
        <w:rPr>
          <w:rFonts w:ascii="宋体" w:eastAsia="宋体" w:hAnsi="宋体" w:cs="宋体"/>
          <w:kern w:val="0"/>
          <w:sz w:val="27"/>
          <w:szCs w:val="27"/>
          <w:lang w:val="en-US"/>
        </w:rPr>
        <w:lastRenderedPageBreak/>
        <w:t>他把这种技术叫作</w:t>
      </w:r>
      <w:r w:rsidRPr="00843D74">
        <w:rPr>
          <w:rFonts w:ascii="宋体" w:eastAsia="宋体" w:hAnsi="宋体" w:cs="宋体"/>
          <w:b/>
          <w:bCs/>
          <w:kern w:val="0"/>
          <w:sz w:val="27"/>
          <w:szCs w:val="27"/>
          <w:lang w:val="en-US"/>
        </w:rPr>
        <w:t>光线治疗或UBI</w:t>
      </w:r>
      <w:r w:rsidRPr="00843D74">
        <w:rPr>
          <w:rFonts w:ascii="宋体" w:eastAsia="宋体" w:hAnsi="宋体" w:cs="宋体"/>
          <w:kern w:val="0"/>
          <w:sz w:val="27"/>
          <w:szCs w:val="27"/>
          <w:lang w:val="en-US"/>
        </w:rPr>
        <w:t>（Ultraviolet Blood Irradiation），即紫外血液照射。</w:t>
      </w:r>
    </w:p>
    <w:p w14:paraId="6BA08A43" w14:textId="2B11CB7D"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Olney做了很多关于血氧浓度的研究，并且证明了某些病人的血氧浓度会很低。在1939年，Miley也做了一些关于用紫外照射血液时氧吸收的研究。Olney在每个测量中都展示了，在生病的人中血氧浓度会大幅降低。从吸烟多的，到呼吸道感染，以及晚期癌症的人，他测试了很多人，毫无例外，静脉血氧浓度在光线治疗前都很低，并且在治疗后都升高了。这种紫外光对血液的效应在1925年就被发现了。</w:t>
      </w:r>
    </w:p>
    <w:p w14:paraId="58C59ADE" w14:textId="64B849AF"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许多疾病，包括癌症，都会导致较低的血氧浓度。根据Koch博士和</w:t>
      </w:r>
      <w:proofErr w:type="spellStart"/>
      <w:r w:rsidRPr="00843D74">
        <w:rPr>
          <w:rFonts w:ascii="宋体" w:eastAsia="宋体" w:hAnsi="宋体" w:cs="宋体"/>
          <w:kern w:val="0"/>
          <w:sz w:val="27"/>
          <w:szCs w:val="27"/>
          <w:lang w:val="en-US"/>
        </w:rPr>
        <w:t>Warberg</w:t>
      </w:r>
      <w:proofErr w:type="spellEnd"/>
      <w:r w:rsidRPr="00843D74">
        <w:rPr>
          <w:rFonts w:ascii="宋体" w:eastAsia="宋体" w:hAnsi="宋体" w:cs="宋体"/>
          <w:kern w:val="0"/>
          <w:sz w:val="27"/>
          <w:szCs w:val="27"/>
          <w:lang w:val="en-US"/>
        </w:rPr>
        <w:t>博士所述，</w:t>
      </w:r>
      <w:r w:rsidRPr="00843D74">
        <w:rPr>
          <w:rFonts w:ascii="宋体" w:eastAsia="宋体" w:hAnsi="宋体" w:cs="宋体"/>
          <w:b/>
          <w:bCs/>
          <w:kern w:val="0"/>
          <w:sz w:val="27"/>
          <w:szCs w:val="27"/>
          <w:lang w:val="en-US"/>
        </w:rPr>
        <w:t>氧的缺乏阻碍了基本的氧化生理过程，导致身体通过发酵而非氧化产生能量。他们认为这是很多疾病的根源，包括癌症、感染、动脉硬化和免疫疾病</w:t>
      </w:r>
      <w:r w:rsidRPr="00843D74">
        <w:rPr>
          <w:rFonts w:ascii="宋体" w:eastAsia="宋体" w:hAnsi="宋体" w:cs="宋体"/>
          <w:kern w:val="0"/>
          <w:sz w:val="27"/>
          <w:szCs w:val="27"/>
          <w:lang w:val="en-US"/>
        </w:rPr>
        <w:t>。</w:t>
      </w:r>
    </w:p>
    <w:p w14:paraId="2FD323E5" w14:textId="51B7DFD0" w:rsidR="00843D74" w:rsidRPr="00843D74" w:rsidRDefault="00843D74" w:rsidP="00994893">
      <w:pPr>
        <w:widowControl/>
        <w:jc w:val="center"/>
        <w:rPr>
          <w:rFonts w:ascii="宋体" w:eastAsia="宋体" w:hAnsi="宋体" w:cs="宋体"/>
          <w:kern w:val="0"/>
          <w:sz w:val="24"/>
          <w:lang w:val="en-US"/>
        </w:rPr>
      </w:pPr>
      <w:r w:rsidRPr="00843D74">
        <w:rPr>
          <w:rFonts w:ascii="宋体" w:eastAsia="宋体" w:hAnsi="宋体" w:cs="宋体"/>
          <w:kern w:val="0"/>
          <w:sz w:val="24"/>
          <w:lang w:val="en-US"/>
        </w:rPr>
        <w:fldChar w:fldCharType="begin"/>
      </w:r>
      <w:r w:rsidRPr="00843D74">
        <w:rPr>
          <w:rFonts w:ascii="宋体" w:eastAsia="宋体" w:hAnsi="宋体" w:cs="宋体"/>
          <w:kern w:val="0"/>
          <w:sz w:val="24"/>
          <w:lang w:val="en-US"/>
        </w:rPr>
        <w:instrText xml:space="preserve"> INCLUDEPICTURE "https://mmbiz.qpic.cn/mmbiz_jpg/Qc4Pdc7ibibPG9P61nKZdwRHpFvW8ISMRrqp4Ol9UY6lgjUkHozhyDfRrZDb9BLyuLI74X3xf5iaVXyZ0Qz6hmwaA/640" \* MERGEFORMATINET </w:instrText>
      </w:r>
      <w:r w:rsidRPr="00843D74">
        <w:rPr>
          <w:rFonts w:ascii="宋体" w:eastAsia="宋体" w:hAnsi="宋体" w:cs="宋体"/>
          <w:kern w:val="0"/>
          <w:sz w:val="24"/>
          <w:lang w:val="en-US"/>
        </w:rPr>
        <w:fldChar w:fldCharType="separate"/>
      </w:r>
      <w:r w:rsidRPr="00843D74">
        <w:rPr>
          <w:rFonts w:ascii="宋体" w:eastAsia="宋体" w:hAnsi="宋体" w:cs="宋体"/>
          <w:noProof/>
          <w:kern w:val="0"/>
          <w:sz w:val="24"/>
          <w:lang w:val="en-US"/>
        </w:rPr>
        <w:drawing>
          <wp:inline distT="0" distB="0" distL="0" distR="0" wp14:anchorId="57114E85" wp14:editId="7F74F639">
            <wp:extent cx="4095186" cy="328108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6611" cy="3282225"/>
                    </a:xfrm>
                    <a:prstGeom prst="rect">
                      <a:avLst/>
                    </a:prstGeom>
                    <a:noFill/>
                    <a:ln>
                      <a:noFill/>
                    </a:ln>
                  </pic:spPr>
                </pic:pic>
              </a:graphicData>
            </a:graphic>
          </wp:inline>
        </w:drawing>
      </w:r>
      <w:r w:rsidRPr="00843D74">
        <w:rPr>
          <w:rFonts w:ascii="宋体" w:eastAsia="宋体" w:hAnsi="宋体" w:cs="宋体"/>
          <w:kern w:val="0"/>
          <w:sz w:val="24"/>
          <w:lang w:val="en-US"/>
        </w:rPr>
        <w:fldChar w:fldCharType="end"/>
      </w:r>
    </w:p>
    <w:p w14:paraId="0538E9B4" w14:textId="50D766DB" w:rsidR="00843D74" w:rsidRPr="00843D74" w:rsidRDefault="00843D74" w:rsidP="00994893">
      <w:pPr>
        <w:widowControl/>
        <w:jc w:val="center"/>
        <w:rPr>
          <w:rFonts w:ascii="宋体" w:eastAsia="宋体" w:hAnsi="宋体" w:cs="宋体" w:hint="eastAsia"/>
          <w:kern w:val="0"/>
          <w:sz w:val="24"/>
          <w:lang w:val="en-US"/>
        </w:rPr>
      </w:pPr>
      <w:r w:rsidRPr="00843D74">
        <w:rPr>
          <w:rFonts w:ascii="宋体" w:eastAsia="宋体" w:hAnsi="宋体" w:cs="宋体"/>
          <w:b/>
          <w:bCs/>
          <w:kern w:val="0"/>
          <w:sz w:val="27"/>
          <w:szCs w:val="27"/>
          <w:lang w:val="en-US"/>
        </w:rPr>
        <w:t>以太和精神世界对应的颜色。</w:t>
      </w:r>
    </w:p>
    <w:p w14:paraId="736A5A8E" w14:textId="7F4252C0"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lastRenderedPageBreak/>
        <w:t>正如精微能量的其他形式一样，研究者提出了基于立方体的颜色状态图，它有从红色到紫色的七个基本颜色，每个颜色对应3D图的一个方向。白色为“第八个颜色”，也是所有颜色的综合。所有颜色都可以表示在立方体上。</w:t>
      </w:r>
    </w:p>
    <w:p w14:paraId="5549B5A5" w14:textId="0AFFAF9C"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如果每个轴都与自旋方向有关，在数学上，这种几何图形很自然地映射到熟知的SU(3)和“八重法”，这是在基本粒子物理学中夸克理论的基础。同样的几何图形也重现了意识中的感觉和情绪的多个不同方面。这并不是巧合，而且还可以被用作意识的数学理论的基础。后续文章将继续进行介绍。</w:t>
      </w:r>
    </w:p>
    <w:p w14:paraId="07CA5C34"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         </w:t>
      </w:r>
    </w:p>
    <w:p w14:paraId="793FE186" w14:textId="77777777" w:rsidR="00843D74" w:rsidRPr="00843D74" w:rsidRDefault="00843D74" w:rsidP="00843D74">
      <w:pPr>
        <w:widowControl/>
        <w:jc w:val="left"/>
        <w:rPr>
          <w:rFonts w:ascii="宋体" w:eastAsia="宋体" w:hAnsi="宋体" w:cs="宋体"/>
          <w:kern w:val="0"/>
          <w:sz w:val="24"/>
          <w:lang w:val="en-US"/>
        </w:rPr>
      </w:pPr>
      <w:proofErr w:type="spellStart"/>
      <w:r w:rsidRPr="00843D74">
        <w:rPr>
          <w:rFonts w:ascii="宋体" w:eastAsia="宋体" w:hAnsi="宋体" w:cs="宋体"/>
          <w:b/>
          <w:bCs/>
          <w:kern w:val="0"/>
          <w:sz w:val="30"/>
          <w:szCs w:val="30"/>
          <w:lang w:val="en-US"/>
        </w:rPr>
        <w:t>Sharry</w:t>
      </w:r>
      <w:proofErr w:type="spellEnd"/>
      <w:r w:rsidRPr="00843D74">
        <w:rPr>
          <w:rFonts w:ascii="宋体" w:eastAsia="宋体" w:hAnsi="宋体" w:cs="宋体"/>
          <w:b/>
          <w:bCs/>
          <w:kern w:val="0"/>
          <w:sz w:val="30"/>
          <w:szCs w:val="30"/>
          <w:lang w:val="en-US"/>
        </w:rPr>
        <w:t xml:space="preserve"> Edwards-声音的治疗力量</w:t>
      </w:r>
    </w:p>
    <w:p w14:paraId="16B82795" w14:textId="4819857F"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当</w:t>
      </w:r>
      <w:proofErr w:type="spellStart"/>
      <w:r w:rsidRPr="00843D74">
        <w:rPr>
          <w:rFonts w:ascii="宋体" w:eastAsia="宋体" w:hAnsi="宋体" w:cs="宋体"/>
          <w:kern w:val="0"/>
          <w:sz w:val="27"/>
          <w:szCs w:val="27"/>
          <w:lang w:val="en-US"/>
        </w:rPr>
        <w:t>Sharry</w:t>
      </w:r>
      <w:proofErr w:type="spellEnd"/>
      <w:r w:rsidRPr="00843D74">
        <w:rPr>
          <w:rFonts w:ascii="宋体" w:eastAsia="宋体" w:hAnsi="宋体" w:cs="宋体"/>
          <w:kern w:val="0"/>
          <w:sz w:val="27"/>
          <w:szCs w:val="27"/>
          <w:lang w:val="en-US"/>
        </w:rPr>
        <w:t xml:space="preserve"> Edwards十九岁的时候，她在听力矫正医生那里进行了听力测试。当时她听到了从医生方向传来的她说话的声音。于是她发出了一个清晰的高音，然后医生倒在了地上。他恢复过来后并无大碍，但之后发现医生患了高血压。</w:t>
      </w:r>
      <w:proofErr w:type="spellStart"/>
      <w:r w:rsidRPr="00843D74">
        <w:rPr>
          <w:rFonts w:ascii="宋体" w:eastAsia="宋体" w:hAnsi="宋体" w:cs="宋体"/>
          <w:kern w:val="0"/>
          <w:sz w:val="27"/>
          <w:szCs w:val="27"/>
          <w:lang w:val="en-US"/>
        </w:rPr>
        <w:t>Sharry</w:t>
      </w:r>
      <w:proofErr w:type="spellEnd"/>
      <w:r w:rsidRPr="00843D74">
        <w:rPr>
          <w:rFonts w:ascii="宋体" w:eastAsia="宋体" w:hAnsi="宋体" w:cs="宋体"/>
          <w:kern w:val="0"/>
          <w:sz w:val="27"/>
          <w:szCs w:val="27"/>
          <w:lang w:val="en-US"/>
        </w:rPr>
        <w:t>发出的音调引起医生血压突然下降30个点，这导致了他的晕倒。这就是</w:t>
      </w:r>
      <w:proofErr w:type="spellStart"/>
      <w:r w:rsidRPr="00843D74">
        <w:rPr>
          <w:rFonts w:ascii="宋体" w:eastAsia="宋体" w:hAnsi="宋体" w:cs="宋体"/>
          <w:kern w:val="0"/>
          <w:sz w:val="27"/>
          <w:szCs w:val="27"/>
          <w:lang w:val="en-US"/>
        </w:rPr>
        <w:t>Sharry</w:t>
      </w:r>
      <w:proofErr w:type="spellEnd"/>
      <w:r w:rsidRPr="00843D74">
        <w:rPr>
          <w:rFonts w:ascii="宋体" w:eastAsia="宋体" w:hAnsi="宋体" w:cs="宋体"/>
          <w:kern w:val="0"/>
          <w:sz w:val="27"/>
          <w:szCs w:val="27"/>
          <w:lang w:val="en-US"/>
        </w:rPr>
        <w:t xml:space="preserve"> Edwards声音的反常能力第一次被发现的过程。</w:t>
      </w:r>
    </w:p>
    <w:p w14:paraId="116B31E7" w14:textId="1623372D"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通过大量测试，研究者们发现</w:t>
      </w:r>
      <w:proofErr w:type="spellStart"/>
      <w:r w:rsidRPr="00843D74">
        <w:rPr>
          <w:rFonts w:ascii="宋体" w:eastAsia="宋体" w:hAnsi="宋体" w:cs="宋体"/>
          <w:kern w:val="0"/>
          <w:sz w:val="27"/>
          <w:szCs w:val="27"/>
          <w:lang w:val="en-US"/>
        </w:rPr>
        <w:t>Sharry</w:t>
      </w:r>
      <w:proofErr w:type="spellEnd"/>
      <w:r w:rsidRPr="00843D74">
        <w:rPr>
          <w:rFonts w:ascii="宋体" w:eastAsia="宋体" w:hAnsi="宋体" w:cs="宋体"/>
          <w:kern w:val="0"/>
          <w:sz w:val="27"/>
          <w:szCs w:val="27"/>
          <w:lang w:val="en-US"/>
        </w:rPr>
        <w:t>能听到比大部分人听到的范围更广的声音。其次，她具有超出普通范围的音高。第三，她的声音能产生非常清晰的纯音。这些天赋和追求科学的思想使她得出了数个重要的科学发现。在她的帮助下，生物声学或声音治疗学建立了。</w:t>
      </w:r>
    </w:p>
    <w:p w14:paraId="58661F11" w14:textId="77777777" w:rsidR="00843D74" w:rsidRPr="00843D74" w:rsidRDefault="00843D74" w:rsidP="00843D74">
      <w:pPr>
        <w:widowControl/>
        <w:jc w:val="left"/>
        <w:rPr>
          <w:rFonts w:ascii="宋体" w:eastAsia="宋体" w:hAnsi="宋体" w:cs="宋体"/>
          <w:kern w:val="0"/>
          <w:sz w:val="24"/>
          <w:lang w:val="en-US"/>
        </w:rPr>
      </w:pPr>
    </w:p>
    <w:p w14:paraId="60C2B933" w14:textId="60086B40"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lastRenderedPageBreak/>
        <w:t>当</w:t>
      </w:r>
      <w:proofErr w:type="spellStart"/>
      <w:r w:rsidRPr="00843D74">
        <w:rPr>
          <w:rFonts w:ascii="宋体" w:eastAsia="宋体" w:hAnsi="宋体" w:cs="宋体"/>
          <w:kern w:val="0"/>
          <w:sz w:val="27"/>
          <w:szCs w:val="27"/>
          <w:lang w:val="en-US"/>
        </w:rPr>
        <w:t>Sharry</w:t>
      </w:r>
      <w:proofErr w:type="spellEnd"/>
      <w:r w:rsidRPr="00843D74">
        <w:rPr>
          <w:rFonts w:ascii="宋体" w:eastAsia="宋体" w:hAnsi="宋体" w:cs="宋体"/>
          <w:kern w:val="0"/>
          <w:sz w:val="27"/>
          <w:szCs w:val="27"/>
          <w:lang w:val="en-US"/>
        </w:rPr>
        <w:t>第一次听到医生的声音时，她注意到出现了一些不应该出现的频率，并且应该出现的频率没有出现。她认为，人们说话时会产生声音，但有些频率却丢失了。我们无法注意到，但敏感的设备可以探测到丢失的频率。</w:t>
      </w:r>
      <w:proofErr w:type="spellStart"/>
      <w:r w:rsidRPr="00843D74">
        <w:rPr>
          <w:rFonts w:ascii="宋体" w:eastAsia="宋体" w:hAnsi="宋体" w:cs="宋体"/>
          <w:kern w:val="0"/>
          <w:sz w:val="27"/>
          <w:szCs w:val="27"/>
          <w:lang w:val="en-US"/>
        </w:rPr>
        <w:t>Sharry</w:t>
      </w:r>
      <w:proofErr w:type="spellEnd"/>
      <w:r w:rsidRPr="00843D74">
        <w:rPr>
          <w:rFonts w:ascii="宋体" w:eastAsia="宋体" w:hAnsi="宋体" w:cs="宋体"/>
          <w:kern w:val="0"/>
          <w:sz w:val="27"/>
          <w:szCs w:val="27"/>
          <w:lang w:val="en-US"/>
        </w:rPr>
        <w:t>通过制造这些丢失的频率来进行治疗。</w:t>
      </w:r>
    </w:p>
    <w:p w14:paraId="3ED88D66" w14:textId="3E074F0A"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在研究的初期，她会简单地唱几个音符，通过声音健康协会公司（Sound Health Research Institute, Inc.）（简称SHRI）用软件来自动处理这个过程，这个软件能分析真人发生或录音并能检测出丢失的频率，然后会产生弥补了丢失频率的磁带或声音文件。当用户听了这些声音后，会体验到生理变化。她表示通过听丢失的声音可以达到治疗目的。</w:t>
      </w:r>
    </w:p>
    <w:p w14:paraId="0B769EAC" w14:textId="6A7C7CAB"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研究者的结论之一是，我们身体周围存在一种全息能量场负责维持我们身体的健康，它是一个非线性场，所以如果它被特殊频率的波激活，它明显会在体内产生声学和电磁的其他频率的波。因此，疾病的表现不仅仅是单个频率，还有很广范围内的数个频率，并且在声音和电磁上都有异常表现。当丢失的频率被复原时，这个系统就能重新恢复到“正确”的健康身体的全息模式。</w:t>
      </w:r>
    </w:p>
    <w:p w14:paraId="60B1D17F" w14:textId="1757621B" w:rsidR="00843D74" w:rsidRPr="00843D74" w:rsidRDefault="00843D74" w:rsidP="00994893">
      <w:pPr>
        <w:widowControl/>
        <w:jc w:val="center"/>
        <w:rPr>
          <w:rFonts w:ascii="宋体" w:eastAsia="宋体" w:hAnsi="宋体" w:cs="宋体"/>
          <w:kern w:val="0"/>
          <w:sz w:val="24"/>
          <w:lang w:val="en-US"/>
        </w:rPr>
      </w:pPr>
      <w:r w:rsidRPr="00843D74">
        <w:rPr>
          <w:rFonts w:ascii="宋体" w:eastAsia="宋体" w:hAnsi="宋体" w:cs="宋体"/>
          <w:kern w:val="0"/>
          <w:sz w:val="24"/>
          <w:lang w:val="en-US"/>
        </w:rPr>
        <w:fldChar w:fldCharType="begin"/>
      </w:r>
      <w:r w:rsidRPr="00843D74">
        <w:rPr>
          <w:rFonts w:ascii="宋体" w:eastAsia="宋体" w:hAnsi="宋体" w:cs="宋体"/>
          <w:kern w:val="0"/>
          <w:sz w:val="24"/>
          <w:lang w:val="en-US"/>
        </w:rPr>
        <w:instrText xml:space="preserve"> INCLUDEPICTURE "https://mmbiz.qpic.cn/mmbiz_jpg/Qc4Pdc7ibibPG9P61nKZdwRHpFvW8ISMRr34ORVsOOgvFnPaUSxzc3YMQmt8kO8ToO9M61dHHUpTeHEibW3HAqhtw/640" \* MERGEFORMATINET </w:instrText>
      </w:r>
      <w:r w:rsidRPr="00843D74">
        <w:rPr>
          <w:rFonts w:ascii="宋体" w:eastAsia="宋体" w:hAnsi="宋体" w:cs="宋体"/>
          <w:kern w:val="0"/>
          <w:sz w:val="24"/>
          <w:lang w:val="en-US"/>
        </w:rPr>
        <w:fldChar w:fldCharType="separate"/>
      </w:r>
      <w:r w:rsidRPr="00843D74">
        <w:rPr>
          <w:rFonts w:ascii="宋体" w:eastAsia="宋体" w:hAnsi="宋体" w:cs="宋体"/>
          <w:noProof/>
          <w:kern w:val="0"/>
          <w:sz w:val="24"/>
          <w:lang w:val="en-US"/>
        </w:rPr>
        <w:drawing>
          <wp:inline distT="0" distB="0" distL="0" distR="0" wp14:anchorId="4DFE1C95" wp14:editId="73AEF8D5">
            <wp:extent cx="3502784" cy="2460812"/>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0201" cy="2466022"/>
                    </a:xfrm>
                    <a:prstGeom prst="rect">
                      <a:avLst/>
                    </a:prstGeom>
                    <a:noFill/>
                    <a:ln>
                      <a:noFill/>
                    </a:ln>
                  </pic:spPr>
                </pic:pic>
              </a:graphicData>
            </a:graphic>
          </wp:inline>
        </w:drawing>
      </w:r>
      <w:r w:rsidRPr="00843D74">
        <w:rPr>
          <w:rFonts w:ascii="宋体" w:eastAsia="宋体" w:hAnsi="宋体" w:cs="宋体"/>
          <w:kern w:val="0"/>
          <w:sz w:val="24"/>
          <w:lang w:val="en-US"/>
        </w:rPr>
        <w:fldChar w:fldCharType="end"/>
      </w:r>
    </w:p>
    <w:p w14:paraId="20BEEB00" w14:textId="77777777" w:rsidR="00843D74" w:rsidRPr="00843D74" w:rsidRDefault="00843D74" w:rsidP="00843D74">
      <w:pPr>
        <w:widowControl/>
        <w:jc w:val="center"/>
        <w:rPr>
          <w:rFonts w:ascii="宋体" w:eastAsia="宋体" w:hAnsi="宋体" w:cs="宋体"/>
          <w:kern w:val="0"/>
          <w:sz w:val="24"/>
          <w:lang w:val="en-US"/>
        </w:rPr>
      </w:pPr>
      <w:r w:rsidRPr="00843D74">
        <w:rPr>
          <w:rFonts w:ascii="宋体" w:eastAsia="宋体" w:hAnsi="宋体" w:cs="宋体"/>
          <w:b/>
          <w:bCs/>
          <w:kern w:val="0"/>
          <w:sz w:val="27"/>
          <w:szCs w:val="27"/>
          <w:lang w:val="en-US"/>
        </w:rPr>
        <w:lastRenderedPageBreak/>
        <w:t>快速傅里叶转换（Fast Fourier Transform）（FFT）展示了声音中出现的各种频率强度。水平刻度是频率，范围从0到1000周每秒（赫兹）。垂直刻度与在每种不同频率带中的强度成比例。低频从0到100赫兹被标记为“predictive（预测的）”，频率超过500赫兹被标记为“long term（长期）”。（Edwards, 2005）</w:t>
      </w:r>
    </w:p>
    <w:p w14:paraId="574A2E20"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         </w:t>
      </w:r>
    </w:p>
    <w:p w14:paraId="53D85445" w14:textId="1A8D0695"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SHRI软件和精确的频率能辨认出所属的具体致病源。治疗过程的目的是通过把身体暴露在具有具体频率的封闭和受控的环境中，带入身体适当频率的振动。这些声音不一定是在声音或仪器的范围内。</w:t>
      </w:r>
    </w:p>
    <w:p w14:paraId="1C9C82CE" w14:textId="2F4237B4"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很多已有的案例说明</w:t>
      </w:r>
      <w:r w:rsidRPr="00843D74">
        <w:rPr>
          <w:rFonts w:ascii="宋体" w:eastAsia="宋体" w:hAnsi="宋体" w:cs="宋体"/>
          <w:b/>
          <w:bCs/>
          <w:color w:val="FF4C41"/>
          <w:kern w:val="0"/>
          <w:sz w:val="27"/>
          <w:szCs w:val="27"/>
          <w:lang w:val="en-US"/>
        </w:rPr>
        <w:t>生物声学分析和治疗或许是有益的，甚至在很多治愈的病例中，传统医学是无法治疗的</w:t>
      </w:r>
      <w:r w:rsidRPr="00843D74">
        <w:rPr>
          <w:rFonts w:ascii="宋体" w:eastAsia="宋体" w:hAnsi="宋体" w:cs="宋体"/>
          <w:kern w:val="0"/>
          <w:sz w:val="27"/>
          <w:szCs w:val="27"/>
          <w:lang w:val="en-US"/>
        </w:rPr>
        <w:t>。它说明，所有疾病和所有治疗或许都可以还原为一系列频率的正确组合。这很有可能是未来医学的一种。它说明，疾病和治疗可以从另一种观点来审视，不需要关于生命周期和病因剖析的详细知识，只是从更高的维度上基于病因研究身体中的频率和振动结构效应就可以了。当这些内容恢复到正常功能时，疾病似乎就惊奇地消失了。</w:t>
      </w:r>
    </w:p>
    <w:p w14:paraId="76D3186C" w14:textId="1A5FC95D"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kern w:val="0"/>
          <w:sz w:val="27"/>
          <w:szCs w:val="27"/>
          <w:lang w:val="en-US"/>
        </w:rPr>
        <w:t xml:space="preserve">生物声学阐述了一种能量治疗的重要原理。就像之前文章曾介绍过的一样，身体的构成和活力被一个模板或全息图控制着，来自于细胞中DNA的信号。而来自于很多细胞的频率累加起来就产生了全息图，由很宽范围的频率构成的，从几个赫兹到光的频率。如果身体全息图中出现了虚弱的地方，也就是“疾病”，它会在很多频带上显示出异常。Sergei </w:t>
      </w:r>
      <w:proofErr w:type="spellStart"/>
      <w:r w:rsidRPr="00843D74">
        <w:rPr>
          <w:rFonts w:ascii="宋体" w:eastAsia="宋体" w:hAnsi="宋体" w:cs="宋体"/>
          <w:kern w:val="0"/>
          <w:sz w:val="27"/>
          <w:szCs w:val="27"/>
          <w:lang w:val="en-US"/>
        </w:rPr>
        <w:t>Sit’ko</w:t>
      </w:r>
      <w:proofErr w:type="spellEnd"/>
      <w:r w:rsidRPr="00843D74">
        <w:rPr>
          <w:rFonts w:ascii="宋体" w:eastAsia="宋体" w:hAnsi="宋体" w:cs="宋体"/>
          <w:kern w:val="0"/>
          <w:sz w:val="27"/>
          <w:szCs w:val="27"/>
          <w:lang w:val="en-US"/>
        </w:rPr>
        <w:t>博士曾展示出，他能测量这种反常并能用毫米波</w:t>
      </w:r>
      <w:r w:rsidRPr="00843D74">
        <w:rPr>
          <w:rFonts w:ascii="宋体" w:eastAsia="宋体" w:hAnsi="宋体" w:cs="宋体"/>
          <w:kern w:val="0"/>
          <w:sz w:val="27"/>
          <w:szCs w:val="27"/>
          <w:lang w:val="en-US"/>
        </w:rPr>
        <w:lastRenderedPageBreak/>
        <w:t>电磁信号来纠正它们。还有某些治疗师会用光或声音进行治疗。在各个案例中中，他们发出的能量都混合了一些频率去弥补丢失的频率，这是一个“非线性”效应。目的是机芯频谱的自我修复，微弱的部分被加强，于是频谱就恢复到了对于身体的最佳状态。</w:t>
      </w:r>
    </w:p>
    <w:p w14:paraId="1B5CEF28" w14:textId="77777777" w:rsidR="00843D74" w:rsidRPr="00843D74" w:rsidRDefault="00843D74" w:rsidP="00843D74">
      <w:pPr>
        <w:widowControl/>
        <w:jc w:val="left"/>
        <w:rPr>
          <w:rFonts w:ascii="宋体" w:eastAsia="宋体" w:hAnsi="宋体" w:cs="宋体"/>
          <w:kern w:val="0"/>
          <w:sz w:val="24"/>
          <w:lang w:val="en-US"/>
        </w:rPr>
      </w:pPr>
    </w:p>
    <w:p w14:paraId="574F9830"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b/>
          <w:bCs/>
          <w:kern w:val="0"/>
          <w:sz w:val="27"/>
          <w:szCs w:val="27"/>
          <w:lang w:val="en-US"/>
        </w:rPr>
        <w:t>参考文献</w:t>
      </w:r>
    </w:p>
    <w:p w14:paraId="238E4E4B"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TCM, "Yin and Yang," http://www.acupuncture-online.com/tradition.htm (2007)</w:t>
      </w:r>
    </w:p>
    <w:p w14:paraId="255E5975" w14:textId="77777777" w:rsidR="00843D74" w:rsidRPr="00843D74" w:rsidRDefault="00843D74" w:rsidP="00843D74">
      <w:pPr>
        <w:widowControl/>
        <w:jc w:val="left"/>
        <w:rPr>
          <w:rFonts w:ascii="宋体" w:eastAsia="宋体" w:hAnsi="宋体" w:cs="宋体"/>
          <w:kern w:val="0"/>
          <w:sz w:val="24"/>
          <w:lang w:val="en-US"/>
        </w:rPr>
      </w:pPr>
      <w:proofErr w:type="spellStart"/>
      <w:r w:rsidRPr="00843D74">
        <w:rPr>
          <w:rFonts w:ascii="宋体" w:eastAsia="宋体" w:hAnsi="宋体" w:cs="宋体"/>
          <w:color w:val="888888"/>
          <w:kern w:val="0"/>
          <w:sz w:val="23"/>
          <w:szCs w:val="23"/>
          <w:lang w:val="en-US"/>
        </w:rPr>
        <w:t>Shealy,C</w:t>
      </w:r>
      <w:proofErr w:type="spellEnd"/>
      <w:r w:rsidRPr="00843D74">
        <w:rPr>
          <w:rFonts w:ascii="宋体" w:eastAsia="宋体" w:hAnsi="宋体" w:cs="宋体"/>
          <w:color w:val="888888"/>
          <w:kern w:val="0"/>
          <w:sz w:val="23"/>
          <w:szCs w:val="23"/>
          <w:lang w:val="en-US"/>
        </w:rPr>
        <w:t xml:space="preserve">. Noman; Cady, Roger K.; </w:t>
      </w:r>
      <w:proofErr w:type="spellStart"/>
      <w:r w:rsidRPr="00843D74">
        <w:rPr>
          <w:rFonts w:ascii="宋体" w:eastAsia="宋体" w:hAnsi="宋体" w:cs="宋体"/>
          <w:color w:val="888888"/>
          <w:kern w:val="0"/>
          <w:sz w:val="23"/>
          <w:szCs w:val="23"/>
          <w:lang w:val="en-US"/>
        </w:rPr>
        <w:t>Veehoff</w:t>
      </w:r>
      <w:proofErr w:type="spellEnd"/>
      <w:r w:rsidRPr="00843D74">
        <w:rPr>
          <w:rFonts w:ascii="宋体" w:eastAsia="宋体" w:hAnsi="宋体" w:cs="宋体"/>
          <w:color w:val="888888"/>
          <w:kern w:val="0"/>
          <w:sz w:val="23"/>
          <w:szCs w:val="23"/>
          <w:lang w:val="en-US"/>
        </w:rPr>
        <w:t xml:space="preserve">, Diane; Atwell, Mariann Burnett; Houston, Rita; and Cox, Richard H., "Effects of Color </w:t>
      </w:r>
      <w:proofErr w:type="spellStart"/>
      <w:r w:rsidRPr="00843D74">
        <w:rPr>
          <w:rFonts w:ascii="宋体" w:eastAsia="宋体" w:hAnsi="宋体" w:cs="宋体"/>
          <w:color w:val="888888"/>
          <w:kern w:val="0"/>
          <w:sz w:val="23"/>
          <w:szCs w:val="23"/>
          <w:lang w:val="en-US"/>
        </w:rPr>
        <w:t>Photostimulation</w:t>
      </w:r>
      <w:proofErr w:type="spellEnd"/>
      <w:r w:rsidRPr="00843D74">
        <w:rPr>
          <w:rFonts w:ascii="宋体" w:eastAsia="宋体" w:hAnsi="宋体" w:cs="宋体"/>
          <w:color w:val="888888"/>
          <w:kern w:val="0"/>
          <w:sz w:val="23"/>
          <w:szCs w:val="23"/>
          <w:lang w:val="en-US"/>
        </w:rPr>
        <w:t xml:space="preserve"> Upon Neurochemicals and </w:t>
      </w:r>
      <w:proofErr w:type="spellStart"/>
      <w:r w:rsidRPr="00843D74">
        <w:rPr>
          <w:rFonts w:ascii="宋体" w:eastAsia="宋体" w:hAnsi="宋体" w:cs="宋体"/>
          <w:color w:val="888888"/>
          <w:kern w:val="0"/>
          <w:sz w:val="23"/>
          <w:szCs w:val="23"/>
          <w:lang w:val="en-US"/>
        </w:rPr>
        <w:t>Neurohormones,"J</w:t>
      </w:r>
      <w:proofErr w:type="spellEnd"/>
      <w:r w:rsidRPr="00843D74">
        <w:rPr>
          <w:rFonts w:ascii="宋体" w:eastAsia="宋体" w:hAnsi="宋体" w:cs="宋体"/>
          <w:color w:val="888888"/>
          <w:kern w:val="0"/>
          <w:sz w:val="23"/>
          <w:szCs w:val="23"/>
          <w:lang w:val="en-US"/>
        </w:rPr>
        <w:t xml:space="preserve">. </w:t>
      </w:r>
      <w:proofErr w:type="spellStart"/>
      <w:r w:rsidRPr="00843D74">
        <w:rPr>
          <w:rFonts w:ascii="宋体" w:eastAsia="宋体" w:hAnsi="宋体" w:cs="宋体"/>
          <w:color w:val="888888"/>
          <w:kern w:val="0"/>
          <w:sz w:val="23"/>
          <w:szCs w:val="23"/>
          <w:lang w:val="en-US"/>
        </w:rPr>
        <w:t>Neurol.Orthop</w:t>
      </w:r>
      <w:proofErr w:type="spellEnd"/>
      <w:r w:rsidRPr="00843D74">
        <w:rPr>
          <w:rFonts w:ascii="宋体" w:eastAsia="宋体" w:hAnsi="宋体" w:cs="宋体"/>
          <w:color w:val="888888"/>
          <w:kern w:val="0"/>
          <w:sz w:val="23"/>
          <w:szCs w:val="23"/>
          <w:lang w:val="en-US"/>
        </w:rPr>
        <w:t>. Med Surg. Vol.17, pp:95-97 (1996a)</w:t>
      </w:r>
    </w:p>
    <w:p w14:paraId="2F9A988C" w14:textId="77777777" w:rsidR="00843D74" w:rsidRPr="00843D74" w:rsidRDefault="00843D74" w:rsidP="00843D74">
      <w:pPr>
        <w:widowControl/>
        <w:jc w:val="left"/>
        <w:rPr>
          <w:rFonts w:ascii="宋体" w:eastAsia="宋体" w:hAnsi="宋体" w:cs="宋体"/>
          <w:kern w:val="0"/>
          <w:sz w:val="24"/>
          <w:lang w:val="en-US"/>
        </w:rPr>
      </w:pPr>
      <w:proofErr w:type="spellStart"/>
      <w:r w:rsidRPr="00843D74">
        <w:rPr>
          <w:rFonts w:ascii="宋体" w:eastAsia="宋体" w:hAnsi="宋体" w:cs="宋体"/>
          <w:color w:val="888888"/>
          <w:kern w:val="0"/>
          <w:sz w:val="23"/>
          <w:szCs w:val="23"/>
          <w:lang w:val="en-US"/>
        </w:rPr>
        <w:t>Mikesel</w:t>
      </w:r>
      <w:proofErr w:type="spellEnd"/>
      <w:r w:rsidRPr="00843D74">
        <w:rPr>
          <w:rFonts w:ascii="宋体" w:eastAsia="宋体" w:hAnsi="宋体" w:cs="宋体"/>
          <w:color w:val="888888"/>
          <w:kern w:val="0"/>
          <w:sz w:val="23"/>
          <w:szCs w:val="23"/>
          <w:lang w:val="en-US"/>
        </w:rPr>
        <w:t xml:space="preserve"> Norman </w:t>
      </w:r>
      <w:proofErr w:type="spellStart"/>
      <w:r w:rsidRPr="00843D74">
        <w:rPr>
          <w:rFonts w:ascii="宋体" w:eastAsia="宋体" w:hAnsi="宋体" w:cs="宋体"/>
          <w:color w:val="888888"/>
          <w:kern w:val="0"/>
          <w:sz w:val="23"/>
          <w:szCs w:val="23"/>
          <w:lang w:val="en-US"/>
        </w:rPr>
        <w:t>deLauder</w:t>
      </w:r>
      <w:proofErr w:type="spellEnd"/>
      <w:r w:rsidRPr="00843D74">
        <w:rPr>
          <w:rFonts w:ascii="宋体" w:eastAsia="宋体" w:hAnsi="宋体" w:cs="宋体"/>
          <w:color w:val="888888"/>
          <w:kern w:val="0"/>
          <w:sz w:val="23"/>
          <w:szCs w:val="23"/>
          <w:lang w:val="en-US"/>
        </w:rPr>
        <w:t xml:space="preserve">, "The Effects </w:t>
      </w:r>
      <w:proofErr w:type="spellStart"/>
      <w:r w:rsidRPr="00843D74">
        <w:rPr>
          <w:rFonts w:ascii="宋体" w:eastAsia="宋体" w:hAnsi="宋体" w:cs="宋体"/>
          <w:color w:val="888888"/>
          <w:kern w:val="0"/>
          <w:sz w:val="23"/>
          <w:szCs w:val="23"/>
          <w:lang w:val="en-US"/>
        </w:rPr>
        <w:t>ofNatural</w:t>
      </w:r>
      <w:proofErr w:type="spellEnd"/>
      <w:r w:rsidRPr="00843D74">
        <w:rPr>
          <w:rFonts w:ascii="宋体" w:eastAsia="宋体" w:hAnsi="宋体" w:cs="宋体"/>
          <w:color w:val="888888"/>
          <w:kern w:val="0"/>
          <w:sz w:val="23"/>
          <w:szCs w:val="23"/>
          <w:lang w:val="en-US"/>
        </w:rPr>
        <w:t xml:space="preserve"> Sunlight and Full Spectrum Lights on Structured </w:t>
      </w:r>
      <w:proofErr w:type="spellStart"/>
      <w:r w:rsidRPr="00843D74">
        <w:rPr>
          <w:rFonts w:ascii="宋体" w:eastAsia="宋体" w:hAnsi="宋体" w:cs="宋体"/>
          <w:color w:val="888888"/>
          <w:kern w:val="0"/>
          <w:sz w:val="23"/>
          <w:szCs w:val="23"/>
          <w:lang w:val="en-US"/>
        </w:rPr>
        <w:t>Water,"Journal</w:t>
      </w:r>
      <w:proofErr w:type="spellEnd"/>
      <w:r w:rsidRPr="00843D74">
        <w:rPr>
          <w:rFonts w:ascii="宋体" w:eastAsia="宋体" w:hAnsi="宋体" w:cs="宋体"/>
          <w:color w:val="888888"/>
          <w:kern w:val="0"/>
          <w:sz w:val="23"/>
          <w:szCs w:val="23"/>
          <w:lang w:val="en-US"/>
        </w:rPr>
        <w:t xml:space="preserve"> of the Bio-Electromagnetics </w:t>
      </w:r>
      <w:proofErr w:type="spellStart"/>
      <w:r w:rsidRPr="00843D74">
        <w:rPr>
          <w:rFonts w:ascii="宋体" w:eastAsia="宋体" w:hAnsi="宋体" w:cs="宋体"/>
          <w:color w:val="888888"/>
          <w:kern w:val="0"/>
          <w:sz w:val="23"/>
          <w:szCs w:val="23"/>
          <w:lang w:val="en-US"/>
        </w:rPr>
        <w:t>Institute,Vol</w:t>
      </w:r>
      <w:proofErr w:type="spellEnd"/>
      <w:r w:rsidRPr="00843D74">
        <w:rPr>
          <w:rFonts w:ascii="宋体" w:eastAsia="宋体" w:hAnsi="宋体" w:cs="宋体"/>
          <w:color w:val="888888"/>
          <w:kern w:val="0"/>
          <w:sz w:val="23"/>
          <w:szCs w:val="23"/>
          <w:lang w:val="en-US"/>
        </w:rPr>
        <w:t>. 2, Number 4, Winter, 1990-91 (1991)</w:t>
      </w:r>
    </w:p>
    <w:p w14:paraId="58DB11CB"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Liberman, Jacob, Light- Medicine of the Future, Bear and Company, Rochester, Vermont (1991)</w:t>
      </w:r>
    </w:p>
    <w:p w14:paraId="674677E7"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 xml:space="preserve">Liberman, Jacob, Light Years Ahead- The Illustrated </w:t>
      </w:r>
      <w:proofErr w:type="spellStart"/>
      <w:r w:rsidRPr="00843D74">
        <w:rPr>
          <w:rFonts w:ascii="宋体" w:eastAsia="宋体" w:hAnsi="宋体" w:cs="宋体"/>
          <w:color w:val="888888"/>
          <w:kern w:val="0"/>
          <w:sz w:val="23"/>
          <w:szCs w:val="23"/>
          <w:lang w:val="en-US"/>
        </w:rPr>
        <w:t>Guid</w:t>
      </w:r>
      <w:proofErr w:type="spellEnd"/>
      <w:r w:rsidRPr="00843D74">
        <w:rPr>
          <w:rFonts w:ascii="宋体" w:eastAsia="宋体" w:hAnsi="宋体" w:cs="宋体"/>
          <w:color w:val="888888"/>
          <w:kern w:val="0"/>
          <w:sz w:val="23"/>
          <w:szCs w:val="23"/>
          <w:lang w:val="en-US"/>
        </w:rPr>
        <w:t xml:space="preserve"> to Full Spectrum and Colored Light in Mindbody Healing,</w:t>
      </w:r>
    </w:p>
    <w:p w14:paraId="1572CCFC"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Celestial Arts, Berkeley, California (1996)</w:t>
      </w:r>
    </w:p>
    <w:p w14:paraId="702EA0E2"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Olney, R.C., "Ultraviolet Blood Irradiation in Biliary Disease," American Journal of Surgery, Vol. 72, #2, pp. 235-237, August (1946)</w:t>
      </w:r>
    </w:p>
    <w:p w14:paraId="47DEE6ED"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Olney, R.C., "Ultraviolet Blood Irradiation in Pelvic Cellulitis," American Journal of Surgery, Vol. 74, pp. 440-443,(1947)</w:t>
      </w:r>
    </w:p>
    <w:p w14:paraId="4D4DF06F"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 xml:space="preserve">Douglass, William Campbell, Into the </w:t>
      </w:r>
      <w:proofErr w:type="spellStart"/>
      <w:r w:rsidRPr="00843D74">
        <w:rPr>
          <w:rFonts w:ascii="宋体" w:eastAsia="宋体" w:hAnsi="宋体" w:cs="宋体"/>
          <w:color w:val="888888"/>
          <w:kern w:val="0"/>
          <w:sz w:val="23"/>
          <w:szCs w:val="23"/>
          <w:lang w:val="en-US"/>
        </w:rPr>
        <w:t>Light,Second</w:t>
      </w:r>
      <w:proofErr w:type="spellEnd"/>
      <w:r w:rsidRPr="00843D74">
        <w:rPr>
          <w:rFonts w:ascii="宋体" w:eastAsia="宋体" w:hAnsi="宋体" w:cs="宋体"/>
          <w:color w:val="888888"/>
          <w:kern w:val="0"/>
          <w:sz w:val="23"/>
          <w:szCs w:val="23"/>
          <w:lang w:val="en-US"/>
        </w:rPr>
        <w:t xml:space="preserve"> Opinion Publishing, Inc., Atlanta, Georgia (1997)</w:t>
      </w:r>
    </w:p>
    <w:p w14:paraId="420DA01A" w14:textId="77777777" w:rsidR="00843D74" w:rsidRPr="00843D74" w:rsidRDefault="00843D74" w:rsidP="00843D74">
      <w:pPr>
        <w:widowControl/>
        <w:jc w:val="left"/>
        <w:rPr>
          <w:rFonts w:ascii="宋体" w:eastAsia="宋体" w:hAnsi="宋体" w:cs="宋体"/>
          <w:kern w:val="0"/>
          <w:sz w:val="24"/>
          <w:lang w:val="en-US"/>
        </w:rPr>
      </w:pPr>
      <w:proofErr w:type="spellStart"/>
      <w:r w:rsidRPr="00843D74">
        <w:rPr>
          <w:rFonts w:ascii="宋体" w:eastAsia="宋体" w:hAnsi="宋体" w:cs="宋体"/>
          <w:color w:val="888888"/>
          <w:kern w:val="0"/>
          <w:sz w:val="23"/>
          <w:szCs w:val="23"/>
          <w:lang w:val="en-US"/>
        </w:rPr>
        <w:t>Sharry</w:t>
      </w:r>
      <w:proofErr w:type="spellEnd"/>
      <w:r w:rsidRPr="00843D74">
        <w:rPr>
          <w:rFonts w:ascii="宋体" w:eastAsia="宋体" w:hAnsi="宋体" w:cs="宋体"/>
          <w:color w:val="888888"/>
          <w:kern w:val="0"/>
          <w:sz w:val="23"/>
          <w:szCs w:val="23"/>
          <w:lang w:val="en-US"/>
        </w:rPr>
        <w:t xml:space="preserve"> Edwards, for reprint of one </w:t>
      </w:r>
      <w:proofErr w:type="spellStart"/>
      <w:r w:rsidRPr="00843D74">
        <w:rPr>
          <w:rFonts w:ascii="宋体" w:eastAsia="宋体" w:hAnsi="宋体" w:cs="宋体"/>
          <w:color w:val="888888"/>
          <w:kern w:val="0"/>
          <w:sz w:val="23"/>
          <w:szCs w:val="23"/>
          <w:lang w:val="en-US"/>
        </w:rPr>
        <w:t>gmph</w:t>
      </w:r>
      <w:proofErr w:type="spellEnd"/>
      <w:r w:rsidRPr="00843D74">
        <w:rPr>
          <w:rFonts w:ascii="宋体" w:eastAsia="宋体" w:hAnsi="宋体" w:cs="宋体"/>
          <w:color w:val="888888"/>
          <w:kern w:val="0"/>
          <w:sz w:val="23"/>
          <w:szCs w:val="23"/>
          <w:lang w:val="en-US"/>
        </w:rPr>
        <w:t xml:space="preserve"> from her website- Edwards, </w:t>
      </w:r>
      <w:proofErr w:type="spellStart"/>
      <w:r w:rsidRPr="00843D74">
        <w:rPr>
          <w:rFonts w:ascii="宋体" w:eastAsia="宋体" w:hAnsi="宋体" w:cs="宋体"/>
          <w:color w:val="888888"/>
          <w:kern w:val="0"/>
          <w:sz w:val="23"/>
          <w:szCs w:val="23"/>
          <w:lang w:val="en-US"/>
        </w:rPr>
        <w:t>Sharry</w:t>
      </w:r>
      <w:proofErr w:type="spellEnd"/>
      <w:r w:rsidRPr="00843D74">
        <w:rPr>
          <w:rFonts w:ascii="宋体" w:eastAsia="宋体" w:hAnsi="宋体" w:cs="宋体"/>
          <w:color w:val="888888"/>
          <w:kern w:val="0"/>
          <w:sz w:val="23"/>
          <w:szCs w:val="23"/>
          <w:lang w:val="en-US"/>
        </w:rPr>
        <w:t>, "Decloaking Pathogens with</w:t>
      </w:r>
    </w:p>
    <w:p w14:paraId="1FC3CDC1"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 xml:space="preserve">Low Frequency </w:t>
      </w:r>
      <w:proofErr w:type="spellStart"/>
      <w:r w:rsidRPr="00843D74">
        <w:rPr>
          <w:rFonts w:ascii="宋体" w:eastAsia="宋体" w:hAnsi="宋体" w:cs="宋体"/>
          <w:color w:val="888888"/>
          <w:kern w:val="0"/>
          <w:sz w:val="23"/>
          <w:szCs w:val="23"/>
          <w:lang w:val="en-US"/>
        </w:rPr>
        <w:t>Sound,"Nexus</w:t>
      </w:r>
      <w:proofErr w:type="spellEnd"/>
      <w:r w:rsidRPr="00843D74">
        <w:rPr>
          <w:rFonts w:ascii="宋体" w:eastAsia="宋体" w:hAnsi="宋体" w:cs="宋体"/>
          <w:color w:val="888888"/>
          <w:kern w:val="0"/>
          <w:sz w:val="23"/>
          <w:szCs w:val="23"/>
          <w:lang w:val="en-US"/>
        </w:rPr>
        <w:t xml:space="preserve"> Magazine, Vol. 7, Number 6 (2000)</w:t>
      </w:r>
    </w:p>
    <w:p w14:paraId="35B92374" w14:textId="77777777" w:rsidR="00843D74" w:rsidRPr="00843D74" w:rsidRDefault="00843D74" w:rsidP="00843D74">
      <w:pPr>
        <w:widowControl/>
        <w:jc w:val="left"/>
        <w:rPr>
          <w:rFonts w:ascii="宋体" w:eastAsia="宋体" w:hAnsi="宋体" w:cs="宋体"/>
          <w:kern w:val="0"/>
          <w:sz w:val="24"/>
          <w:lang w:val="en-US"/>
        </w:rPr>
      </w:pPr>
      <w:r w:rsidRPr="00843D74">
        <w:rPr>
          <w:rFonts w:ascii="宋体" w:eastAsia="宋体" w:hAnsi="宋体" w:cs="宋体"/>
          <w:color w:val="888888"/>
          <w:kern w:val="0"/>
          <w:sz w:val="23"/>
          <w:szCs w:val="23"/>
          <w:lang w:val="en-US"/>
        </w:rPr>
        <w:t>Life Force, The Scientific Basis: Breakthrough Physics of Energy Medicine Healing, Chi and Quantum Consciousness , Volume II of Synchronized Universe Series,  Claude Swanson</w:t>
      </w:r>
    </w:p>
    <w:p w14:paraId="5224C36D" w14:textId="00C69C27" w:rsidR="000664C1" w:rsidRPr="00994893" w:rsidRDefault="000664C1" w:rsidP="00843D74">
      <w:pPr>
        <w:rPr>
          <w:lang w:val="en-US"/>
        </w:rPr>
      </w:pPr>
    </w:p>
    <w:sectPr w:rsidR="000664C1" w:rsidRPr="00994893"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ingFang SC">
    <w:altName w:val="微软雅黑"/>
    <w:panose1 w:val="020B0400000000000000"/>
    <w:charset w:val="86"/>
    <w:family w:val="auto"/>
    <w:notTrueType/>
    <w:pitch w:val="default"/>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74"/>
    <w:rsid w:val="000664C1"/>
    <w:rsid w:val="00843D74"/>
    <w:rsid w:val="008D10F7"/>
    <w:rsid w:val="00994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3D3D8D"/>
  <w15:chartTrackingRefBased/>
  <w15:docId w15:val="{BD7ECF22-2C35-B84E-8263-52327DEC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843D74"/>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3D74"/>
    <w:rPr>
      <w:rFonts w:ascii="宋体" w:eastAsia="宋体" w:hAnsi="宋体" w:cs="宋体"/>
      <w:b/>
      <w:bCs/>
      <w:kern w:val="36"/>
      <w:sz w:val="48"/>
      <w:szCs w:val="48"/>
    </w:rPr>
  </w:style>
  <w:style w:type="character" w:styleId="a3">
    <w:name w:val="Hyperlink"/>
    <w:basedOn w:val="a0"/>
    <w:uiPriority w:val="99"/>
    <w:semiHidden/>
    <w:unhideWhenUsed/>
    <w:rsid w:val="00843D74"/>
    <w:rPr>
      <w:color w:val="0000FF"/>
      <w:u w:val="single"/>
    </w:rPr>
  </w:style>
  <w:style w:type="character" w:customStyle="1" w:styleId="wxtaplink">
    <w:name w:val="wx_tap_link"/>
    <w:basedOn w:val="a0"/>
    <w:rsid w:val="00843D74"/>
  </w:style>
  <w:style w:type="character" w:customStyle="1" w:styleId="richmediameta">
    <w:name w:val="rich_media_meta"/>
    <w:basedOn w:val="a0"/>
    <w:rsid w:val="00843D74"/>
  </w:style>
  <w:style w:type="character" w:styleId="a4">
    <w:name w:val="Emphasis"/>
    <w:basedOn w:val="a0"/>
    <w:uiPriority w:val="20"/>
    <w:qFormat/>
    <w:rsid w:val="00843D74"/>
    <w:rPr>
      <w:i/>
      <w:iCs/>
    </w:rPr>
  </w:style>
  <w:style w:type="paragraph" w:styleId="a5">
    <w:name w:val="Normal (Web)"/>
    <w:basedOn w:val="a"/>
    <w:uiPriority w:val="99"/>
    <w:semiHidden/>
    <w:unhideWhenUsed/>
    <w:rsid w:val="00843D74"/>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843D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0112156">
      <w:bodyDiv w:val="1"/>
      <w:marLeft w:val="0"/>
      <w:marRight w:val="0"/>
      <w:marTop w:val="0"/>
      <w:marBottom w:val="0"/>
      <w:divBdr>
        <w:top w:val="none" w:sz="0" w:space="0" w:color="auto"/>
        <w:left w:val="none" w:sz="0" w:space="0" w:color="auto"/>
        <w:bottom w:val="none" w:sz="0" w:space="0" w:color="auto"/>
        <w:right w:val="none" w:sz="0" w:space="0" w:color="auto"/>
      </w:divBdr>
      <w:divsChild>
        <w:div w:id="1972132623">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hyperlink" Target="javascript:void(0);" TargetMode="Externa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2023-05-18T10:29:00Z</dcterms:created>
  <dcterms:modified xsi:type="dcterms:W3CDTF">2023-05-18T10:33:00Z</dcterms:modified>
</cp:coreProperties>
</file>