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DE0623" w14:textId="77777777" w:rsidR="00BE74CD" w:rsidRPr="00BE74CD" w:rsidRDefault="00BE74CD" w:rsidP="00BE74CD">
      <w:pPr>
        <w:widowControl/>
        <w:shd w:val="clear" w:color="auto" w:fill="FFFFFF"/>
        <w:spacing w:before="360" w:after="24" w:line="384" w:lineRule="atLeast"/>
        <w:jc w:val="center"/>
        <w:textAlignment w:val="baseline"/>
        <w:outlineLvl w:val="0"/>
        <w:rPr>
          <w:rFonts w:ascii="Helvetica Neue" w:eastAsia="宋体" w:hAnsi="Helvetica Neue" w:cs="宋体"/>
          <w:color w:val="000000"/>
          <w:kern w:val="36"/>
          <w:szCs w:val="21"/>
          <w:lang w:val="en-US"/>
        </w:rPr>
      </w:pPr>
      <w:r w:rsidRPr="00BE74CD">
        <w:rPr>
          <w:rFonts w:ascii="Helvetica Neue" w:eastAsia="宋体" w:hAnsi="Helvetica Neue" w:cs="宋体"/>
          <w:color w:val="000000"/>
          <w:kern w:val="36"/>
          <w:szCs w:val="21"/>
          <w:lang w:val="en-US"/>
        </w:rPr>
        <w:t>全球意识项目</w:t>
      </w:r>
      <w:r w:rsidRPr="00BE74CD">
        <w:rPr>
          <w:rFonts w:ascii="Helvetica Neue" w:eastAsia="宋体" w:hAnsi="Helvetica Neue" w:cs="宋体"/>
          <w:color w:val="000000"/>
          <w:kern w:val="36"/>
          <w:szCs w:val="21"/>
          <w:lang w:val="en-US"/>
        </w:rPr>
        <w:br w:type="textWrapping" w:clear="all"/>
      </w:r>
      <w:r w:rsidRPr="00BE74CD">
        <w:rPr>
          <w:rFonts w:ascii="Helvetica Neue" w:eastAsia="宋体" w:hAnsi="Helvetica Neue" w:cs="宋体"/>
          <w:color w:val="000000"/>
          <w:kern w:val="36"/>
          <w:szCs w:val="21"/>
          <w:lang w:val="en-US"/>
        </w:rPr>
        <w:t>随机数据中有意义的相关性</w:t>
      </w:r>
    </w:p>
    <w:p w14:paraId="3D9E2D74" w14:textId="77777777" w:rsidR="00BE74CD" w:rsidRPr="00BE74CD" w:rsidRDefault="00BE74CD" w:rsidP="00BE74CD">
      <w:pPr>
        <w:widowControl/>
        <w:jc w:val="left"/>
        <w:rPr>
          <w:rFonts w:ascii="宋体" w:eastAsia="宋体" w:hAnsi="宋体" w:cs="宋体"/>
          <w:kern w:val="0"/>
          <w:szCs w:val="21"/>
          <w:lang w:val="en-US"/>
        </w:rPr>
      </w:pPr>
      <w:hyperlink r:id="rId4" w:history="1">
        <w:r w:rsidRPr="00BE74CD">
          <w:rPr>
            <w:rFonts w:ascii="宋体" w:eastAsia="宋体" w:hAnsi="宋体" w:cs="宋体"/>
            <w:color w:val="3C3CFF"/>
            <w:kern w:val="0"/>
            <w:szCs w:val="21"/>
            <w:u w:val="single"/>
            <w:bdr w:val="none" w:sz="0" w:space="0" w:color="auto" w:frame="1"/>
            <w:lang w:val="en-US"/>
          </w:rPr>
          <w:t>更多地图信息</w:t>
        </w:r>
      </w:hyperlink>
    </w:p>
    <w:p w14:paraId="78429E14" w14:textId="77777777" w:rsidR="00BE74CD" w:rsidRPr="00BE74CD" w:rsidRDefault="00BE74CD" w:rsidP="00BE74CD">
      <w:pPr>
        <w:widowControl/>
        <w:shd w:val="clear" w:color="auto" w:fill="FFFFFF"/>
        <w:spacing w:before="100" w:beforeAutospacing="1" w:after="100" w:afterAutospacing="1" w:line="360" w:lineRule="atLeast"/>
        <w:jc w:val="center"/>
        <w:textAlignment w:val="baseline"/>
        <w:outlineLvl w:val="1"/>
        <w:rPr>
          <w:rFonts w:ascii="Helvetica Neue" w:eastAsia="宋体" w:hAnsi="Helvetica Neue" w:cs="宋体"/>
          <w:color w:val="000000"/>
          <w:kern w:val="0"/>
          <w:szCs w:val="21"/>
          <w:lang w:val="en-US"/>
        </w:rPr>
      </w:pPr>
      <w:r w:rsidRPr="00BE74CD">
        <w:rPr>
          <w:rFonts w:ascii="Helvetica Neue" w:eastAsia="宋体" w:hAnsi="Helvetica Neue" w:cs="宋体"/>
          <w:color w:val="000000"/>
          <w:kern w:val="0"/>
          <w:szCs w:val="21"/>
          <w:lang w:val="en-US"/>
        </w:rPr>
        <w:t>连贯的意识在世界上创造秩序</w:t>
      </w:r>
      <w:r w:rsidRPr="00BE74CD">
        <w:rPr>
          <w:rFonts w:ascii="Helvetica Neue" w:eastAsia="宋体" w:hAnsi="Helvetica Neue" w:cs="宋体"/>
          <w:color w:val="000000"/>
          <w:kern w:val="0"/>
          <w:szCs w:val="21"/>
          <w:lang w:val="en-US"/>
        </w:rPr>
        <w:br w:type="textWrapping" w:clear="all"/>
      </w:r>
      <w:r w:rsidRPr="00BE74CD">
        <w:rPr>
          <w:rFonts w:ascii="Helvetica Neue" w:eastAsia="宋体" w:hAnsi="Helvetica Neue" w:cs="宋体"/>
          <w:color w:val="000000"/>
          <w:kern w:val="0"/>
          <w:szCs w:val="21"/>
          <w:lang w:val="en-US"/>
        </w:rPr>
        <w:t>微妙的互动将我们彼此和地球联系起来</w:t>
      </w:r>
    </w:p>
    <w:p w14:paraId="2EB75C2E" w14:textId="77777777" w:rsidR="00BE74CD" w:rsidRPr="00BE74CD" w:rsidRDefault="00BE74CD" w:rsidP="00BE74CD">
      <w:pPr>
        <w:widowControl/>
        <w:shd w:val="clear" w:color="auto" w:fill="FFFFFF"/>
        <w:spacing w:before="100" w:beforeAutospacing="1" w:after="100" w:afterAutospacing="1"/>
        <w:jc w:val="left"/>
        <w:textAlignment w:val="baseline"/>
        <w:rPr>
          <w:rFonts w:ascii="Georgia" w:eastAsia="宋体" w:hAnsi="Georgia" w:cs="宋体"/>
          <w:color w:val="000000"/>
          <w:kern w:val="0"/>
          <w:szCs w:val="21"/>
          <w:lang w:val="en-US"/>
        </w:rPr>
      </w:pPr>
      <w:r w:rsidRPr="00BE74CD">
        <w:rPr>
          <w:rFonts w:ascii="Georgia" w:eastAsia="宋体" w:hAnsi="Georgia" w:cs="宋体"/>
          <w:color w:val="000000"/>
          <w:kern w:val="0"/>
          <w:szCs w:val="21"/>
          <w:lang w:val="en-US"/>
        </w:rPr>
        <w:t>当人类意识变得一致时，随机系统的行为可能会发生变化。基于量子隧穿的随机数生成器</w:t>
      </w:r>
      <w:r w:rsidRPr="00BE74CD">
        <w:rPr>
          <w:rFonts w:ascii="Georgia" w:eastAsia="宋体" w:hAnsi="Georgia" w:cs="宋体"/>
          <w:color w:val="000000"/>
          <w:kern w:val="0"/>
          <w:szCs w:val="21"/>
          <w:lang w:val="en-US"/>
        </w:rPr>
        <w:t xml:space="preserve"> (RNG) </w:t>
      </w:r>
      <w:r w:rsidRPr="00BE74CD">
        <w:rPr>
          <w:rFonts w:ascii="Georgia" w:eastAsia="宋体" w:hAnsi="Georgia" w:cs="宋体"/>
          <w:color w:val="000000"/>
          <w:kern w:val="0"/>
          <w:szCs w:val="21"/>
          <w:lang w:val="en-US"/>
        </w:rPr>
        <w:t>会产生完全不可预测的零和一序列。但是，当一个重大事件同步了数百万人的感受时，我们的</w:t>
      </w:r>
      <w:r w:rsidRPr="00BE74CD">
        <w:rPr>
          <w:rFonts w:ascii="Georgia" w:eastAsia="宋体" w:hAnsi="Georgia" w:cs="宋体"/>
          <w:color w:val="000000"/>
          <w:kern w:val="0"/>
          <w:szCs w:val="21"/>
          <w:lang w:val="en-US"/>
        </w:rPr>
        <w:t xml:space="preserve"> RNG </w:t>
      </w:r>
      <w:r w:rsidRPr="00BE74CD">
        <w:rPr>
          <w:rFonts w:ascii="Georgia" w:eastAsia="宋体" w:hAnsi="Georgia" w:cs="宋体"/>
          <w:color w:val="000000"/>
          <w:kern w:val="0"/>
          <w:szCs w:val="21"/>
          <w:lang w:val="en-US"/>
        </w:rPr>
        <w:t>网络就会变得微妙。我们计算了万亿分之一的几率，认为这种影响是偶然的。证据表明，所有文化中的圣人都描述了一个新兴的智能圈或意识的统一领域。</w:t>
      </w:r>
    </w:p>
    <w:p w14:paraId="4B580E60" w14:textId="77777777" w:rsidR="00BE74CD" w:rsidRPr="00BE74CD" w:rsidRDefault="00BE74CD" w:rsidP="00BE74CD">
      <w:pPr>
        <w:widowControl/>
        <w:shd w:val="clear" w:color="auto" w:fill="FFFFFF"/>
        <w:spacing w:before="100" w:beforeAutospacing="1" w:after="100" w:afterAutospacing="1"/>
        <w:jc w:val="left"/>
        <w:textAlignment w:val="baseline"/>
        <w:rPr>
          <w:rFonts w:ascii="Georgia" w:eastAsia="宋体" w:hAnsi="Georgia" w:cs="宋体"/>
          <w:color w:val="000000"/>
          <w:kern w:val="0"/>
          <w:szCs w:val="21"/>
          <w:lang w:val="en-US"/>
        </w:rPr>
      </w:pPr>
      <w:r w:rsidRPr="00BE74CD">
        <w:rPr>
          <w:rFonts w:ascii="Georgia" w:eastAsia="宋体" w:hAnsi="Georgia" w:cs="宋体"/>
          <w:color w:val="000000"/>
          <w:kern w:val="0"/>
          <w:szCs w:val="21"/>
          <w:lang w:val="en-US"/>
        </w:rPr>
        <w:t>全球意识项目是科学家和工程师的国际多学科合作项目。我们随时从位于全球多达</w:t>
      </w:r>
      <w:r w:rsidRPr="00BE74CD">
        <w:rPr>
          <w:rFonts w:ascii="Georgia" w:eastAsia="宋体" w:hAnsi="Georgia" w:cs="宋体"/>
          <w:color w:val="000000"/>
          <w:kern w:val="0"/>
          <w:szCs w:val="21"/>
          <w:lang w:val="en-US"/>
        </w:rPr>
        <w:t xml:space="preserve"> 70 </w:t>
      </w:r>
      <w:r w:rsidRPr="00BE74CD">
        <w:rPr>
          <w:rFonts w:ascii="Georgia" w:eastAsia="宋体" w:hAnsi="Georgia" w:cs="宋体"/>
          <w:color w:val="000000"/>
          <w:kern w:val="0"/>
          <w:szCs w:val="21"/>
          <w:lang w:val="en-US"/>
        </w:rPr>
        <w:t>个主机站点的物理随机数生成器的全球网络持续收集数据。数据被传输到一个中央档案库，该档案库现在包含超过</w:t>
      </w:r>
      <w:r w:rsidRPr="00BE74CD">
        <w:rPr>
          <w:rFonts w:ascii="Georgia" w:eastAsia="宋体" w:hAnsi="Georgia" w:cs="宋体"/>
          <w:color w:val="000000"/>
          <w:kern w:val="0"/>
          <w:szCs w:val="21"/>
          <w:lang w:val="en-US"/>
        </w:rPr>
        <w:t xml:space="preserve"> 15 </w:t>
      </w:r>
      <w:r w:rsidRPr="00BE74CD">
        <w:rPr>
          <w:rFonts w:ascii="Georgia" w:eastAsia="宋体" w:hAnsi="Georgia" w:cs="宋体"/>
          <w:color w:val="000000"/>
          <w:kern w:val="0"/>
          <w:szCs w:val="21"/>
          <w:lang w:val="en-US"/>
        </w:rPr>
        <w:t>年的随机数据，以每秒生成的同步</w:t>
      </w:r>
      <w:r w:rsidRPr="00BE74CD">
        <w:rPr>
          <w:rFonts w:ascii="Georgia" w:eastAsia="宋体" w:hAnsi="Georgia" w:cs="宋体"/>
          <w:color w:val="000000"/>
          <w:kern w:val="0"/>
          <w:szCs w:val="21"/>
          <w:lang w:val="en-US"/>
        </w:rPr>
        <w:t xml:space="preserve"> 200 </w:t>
      </w:r>
      <w:r w:rsidRPr="00BE74CD">
        <w:rPr>
          <w:rFonts w:ascii="Georgia" w:eastAsia="宋体" w:hAnsi="Georgia" w:cs="宋体"/>
          <w:color w:val="000000"/>
          <w:kern w:val="0"/>
          <w:szCs w:val="21"/>
          <w:lang w:val="en-US"/>
        </w:rPr>
        <w:t>位试验的并行序列形式出现。</w:t>
      </w:r>
    </w:p>
    <w:p w14:paraId="0C2C6586" w14:textId="77777777" w:rsidR="00BE74CD" w:rsidRPr="00BE74CD" w:rsidRDefault="00BE74CD" w:rsidP="00BE74CD">
      <w:pPr>
        <w:widowControl/>
        <w:shd w:val="clear" w:color="auto" w:fill="FFFFFF"/>
        <w:spacing w:before="100" w:beforeAutospacing="1" w:after="100" w:afterAutospacing="1"/>
        <w:jc w:val="left"/>
        <w:textAlignment w:val="baseline"/>
        <w:rPr>
          <w:rFonts w:ascii="Georgia" w:eastAsia="宋体" w:hAnsi="Georgia" w:cs="宋体"/>
          <w:color w:val="000000"/>
          <w:kern w:val="0"/>
          <w:szCs w:val="21"/>
          <w:lang w:val="en-US"/>
        </w:rPr>
      </w:pPr>
      <w:r w:rsidRPr="00BE74CD">
        <w:rPr>
          <w:rFonts w:ascii="Georgia" w:eastAsia="宋体" w:hAnsi="Georgia" w:cs="宋体"/>
          <w:color w:val="000000"/>
          <w:kern w:val="0"/>
          <w:szCs w:val="21"/>
          <w:lang w:val="en-US"/>
        </w:rPr>
        <w:t>我们的目的是检查可能反映意识在世界上的存在和活动的微妙相关性。我们假设应该是随机数据的结构，与吸引我们思想和心灵的重大全球事件相关联。</w:t>
      </w:r>
    </w:p>
    <w:p w14:paraId="1E3F87B2" w14:textId="77777777" w:rsidR="00BE74CD" w:rsidRPr="00BE74CD" w:rsidRDefault="00BE74CD" w:rsidP="00BE74CD">
      <w:pPr>
        <w:widowControl/>
        <w:shd w:val="clear" w:color="auto" w:fill="FFFFFF"/>
        <w:spacing w:before="100" w:beforeAutospacing="1" w:after="100" w:afterAutospacing="1"/>
        <w:jc w:val="left"/>
        <w:textAlignment w:val="baseline"/>
        <w:rPr>
          <w:rFonts w:ascii="Georgia" w:eastAsia="宋体" w:hAnsi="Georgia" w:cs="宋体"/>
          <w:color w:val="000000"/>
          <w:kern w:val="0"/>
          <w:szCs w:val="21"/>
          <w:lang w:val="en-US"/>
        </w:rPr>
      </w:pPr>
      <w:r w:rsidRPr="00BE74CD">
        <w:rPr>
          <w:rFonts w:ascii="Georgia" w:eastAsia="宋体" w:hAnsi="Georgia" w:cs="宋体"/>
          <w:color w:val="000000"/>
          <w:kern w:val="0"/>
          <w:szCs w:val="21"/>
          <w:lang w:val="en-US"/>
        </w:rPr>
        <w:t>意识的微妙但真实的影响在科学上很重要，但它们的真正力量更为直接。他们鼓励我们对主宰我们世界的伟大制度进行必要的、健康的变革。大规模的群体意识对物质世界有影响。了解这一点，我们可以有意识地朝着更光明、更有意识的未来努力。</w:t>
      </w:r>
    </w:p>
    <w:p w14:paraId="06456C1E" w14:textId="77777777" w:rsidR="00BE74CD" w:rsidRPr="00BE74CD" w:rsidRDefault="00BE74CD" w:rsidP="00BE74CD">
      <w:pPr>
        <w:widowControl/>
        <w:shd w:val="clear" w:color="auto" w:fill="FFFFFF"/>
        <w:spacing w:beforeAutospacing="1" w:afterAutospacing="1"/>
        <w:jc w:val="left"/>
        <w:textAlignment w:val="baseline"/>
        <w:rPr>
          <w:rFonts w:ascii="Georgia" w:eastAsia="宋体" w:hAnsi="Georgia" w:cs="宋体"/>
          <w:color w:val="000000"/>
          <w:kern w:val="0"/>
          <w:szCs w:val="21"/>
          <w:lang w:val="en-US"/>
        </w:rPr>
      </w:pPr>
      <w:r w:rsidRPr="00BE74CD">
        <w:rPr>
          <w:rFonts w:ascii="Georgia" w:eastAsia="宋体" w:hAnsi="Georgia" w:cs="宋体"/>
          <w:color w:val="000000"/>
          <w:kern w:val="0"/>
          <w:szCs w:val="21"/>
          <w:lang w:val="en-US"/>
        </w:rPr>
        <w:t>使用主菜单浏览网站，这是一个紧凑的站点地图。在</w:t>
      </w:r>
      <w:r w:rsidRPr="00BE74CD">
        <w:rPr>
          <w:rFonts w:ascii="Georgia" w:eastAsia="宋体" w:hAnsi="Georgia" w:cs="宋体"/>
          <w:color w:val="000000"/>
          <w:kern w:val="0"/>
          <w:szCs w:val="21"/>
          <w:lang w:val="en-US"/>
        </w:rPr>
        <w:t>“</w:t>
      </w:r>
      <w:r w:rsidRPr="00BE74CD">
        <w:rPr>
          <w:rFonts w:ascii="Georgia" w:eastAsia="宋体" w:hAnsi="Georgia" w:cs="宋体"/>
          <w:color w:val="000000"/>
          <w:kern w:val="0"/>
          <w:szCs w:val="21"/>
          <w:lang w:val="en-US"/>
        </w:rPr>
        <w:t>关于</w:t>
      </w:r>
      <w:r w:rsidRPr="00BE74CD">
        <w:rPr>
          <w:rFonts w:ascii="Georgia" w:eastAsia="宋体" w:hAnsi="Georgia" w:cs="宋体"/>
          <w:color w:val="000000"/>
          <w:kern w:val="0"/>
          <w:szCs w:val="21"/>
          <w:lang w:val="en-US"/>
        </w:rPr>
        <w:t>”</w:t>
      </w:r>
      <w:r w:rsidRPr="00BE74CD">
        <w:rPr>
          <w:rFonts w:ascii="Georgia" w:eastAsia="宋体" w:hAnsi="Georgia" w:cs="宋体"/>
          <w:color w:val="000000"/>
          <w:kern w:val="0"/>
          <w:szCs w:val="21"/>
          <w:lang w:val="en-US"/>
        </w:rPr>
        <w:t>部分，您会找到基本信息。数据部分提供对结果的访问，包括非常重要的</w:t>
      </w:r>
      <w:r w:rsidRPr="00BE74CD">
        <w:rPr>
          <w:rFonts w:ascii="Georgia" w:eastAsia="宋体" w:hAnsi="Georgia" w:cs="宋体"/>
          <w:color w:val="000000"/>
          <w:kern w:val="0"/>
          <w:szCs w:val="21"/>
          <w:lang w:val="en-US"/>
        </w:rPr>
        <w:fldChar w:fldCharType="begin"/>
      </w:r>
      <w:r w:rsidRPr="00BE74CD">
        <w:rPr>
          <w:rFonts w:ascii="Georgia" w:eastAsia="宋体" w:hAnsi="Georgia" w:cs="宋体"/>
          <w:color w:val="000000"/>
          <w:kern w:val="0"/>
          <w:szCs w:val="21"/>
          <w:lang w:val="en-US"/>
        </w:rPr>
        <w:instrText xml:space="preserve"> HYPERLINK "https://noosphere.princeton.edu/results.html" \l "alldata" </w:instrText>
      </w:r>
      <w:r w:rsidRPr="00BE74CD">
        <w:rPr>
          <w:rFonts w:ascii="Georgia" w:eastAsia="宋体" w:hAnsi="Georgia" w:cs="宋体"/>
          <w:color w:val="000000"/>
          <w:kern w:val="0"/>
          <w:szCs w:val="21"/>
          <w:lang w:val="en-US"/>
        </w:rPr>
        <w:fldChar w:fldCharType="separate"/>
      </w:r>
      <w:r w:rsidRPr="00BE74CD">
        <w:rPr>
          <w:rFonts w:ascii="Georgia" w:eastAsia="宋体" w:hAnsi="Georgia" w:cs="宋体"/>
          <w:color w:val="3C3CFF"/>
          <w:kern w:val="0"/>
          <w:szCs w:val="21"/>
          <w:u w:val="single"/>
          <w:bdr w:val="none" w:sz="0" w:space="0" w:color="auto" w:frame="1"/>
          <w:lang w:val="en-US"/>
        </w:rPr>
        <w:t>底线</w:t>
      </w:r>
      <w:r w:rsidRPr="00BE74CD">
        <w:rPr>
          <w:rFonts w:ascii="Georgia" w:eastAsia="宋体" w:hAnsi="Georgia" w:cs="宋体"/>
          <w:color w:val="000000"/>
          <w:kern w:val="0"/>
          <w:szCs w:val="21"/>
          <w:lang w:val="en-US"/>
        </w:rPr>
        <w:fldChar w:fldCharType="end"/>
      </w:r>
      <w:r w:rsidRPr="00BE74CD">
        <w:rPr>
          <w:rFonts w:ascii="Georgia" w:eastAsia="宋体" w:hAnsi="Georgia" w:cs="宋体"/>
          <w:color w:val="000000"/>
          <w:kern w:val="0"/>
          <w:szCs w:val="21"/>
          <w:lang w:val="en-US"/>
        </w:rPr>
        <w:t>。讨论链接解释了科学是如何完成的。有关哲学和解释性观点，请查看</w:t>
      </w:r>
      <w:r w:rsidRPr="00BE74CD">
        <w:rPr>
          <w:rFonts w:ascii="Georgia" w:eastAsia="宋体" w:hAnsi="Georgia" w:cs="宋体"/>
          <w:color w:val="000000"/>
          <w:kern w:val="0"/>
          <w:szCs w:val="21"/>
          <w:lang w:val="en-US"/>
        </w:rPr>
        <w:t>“</w:t>
      </w:r>
      <w:r w:rsidRPr="00BE74CD">
        <w:rPr>
          <w:rFonts w:ascii="Georgia" w:eastAsia="宋体" w:hAnsi="Georgia" w:cs="宋体"/>
          <w:color w:val="000000"/>
          <w:kern w:val="0"/>
          <w:szCs w:val="21"/>
          <w:lang w:val="en-US"/>
        </w:rPr>
        <w:t>观点</w:t>
      </w:r>
      <w:r w:rsidRPr="00BE74CD">
        <w:rPr>
          <w:rFonts w:ascii="Georgia" w:eastAsia="宋体" w:hAnsi="Georgia" w:cs="宋体"/>
          <w:color w:val="000000"/>
          <w:kern w:val="0"/>
          <w:szCs w:val="21"/>
          <w:lang w:val="en-US"/>
        </w:rPr>
        <w:t>”</w:t>
      </w:r>
      <w:r w:rsidRPr="00BE74CD">
        <w:rPr>
          <w:rFonts w:ascii="Georgia" w:eastAsia="宋体" w:hAnsi="Georgia" w:cs="宋体"/>
          <w:color w:val="000000"/>
          <w:kern w:val="0"/>
          <w:szCs w:val="21"/>
          <w:lang w:val="en-US"/>
        </w:rPr>
        <w:t>菜单。查看社区部分了解互动方式。</w:t>
      </w:r>
    </w:p>
    <w:p w14:paraId="30517412" w14:textId="77777777" w:rsidR="00BE74CD" w:rsidRPr="00BE74CD" w:rsidRDefault="00BE74CD" w:rsidP="00BE74CD">
      <w:pPr>
        <w:widowControl/>
        <w:shd w:val="clear" w:color="auto" w:fill="FFFFFF"/>
        <w:spacing w:beforeAutospacing="1" w:afterAutospacing="1"/>
        <w:jc w:val="left"/>
        <w:textAlignment w:val="baseline"/>
        <w:rPr>
          <w:rFonts w:ascii="Georgia" w:eastAsia="宋体" w:hAnsi="Georgia" w:cs="宋体"/>
          <w:i/>
          <w:iCs/>
          <w:color w:val="000000"/>
          <w:kern w:val="0"/>
          <w:szCs w:val="21"/>
          <w:lang w:val="en-US"/>
        </w:rPr>
      </w:pPr>
      <w:r w:rsidRPr="00BE74CD">
        <w:rPr>
          <w:rFonts w:ascii="Georgia" w:eastAsia="宋体" w:hAnsi="Georgia" w:cs="宋体"/>
          <w:i/>
          <w:iCs/>
          <w:color w:val="000000"/>
          <w:kern w:val="0"/>
          <w:szCs w:val="21"/>
          <w:lang w:val="en-US"/>
        </w:rPr>
        <w:t>全球意识项目最初是在普林斯顿大学的普林斯顿工程异常研究实验室创建的，由</w:t>
      </w:r>
      <w:r w:rsidRPr="00BE74CD">
        <w:rPr>
          <w:rFonts w:ascii="Georgia" w:eastAsia="宋体" w:hAnsi="Georgia" w:cs="宋体"/>
          <w:i/>
          <w:iCs/>
          <w:color w:val="000000"/>
          <w:kern w:val="0"/>
          <w:szCs w:val="21"/>
          <w:lang w:val="en-US"/>
        </w:rPr>
        <w:t xml:space="preserve"> Roger Nelson </w:t>
      </w:r>
      <w:r w:rsidRPr="00BE74CD">
        <w:rPr>
          <w:rFonts w:ascii="Georgia" w:eastAsia="宋体" w:hAnsi="Georgia" w:cs="宋体"/>
          <w:i/>
          <w:iCs/>
          <w:color w:val="000000"/>
          <w:kern w:val="0"/>
          <w:szCs w:val="21"/>
          <w:lang w:val="en-US"/>
        </w:rPr>
        <w:t>在他位于普林斯顿的家庭办公室领导。</w:t>
      </w:r>
      <w:r w:rsidRPr="00BE74CD">
        <w:rPr>
          <w:rFonts w:ascii="Georgia" w:eastAsia="宋体" w:hAnsi="Georgia" w:cs="宋体"/>
          <w:i/>
          <w:iCs/>
          <w:color w:val="000000"/>
          <w:kern w:val="0"/>
          <w:szCs w:val="21"/>
          <w:lang w:val="en-US"/>
        </w:rPr>
        <w:fldChar w:fldCharType="begin"/>
      </w:r>
      <w:r w:rsidRPr="00BE74CD">
        <w:rPr>
          <w:rFonts w:ascii="Georgia" w:eastAsia="宋体" w:hAnsi="Georgia" w:cs="宋体"/>
          <w:i/>
          <w:iCs/>
          <w:color w:val="000000"/>
          <w:kern w:val="0"/>
          <w:szCs w:val="21"/>
          <w:lang w:val="en-US"/>
        </w:rPr>
        <w:instrText xml:space="preserve"> HYPERLINK "http://www.noetic.org/" </w:instrText>
      </w:r>
      <w:r w:rsidRPr="00BE74CD">
        <w:rPr>
          <w:rFonts w:ascii="Georgia" w:eastAsia="宋体" w:hAnsi="Georgia" w:cs="宋体"/>
          <w:i/>
          <w:iCs/>
          <w:color w:val="000000"/>
          <w:kern w:val="0"/>
          <w:szCs w:val="21"/>
          <w:lang w:val="en-US"/>
        </w:rPr>
        <w:fldChar w:fldCharType="separate"/>
      </w:r>
      <w:r w:rsidRPr="00BE74CD">
        <w:rPr>
          <w:rFonts w:ascii="Georgia" w:eastAsia="宋体" w:hAnsi="Georgia" w:cs="宋体"/>
          <w:i/>
          <w:iCs/>
          <w:color w:val="3C3CFF"/>
          <w:kern w:val="0"/>
          <w:szCs w:val="21"/>
          <w:u w:val="single"/>
          <w:bdr w:val="none" w:sz="0" w:space="0" w:color="auto" w:frame="1"/>
          <w:lang w:val="en-US"/>
        </w:rPr>
        <w:t>意念科学研究所</w:t>
      </w:r>
      <w:r w:rsidRPr="00BE74CD">
        <w:rPr>
          <w:rFonts w:ascii="Georgia" w:eastAsia="宋体" w:hAnsi="Georgia" w:cs="宋体"/>
          <w:i/>
          <w:iCs/>
          <w:color w:val="000000"/>
          <w:kern w:val="0"/>
          <w:szCs w:val="21"/>
          <w:lang w:val="en-US"/>
        </w:rPr>
        <w:fldChar w:fldCharType="end"/>
      </w:r>
      <w:r w:rsidRPr="00BE74CD">
        <w:rPr>
          <w:rFonts w:ascii="Georgia" w:eastAsia="宋体" w:hAnsi="Georgia" w:cs="宋体"/>
          <w:i/>
          <w:iCs/>
          <w:color w:val="000000"/>
          <w:kern w:val="0"/>
          <w:szCs w:val="21"/>
          <w:lang w:val="en-US"/>
        </w:rPr>
        <w:t>为</w:t>
      </w:r>
      <w:r w:rsidRPr="00BE74CD">
        <w:rPr>
          <w:rFonts w:ascii="Georgia" w:eastAsia="宋体" w:hAnsi="Georgia" w:cs="宋体"/>
          <w:i/>
          <w:iCs/>
          <w:color w:val="000000"/>
          <w:kern w:val="0"/>
          <w:szCs w:val="21"/>
          <w:lang w:val="en-US"/>
        </w:rPr>
        <w:t xml:space="preserve">GCP </w:t>
      </w:r>
      <w:r w:rsidRPr="00BE74CD">
        <w:rPr>
          <w:rFonts w:ascii="Georgia" w:eastAsia="宋体" w:hAnsi="Georgia" w:cs="宋体"/>
          <w:i/>
          <w:iCs/>
          <w:color w:val="000000"/>
          <w:kern w:val="0"/>
          <w:szCs w:val="21"/>
          <w:lang w:val="en-US"/>
        </w:rPr>
        <w:t>提供后勤基地。</w:t>
      </w:r>
    </w:p>
    <w:p w14:paraId="26152840" w14:textId="1E1EB328" w:rsidR="000664C1" w:rsidRPr="00833975" w:rsidRDefault="000664C1">
      <w:pPr>
        <w:rPr>
          <w:szCs w:val="21"/>
        </w:rPr>
      </w:pPr>
    </w:p>
    <w:p w14:paraId="2AF60247" w14:textId="77777777" w:rsidR="00BE74CD" w:rsidRPr="00BE74CD" w:rsidRDefault="00BE74CD" w:rsidP="00BE74CD">
      <w:pPr>
        <w:widowControl/>
        <w:shd w:val="clear" w:color="auto" w:fill="FFFFFF"/>
        <w:spacing w:before="100" w:beforeAutospacing="1" w:after="100" w:afterAutospacing="1" w:line="288" w:lineRule="atLeast"/>
        <w:jc w:val="center"/>
        <w:textAlignment w:val="baseline"/>
        <w:outlineLvl w:val="0"/>
        <w:rPr>
          <w:rFonts w:ascii="Helvetica Neue" w:eastAsia="宋体" w:hAnsi="Helvetica Neue" w:cs="宋体"/>
          <w:color w:val="000000"/>
          <w:kern w:val="36"/>
          <w:szCs w:val="21"/>
          <w:lang w:val="en-US"/>
        </w:rPr>
      </w:pPr>
      <w:r w:rsidRPr="00BE74CD">
        <w:rPr>
          <w:rFonts w:ascii="Helvetica Neue" w:eastAsia="宋体" w:hAnsi="Helvetica Neue" w:cs="宋体"/>
          <w:color w:val="000000"/>
          <w:kern w:val="36"/>
          <w:szCs w:val="21"/>
          <w:lang w:val="en-US"/>
        </w:rPr>
        <w:t>全球和谐复制</w:t>
      </w:r>
    </w:p>
    <w:p w14:paraId="3AC221FA" w14:textId="77777777" w:rsidR="00BE74CD" w:rsidRPr="00BE74CD" w:rsidRDefault="00BE74CD" w:rsidP="00BE74CD">
      <w:pPr>
        <w:widowControl/>
        <w:shd w:val="clear" w:color="auto" w:fill="FFFFFF"/>
        <w:spacing w:beforeAutospacing="1" w:afterAutospacing="1"/>
        <w:jc w:val="left"/>
        <w:textAlignment w:val="baseline"/>
        <w:rPr>
          <w:rFonts w:ascii="Georgia" w:eastAsia="宋体" w:hAnsi="Georgia" w:cs="宋体"/>
          <w:color w:val="000000"/>
          <w:kern w:val="0"/>
          <w:szCs w:val="21"/>
          <w:lang w:val="en-US"/>
        </w:rPr>
      </w:pPr>
      <w:r w:rsidRPr="00BE74CD">
        <w:rPr>
          <w:rFonts w:ascii="Georgia" w:eastAsia="宋体" w:hAnsi="Georgia" w:cs="宋体"/>
          <w:color w:val="000000"/>
          <w:kern w:val="0"/>
          <w:szCs w:val="21"/>
          <w:lang w:val="en-US"/>
        </w:rPr>
        <w:t xml:space="preserve">Bryan Williams </w:t>
      </w:r>
      <w:r w:rsidRPr="00BE74CD">
        <w:rPr>
          <w:rFonts w:ascii="Georgia" w:eastAsia="宋体" w:hAnsi="Georgia" w:cs="宋体"/>
          <w:color w:val="000000"/>
          <w:kern w:val="0"/>
          <w:szCs w:val="21"/>
          <w:lang w:val="en-US"/>
        </w:rPr>
        <w:t>多年来一直不定期地为</w:t>
      </w:r>
      <w:r w:rsidRPr="00BE74CD">
        <w:rPr>
          <w:rFonts w:ascii="Georgia" w:eastAsia="宋体" w:hAnsi="Georgia" w:cs="宋体"/>
          <w:color w:val="000000"/>
          <w:kern w:val="0"/>
          <w:szCs w:val="21"/>
          <w:lang w:val="en-US"/>
        </w:rPr>
        <w:t xml:space="preserve"> GCP </w:t>
      </w:r>
      <w:r w:rsidRPr="00BE74CD">
        <w:rPr>
          <w:rFonts w:ascii="Georgia" w:eastAsia="宋体" w:hAnsi="Georgia" w:cs="宋体"/>
          <w:color w:val="000000"/>
          <w:kern w:val="0"/>
          <w:szCs w:val="21"/>
          <w:lang w:val="en-US"/>
        </w:rPr>
        <w:t>提供有趣的分析和评论。</w:t>
      </w:r>
      <w:r w:rsidRPr="00BE74CD">
        <w:rPr>
          <w:rFonts w:ascii="Georgia" w:eastAsia="宋体" w:hAnsi="Georgia" w:cs="宋体"/>
          <w:color w:val="000000"/>
          <w:kern w:val="0"/>
          <w:szCs w:val="21"/>
          <w:lang w:val="en-US"/>
        </w:rPr>
        <w:t xml:space="preserve">2013 </w:t>
      </w:r>
      <w:r w:rsidRPr="00BE74CD">
        <w:rPr>
          <w:rFonts w:ascii="Georgia" w:eastAsia="宋体" w:hAnsi="Georgia" w:cs="宋体"/>
          <w:color w:val="000000"/>
          <w:kern w:val="0"/>
          <w:szCs w:val="21"/>
          <w:lang w:val="en-US"/>
        </w:rPr>
        <w:t>年</w:t>
      </w:r>
      <w:r w:rsidRPr="00BE74CD">
        <w:rPr>
          <w:rFonts w:ascii="Georgia" w:eastAsia="宋体" w:hAnsi="Georgia" w:cs="宋体"/>
          <w:color w:val="000000"/>
          <w:kern w:val="0"/>
          <w:szCs w:val="21"/>
          <w:lang w:val="en-US"/>
        </w:rPr>
        <w:t xml:space="preserve"> 2 </w:t>
      </w:r>
      <w:r w:rsidRPr="00BE74CD">
        <w:rPr>
          <w:rFonts w:ascii="Georgia" w:eastAsia="宋体" w:hAnsi="Georgia" w:cs="宋体"/>
          <w:color w:val="000000"/>
          <w:kern w:val="0"/>
          <w:szCs w:val="21"/>
          <w:lang w:val="en-US"/>
        </w:rPr>
        <w:t>月，他发了一条说明，描述了对数据库中符合支持全球和谐总体理念的所有事件的全面审视。最近（</w:t>
      </w:r>
      <w:r w:rsidRPr="00BE74CD">
        <w:rPr>
          <w:rFonts w:ascii="Georgia" w:eastAsia="宋体" w:hAnsi="Georgia" w:cs="宋体"/>
          <w:color w:val="000000"/>
          <w:kern w:val="0"/>
          <w:szCs w:val="21"/>
          <w:lang w:val="en-US"/>
        </w:rPr>
        <w:t xml:space="preserve">2014 </w:t>
      </w:r>
      <w:r w:rsidRPr="00BE74CD">
        <w:rPr>
          <w:rFonts w:ascii="Georgia" w:eastAsia="宋体" w:hAnsi="Georgia" w:cs="宋体"/>
          <w:color w:val="000000"/>
          <w:kern w:val="0"/>
          <w:szCs w:val="21"/>
          <w:lang w:val="en-US"/>
        </w:rPr>
        <w:t>年），他撰写了一份</w:t>
      </w:r>
      <w:r w:rsidRPr="00BE74CD">
        <w:rPr>
          <w:rFonts w:ascii="Georgia" w:eastAsia="宋体" w:hAnsi="Georgia" w:cs="宋体"/>
          <w:color w:val="000000"/>
          <w:kern w:val="0"/>
          <w:szCs w:val="21"/>
          <w:lang w:val="en-US"/>
        </w:rPr>
        <w:fldChar w:fldCharType="begin"/>
      </w:r>
      <w:r w:rsidRPr="00BE74CD">
        <w:rPr>
          <w:rFonts w:ascii="Georgia" w:eastAsia="宋体" w:hAnsi="Georgia" w:cs="宋体"/>
          <w:color w:val="000000"/>
          <w:kern w:val="0"/>
          <w:szCs w:val="21"/>
          <w:lang w:val="en-US"/>
        </w:rPr>
        <w:instrText xml:space="preserve"> HYPERLINK "https://noosphere.princeton.edu/papers/pdf/global.harmony.2014-Williams.pdf" </w:instrText>
      </w:r>
      <w:r w:rsidRPr="00BE74CD">
        <w:rPr>
          <w:rFonts w:ascii="Georgia" w:eastAsia="宋体" w:hAnsi="Georgia" w:cs="宋体"/>
          <w:color w:val="000000"/>
          <w:kern w:val="0"/>
          <w:szCs w:val="21"/>
          <w:lang w:val="en-US"/>
        </w:rPr>
        <w:fldChar w:fldCharType="separate"/>
      </w:r>
      <w:r w:rsidRPr="00BE74CD">
        <w:rPr>
          <w:rFonts w:ascii="Georgia" w:eastAsia="宋体" w:hAnsi="Georgia" w:cs="宋体"/>
          <w:color w:val="3C3CFF"/>
          <w:kern w:val="0"/>
          <w:szCs w:val="21"/>
          <w:u w:val="single"/>
          <w:bdr w:val="none" w:sz="0" w:space="0" w:color="auto" w:frame="1"/>
          <w:lang w:val="en-US"/>
        </w:rPr>
        <w:t>技术说明</w:t>
      </w:r>
      <w:r w:rsidRPr="00BE74CD">
        <w:rPr>
          <w:rFonts w:ascii="Georgia" w:eastAsia="宋体" w:hAnsi="Georgia" w:cs="宋体"/>
          <w:color w:val="000000"/>
          <w:kern w:val="0"/>
          <w:szCs w:val="21"/>
          <w:lang w:val="en-US"/>
        </w:rPr>
        <w:fldChar w:fldCharType="end"/>
      </w:r>
      <w:r w:rsidRPr="00BE74CD">
        <w:rPr>
          <w:rFonts w:ascii="Georgia" w:eastAsia="宋体" w:hAnsi="Georgia" w:cs="宋体"/>
          <w:color w:val="000000"/>
          <w:kern w:val="0"/>
          <w:szCs w:val="21"/>
          <w:lang w:val="en-US"/>
        </w:rPr>
        <w:t> </w:t>
      </w:r>
      <w:r w:rsidRPr="00BE74CD">
        <w:rPr>
          <w:rFonts w:ascii="Georgia" w:eastAsia="宋体" w:hAnsi="Georgia" w:cs="宋体"/>
          <w:color w:val="000000"/>
          <w:kern w:val="0"/>
          <w:szCs w:val="21"/>
          <w:lang w:val="en-US"/>
        </w:rPr>
        <w:t>来描述和更新这项工作。下面</w:t>
      </w:r>
      <w:r w:rsidRPr="00BE74CD">
        <w:rPr>
          <w:rFonts w:ascii="Georgia" w:eastAsia="宋体" w:hAnsi="Georgia" w:cs="宋体"/>
          <w:color w:val="000000"/>
          <w:kern w:val="0"/>
          <w:szCs w:val="21"/>
          <w:lang w:val="en-US"/>
        </w:rPr>
        <w:t xml:space="preserve"> Bryan </w:t>
      </w:r>
      <w:r w:rsidRPr="00BE74CD">
        <w:rPr>
          <w:rFonts w:ascii="Georgia" w:eastAsia="宋体" w:hAnsi="Georgia" w:cs="宋体"/>
          <w:color w:val="000000"/>
          <w:kern w:val="0"/>
          <w:szCs w:val="21"/>
          <w:lang w:val="en-US"/>
        </w:rPr>
        <w:t>的求职信中的简要说明给出了基本原理和程序。</w:t>
      </w:r>
    </w:p>
    <w:p w14:paraId="449E58E6" w14:textId="77777777" w:rsidR="00BE74CD" w:rsidRPr="00BE74CD" w:rsidRDefault="00BE74CD" w:rsidP="00BE74CD">
      <w:pPr>
        <w:widowControl/>
        <w:shd w:val="clear" w:color="auto" w:fill="FFFFFF"/>
        <w:spacing w:before="100" w:beforeAutospacing="1" w:after="100" w:afterAutospacing="1"/>
        <w:jc w:val="left"/>
        <w:textAlignment w:val="baseline"/>
        <w:rPr>
          <w:rFonts w:ascii="Georgia" w:eastAsia="宋体" w:hAnsi="Georgia" w:cs="宋体"/>
          <w:i/>
          <w:iCs/>
          <w:color w:val="000000"/>
          <w:kern w:val="0"/>
          <w:szCs w:val="21"/>
          <w:lang w:val="en-US"/>
        </w:rPr>
      </w:pPr>
      <w:r w:rsidRPr="00BE74CD">
        <w:rPr>
          <w:rFonts w:ascii="Georgia" w:eastAsia="宋体" w:hAnsi="Georgia" w:cs="宋体"/>
          <w:i/>
          <w:iCs/>
          <w:color w:val="000000"/>
          <w:kern w:val="0"/>
          <w:szCs w:val="21"/>
          <w:lang w:val="en-US"/>
        </w:rPr>
        <w:t>我最近受邀于</w:t>
      </w:r>
      <w:r w:rsidRPr="00BE74CD">
        <w:rPr>
          <w:rFonts w:ascii="Georgia" w:eastAsia="宋体" w:hAnsi="Georgia" w:cs="宋体"/>
          <w:i/>
          <w:iCs/>
          <w:color w:val="000000"/>
          <w:kern w:val="0"/>
          <w:szCs w:val="21"/>
          <w:lang w:val="en-US"/>
        </w:rPr>
        <w:t xml:space="preserve"> 3 </w:t>
      </w:r>
      <w:r w:rsidRPr="00BE74CD">
        <w:rPr>
          <w:rFonts w:ascii="Georgia" w:eastAsia="宋体" w:hAnsi="Georgia" w:cs="宋体"/>
          <w:i/>
          <w:iCs/>
          <w:color w:val="000000"/>
          <w:kern w:val="0"/>
          <w:szCs w:val="21"/>
          <w:lang w:val="en-US"/>
        </w:rPr>
        <w:t>月初在俄克拉荷马州的一个精神团体作一次关于超心理学的一般性演讲，在决定举出与心物相互作用研究相关的例子时，我想到了简要总结该团体的背景和发现控制点。因为这个团体为人类和地球宣传和平与和谐的信息，我想起了几年前我所做的</w:t>
      </w:r>
      <w:r w:rsidRPr="00BE74CD">
        <w:rPr>
          <w:rFonts w:ascii="Georgia" w:eastAsia="宋体" w:hAnsi="Georgia" w:cs="宋体"/>
          <w:i/>
          <w:iCs/>
          <w:color w:val="000000"/>
          <w:kern w:val="0"/>
          <w:szCs w:val="21"/>
          <w:lang w:val="en-US"/>
        </w:rPr>
        <w:lastRenderedPageBreak/>
        <w:t>探索性分析，作为你在</w:t>
      </w:r>
      <w:r w:rsidRPr="00BE74CD">
        <w:rPr>
          <w:rFonts w:ascii="Georgia" w:eastAsia="宋体" w:hAnsi="Georgia" w:cs="宋体"/>
          <w:i/>
          <w:iCs/>
          <w:color w:val="000000"/>
          <w:kern w:val="0"/>
          <w:szCs w:val="21"/>
          <w:lang w:val="en-US"/>
        </w:rPr>
        <w:t xml:space="preserve"> 2001 </w:t>
      </w:r>
      <w:r w:rsidRPr="00BE74CD">
        <w:rPr>
          <w:rFonts w:ascii="Georgia" w:eastAsia="宋体" w:hAnsi="Georgia" w:cs="宋体"/>
          <w:i/>
          <w:iCs/>
          <w:color w:val="000000"/>
          <w:kern w:val="0"/>
          <w:szCs w:val="21"/>
          <w:lang w:val="en-US"/>
        </w:rPr>
        <w:t>年初所做的与</w:t>
      </w:r>
      <w:r w:rsidRPr="00BE74CD">
        <w:rPr>
          <w:rFonts w:ascii="Georgia" w:eastAsia="宋体" w:hAnsi="Georgia" w:cs="宋体"/>
          <w:i/>
          <w:iCs/>
          <w:color w:val="000000"/>
          <w:kern w:val="0"/>
          <w:szCs w:val="21"/>
          <w:lang w:val="en-US"/>
        </w:rPr>
        <w:t>“</w:t>
      </w:r>
      <w:r w:rsidRPr="00BE74CD">
        <w:rPr>
          <w:rFonts w:ascii="Georgia" w:eastAsia="宋体" w:hAnsi="Georgia" w:cs="宋体"/>
          <w:i/>
          <w:iCs/>
          <w:color w:val="000000"/>
          <w:kern w:val="0"/>
          <w:szCs w:val="21"/>
          <w:lang w:val="en-US"/>
        </w:rPr>
        <w:t>全球和谐</w:t>
      </w:r>
      <w:r w:rsidRPr="00BE74CD">
        <w:rPr>
          <w:rFonts w:ascii="Georgia" w:eastAsia="宋体" w:hAnsi="Georgia" w:cs="宋体"/>
          <w:i/>
          <w:iCs/>
          <w:color w:val="000000"/>
          <w:kern w:val="0"/>
          <w:szCs w:val="21"/>
          <w:lang w:val="en-US"/>
        </w:rPr>
        <w:t>”</w:t>
      </w:r>
      <w:r w:rsidRPr="00BE74CD">
        <w:rPr>
          <w:rFonts w:ascii="Georgia" w:eastAsia="宋体" w:hAnsi="Georgia" w:cs="宋体"/>
          <w:i/>
          <w:iCs/>
          <w:color w:val="000000"/>
          <w:kern w:val="0"/>
          <w:szCs w:val="21"/>
          <w:lang w:val="en-US"/>
        </w:rPr>
        <w:t>相关的</w:t>
      </w:r>
      <w:r w:rsidRPr="00BE74CD">
        <w:rPr>
          <w:rFonts w:ascii="Georgia" w:eastAsia="宋体" w:hAnsi="Georgia" w:cs="宋体"/>
          <w:i/>
          <w:iCs/>
          <w:color w:val="000000"/>
          <w:kern w:val="0"/>
          <w:szCs w:val="21"/>
          <w:lang w:val="en-US"/>
        </w:rPr>
        <w:t xml:space="preserve"> GCP </w:t>
      </w:r>
      <w:r w:rsidRPr="00BE74CD">
        <w:rPr>
          <w:rFonts w:ascii="Georgia" w:eastAsia="宋体" w:hAnsi="Georgia" w:cs="宋体"/>
          <w:i/>
          <w:iCs/>
          <w:color w:val="000000"/>
          <w:kern w:val="0"/>
          <w:szCs w:val="21"/>
          <w:lang w:val="en-US"/>
        </w:rPr>
        <w:t>事件的后续分析</w:t>
      </w:r>
      <w:r w:rsidRPr="00BE74CD">
        <w:rPr>
          <w:rFonts w:ascii="Georgia" w:eastAsia="宋体" w:hAnsi="Georgia" w:cs="宋体"/>
          <w:i/>
          <w:iCs/>
          <w:color w:val="000000"/>
          <w:kern w:val="0"/>
          <w:szCs w:val="21"/>
          <w:lang w:val="en-US"/>
        </w:rPr>
        <w:t>“</w:t>
      </w:r>
      <w:r w:rsidRPr="00BE74CD">
        <w:rPr>
          <w:rFonts w:ascii="Georgia" w:eastAsia="宋体" w:hAnsi="Georgia" w:cs="宋体"/>
          <w:i/>
          <w:iCs/>
          <w:color w:val="000000"/>
          <w:kern w:val="0"/>
          <w:szCs w:val="21"/>
          <w:lang w:val="en-US"/>
        </w:rPr>
        <w:t>（人们组织群众集会是为了为人类的福祉祈祷或冥想），我认为这可能是该团体可能涉及的一个例子。因此，我重新进行了整个分析，并想与您分享结果。</w:t>
      </w:r>
    </w:p>
    <w:p w14:paraId="09C54AAC" w14:textId="77777777" w:rsidR="00BE74CD" w:rsidRPr="00BE74CD" w:rsidRDefault="00BE74CD" w:rsidP="00BE74CD">
      <w:pPr>
        <w:widowControl/>
        <w:shd w:val="clear" w:color="auto" w:fill="FFFFFF"/>
        <w:spacing w:before="100" w:beforeAutospacing="1" w:after="100" w:afterAutospacing="1"/>
        <w:jc w:val="left"/>
        <w:textAlignment w:val="baseline"/>
        <w:rPr>
          <w:rFonts w:ascii="Georgia" w:eastAsia="宋体" w:hAnsi="Georgia" w:cs="宋体"/>
          <w:i/>
          <w:iCs/>
          <w:color w:val="000000"/>
          <w:kern w:val="0"/>
          <w:szCs w:val="21"/>
          <w:lang w:val="en-US"/>
        </w:rPr>
      </w:pPr>
      <w:r w:rsidRPr="00BE74CD">
        <w:rPr>
          <w:rFonts w:ascii="Georgia" w:eastAsia="宋体" w:hAnsi="Georgia" w:cs="宋体"/>
          <w:i/>
          <w:iCs/>
          <w:color w:val="000000"/>
          <w:kern w:val="0"/>
          <w:szCs w:val="21"/>
          <w:lang w:val="en-US"/>
        </w:rPr>
        <w:t>我回顾了从</w:t>
      </w:r>
      <w:r w:rsidRPr="00BE74CD">
        <w:rPr>
          <w:rFonts w:ascii="Georgia" w:eastAsia="宋体" w:hAnsi="Georgia" w:cs="宋体"/>
          <w:i/>
          <w:iCs/>
          <w:color w:val="000000"/>
          <w:kern w:val="0"/>
          <w:szCs w:val="21"/>
          <w:lang w:val="en-US"/>
        </w:rPr>
        <w:t xml:space="preserve"> 1998 </w:t>
      </w:r>
      <w:r w:rsidRPr="00BE74CD">
        <w:rPr>
          <w:rFonts w:ascii="Georgia" w:eastAsia="宋体" w:hAnsi="Georgia" w:cs="宋体"/>
          <w:i/>
          <w:iCs/>
          <w:color w:val="000000"/>
          <w:kern w:val="0"/>
          <w:szCs w:val="21"/>
          <w:lang w:val="en-US"/>
        </w:rPr>
        <w:t>年到</w:t>
      </w:r>
      <w:r w:rsidRPr="00BE74CD">
        <w:rPr>
          <w:rFonts w:ascii="Georgia" w:eastAsia="宋体" w:hAnsi="Georgia" w:cs="宋体"/>
          <w:i/>
          <w:iCs/>
          <w:color w:val="000000"/>
          <w:kern w:val="0"/>
          <w:szCs w:val="21"/>
          <w:lang w:val="en-US"/>
        </w:rPr>
        <w:t xml:space="preserve"> 2012 </w:t>
      </w:r>
      <w:r w:rsidRPr="00BE74CD">
        <w:rPr>
          <w:rFonts w:ascii="Georgia" w:eastAsia="宋体" w:hAnsi="Georgia" w:cs="宋体"/>
          <w:i/>
          <w:iCs/>
          <w:color w:val="000000"/>
          <w:kern w:val="0"/>
          <w:szCs w:val="21"/>
          <w:lang w:val="en-US"/>
        </w:rPr>
        <w:t>年积累的</w:t>
      </w:r>
      <w:r w:rsidRPr="00BE74CD">
        <w:rPr>
          <w:rFonts w:ascii="Georgia" w:eastAsia="宋体" w:hAnsi="Georgia" w:cs="宋体"/>
          <w:i/>
          <w:iCs/>
          <w:color w:val="000000"/>
          <w:kern w:val="0"/>
          <w:szCs w:val="21"/>
          <w:lang w:val="en-US"/>
        </w:rPr>
        <w:t xml:space="preserve"> GCP </w:t>
      </w:r>
      <w:r w:rsidRPr="00BE74CD">
        <w:rPr>
          <w:rFonts w:ascii="Georgia" w:eastAsia="宋体" w:hAnsi="Georgia" w:cs="宋体"/>
          <w:i/>
          <w:iCs/>
          <w:color w:val="000000"/>
          <w:kern w:val="0"/>
          <w:szCs w:val="21"/>
          <w:lang w:val="en-US"/>
        </w:rPr>
        <w:t>事件的正式数据库，根据两个标准确定了似乎符合全球和谐概念的个别事件：</w:t>
      </w:r>
    </w:p>
    <w:p w14:paraId="70CE5729" w14:textId="77777777" w:rsidR="00BE74CD" w:rsidRPr="00BE74CD" w:rsidRDefault="00BE74CD" w:rsidP="00BE74CD">
      <w:pPr>
        <w:widowControl/>
        <w:shd w:val="clear" w:color="auto" w:fill="FFFFFF"/>
        <w:spacing w:before="100" w:beforeAutospacing="1" w:after="100" w:afterAutospacing="1"/>
        <w:jc w:val="left"/>
        <w:textAlignment w:val="baseline"/>
        <w:rPr>
          <w:rFonts w:ascii="Georgia" w:eastAsia="宋体" w:hAnsi="Georgia" w:cs="宋体"/>
          <w:i/>
          <w:iCs/>
          <w:color w:val="000000"/>
          <w:kern w:val="0"/>
          <w:szCs w:val="21"/>
          <w:lang w:val="en-US"/>
        </w:rPr>
      </w:pPr>
      <w:r w:rsidRPr="00BE74CD">
        <w:rPr>
          <w:rFonts w:ascii="Georgia" w:eastAsia="宋体" w:hAnsi="Georgia" w:cs="宋体"/>
          <w:i/>
          <w:iCs/>
          <w:color w:val="000000"/>
          <w:kern w:val="0"/>
          <w:szCs w:val="21"/>
          <w:lang w:val="en-US"/>
        </w:rPr>
        <w:t xml:space="preserve">1.) </w:t>
      </w:r>
      <w:r w:rsidRPr="00BE74CD">
        <w:rPr>
          <w:rFonts w:ascii="Georgia" w:eastAsia="宋体" w:hAnsi="Georgia" w:cs="宋体"/>
          <w:i/>
          <w:iCs/>
          <w:color w:val="000000"/>
          <w:kern w:val="0"/>
          <w:szCs w:val="21"/>
          <w:lang w:val="en-US"/>
        </w:rPr>
        <w:t>事件列表提到了祈祷、冥想、仪式、仪式、治疗、人性、地球</w:t>
      </w:r>
      <w:r w:rsidRPr="00BE74CD">
        <w:rPr>
          <w:rFonts w:ascii="Georgia" w:eastAsia="宋体" w:hAnsi="Georgia" w:cs="宋体"/>
          <w:i/>
          <w:iCs/>
          <w:color w:val="000000"/>
          <w:kern w:val="0"/>
          <w:szCs w:val="21"/>
          <w:lang w:val="en-US"/>
        </w:rPr>
        <w:t>/</w:t>
      </w:r>
      <w:r w:rsidRPr="00BE74CD">
        <w:rPr>
          <w:rFonts w:ascii="Georgia" w:eastAsia="宋体" w:hAnsi="Georgia" w:cs="宋体"/>
          <w:i/>
          <w:iCs/>
          <w:color w:val="000000"/>
          <w:kern w:val="0"/>
          <w:szCs w:val="21"/>
          <w:lang w:val="en-US"/>
        </w:rPr>
        <w:t>自然以及类似背景的任何其他同义词。</w:t>
      </w:r>
    </w:p>
    <w:p w14:paraId="36F2C651" w14:textId="77777777" w:rsidR="00BE74CD" w:rsidRPr="00BE74CD" w:rsidRDefault="00BE74CD" w:rsidP="00BE74CD">
      <w:pPr>
        <w:widowControl/>
        <w:shd w:val="clear" w:color="auto" w:fill="FFFFFF"/>
        <w:spacing w:before="100" w:beforeAutospacing="1" w:after="100" w:afterAutospacing="1"/>
        <w:jc w:val="left"/>
        <w:textAlignment w:val="baseline"/>
        <w:rPr>
          <w:rFonts w:ascii="Georgia" w:eastAsia="宋体" w:hAnsi="Georgia" w:cs="宋体"/>
          <w:i/>
          <w:iCs/>
          <w:color w:val="000000"/>
          <w:kern w:val="0"/>
          <w:szCs w:val="21"/>
          <w:lang w:val="en-US"/>
        </w:rPr>
      </w:pPr>
      <w:r w:rsidRPr="00BE74CD">
        <w:rPr>
          <w:rFonts w:ascii="Georgia" w:eastAsia="宋体" w:hAnsi="Georgia" w:cs="宋体"/>
          <w:i/>
          <w:iCs/>
          <w:color w:val="000000"/>
          <w:kern w:val="0"/>
          <w:szCs w:val="21"/>
          <w:lang w:val="en-US"/>
        </w:rPr>
        <w:t xml:space="preserve">2.) </w:t>
      </w:r>
      <w:r w:rsidRPr="00BE74CD">
        <w:rPr>
          <w:rFonts w:ascii="Georgia" w:eastAsia="宋体" w:hAnsi="Georgia" w:cs="宋体"/>
          <w:i/>
          <w:iCs/>
          <w:color w:val="000000"/>
          <w:kern w:val="0"/>
          <w:szCs w:val="21"/>
          <w:lang w:val="en-US"/>
        </w:rPr>
        <w:t>对活动的描述足够详细，以至于活动的预期主题、重点或目标似乎很明显符合全球和谐的概念（即，它必须对未来有积极的信息人类，促进和平或治愈地球</w:t>
      </w:r>
      <w:r w:rsidRPr="00BE74CD">
        <w:rPr>
          <w:rFonts w:ascii="Georgia" w:eastAsia="宋体" w:hAnsi="Georgia" w:cs="宋体"/>
          <w:i/>
          <w:iCs/>
          <w:color w:val="000000"/>
          <w:kern w:val="0"/>
          <w:szCs w:val="21"/>
          <w:lang w:val="en-US"/>
        </w:rPr>
        <w:t>/</w:t>
      </w:r>
      <w:r w:rsidRPr="00BE74CD">
        <w:rPr>
          <w:rFonts w:ascii="Georgia" w:eastAsia="宋体" w:hAnsi="Georgia" w:cs="宋体"/>
          <w:i/>
          <w:iCs/>
          <w:color w:val="000000"/>
          <w:kern w:val="0"/>
          <w:szCs w:val="21"/>
          <w:lang w:val="en-US"/>
        </w:rPr>
        <w:t>自然或人类社会的某些方面），并鼓励一大群人的共同参与。</w:t>
      </w:r>
    </w:p>
    <w:p w14:paraId="1AAEE62C" w14:textId="77777777" w:rsidR="00BE74CD" w:rsidRPr="00BE74CD" w:rsidRDefault="00BE74CD" w:rsidP="00BE74CD">
      <w:pPr>
        <w:widowControl/>
        <w:shd w:val="clear" w:color="auto" w:fill="FFFFFF"/>
        <w:spacing w:before="100" w:beforeAutospacing="1" w:after="100" w:afterAutospacing="1"/>
        <w:jc w:val="left"/>
        <w:textAlignment w:val="baseline"/>
        <w:rPr>
          <w:rFonts w:ascii="Georgia" w:eastAsia="宋体" w:hAnsi="Georgia" w:cs="宋体"/>
          <w:i/>
          <w:iCs/>
          <w:color w:val="000000"/>
          <w:kern w:val="0"/>
          <w:szCs w:val="21"/>
          <w:lang w:val="en-US"/>
        </w:rPr>
      </w:pPr>
      <w:r w:rsidRPr="00BE74CD">
        <w:rPr>
          <w:rFonts w:ascii="Georgia" w:eastAsia="宋体" w:hAnsi="Georgia" w:cs="宋体"/>
          <w:i/>
          <w:iCs/>
          <w:color w:val="000000"/>
          <w:kern w:val="0"/>
          <w:szCs w:val="21"/>
          <w:lang w:val="en-US"/>
        </w:rPr>
        <w:t>对于此分析，我稍微扩展了事件包含标准以包含少量的大规模社会激活事件（例如，和平的公众示威、反战集会等），因为尽管这些事件的活动往往与有组织的冥想和祈祷活动，两者似乎都有促进全球和谐的共同目标。</w:t>
      </w:r>
    </w:p>
    <w:p w14:paraId="42C0EA2B" w14:textId="77777777" w:rsidR="00BE74CD" w:rsidRPr="00BE74CD" w:rsidRDefault="00BE74CD" w:rsidP="00BE74CD">
      <w:pPr>
        <w:widowControl/>
        <w:shd w:val="clear" w:color="auto" w:fill="FFFFFF"/>
        <w:spacing w:before="100" w:beforeAutospacing="1" w:after="100" w:afterAutospacing="1"/>
        <w:jc w:val="left"/>
        <w:textAlignment w:val="baseline"/>
        <w:rPr>
          <w:rFonts w:ascii="Georgia" w:eastAsia="宋体" w:hAnsi="Georgia" w:cs="宋体"/>
          <w:i/>
          <w:iCs/>
          <w:color w:val="000000"/>
          <w:kern w:val="0"/>
          <w:szCs w:val="21"/>
          <w:lang w:val="en-US"/>
        </w:rPr>
      </w:pPr>
      <w:r w:rsidRPr="00BE74CD">
        <w:rPr>
          <w:rFonts w:ascii="Georgia" w:eastAsia="宋体" w:hAnsi="Georgia" w:cs="宋体"/>
          <w:i/>
          <w:iCs/>
          <w:color w:val="000000"/>
          <w:kern w:val="0"/>
          <w:szCs w:val="21"/>
          <w:lang w:val="en-US"/>
        </w:rPr>
        <w:t>我总共确定了</w:t>
      </w:r>
      <w:r w:rsidRPr="00BE74CD">
        <w:rPr>
          <w:rFonts w:ascii="Georgia" w:eastAsia="宋体" w:hAnsi="Georgia" w:cs="宋体"/>
          <w:i/>
          <w:iCs/>
          <w:color w:val="000000"/>
          <w:kern w:val="0"/>
          <w:szCs w:val="21"/>
          <w:lang w:val="en-US"/>
        </w:rPr>
        <w:t xml:space="preserve"> 110 </w:t>
      </w:r>
      <w:r w:rsidRPr="00BE74CD">
        <w:rPr>
          <w:rFonts w:ascii="Georgia" w:eastAsia="宋体" w:hAnsi="Georgia" w:cs="宋体"/>
          <w:i/>
          <w:iCs/>
          <w:color w:val="000000"/>
          <w:kern w:val="0"/>
          <w:szCs w:val="21"/>
          <w:lang w:val="en-US"/>
        </w:rPr>
        <w:t>个事件，这些事件列在随附的</w:t>
      </w:r>
      <w:r w:rsidRPr="00BE74CD">
        <w:rPr>
          <w:rFonts w:ascii="Georgia" w:eastAsia="宋体" w:hAnsi="Georgia" w:cs="宋体"/>
          <w:i/>
          <w:iCs/>
          <w:color w:val="000000"/>
          <w:kern w:val="0"/>
          <w:szCs w:val="21"/>
          <w:lang w:val="en-US"/>
        </w:rPr>
        <w:t xml:space="preserve"> </w:t>
      </w:r>
      <w:proofErr w:type="spellStart"/>
      <w:r w:rsidRPr="00BE74CD">
        <w:rPr>
          <w:rFonts w:ascii="Georgia" w:eastAsia="宋体" w:hAnsi="Georgia" w:cs="宋体"/>
          <w:i/>
          <w:iCs/>
          <w:color w:val="000000"/>
          <w:kern w:val="0"/>
          <w:szCs w:val="21"/>
          <w:lang w:val="en-US"/>
        </w:rPr>
        <w:t>Adob</w:t>
      </w:r>
      <w:proofErr w:type="spellEnd"/>
      <w:r w:rsidRPr="00BE74CD">
        <w:rPr>
          <w:rFonts w:ascii="Times New Roman" w:eastAsia="宋体" w:hAnsi="Times New Roman" w:cs="Times New Roman"/>
          <w:i/>
          <w:iCs/>
          <w:color w:val="000000"/>
          <w:kern w:val="0"/>
          <w:szCs w:val="21"/>
          <w:lang w:val="en-US"/>
        </w:rPr>
        <w:t>​​</w:t>
      </w:r>
      <w:r w:rsidRPr="00BE74CD">
        <w:rPr>
          <w:rFonts w:ascii="Georgia" w:eastAsia="宋体" w:hAnsi="Georgia" w:cs="宋体"/>
          <w:i/>
          <w:iCs/>
          <w:color w:val="000000"/>
          <w:kern w:val="0"/>
          <w:szCs w:val="21"/>
          <w:lang w:val="en-US"/>
        </w:rPr>
        <w:t xml:space="preserve">e PDF </w:t>
      </w:r>
      <w:r w:rsidRPr="00BE74CD">
        <w:rPr>
          <w:rFonts w:ascii="Georgia" w:eastAsia="宋体" w:hAnsi="Georgia" w:cs="宋体"/>
          <w:i/>
          <w:iCs/>
          <w:color w:val="000000"/>
          <w:kern w:val="0"/>
          <w:szCs w:val="21"/>
          <w:lang w:val="en-US"/>
        </w:rPr>
        <w:t>文件中的表格中。总的来说，这</w:t>
      </w:r>
      <w:r w:rsidRPr="00BE74CD">
        <w:rPr>
          <w:rFonts w:ascii="Georgia" w:eastAsia="宋体" w:hAnsi="Georgia" w:cs="宋体"/>
          <w:i/>
          <w:iCs/>
          <w:color w:val="000000"/>
          <w:kern w:val="0"/>
          <w:szCs w:val="21"/>
          <w:lang w:val="en-US"/>
        </w:rPr>
        <w:t xml:space="preserve"> 110 </w:t>
      </w:r>
      <w:r w:rsidRPr="00BE74CD">
        <w:rPr>
          <w:rFonts w:ascii="Georgia" w:eastAsia="宋体" w:hAnsi="Georgia" w:cs="宋体"/>
          <w:i/>
          <w:iCs/>
          <w:color w:val="000000"/>
          <w:kern w:val="0"/>
          <w:szCs w:val="21"/>
          <w:lang w:val="en-US"/>
        </w:rPr>
        <w:t>个事件的</w:t>
      </w:r>
      <w:r w:rsidRPr="00BE74CD">
        <w:rPr>
          <w:rFonts w:ascii="Georgia" w:eastAsia="宋体" w:hAnsi="Georgia" w:cs="宋体"/>
          <w:i/>
          <w:iCs/>
          <w:color w:val="000000"/>
          <w:kern w:val="0"/>
          <w:szCs w:val="21"/>
          <w:lang w:val="en-US"/>
        </w:rPr>
        <w:t xml:space="preserve"> Stouffer's Z = 3.283 (p = .00051)</w:t>
      </w:r>
      <w:r w:rsidRPr="00BE74CD">
        <w:rPr>
          <w:rFonts w:ascii="Georgia" w:eastAsia="宋体" w:hAnsi="Georgia" w:cs="宋体"/>
          <w:i/>
          <w:iCs/>
          <w:color w:val="000000"/>
          <w:kern w:val="0"/>
          <w:szCs w:val="21"/>
          <w:lang w:val="en-US"/>
        </w:rPr>
        <w:t>，相关优势比约为</w:t>
      </w:r>
      <w:r w:rsidRPr="00BE74CD">
        <w:rPr>
          <w:rFonts w:ascii="Georgia" w:eastAsia="宋体" w:hAnsi="Georgia" w:cs="宋体"/>
          <w:i/>
          <w:iCs/>
          <w:color w:val="000000"/>
          <w:kern w:val="0"/>
          <w:szCs w:val="21"/>
          <w:lang w:val="en-US"/>
        </w:rPr>
        <w:t xml:space="preserve"> 1,960 </w:t>
      </w:r>
      <w:r w:rsidRPr="00BE74CD">
        <w:rPr>
          <w:rFonts w:ascii="Georgia" w:eastAsia="宋体" w:hAnsi="Georgia" w:cs="宋体"/>
          <w:i/>
          <w:iCs/>
          <w:color w:val="000000"/>
          <w:kern w:val="0"/>
          <w:szCs w:val="21"/>
          <w:lang w:val="en-US"/>
        </w:rPr>
        <w:t>比</w:t>
      </w:r>
      <w:r w:rsidRPr="00BE74CD">
        <w:rPr>
          <w:rFonts w:ascii="Georgia" w:eastAsia="宋体" w:hAnsi="Georgia" w:cs="宋体"/>
          <w:i/>
          <w:iCs/>
          <w:color w:val="000000"/>
          <w:kern w:val="0"/>
          <w:szCs w:val="21"/>
          <w:lang w:val="en-US"/>
        </w:rPr>
        <w:t xml:space="preserve"> 1</w:t>
      </w:r>
      <w:r w:rsidRPr="00BE74CD">
        <w:rPr>
          <w:rFonts w:ascii="Georgia" w:eastAsia="宋体" w:hAnsi="Georgia" w:cs="宋体"/>
          <w:i/>
          <w:iCs/>
          <w:color w:val="000000"/>
          <w:kern w:val="0"/>
          <w:szCs w:val="21"/>
          <w:lang w:val="en-US"/>
        </w:rPr>
        <w:t>。平均</w:t>
      </w:r>
      <w:r w:rsidRPr="00BE74CD">
        <w:rPr>
          <w:rFonts w:ascii="Georgia" w:eastAsia="宋体" w:hAnsi="Georgia" w:cs="宋体"/>
          <w:i/>
          <w:iCs/>
          <w:color w:val="000000"/>
          <w:kern w:val="0"/>
          <w:szCs w:val="21"/>
          <w:lang w:val="en-US"/>
        </w:rPr>
        <w:t xml:space="preserve"> Z </w:t>
      </w:r>
      <w:r w:rsidRPr="00BE74CD">
        <w:rPr>
          <w:rFonts w:ascii="Georgia" w:eastAsia="宋体" w:hAnsi="Georgia" w:cs="宋体"/>
          <w:i/>
          <w:iCs/>
          <w:color w:val="000000"/>
          <w:kern w:val="0"/>
          <w:szCs w:val="21"/>
          <w:lang w:val="en-US"/>
        </w:rPr>
        <w:t>为</w:t>
      </w:r>
      <w:r w:rsidRPr="00BE74CD">
        <w:rPr>
          <w:rFonts w:ascii="Georgia" w:eastAsia="宋体" w:hAnsi="Georgia" w:cs="宋体"/>
          <w:i/>
          <w:iCs/>
          <w:color w:val="000000"/>
          <w:kern w:val="0"/>
          <w:szCs w:val="21"/>
          <w:lang w:val="en-US"/>
        </w:rPr>
        <w:t xml:space="preserve"> 0.313</w:t>
      </w:r>
      <w:r w:rsidRPr="00BE74CD">
        <w:rPr>
          <w:rFonts w:ascii="Georgia" w:eastAsia="宋体" w:hAnsi="Georgia" w:cs="宋体"/>
          <w:i/>
          <w:iCs/>
          <w:color w:val="000000"/>
          <w:kern w:val="0"/>
          <w:szCs w:val="21"/>
          <w:lang w:val="en-US"/>
        </w:rPr>
        <w:t>，与正式</w:t>
      </w:r>
      <w:r w:rsidRPr="00BE74CD">
        <w:rPr>
          <w:rFonts w:ascii="Georgia" w:eastAsia="宋体" w:hAnsi="Georgia" w:cs="宋体"/>
          <w:i/>
          <w:iCs/>
          <w:color w:val="000000"/>
          <w:kern w:val="0"/>
          <w:szCs w:val="21"/>
          <w:lang w:val="en-US"/>
        </w:rPr>
        <w:t xml:space="preserve"> GCP </w:t>
      </w:r>
      <w:r w:rsidRPr="00BE74CD">
        <w:rPr>
          <w:rFonts w:ascii="Georgia" w:eastAsia="宋体" w:hAnsi="Georgia" w:cs="宋体"/>
          <w:i/>
          <w:iCs/>
          <w:color w:val="000000"/>
          <w:kern w:val="0"/>
          <w:szCs w:val="21"/>
          <w:lang w:val="en-US"/>
        </w:rPr>
        <w:t>数据库的平均</w:t>
      </w:r>
      <w:r w:rsidRPr="00BE74CD">
        <w:rPr>
          <w:rFonts w:ascii="Georgia" w:eastAsia="宋体" w:hAnsi="Georgia" w:cs="宋体"/>
          <w:i/>
          <w:iCs/>
          <w:color w:val="000000"/>
          <w:kern w:val="0"/>
          <w:szCs w:val="21"/>
          <w:lang w:val="en-US"/>
        </w:rPr>
        <w:t xml:space="preserve"> Z </w:t>
      </w:r>
      <w:r w:rsidRPr="00BE74CD">
        <w:rPr>
          <w:rFonts w:ascii="Georgia" w:eastAsia="宋体" w:hAnsi="Georgia" w:cs="宋体"/>
          <w:i/>
          <w:iCs/>
          <w:color w:val="000000"/>
          <w:kern w:val="0"/>
          <w:szCs w:val="21"/>
          <w:lang w:val="en-US"/>
        </w:rPr>
        <w:t>相当。这</w:t>
      </w:r>
      <w:r w:rsidRPr="00BE74CD">
        <w:rPr>
          <w:rFonts w:ascii="Georgia" w:eastAsia="宋体" w:hAnsi="Georgia" w:cs="宋体"/>
          <w:i/>
          <w:iCs/>
          <w:color w:val="000000"/>
          <w:kern w:val="0"/>
          <w:szCs w:val="21"/>
          <w:lang w:val="en-US"/>
        </w:rPr>
        <w:t xml:space="preserve"> 110 </w:t>
      </w:r>
      <w:r w:rsidRPr="00BE74CD">
        <w:rPr>
          <w:rFonts w:ascii="Georgia" w:eastAsia="宋体" w:hAnsi="Georgia" w:cs="宋体"/>
          <w:i/>
          <w:iCs/>
          <w:color w:val="000000"/>
          <w:kern w:val="0"/>
          <w:szCs w:val="21"/>
          <w:lang w:val="en-US"/>
        </w:rPr>
        <w:t>个事件的变异性也相当大（卡方</w:t>
      </w:r>
      <w:r w:rsidRPr="00BE74CD">
        <w:rPr>
          <w:rFonts w:ascii="Georgia" w:eastAsia="宋体" w:hAnsi="Georgia" w:cs="宋体"/>
          <w:i/>
          <w:iCs/>
          <w:color w:val="000000"/>
          <w:kern w:val="0"/>
          <w:szCs w:val="21"/>
          <w:lang w:val="en-US"/>
        </w:rPr>
        <w:t xml:space="preserve"> = 157.62, 110 df, p = .0016</w:t>
      </w:r>
      <w:r w:rsidRPr="00BE74CD">
        <w:rPr>
          <w:rFonts w:ascii="Georgia" w:eastAsia="宋体" w:hAnsi="Georgia" w:cs="宋体"/>
          <w:i/>
          <w:iCs/>
          <w:color w:val="000000"/>
          <w:kern w:val="0"/>
          <w:szCs w:val="21"/>
          <w:lang w:val="en-US"/>
        </w:rPr>
        <w:t>）。所附图表显示了</w:t>
      </w:r>
      <w:r w:rsidRPr="00BE74CD">
        <w:rPr>
          <w:rFonts w:ascii="Georgia" w:eastAsia="宋体" w:hAnsi="Georgia" w:cs="宋体"/>
          <w:i/>
          <w:iCs/>
          <w:color w:val="000000"/>
          <w:kern w:val="0"/>
          <w:szCs w:val="21"/>
          <w:lang w:val="en-US"/>
        </w:rPr>
        <w:t xml:space="preserve"> Z </w:t>
      </w:r>
      <w:r w:rsidRPr="00BE74CD">
        <w:rPr>
          <w:rFonts w:ascii="Georgia" w:eastAsia="宋体" w:hAnsi="Georgia" w:cs="宋体"/>
          <w:i/>
          <w:iCs/>
          <w:color w:val="000000"/>
          <w:kern w:val="0"/>
          <w:szCs w:val="21"/>
          <w:lang w:val="en-US"/>
        </w:rPr>
        <w:t>分数累积总和的结果摘要，类似于整体</w:t>
      </w:r>
      <w:r w:rsidRPr="00BE74CD">
        <w:rPr>
          <w:rFonts w:ascii="Georgia" w:eastAsia="宋体" w:hAnsi="Georgia" w:cs="宋体"/>
          <w:i/>
          <w:iCs/>
          <w:color w:val="000000"/>
          <w:kern w:val="0"/>
          <w:szCs w:val="21"/>
          <w:lang w:val="en-US"/>
        </w:rPr>
        <w:t xml:space="preserve"> GCP </w:t>
      </w:r>
      <w:r w:rsidRPr="00BE74CD">
        <w:rPr>
          <w:rFonts w:ascii="Georgia" w:eastAsia="宋体" w:hAnsi="Georgia" w:cs="宋体"/>
          <w:i/>
          <w:iCs/>
          <w:color w:val="000000"/>
          <w:kern w:val="0"/>
          <w:szCs w:val="21"/>
          <w:lang w:val="en-US"/>
        </w:rPr>
        <w:t>事件图表。事件编号对应于</w:t>
      </w:r>
      <w:r w:rsidRPr="00BE74CD">
        <w:rPr>
          <w:rFonts w:ascii="Georgia" w:eastAsia="宋体" w:hAnsi="Georgia" w:cs="宋体"/>
          <w:i/>
          <w:iCs/>
          <w:color w:val="000000"/>
          <w:kern w:val="0"/>
          <w:szCs w:val="21"/>
          <w:lang w:val="en-US"/>
        </w:rPr>
        <w:t xml:space="preserve"> PDF </w:t>
      </w:r>
      <w:r w:rsidRPr="00BE74CD">
        <w:rPr>
          <w:rFonts w:ascii="Georgia" w:eastAsia="宋体" w:hAnsi="Georgia" w:cs="宋体"/>
          <w:i/>
          <w:iCs/>
          <w:color w:val="000000"/>
          <w:kern w:val="0"/>
          <w:szCs w:val="21"/>
          <w:lang w:val="en-US"/>
        </w:rPr>
        <w:t>文件中的事件列表。</w:t>
      </w:r>
    </w:p>
    <w:p w14:paraId="7DE458B2" w14:textId="32A04ED9" w:rsidR="00BE74CD" w:rsidRPr="00BE74CD" w:rsidRDefault="00BE74CD" w:rsidP="00BE74CD">
      <w:pPr>
        <w:widowControl/>
        <w:jc w:val="left"/>
        <w:rPr>
          <w:rFonts w:ascii="宋体" w:eastAsia="宋体" w:hAnsi="宋体" w:cs="宋体"/>
          <w:kern w:val="0"/>
          <w:szCs w:val="21"/>
          <w:lang w:val="en-US"/>
        </w:rPr>
      </w:pPr>
      <w:r w:rsidRPr="00833975">
        <w:rPr>
          <w:rFonts w:ascii="宋体" w:eastAsia="宋体" w:hAnsi="宋体" w:cs="宋体"/>
          <w:noProof/>
          <w:color w:val="3C3CFF"/>
          <w:kern w:val="0"/>
          <w:szCs w:val="21"/>
          <w:bdr w:val="none" w:sz="0" w:space="0" w:color="auto" w:frame="1"/>
          <w:lang w:val="en-US"/>
        </w:rPr>
        <w:drawing>
          <wp:inline distT="0" distB="0" distL="0" distR="0" wp14:anchorId="22FEFB28" wp14:editId="3714C397">
            <wp:extent cx="5270500" cy="3602355"/>
            <wp:effectExtent l="0" t="0" r="0" b="4445"/>
            <wp:docPr id="1" name="图片 1" descr="全球和谐图">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全球和谐图">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3602355"/>
                    </a:xfrm>
                    <a:prstGeom prst="rect">
                      <a:avLst/>
                    </a:prstGeom>
                    <a:noFill/>
                    <a:ln>
                      <a:noFill/>
                    </a:ln>
                  </pic:spPr>
                </pic:pic>
              </a:graphicData>
            </a:graphic>
          </wp:inline>
        </w:drawing>
      </w:r>
    </w:p>
    <w:p w14:paraId="3C2BA624" w14:textId="77777777" w:rsidR="00BE74CD" w:rsidRPr="00BE74CD" w:rsidRDefault="00BE74CD" w:rsidP="00BE74CD">
      <w:pPr>
        <w:widowControl/>
        <w:jc w:val="center"/>
        <w:textAlignment w:val="baseline"/>
        <w:rPr>
          <w:rFonts w:ascii="inherit" w:eastAsia="宋体" w:hAnsi="inherit" w:cs="宋体"/>
          <w:kern w:val="0"/>
          <w:szCs w:val="21"/>
          <w:lang w:val="en-US"/>
        </w:rPr>
      </w:pPr>
      <w:r w:rsidRPr="00BE74CD">
        <w:rPr>
          <w:rFonts w:ascii="inherit" w:eastAsia="宋体" w:hAnsi="inherit" w:cs="宋体"/>
          <w:kern w:val="0"/>
          <w:szCs w:val="21"/>
          <w:lang w:val="en-US"/>
        </w:rPr>
        <w:t>（点击查看大图）</w:t>
      </w:r>
    </w:p>
    <w:p w14:paraId="1ACBBEB4" w14:textId="28129542" w:rsidR="00BE74CD" w:rsidRPr="00833975" w:rsidRDefault="00BE74CD" w:rsidP="00833975">
      <w:pPr>
        <w:widowControl/>
        <w:jc w:val="left"/>
        <w:rPr>
          <w:rFonts w:ascii="宋体" w:eastAsia="宋体" w:hAnsi="宋体" w:cs="宋体" w:hint="eastAsia"/>
          <w:kern w:val="0"/>
          <w:szCs w:val="21"/>
          <w:lang w:val="en-US"/>
        </w:rPr>
      </w:pPr>
      <w:r w:rsidRPr="00BE74CD">
        <w:rPr>
          <w:rFonts w:ascii="宋体" w:eastAsia="宋体" w:hAnsi="宋体" w:cs="宋体"/>
          <w:kern w:val="0"/>
          <w:szCs w:val="21"/>
          <w:lang w:val="en-US"/>
        </w:rPr>
        <w:t>全球和谐复制</w:t>
      </w:r>
    </w:p>
    <w:sectPr w:rsidR="00BE74CD" w:rsidRPr="00833975"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Neue">
    <w:altName w:val="﷽﷽﷽﷽﷽﷽﷽﷽a Neue"/>
    <w:panose1 w:val="02000503000000020004"/>
    <w:charset w:val="00"/>
    <w:family w:val="auto"/>
    <w:pitch w:val="variable"/>
    <w:sig w:usb0="E50002FF" w:usb1="500079DB" w:usb2="00000010" w:usb3="00000000" w:csb0="00000001" w:csb1="00000000"/>
  </w:font>
  <w:font w:name="Georgia">
    <w:altName w:val="﷽﷽﷽﷽﷽﷽﷽﷽"/>
    <w:panose1 w:val="02040502050405020303"/>
    <w:charset w:val="00"/>
    <w:family w:val="roman"/>
    <w:pitch w:val="variable"/>
    <w:sig w:usb0="00000287" w:usb1="00000000" w:usb2="00000000" w:usb3="00000000" w:csb0="0000009F" w:csb1="00000000"/>
  </w:font>
  <w:font w:name="inherit">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4CD"/>
    <w:rsid w:val="000664C1"/>
    <w:rsid w:val="00833975"/>
    <w:rsid w:val="008D10F7"/>
    <w:rsid w:val="00BE7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640191"/>
  <w15:chartTrackingRefBased/>
  <w15:docId w15:val="{25EA0A7C-5A83-2642-A768-93BE3ED79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BE74CD"/>
    <w:pPr>
      <w:widowControl/>
      <w:spacing w:before="100" w:beforeAutospacing="1" w:after="100" w:afterAutospacing="1"/>
      <w:jc w:val="left"/>
      <w:outlineLvl w:val="0"/>
    </w:pPr>
    <w:rPr>
      <w:rFonts w:ascii="宋体" w:eastAsia="宋体" w:hAnsi="宋体" w:cs="宋体"/>
      <w:b/>
      <w:bCs/>
      <w:kern w:val="36"/>
      <w:sz w:val="48"/>
      <w:szCs w:val="48"/>
      <w:lang w:val="en-US"/>
    </w:rPr>
  </w:style>
  <w:style w:type="paragraph" w:styleId="2">
    <w:name w:val="heading 2"/>
    <w:basedOn w:val="a"/>
    <w:link w:val="20"/>
    <w:uiPriority w:val="9"/>
    <w:qFormat/>
    <w:rsid w:val="00BE74CD"/>
    <w:pPr>
      <w:widowControl/>
      <w:spacing w:before="100" w:beforeAutospacing="1" w:after="100" w:afterAutospacing="1"/>
      <w:jc w:val="left"/>
      <w:outlineLvl w:val="1"/>
    </w:pPr>
    <w:rPr>
      <w:rFonts w:ascii="宋体" w:eastAsia="宋体" w:hAnsi="宋体" w:cs="宋体"/>
      <w:b/>
      <w:bCs/>
      <w:kern w:val="0"/>
      <w:sz w:val="36"/>
      <w:szCs w:val="3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74CD"/>
    <w:rPr>
      <w:rFonts w:ascii="宋体" w:eastAsia="宋体" w:hAnsi="宋体" w:cs="宋体"/>
      <w:b/>
      <w:bCs/>
      <w:kern w:val="36"/>
      <w:sz w:val="48"/>
      <w:szCs w:val="48"/>
    </w:rPr>
  </w:style>
  <w:style w:type="character" w:customStyle="1" w:styleId="20">
    <w:name w:val="标题 2 字符"/>
    <w:basedOn w:val="a0"/>
    <w:link w:val="2"/>
    <w:uiPriority w:val="9"/>
    <w:rsid w:val="00BE74CD"/>
    <w:rPr>
      <w:rFonts w:ascii="宋体" w:eastAsia="宋体" w:hAnsi="宋体" w:cs="宋体"/>
      <w:b/>
      <w:bCs/>
      <w:kern w:val="0"/>
      <w:sz w:val="36"/>
      <w:szCs w:val="36"/>
    </w:rPr>
  </w:style>
  <w:style w:type="character" w:styleId="a3">
    <w:name w:val="Hyperlink"/>
    <w:basedOn w:val="a0"/>
    <w:uiPriority w:val="99"/>
    <w:semiHidden/>
    <w:unhideWhenUsed/>
    <w:rsid w:val="00BE74CD"/>
    <w:rPr>
      <w:color w:val="0000FF"/>
      <w:u w:val="single"/>
    </w:rPr>
  </w:style>
  <w:style w:type="paragraph" w:styleId="a4">
    <w:name w:val="Normal (Web)"/>
    <w:basedOn w:val="a"/>
    <w:uiPriority w:val="99"/>
    <w:semiHidden/>
    <w:unhideWhenUsed/>
    <w:rsid w:val="00BE74CD"/>
    <w:pPr>
      <w:widowControl/>
      <w:spacing w:before="100" w:beforeAutospacing="1" w:after="100" w:afterAutospacing="1"/>
      <w:jc w:val="left"/>
    </w:pPr>
    <w:rPr>
      <w:rFonts w:ascii="宋体" w:eastAsia="宋体" w:hAnsi="宋体" w:cs="宋体"/>
      <w:kern w:val="0"/>
      <w:sz w:val="24"/>
      <w:lang w:val="en-US"/>
    </w:rPr>
  </w:style>
  <w:style w:type="paragraph" w:customStyle="1" w:styleId="italic">
    <w:name w:val="italic"/>
    <w:basedOn w:val="a"/>
    <w:rsid w:val="00BE74CD"/>
    <w:pPr>
      <w:widowControl/>
      <w:spacing w:before="100" w:beforeAutospacing="1" w:after="100" w:afterAutospacing="1"/>
      <w:jc w:val="left"/>
    </w:pPr>
    <w:rPr>
      <w:rFonts w:ascii="宋体" w:eastAsia="宋体" w:hAnsi="宋体" w:cs="宋体"/>
      <w:kern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313034">
      <w:bodyDiv w:val="1"/>
      <w:marLeft w:val="0"/>
      <w:marRight w:val="0"/>
      <w:marTop w:val="0"/>
      <w:marBottom w:val="0"/>
      <w:divBdr>
        <w:top w:val="none" w:sz="0" w:space="0" w:color="auto"/>
        <w:left w:val="none" w:sz="0" w:space="0" w:color="auto"/>
        <w:bottom w:val="none" w:sz="0" w:space="0" w:color="auto"/>
        <w:right w:val="none" w:sz="0" w:space="0" w:color="auto"/>
      </w:divBdr>
      <w:divsChild>
        <w:div w:id="335495446">
          <w:blockQuote w:val="1"/>
          <w:marLeft w:val="1748"/>
          <w:marRight w:val="1748"/>
          <w:marTop w:val="48"/>
          <w:marBottom w:val="360"/>
          <w:divBdr>
            <w:top w:val="none" w:sz="0" w:space="0" w:color="auto"/>
            <w:left w:val="none" w:sz="0" w:space="0" w:color="auto"/>
            <w:bottom w:val="none" w:sz="0" w:space="0" w:color="auto"/>
            <w:right w:val="none" w:sz="0" w:space="0" w:color="auto"/>
          </w:divBdr>
        </w:div>
        <w:div w:id="126554173">
          <w:marLeft w:val="0"/>
          <w:marRight w:val="0"/>
          <w:marTop w:val="100"/>
          <w:marBottom w:val="100"/>
          <w:divBdr>
            <w:top w:val="none" w:sz="0" w:space="0" w:color="auto"/>
            <w:left w:val="none" w:sz="0" w:space="0" w:color="auto"/>
            <w:bottom w:val="none" w:sz="0" w:space="0" w:color="auto"/>
            <w:right w:val="none" w:sz="0" w:space="0" w:color="auto"/>
          </w:divBdr>
        </w:div>
      </w:divsChild>
    </w:div>
    <w:div w:id="22800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hyperlink" Target="https://noosphere.princeton.edu/images/images2/williams.global.harmony.1998-2012.gif" TargetMode="External"/><Relationship Id="rId4" Type="http://schemas.openxmlformats.org/officeDocument/2006/relationships/hyperlink" Target="https://removetrail.herokuapp.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cp:revision>
  <dcterms:created xsi:type="dcterms:W3CDTF">2023-05-19T07:20:00Z</dcterms:created>
  <dcterms:modified xsi:type="dcterms:W3CDTF">2023-05-19T07:53:00Z</dcterms:modified>
</cp:coreProperties>
</file>