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B96A1" w14:textId="77777777" w:rsidR="00D6053E" w:rsidRPr="00D6053E" w:rsidRDefault="00D6053E" w:rsidP="00D6053E">
      <w:pPr>
        <w:widowControl/>
        <w:pBdr>
          <w:bottom w:val="single" w:sz="6" w:space="10" w:color="E7E7EB"/>
        </w:pBdr>
        <w:jc w:val="left"/>
        <w:outlineLvl w:val="0"/>
        <w:rPr>
          <w:rFonts w:ascii="Times New Roman" w:eastAsia="楷体" w:hAnsi="Times New Roman" w:cs="Times New Roman"/>
          <w:color w:val="000000"/>
          <w:spacing w:val="8"/>
          <w:kern w:val="36"/>
          <w:sz w:val="24"/>
          <w:lang w:val="en-US"/>
        </w:rPr>
      </w:pPr>
      <w:r w:rsidRPr="00D6053E">
        <w:rPr>
          <w:rFonts w:ascii="Times New Roman" w:eastAsia="楷体" w:hAnsi="Times New Roman" w:cs="Times New Roman"/>
          <w:color w:val="000000"/>
          <w:spacing w:val="8"/>
          <w:kern w:val="36"/>
          <w:sz w:val="24"/>
          <w:lang w:val="en-US"/>
        </w:rPr>
        <w:fldChar w:fldCharType="begin"/>
      </w:r>
      <w:r w:rsidRPr="00D6053E">
        <w:rPr>
          <w:rFonts w:ascii="Times New Roman" w:eastAsia="楷体" w:hAnsi="Times New Roman" w:cs="Times New Roman"/>
          <w:color w:val="000000"/>
          <w:spacing w:val="8"/>
          <w:kern w:val="36"/>
          <w:sz w:val="24"/>
          <w:lang w:val="en-US"/>
        </w:rPr>
        <w:instrText xml:space="preserve"> HYPERLINK "http://mp.weixin.qq.com/s?__biz=MzIwNzk2Nzc3NQ==&amp;mid=2247485956&amp;idx=2&amp;sn=50b1518b112c51acfeaa3bc244adaa35&amp;chksm=970b0974a07c80625e9e9265abcd1fb6935c1279497198c3a3bbd0b58cd6dec351ec1e847146" \l "rd" \t "_blank" </w:instrText>
      </w:r>
      <w:r w:rsidRPr="00D6053E">
        <w:rPr>
          <w:rFonts w:ascii="Times New Roman" w:eastAsia="楷体" w:hAnsi="Times New Roman" w:cs="Times New Roman"/>
          <w:color w:val="000000"/>
          <w:spacing w:val="8"/>
          <w:kern w:val="36"/>
          <w:sz w:val="24"/>
          <w:lang w:val="en-US"/>
        </w:rPr>
        <w:fldChar w:fldCharType="separate"/>
      </w:r>
      <w:r w:rsidRPr="00D6053E">
        <w:rPr>
          <w:rFonts w:ascii="Times New Roman" w:eastAsia="楷体" w:hAnsi="Times New Roman" w:cs="Times New Roman"/>
          <w:color w:val="576B95"/>
          <w:spacing w:val="8"/>
          <w:kern w:val="36"/>
          <w:sz w:val="24"/>
          <w:u w:val="single"/>
          <w:lang w:val="en-US"/>
        </w:rPr>
        <w:t>生物体结构中的左右旋向与挠场能量</w:t>
      </w:r>
      <w:r w:rsidRPr="00D6053E">
        <w:rPr>
          <w:rFonts w:ascii="Times New Roman" w:eastAsia="楷体" w:hAnsi="Times New Roman" w:cs="Times New Roman"/>
          <w:color w:val="000000"/>
          <w:spacing w:val="8"/>
          <w:kern w:val="36"/>
          <w:sz w:val="24"/>
          <w:lang w:val="en-US"/>
        </w:rPr>
        <w:fldChar w:fldCharType="end"/>
      </w:r>
    </w:p>
    <w:p w14:paraId="3FAE9B9E" w14:textId="77777777" w:rsidR="00D6053E" w:rsidRPr="00D6053E" w:rsidRDefault="00D6053E" w:rsidP="00D6053E">
      <w:pPr>
        <w:widowControl/>
        <w:jc w:val="left"/>
        <w:rPr>
          <w:rFonts w:ascii="Times New Roman" w:eastAsia="楷体" w:hAnsi="Times New Roman" w:cs="Times New Roman"/>
          <w:color w:val="000000"/>
          <w:spacing w:val="8"/>
          <w:kern w:val="0"/>
          <w:sz w:val="24"/>
          <w:lang w:val="en-US"/>
        </w:rPr>
      </w:pPr>
      <w:r w:rsidRPr="00D6053E">
        <w:rPr>
          <w:rFonts w:ascii="Times New Roman" w:eastAsia="楷体" w:hAnsi="Times New Roman" w:cs="Times New Roman"/>
          <w:color w:val="BDBDBD"/>
          <w:spacing w:val="8"/>
          <w:kern w:val="0"/>
          <w:sz w:val="24"/>
          <w:lang w:val="en-US"/>
        </w:rPr>
        <w:t>原创</w:t>
      </w:r>
      <w:r w:rsidRPr="00D6053E">
        <w:rPr>
          <w:rFonts w:ascii="Times New Roman" w:eastAsia="楷体" w:hAnsi="Times New Roman" w:cs="Times New Roman"/>
          <w:color w:val="BDBDBD"/>
          <w:spacing w:val="8"/>
          <w:kern w:val="0"/>
          <w:sz w:val="24"/>
          <w:lang w:val="en-US"/>
        </w:rPr>
        <w:t>  </w:t>
      </w:r>
      <w:r w:rsidRPr="00D6053E">
        <w:rPr>
          <w:rFonts w:ascii="Times New Roman" w:eastAsia="楷体" w:hAnsi="Times New Roman" w:cs="Times New Roman"/>
          <w:color w:val="A5A5A5"/>
          <w:spacing w:val="8"/>
          <w:kern w:val="0"/>
          <w:sz w:val="24"/>
          <w:lang w:val="en-US"/>
        </w:rPr>
        <w:t>中和玄太</w:t>
      </w:r>
      <w:r w:rsidRPr="00D6053E">
        <w:rPr>
          <w:rFonts w:ascii="Times New Roman" w:eastAsia="楷体" w:hAnsi="Times New Roman" w:cs="Times New Roman"/>
          <w:color w:val="A5A5A5"/>
          <w:spacing w:val="8"/>
          <w:kern w:val="0"/>
          <w:sz w:val="24"/>
          <w:lang w:val="en-US"/>
        </w:rPr>
        <w:t>  </w:t>
      </w:r>
      <w:hyperlink r:id="rId4" w:history="1">
        <w:r w:rsidRPr="00D6053E">
          <w:rPr>
            <w:rFonts w:ascii="Times New Roman" w:eastAsia="楷体" w:hAnsi="Times New Roman" w:cs="Times New Roman"/>
            <w:color w:val="576B95"/>
            <w:spacing w:val="8"/>
            <w:kern w:val="0"/>
            <w:sz w:val="24"/>
            <w:u w:val="single"/>
            <w:lang w:val="en-US"/>
          </w:rPr>
          <w:t>后现代科学技术</w:t>
        </w:r>
        <w:r w:rsidRPr="00D6053E">
          <w:rPr>
            <w:rFonts w:ascii="Times New Roman" w:eastAsia="楷体" w:hAnsi="Times New Roman" w:cs="Times New Roman"/>
            <w:color w:val="576B95"/>
            <w:spacing w:val="8"/>
            <w:kern w:val="0"/>
            <w:sz w:val="24"/>
            <w:u w:val="single"/>
            <w:lang w:val="en-US"/>
          </w:rPr>
          <w:t>  </w:t>
        </w:r>
      </w:hyperlink>
      <w:r w:rsidRPr="00D6053E">
        <w:rPr>
          <w:rFonts w:ascii="Times New Roman" w:eastAsia="楷体" w:hAnsi="Times New Roman" w:cs="Times New Roman"/>
          <w:color w:val="A5A5A5"/>
          <w:spacing w:val="8"/>
          <w:kern w:val="0"/>
          <w:sz w:val="24"/>
          <w:lang w:val="en-US"/>
        </w:rPr>
        <w:t>2018-03-14 08:00:00</w:t>
      </w:r>
    </w:p>
    <w:p w14:paraId="72DFDD54" w14:textId="77777777" w:rsidR="00D6053E" w:rsidRPr="00D6053E" w:rsidRDefault="00D6053E" w:rsidP="00D6053E">
      <w:pPr>
        <w:widowControl/>
        <w:jc w:val="left"/>
        <w:rPr>
          <w:rFonts w:ascii="Times New Roman" w:eastAsia="楷体" w:hAnsi="Times New Roman" w:cs="Times New Roman"/>
          <w:kern w:val="0"/>
          <w:sz w:val="24"/>
          <w:lang w:val="en-US"/>
        </w:rPr>
      </w:pPr>
    </w:p>
    <w:p w14:paraId="113AC4BF"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不对称性是生命的基本特征。高等生命形式中所有生物分子中都存在特定扭曲方向的倾向，与挠场能量存在一定关联。本文对生物结构旋向与挠场能量的相关研究进行了一定程度的综述，希望能供相关领域的人士参考。但所综述的观点并不全面，也不能完全代表我们自己的科学观点，敬请知悉。</w:t>
      </w:r>
    </w:p>
    <w:p w14:paraId="0B0AF367" w14:textId="48A82C9A" w:rsidR="00D6053E" w:rsidRPr="00D6053E" w:rsidRDefault="00D6053E" w:rsidP="00D6053E">
      <w:pPr>
        <w:widowControl/>
        <w:jc w:val="left"/>
        <w:rPr>
          <w:rFonts w:ascii="Times New Roman" w:eastAsia="楷体" w:hAnsi="Times New Roman" w:cs="Times New Roman" w:hint="eastAsia"/>
          <w:kern w:val="0"/>
          <w:sz w:val="24"/>
          <w:lang w:val="en-US"/>
        </w:rPr>
      </w:pPr>
      <w:r w:rsidRPr="00D6053E">
        <w:rPr>
          <w:rFonts w:ascii="Times New Roman" w:eastAsia="楷体" w:hAnsi="Times New Roman" w:cs="Times New Roman"/>
          <w:kern w:val="0"/>
          <w:sz w:val="24"/>
          <w:lang w:val="en-US"/>
        </w:rPr>
        <w:t>        Nikolai Kozyrev</w:t>
      </w:r>
      <w:r w:rsidRPr="00D6053E">
        <w:rPr>
          <w:rFonts w:ascii="Times New Roman" w:eastAsia="楷体" w:hAnsi="Times New Roman" w:cs="Times New Roman"/>
          <w:kern w:val="0"/>
          <w:sz w:val="24"/>
          <w:lang w:val="en-US"/>
        </w:rPr>
        <w:t>博士是一位天体物理学家，他在十九世纪五十年代第一次发现了</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挠场</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，他发现它具有左旋形式和右旋形式。</w:t>
      </w:r>
      <w:r w:rsidRPr="00D6053E">
        <w:rPr>
          <w:rFonts w:ascii="Times New Roman" w:eastAsia="楷体" w:hAnsi="Times New Roman" w:cs="Times New Roman"/>
          <w:b/>
          <w:bCs/>
          <w:color w:val="FF4C41"/>
          <w:kern w:val="0"/>
          <w:sz w:val="24"/>
          <w:lang w:val="en-US"/>
        </w:rPr>
        <w:t>每种类型的能量有不同的性质，一种会使熵增加，另外一种会使熵降低</w:t>
      </w:r>
      <w:r w:rsidRPr="00D6053E">
        <w:rPr>
          <w:rFonts w:ascii="Times New Roman" w:eastAsia="楷体" w:hAnsi="Times New Roman" w:cs="Times New Roman"/>
          <w:kern w:val="0"/>
          <w:sz w:val="24"/>
          <w:lang w:val="en-US"/>
        </w:rPr>
        <w:t>。尽管在经典物理学的假设中，左旋和右旋形式应该是相同的，但</w:t>
      </w:r>
      <w:r w:rsidRPr="00D6053E">
        <w:rPr>
          <w:rFonts w:ascii="Times New Roman" w:eastAsia="楷体" w:hAnsi="Times New Roman" w:cs="Times New Roman"/>
          <w:kern w:val="0"/>
          <w:sz w:val="24"/>
          <w:lang w:val="en-US"/>
        </w:rPr>
        <w:t>Kozyrev</w:t>
      </w:r>
      <w:r w:rsidRPr="00D6053E">
        <w:rPr>
          <w:rFonts w:ascii="Times New Roman" w:eastAsia="楷体" w:hAnsi="Times New Roman" w:cs="Times New Roman"/>
          <w:kern w:val="0"/>
          <w:sz w:val="24"/>
          <w:lang w:val="en-US"/>
        </w:rPr>
        <w:t>指出，如果挠场真实存在，那么生物分子和化学反应会遵循结构的这种扭曲方向。而他注意到自然界中的很多例子都具有这种趋势：</w:t>
      </w:r>
    </w:p>
    <w:p w14:paraId="2FD7E357" w14:textId="76C3DBD8" w:rsidR="00D6053E" w:rsidRPr="00D6053E" w:rsidRDefault="00D6053E" w:rsidP="00D6053E">
      <w:pPr>
        <w:widowControl/>
        <w:jc w:val="left"/>
        <w:rPr>
          <w:rFonts w:ascii="Times New Roman" w:eastAsia="楷体" w:hAnsi="Times New Roman" w:cs="Times New Roman" w:hint="eastAsia"/>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时间在空间中的左右之间存在根本性的差别。大自然中普遍存在关于左右的这些差异，十分引人注目，甚至非常奇妙。我们很久以前就知道了这些差别在生物世界中的存在。动物和植物的形态学中存在大量持久的、不断重复的和遗传的不对称性例子。例如贝壳就是右旋的绝佳的例子，也能观察到细菌的一些明显不对称性，特别是在它们形成螺旋结构的菌落时。高等生物的器官位置也具有不对称性，例如脊椎动物的心脏一般来说都位于左侧。植物中也存在不对称性，例如，左侧螺旋更适合运行</w:t>
      </w:r>
      <w:r w:rsidRPr="00D6053E">
        <w:rPr>
          <w:rFonts w:ascii="Times New Roman" w:eastAsia="楷体" w:hAnsi="Times New Roman" w:cs="Times New Roman"/>
          <w:kern w:val="0"/>
          <w:sz w:val="24"/>
          <w:lang w:val="en-US"/>
        </w:rPr>
        <w:t>vasa</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w:t>
      </w:r>
    </w:p>
    <w:p w14:paraId="16E02C2C" w14:textId="53FB24A6" w:rsidR="00D6053E" w:rsidRPr="00D6053E" w:rsidRDefault="00D6053E" w:rsidP="00D6053E">
      <w:pPr>
        <w:widowControl/>
        <w:jc w:val="left"/>
        <w:rPr>
          <w:rFonts w:ascii="Times New Roman" w:eastAsia="楷体" w:hAnsi="Times New Roman" w:cs="Times New Roman" w:hint="eastAsia"/>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上个世纪中期，</w:t>
      </w:r>
      <w:r w:rsidRPr="00D6053E">
        <w:rPr>
          <w:rFonts w:ascii="Times New Roman" w:eastAsia="楷体" w:hAnsi="Times New Roman" w:cs="Times New Roman"/>
          <w:kern w:val="0"/>
          <w:sz w:val="24"/>
          <w:lang w:val="en-US"/>
        </w:rPr>
        <w:t>Louis Pasteur</w:t>
      </w:r>
      <w:r w:rsidRPr="00D6053E">
        <w:rPr>
          <w:rFonts w:ascii="Times New Roman" w:eastAsia="楷体" w:hAnsi="Times New Roman" w:cs="Times New Roman"/>
          <w:kern w:val="0"/>
          <w:sz w:val="24"/>
          <w:lang w:val="en-US"/>
        </w:rPr>
        <w:t>发现了细胞质的不对称性，一些著名的研究对其进行了证实。</w:t>
      </w:r>
      <w:r w:rsidRPr="00D6053E">
        <w:rPr>
          <w:rFonts w:ascii="Times New Roman" w:eastAsia="楷体" w:hAnsi="Times New Roman" w:cs="Times New Roman"/>
          <w:b/>
          <w:bCs/>
          <w:color w:val="FF4C41"/>
          <w:kern w:val="0"/>
          <w:sz w:val="24"/>
          <w:lang w:val="en-US"/>
        </w:rPr>
        <w:t>不对称性是生命的基本特征</w:t>
      </w:r>
      <w:r w:rsidRPr="00D6053E">
        <w:rPr>
          <w:rFonts w:ascii="Times New Roman" w:eastAsia="楷体" w:hAnsi="Times New Roman" w:cs="Times New Roman"/>
          <w:kern w:val="0"/>
          <w:sz w:val="24"/>
          <w:lang w:val="en-US"/>
        </w:rPr>
        <w:t>。在无机自然中，离体异构体形成了外消旋酸盐，也就是右旋和左旋分子的等量混合物。而与此不同的是，细胞质中它们的数量完全不同。因此造成了一些结果，例如左旋糖实际上无法被生物体利用，左旋烟碱比右旋烟碱有更大的毒性，等等。</w:t>
      </w:r>
      <w:r w:rsidRPr="00D6053E">
        <w:rPr>
          <w:rFonts w:ascii="Times New Roman" w:eastAsia="楷体" w:hAnsi="Times New Roman" w:cs="Times New Roman"/>
          <w:b/>
          <w:bCs/>
          <w:color w:val="FF4C41"/>
          <w:kern w:val="0"/>
          <w:sz w:val="24"/>
          <w:lang w:val="en-US"/>
        </w:rPr>
        <w:t>只要存在时间的方向性，不对称就具有物理意义</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w:t>
      </w:r>
    </w:p>
    <w:p w14:paraId="1B2B4FBD" w14:textId="64B9D449"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很多大分子会以两种形式出现：一种是向左扭曲，另外一种是向右扭曲。与预期相反，它们具有差别很大的效应。一个为人所熟知的例子是糖。糖分子以向右的扭曲形式存在，叫右旋糖，以左旋形式存在，叫左旋糖。右旋形式一般会被忽略，它无法被身体利用，左旋形式是可以被消化并被细胞利用的。（</w:t>
      </w:r>
      <w:r w:rsidRPr="00D6053E">
        <w:rPr>
          <w:rFonts w:ascii="Times New Roman" w:eastAsia="楷体" w:hAnsi="Times New Roman" w:cs="Times New Roman"/>
          <w:b/>
          <w:bCs/>
          <w:color w:val="FF4C41"/>
          <w:kern w:val="0"/>
          <w:sz w:val="24"/>
          <w:lang w:val="en-US"/>
        </w:rPr>
        <w:t>需要注意的是，此处西方和俄罗斯对于扭曲方向的定义是不同的！</w:t>
      </w:r>
      <w:r w:rsidRPr="00D6053E">
        <w:rPr>
          <w:rFonts w:ascii="Times New Roman" w:eastAsia="楷体" w:hAnsi="Times New Roman" w:cs="Times New Roman"/>
          <w:kern w:val="0"/>
          <w:sz w:val="24"/>
          <w:lang w:val="en-US"/>
        </w:rPr>
        <w:t>）</w:t>
      </w:r>
    </w:p>
    <w:p w14:paraId="4E932C80" w14:textId="4811E882" w:rsidR="00D6053E" w:rsidRPr="00D6053E" w:rsidRDefault="00D6053E" w:rsidP="00D6053E">
      <w:pPr>
        <w:widowControl/>
        <w:jc w:val="left"/>
        <w:rPr>
          <w:rFonts w:ascii="Times New Roman" w:eastAsia="楷体" w:hAnsi="Times New Roman" w:cs="Times New Roman" w:hint="eastAsia"/>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这种同样类型的</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左</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右</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不对称在整个人体架构中都可以看到。在最基础水平上而言，这一点反映在</w:t>
      </w:r>
      <w:r w:rsidRPr="00D6053E">
        <w:rPr>
          <w:rFonts w:ascii="Times New Roman" w:eastAsia="楷体" w:hAnsi="Times New Roman" w:cs="Times New Roman"/>
          <w:kern w:val="0"/>
          <w:sz w:val="24"/>
          <w:lang w:val="en-US"/>
        </w:rPr>
        <w:t>DNA</w:t>
      </w:r>
      <w:r w:rsidRPr="00D6053E">
        <w:rPr>
          <w:rFonts w:ascii="Times New Roman" w:eastAsia="楷体" w:hAnsi="Times New Roman" w:cs="Times New Roman"/>
          <w:kern w:val="0"/>
          <w:sz w:val="24"/>
          <w:lang w:val="en-US"/>
        </w:rPr>
        <w:t>的转动方向上，也具有向右扭曲方向的偏好，相反方向的扭曲在细胞中会失去活力，而扭曲方向似乎与生命的基础原理有关。</w:t>
      </w:r>
    </w:p>
    <w:p w14:paraId="635DF621" w14:textId="7211A3F5"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碳原子具有四个定义四面体的键。当不同的分子附着在这四个键上时，会有两种可能的排序，它们是互为镜像的关系。一个对应于左扭曲形式或</w:t>
      </w:r>
      <w:r w:rsidRPr="00D6053E">
        <w:rPr>
          <w:rFonts w:ascii="Times New Roman" w:eastAsia="楷体" w:hAnsi="Times New Roman" w:cs="Times New Roman"/>
          <w:kern w:val="0"/>
          <w:sz w:val="24"/>
          <w:lang w:val="en-US"/>
        </w:rPr>
        <w:t>L</w:t>
      </w:r>
      <w:r w:rsidRPr="00D6053E">
        <w:rPr>
          <w:rFonts w:ascii="Times New Roman" w:eastAsia="楷体" w:hAnsi="Times New Roman" w:cs="Times New Roman"/>
          <w:kern w:val="0"/>
          <w:sz w:val="24"/>
          <w:lang w:val="en-US"/>
        </w:rPr>
        <w:t>形式，另外一个对应于右扭曲形式或</w:t>
      </w:r>
      <w:r w:rsidRPr="00D6053E">
        <w:rPr>
          <w:rFonts w:ascii="Times New Roman" w:eastAsia="楷体" w:hAnsi="Times New Roman" w:cs="Times New Roman"/>
          <w:kern w:val="0"/>
          <w:sz w:val="24"/>
          <w:lang w:val="en-US"/>
        </w:rPr>
        <w:t>D</w:t>
      </w:r>
      <w:r w:rsidRPr="00D6053E">
        <w:rPr>
          <w:rFonts w:ascii="Times New Roman" w:eastAsia="楷体" w:hAnsi="Times New Roman" w:cs="Times New Roman"/>
          <w:kern w:val="0"/>
          <w:sz w:val="24"/>
          <w:lang w:val="en-US"/>
        </w:rPr>
        <w:t>形式。</w:t>
      </w:r>
    </w:p>
    <w:p w14:paraId="06178E6D" w14:textId="04E9858C"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蛋白质是细胞的基本构件之一，由长链氨基酸组成。构成蛋白质链的每个构件具有一个骨架，叫作肽，附着在它上面的氨基酸是二十种氨基酸中的一种。链中的每个连接处都有一个氨基酸，并且它们的序列决定了蛋白质的行为和功能。它也控制着蛋白质的折叠方式，决定了它在体内的最终形状。</w:t>
      </w:r>
    </w:p>
    <w:p w14:paraId="648553B5" w14:textId="0E3C81D8"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lastRenderedPageBreak/>
        <w:t>        </w:t>
      </w:r>
      <w:r w:rsidRPr="00D6053E">
        <w:rPr>
          <w:rFonts w:ascii="Times New Roman" w:eastAsia="楷体" w:hAnsi="Times New Roman" w:cs="Times New Roman"/>
          <w:b/>
          <w:bCs/>
          <w:color w:val="FF4C41"/>
          <w:kern w:val="0"/>
          <w:sz w:val="24"/>
          <w:lang w:val="en-US"/>
        </w:rPr>
        <w:t>高等生命形式中所有生物分子中都存在特定扭曲方向的倾向。</w:t>
      </w:r>
      <w:r w:rsidRPr="00D6053E">
        <w:rPr>
          <w:rFonts w:ascii="Times New Roman" w:eastAsia="楷体" w:hAnsi="Times New Roman" w:cs="Times New Roman"/>
          <w:kern w:val="0"/>
          <w:sz w:val="24"/>
          <w:lang w:val="en-US"/>
        </w:rPr>
        <w:t>以前如果利用光线通过这些分子的溶液，就可以检测到这种扭曲方向，它扭曲了偏振光的方向。分子的扭曲方向引起了通过它们的偏振光的迁移。</w:t>
      </w:r>
    </w:p>
    <w:p w14:paraId="3279D787" w14:textId="424DF5D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例如，糖分子有两种形式，</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左旋的</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就是向左扭曲，</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右旋的</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就是向右扭曲。在肽和其他生物分子中也是一样的。对于这两种可能的扭曲方向，生命系统中目前仅发现存在一种扭曲方向。生命过程对生物分子似乎倾向于一种特定的扭曲方向。相反的扭曲方向在生物化学中没有任何作用，或者在某些时候甚至是有害的。对挠场作用的认识或许能帮助解释一些奥秘：</w:t>
      </w:r>
      <w:r w:rsidRPr="00D6053E">
        <w:rPr>
          <w:rFonts w:ascii="Times New Roman" w:eastAsia="楷体" w:hAnsi="Times New Roman" w:cs="Times New Roman"/>
          <w:kern w:val="0"/>
          <w:sz w:val="24"/>
          <w:lang w:val="en-US"/>
        </w:rPr>
        <w:t>         </w:t>
      </w:r>
    </w:p>
    <w:p w14:paraId="596272E2" w14:textId="43DCFFB0"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任何具有四个不同四面体键合组的碳原子能够使它们在两种不同方式上键合，这两种方式具有镜像的关系。这两种结构能够使偏振光在相反的方向上转动，并被称作</w:t>
      </w:r>
      <w:r w:rsidRPr="00D6053E">
        <w:rPr>
          <w:rFonts w:ascii="Times New Roman" w:eastAsia="楷体" w:hAnsi="Times New Roman" w:cs="Times New Roman"/>
          <w:kern w:val="0"/>
          <w:sz w:val="24"/>
          <w:lang w:val="en-US"/>
        </w:rPr>
        <w:t>D</w:t>
      </w:r>
      <w:r w:rsidRPr="00D6053E">
        <w:rPr>
          <w:rFonts w:ascii="Times New Roman" w:eastAsia="楷体" w:hAnsi="Times New Roman" w:cs="Times New Roman"/>
          <w:kern w:val="0"/>
          <w:sz w:val="24"/>
          <w:lang w:val="en-US"/>
        </w:rPr>
        <w:t>和</w:t>
      </w:r>
      <w:r w:rsidRPr="00D6053E">
        <w:rPr>
          <w:rFonts w:ascii="Times New Roman" w:eastAsia="楷体" w:hAnsi="Times New Roman" w:cs="Times New Roman"/>
          <w:kern w:val="0"/>
          <w:sz w:val="24"/>
          <w:lang w:val="en-US"/>
        </w:rPr>
        <w:t>L</w:t>
      </w:r>
      <w:r w:rsidRPr="00D6053E">
        <w:rPr>
          <w:rFonts w:ascii="Times New Roman" w:eastAsia="楷体" w:hAnsi="Times New Roman" w:cs="Times New Roman"/>
          <w:kern w:val="0"/>
          <w:sz w:val="24"/>
          <w:lang w:val="en-US"/>
        </w:rPr>
        <w:t>型旋光异构体，右旋的和左旋的。</w:t>
      </w:r>
      <w:r w:rsidRPr="00D6053E">
        <w:rPr>
          <w:rFonts w:ascii="Times New Roman" w:eastAsia="楷体" w:hAnsi="Times New Roman" w:cs="Times New Roman"/>
          <w:kern w:val="0"/>
          <w:sz w:val="24"/>
          <w:lang w:val="en-US"/>
        </w:rPr>
        <w:t>X</w:t>
      </w:r>
      <w:r w:rsidRPr="00D6053E">
        <w:rPr>
          <w:rFonts w:ascii="Times New Roman" w:eastAsia="楷体" w:hAnsi="Times New Roman" w:cs="Times New Roman"/>
          <w:kern w:val="0"/>
          <w:sz w:val="24"/>
          <w:lang w:val="en-US"/>
        </w:rPr>
        <w:t>射线衍射研究结果展示了包括氨基酸在内的大量非对称化合物的绝对旋光性。高等生命体中仅发现了一个氨基酸的旋光异构体，根据所展示的形式被称作</w:t>
      </w:r>
      <w:r w:rsidRPr="00D6053E">
        <w:rPr>
          <w:rFonts w:ascii="Times New Roman" w:eastAsia="楷体" w:hAnsi="Times New Roman" w:cs="Times New Roman"/>
          <w:kern w:val="0"/>
          <w:sz w:val="24"/>
          <w:lang w:val="en-US"/>
        </w:rPr>
        <w:t>L</w:t>
      </w:r>
      <w:r w:rsidRPr="00D6053E">
        <w:rPr>
          <w:rFonts w:ascii="Times New Roman" w:eastAsia="楷体" w:hAnsi="Times New Roman" w:cs="Times New Roman"/>
          <w:kern w:val="0"/>
          <w:sz w:val="24"/>
          <w:lang w:val="en-US"/>
        </w:rPr>
        <w:t>氨基酸。唯一倾向于</w:t>
      </w:r>
      <w:r w:rsidRPr="00D6053E">
        <w:rPr>
          <w:rFonts w:ascii="Times New Roman" w:eastAsia="楷体" w:hAnsi="Times New Roman" w:cs="Times New Roman"/>
          <w:kern w:val="0"/>
          <w:sz w:val="24"/>
          <w:lang w:val="en-US"/>
        </w:rPr>
        <w:t>L</w:t>
      </w:r>
      <w:r w:rsidRPr="00D6053E">
        <w:rPr>
          <w:rFonts w:ascii="Times New Roman" w:eastAsia="楷体" w:hAnsi="Times New Roman" w:cs="Times New Roman"/>
          <w:kern w:val="0"/>
          <w:sz w:val="24"/>
          <w:lang w:val="en-US"/>
        </w:rPr>
        <w:t>形式的起因的问题与生命本身的起源和进化有密切关系。到目前为止，这个问题仍然没有解决。</w:t>
      </w:r>
      <w:r w:rsidRPr="00D6053E">
        <w:rPr>
          <w:rFonts w:ascii="Times New Roman" w:eastAsia="楷体" w:hAnsi="Times New Roman" w:cs="Times New Roman"/>
          <w:kern w:val="0"/>
          <w:sz w:val="24"/>
          <w:lang w:val="en-US"/>
        </w:rPr>
        <w:t>”         </w:t>
      </w:r>
    </w:p>
    <w:p w14:paraId="547E2F96" w14:textId="23B44BEB" w:rsidR="00D6053E" w:rsidRPr="00D6053E" w:rsidRDefault="00D6053E" w:rsidP="009209F9">
      <w:pPr>
        <w:widowControl/>
        <w:jc w:val="center"/>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下图展示了扭曲方向的重要性，它描述了在蛋白质中一个肽分子是怎样与下一个肽分子连接的。展示的四个原子，</w:t>
      </w:r>
      <w:r w:rsidRPr="00D6053E">
        <w:rPr>
          <w:rFonts w:ascii="Times New Roman" w:eastAsia="楷体" w:hAnsi="Times New Roman" w:cs="Times New Roman"/>
          <w:kern w:val="0"/>
          <w:sz w:val="24"/>
          <w:lang w:val="en-US"/>
        </w:rPr>
        <w:t>N</w:t>
      </w:r>
      <w:r w:rsidRPr="00D6053E">
        <w:rPr>
          <w:rFonts w:ascii="Times New Roman" w:eastAsia="楷体" w:hAnsi="Times New Roman" w:cs="Times New Roman"/>
          <w:kern w:val="0"/>
          <w:sz w:val="24"/>
          <w:lang w:val="en-US"/>
        </w:rPr>
        <w:t>（氮）、</w:t>
      </w:r>
      <w:r w:rsidRPr="00D6053E">
        <w:rPr>
          <w:rFonts w:ascii="Times New Roman" w:eastAsia="楷体" w:hAnsi="Times New Roman" w:cs="Times New Roman"/>
          <w:kern w:val="0"/>
          <w:sz w:val="24"/>
          <w:lang w:val="en-US"/>
        </w:rPr>
        <w:t>H</w:t>
      </w:r>
      <w:r w:rsidRPr="00D6053E">
        <w:rPr>
          <w:rFonts w:ascii="Times New Roman" w:eastAsia="楷体" w:hAnsi="Times New Roman" w:cs="Times New Roman"/>
          <w:kern w:val="0"/>
          <w:sz w:val="24"/>
          <w:lang w:val="en-US"/>
        </w:rPr>
        <w:t>（氢）、</w:t>
      </w:r>
      <w:r w:rsidRPr="00D6053E">
        <w:rPr>
          <w:rFonts w:ascii="Times New Roman" w:eastAsia="楷体" w:hAnsi="Times New Roman" w:cs="Times New Roman"/>
          <w:kern w:val="0"/>
          <w:sz w:val="24"/>
          <w:lang w:val="en-US"/>
        </w:rPr>
        <w:t>C</w:t>
      </w:r>
      <w:r w:rsidRPr="00D6053E">
        <w:rPr>
          <w:rFonts w:ascii="Times New Roman" w:eastAsia="楷体" w:hAnsi="Times New Roman" w:cs="Times New Roman"/>
          <w:kern w:val="0"/>
          <w:sz w:val="24"/>
          <w:lang w:val="en-US"/>
        </w:rPr>
        <w:t>（碳）和</w:t>
      </w:r>
      <w:r w:rsidRPr="00D6053E">
        <w:rPr>
          <w:rFonts w:ascii="Times New Roman" w:eastAsia="楷体" w:hAnsi="Times New Roman" w:cs="Times New Roman"/>
          <w:kern w:val="0"/>
          <w:sz w:val="24"/>
          <w:lang w:val="en-US"/>
        </w:rPr>
        <w:t>O</w:t>
      </w:r>
      <w:r w:rsidRPr="00D6053E">
        <w:rPr>
          <w:rFonts w:ascii="Times New Roman" w:eastAsia="楷体" w:hAnsi="Times New Roman" w:cs="Times New Roman"/>
          <w:kern w:val="0"/>
          <w:sz w:val="24"/>
          <w:lang w:val="en-US"/>
        </w:rPr>
        <w:t>（氧）在两个肽分子之间形成了一个桥。它们在</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肽链</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中形成了两个连接。标有</w:t>
      </w:r>
      <w:r w:rsidRPr="00D6053E">
        <w:rPr>
          <w:rFonts w:ascii="Times New Roman" w:eastAsia="楷体" w:hAnsi="Times New Roman" w:cs="Times New Roman"/>
          <w:kern w:val="0"/>
          <w:sz w:val="24"/>
          <w:lang w:val="en-US"/>
        </w:rPr>
        <w:t>“R”</w:t>
      </w:r>
      <w:r w:rsidRPr="00D6053E">
        <w:rPr>
          <w:rFonts w:ascii="Times New Roman" w:eastAsia="楷体" w:hAnsi="Times New Roman" w:cs="Times New Roman"/>
          <w:kern w:val="0"/>
          <w:sz w:val="24"/>
          <w:lang w:val="en-US"/>
        </w:rPr>
        <w:t>的巨大的结构代表了一个巨大的有机分子，</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侧链</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。当</w:t>
      </w:r>
      <w:r w:rsidRPr="00D6053E">
        <w:rPr>
          <w:rFonts w:ascii="Times New Roman" w:eastAsia="楷体" w:hAnsi="Times New Roman" w:cs="Times New Roman"/>
          <w:kern w:val="0"/>
          <w:sz w:val="24"/>
          <w:lang w:val="en-US"/>
        </w:rPr>
        <w:t>“R”</w:t>
      </w:r>
      <w:r w:rsidRPr="00D6053E">
        <w:rPr>
          <w:rFonts w:ascii="Times New Roman" w:eastAsia="楷体" w:hAnsi="Times New Roman" w:cs="Times New Roman"/>
          <w:kern w:val="0"/>
          <w:sz w:val="24"/>
          <w:lang w:val="en-US"/>
        </w:rPr>
        <w:t>侧链经过这个桥时，存在两种可能的方向选择。在生命系统中，</w:t>
      </w:r>
      <w:r w:rsidRPr="00D6053E">
        <w:rPr>
          <w:rFonts w:ascii="Times New Roman" w:eastAsia="楷体" w:hAnsi="Times New Roman" w:cs="Times New Roman"/>
          <w:kern w:val="0"/>
          <w:sz w:val="24"/>
          <w:lang w:val="en-US"/>
        </w:rPr>
        <w:t>R</w:t>
      </w:r>
      <w:r w:rsidRPr="00D6053E">
        <w:rPr>
          <w:rFonts w:ascii="Times New Roman" w:eastAsia="楷体" w:hAnsi="Times New Roman" w:cs="Times New Roman"/>
          <w:kern w:val="0"/>
          <w:sz w:val="24"/>
          <w:lang w:val="en-US"/>
        </w:rPr>
        <w:t>侧链一般会在在左侧，也就是说生命系统中仅会出现一种扭曲方向。</w:t>
      </w:r>
      <w:r w:rsidRPr="00D6053E">
        <w:rPr>
          <w:rFonts w:ascii="Times New Roman" w:eastAsia="楷体" w:hAnsi="Times New Roman" w:cs="Times New Roman"/>
          <w:kern w:val="0"/>
          <w:sz w:val="24"/>
          <w:lang w:val="en-US"/>
        </w:rPr>
        <w:fldChar w:fldCharType="begin"/>
      </w:r>
      <w:r w:rsidRPr="00D6053E">
        <w:rPr>
          <w:rFonts w:ascii="Times New Roman" w:eastAsia="楷体" w:hAnsi="Times New Roman" w:cs="Times New Roman"/>
          <w:kern w:val="0"/>
          <w:sz w:val="24"/>
          <w:lang w:val="en-US"/>
        </w:rPr>
        <w:instrText xml:space="preserve"> INCLUDEPICTURE "https://mmbiz.qpic.cn/mmbiz_jpg/Qc4Pdc7ibibPFPNpkYwdiahY00hQ84Xib71zahYw68aAYLzGYeCibswoJ6xPj2RlwtRyP8OVplBLFulicxEuJiaTLgTpw/640" \* MERGEFORMATINET </w:instrText>
      </w:r>
      <w:r w:rsidRPr="00D6053E">
        <w:rPr>
          <w:rFonts w:ascii="Times New Roman" w:eastAsia="楷体" w:hAnsi="Times New Roman" w:cs="Times New Roman"/>
          <w:kern w:val="0"/>
          <w:sz w:val="24"/>
          <w:lang w:val="en-US"/>
        </w:rPr>
        <w:fldChar w:fldCharType="separate"/>
      </w:r>
      <w:r w:rsidRPr="009209F9">
        <w:rPr>
          <w:rFonts w:ascii="Times New Roman" w:eastAsia="楷体" w:hAnsi="Times New Roman" w:cs="Times New Roman"/>
          <w:noProof/>
          <w:kern w:val="0"/>
          <w:sz w:val="24"/>
          <w:lang w:val="en-US"/>
        </w:rPr>
        <w:drawing>
          <wp:inline distT="0" distB="0" distL="0" distR="0" wp14:anchorId="16E4ECC2" wp14:editId="0FEFEE47">
            <wp:extent cx="3239814" cy="23553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2597" cy="2364598"/>
                    </a:xfrm>
                    <a:prstGeom prst="rect">
                      <a:avLst/>
                    </a:prstGeom>
                    <a:noFill/>
                    <a:ln>
                      <a:noFill/>
                    </a:ln>
                  </pic:spPr>
                </pic:pic>
              </a:graphicData>
            </a:graphic>
          </wp:inline>
        </w:drawing>
      </w:r>
      <w:r w:rsidRPr="00D6053E">
        <w:rPr>
          <w:rFonts w:ascii="Times New Roman" w:eastAsia="楷体" w:hAnsi="Times New Roman" w:cs="Times New Roman"/>
          <w:kern w:val="0"/>
          <w:sz w:val="24"/>
          <w:lang w:val="en-US"/>
        </w:rPr>
        <w:fldChar w:fldCharType="end"/>
      </w:r>
    </w:p>
    <w:p w14:paraId="07A01BDD" w14:textId="1955875D" w:rsidR="00D6053E" w:rsidRPr="00D6053E" w:rsidRDefault="00D6053E" w:rsidP="009209F9">
      <w:pPr>
        <w:widowControl/>
        <w:jc w:val="center"/>
        <w:rPr>
          <w:rFonts w:ascii="Times New Roman" w:eastAsia="楷体" w:hAnsi="Times New Roman" w:cs="Times New Roman" w:hint="eastAsia"/>
          <w:kern w:val="0"/>
          <w:sz w:val="24"/>
          <w:lang w:val="en-US"/>
        </w:rPr>
      </w:pPr>
      <w:r w:rsidRPr="00D6053E">
        <w:rPr>
          <w:rFonts w:ascii="Times New Roman" w:eastAsia="楷体" w:hAnsi="Times New Roman" w:cs="Times New Roman"/>
          <w:b/>
          <w:bCs/>
          <w:kern w:val="0"/>
          <w:sz w:val="24"/>
          <w:lang w:val="en-US"/>
        </w:rPr>
        <w:t>多肽桥。从</w:t>
      </w:r>
      <w:r w:rsidRPr="00D6053E">
        <w:rPr>
          <w:rFonts w:ascii="Times New Roman" w:eastAsia="楷体" w:hAnsi="Times New Roman" w:cs="Times New Roman"/>
          <w:b/>
          <w:bCs/>
          <w:kern w:val="0"/>
          <w:sz w:val="24"/>
          <w:lang w:val="en-US"/>
        </w:rPr>
        <w:t>C-O</w:t>
      </w:r>
      <w:r w:rsidRPr="00D6053E">
        <w:rPr>
          <w:rFonts w:ascii="Times New Roman" w:eastAsia="楷体" w:hAnsi="Times New Roman" w:cs="Times New Roman"/>
          <w:b/>
          <w:bCs/>
          <w:kern w:val="0"/>
          <w:sz w:val="24"/>
          <w:lang w:val="en-US"/>
        </w:rPr>
        <w:t>到</w:t>
      </w:r>
      <w:r w:rsidRPr="00D6053E">
        <w:rPr>
          <w:rFonts w:ascii="Times New Roman" w:eastAsia="楷体" w:hAnsi="Times New Roman" w:cs="Times New Roman"/>
          <w:b/>
          <w:bCs/>
          <w:kern w:val="0"/>
          <w:sz w:val="24"/>
          <w:lang w:val="en-US"/>
        </w:rPr>
        <w:t>N-H</w:t>
      </w:r>
      <w:r w:rsidRPr="00D6053E">
        <w:rPr>
          <w:rFonts w:ascii="Times New Roman" w:eastAsia="楷体" w:hAnsi="Times New Roman" w:cs="Times New Roman"/>
          <w:b/>
          <w:bCs/>
          <w:kern w:val="0"/>
          <w:sz w:val="24"/>
          <w:lang w:val="en-US"/>
        </w:rPr>
        <w:t>经过这个桥，当</w:t>
      </w:r>
      <w:r w:rsidRPr="00D6053E">
        <w:rPr>
          <w:rFonts w:ascii="Times New Roman" w:eastAsia="楷体" w:hAnsi="Times New Roman" w:cs="Times New Roman"/>
          <w:b/>
          <w:bCs/>
          <w:kern w:val="0"/>
          <w:sz w:val="24"/>
          <w:lang w:val="en-US"/>
        </w:rPr>
        <w:t>R</w:t>
      </w:r>
      <w:r w:rsidRPr="00D6053E">
        <w:rPr>
          <w:rFonts w:ascii="Times New Roman" w:eastAsia="楷体" w:hAnsi="Times New Roman" w:cs="Times New Roman"/>
          <w:b/>
          <w:bCs/>
          <w:kern w:val="0"/>
          <w:sz w:val="24"/>
          <w:lang w:val="en-US"/>
        </w:rPr>
        <w:t>链位于左侧时，扭曲方向就是</w:t>
      </w:r>
      <w:r w:rsidRPr="00D6053E">
        <w:rPr>
          <w:rFonts w:ascii="Times New Roman" w:eastAsia="楷体" w:hAnsi="Times New Roman" w:cs="Times New Roman"/>
          <w:b/>
          <w:bCs/>
          <w:kern w:val="0"/>
          <w:sz w:val="24"/>
          <w:lang w:val="en-US"/>
        </w:rPr>
        <w:t>“L”</w:t>
      </w:r>
      <w:r w:rsidRPr="00D6053E">
        <w:rPr>
          <w:rFonts w:ascii="Times New Roman" w:eastAsia="楷体" w:hAnsi="Times New Roman" w:cs="Times New Roman"/>
          <w:b/>
          <w:bCs/>
          <w:kern w:val="0"/>
          <w:sz w:val="24"/>
          <w:lang w:val="en-US"/>
        </w:rPr>
        <w:t>。这是肽桥的左旋形式，地球上所有生命形式都使用的这种形式。在这种形式的镜像中，会发现</w:t>
      </w:r>
      <w:r w:rsidRPr="00D6053E">
        <w:rPr>
          <w:rFonts w:ascii="Times New Roman" w:eastAsia="楷体" w:hAnsi="Times New Roman" w:cs="Times New Roman"/>
          <w:b/>
          <w:bCs/>
          <w:kern w:val="0"/>
          <w:sz w:val="24"/>
          <w:lang w:val="en-US"/>
        </w:rPr>
        <w:t>R</w:t>
      </w:r>
      <w:r w:rsidRPr="00D6053E">
        <w:rPr>
          <w:rFonts w:ascii="Times New Roman" w:eastAsia="楷体" w:hAnsi="Times New Roman" w:cs="Times New Roman"/>
          <w:b/>
          <w:bCs/>
          <w:kern w:val="0"/>
          <w:sz w:val="24"/>
          <w:lang w:val="en-US"/>
        </w:rPr>
        <w:t>链在右侧，这就是</w:t>
      </w:r>
      <w:r w:rsidRPr="00D6053E">
        <w:rPr>
          <w:rFonts w:ascii="Times New Roman" w:eastAsia="楷体" w:hAnsi="Times New Roman" w:cs="Times New Roman"/>
          <w:b/>
          <w:bCs/>
          <w:kern w:val="0"/>
          <w:sz w:val="24"/>
          <w:lang w:val="en-US"/>
        </w:rPr>
        <w:t>“D”</w:t>
      </w:r>
      <w:r w:rsidRPr="00D6053E">
        <w:rPr>
          <w:rFonts w:ascii="Times New Roman" w:eastAsia="楷体" w:hAnsi="Times New Roman" w:cs="Times New Roman"/>
          <w:b/>
          <w:bCs/>
          <w:kern w:val="0"/>
          <w:sz w:val="24"/>
          <w:lang w:val="en-US"/>
        </w:rPr>
        <w:t>形式。尽管在化学角度上这两种形式应该是完全一样的，但</w:t>
      </w:r>
      <w:r w:rsidRPr="00D6053E">
        <w:rPr>
          <w:rFonts w:ascii="Times New Roman" w:eastAsia="楷体" w:hAnsi="Times New Roman" w:cs="Times New Roman"/>
          <w:b/>
          <w:bCs/>
          <w:kern w:val="0"/>
          <w:sz w:val="24"/>
          <w:lang w:val="en-US"/>
        </w:rPr>
        <w:t>D</w:t>
      </w:r>
      <w:r w:rsidRPr="00D6053E">
        <w:rPr>
          <w:rFonts w:ascii="Times New Roman" w:eastAsia="楷体" w:hAnsi="Times New Roman" w:cs="Times New Roman"/>
          <w:b/>
          <w:bCs/>
          <w:kern w:val="0"/>
          <w:sz w:val="24"/>
          <w:lang w:val="en-US"/>
        </w:rPr>
        <w:t>形式在生命系统中是不存在的。（</w:t>
      </w:r>
      <w:r w:rsidRPr="00D6053E">
        <w:rPr>
          <w:rFonts w:ascii="Times New Roman" w:eastAsia="楷体" w:hAnsi="Times New Roman" w:cs="Times New Roman"/>
          <w:b/>
          <w:bCs/>
          <w:kern w:val="0"/>
          <w:sz w:val="24"/>
          <w:lang w:val="en-US"/>
        </w:rPr>
        <w:t>Nancy Avalon</w:t>
      </w:r>
      <w:r w:rsidRPr="00D6053E">
        <w:rPr>
          <w:rFonts w:ascii="Times New Roman" w:eastAsia="楷体" w:hAnsi="Times New Roman" w:cs="Times New Roman"/>
          <w:b/>
          <w:bCs/>
          <w:kern w:val="0"/>
          <w:sz w:val="24"/>
          <w:lang w:val="en-US"/>
        </w:rPr>
        <w:t>）</w:t>
      </w:r>
    </w:p>
    <w:p w14:paraId="1B31A4C4" w14:textId="0136AC9E"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结论是，</w:t>
      </w:r>
      <w:r w:rsidRPr="00D6053E">
        <w:rPr>
          <w:rFonts w:ascii="Times New Roman" w:eastAsia="楷体" w:hAnsi="Times New Roman" w:cs="Times New Roman"/>
          <w:b/>
          <w:bCs/>
          <w:color w:val="FF4C41"/>
          <w:kern w:val="0"/>
          <w:sz w:val="24"/>
          <w:lang w:val="en-US"/>
        </w:rPr>
        <w:t>挠场能量在生命过程中具有显著效应，它能刺激或停止反应过程</w:t>
      </w:r>
      <w:r w:rsidRPr="00D6053E">
        <w:rPr>
          <w:rFonts w:ascii="Times New Roman" w:eastAsia="楷体" w:hAnsi="Times New Roman" w:cs="Times New Roman"/>
          <w:kern w:val="0"/>
          <w:sz w:val="24"/>
          <w:lang w:val="en-US"/>
        </w:rPr>
        <w:t>。因此，看来，</w:t>
      </w:r>
      <w:r w:rsidRPr="00D6053E">
        <w:rPr>
          <w:rFonts w:ascii="Times New Roman" w:eastAsia="楷体" w:hAnsi="Times New Roman" w:cs="Times New Roman"/>
          <w:b/>
          <w:bCs/>
          <w:color w:val="FF4C41"/>
          <w:kern w:val="0"/>
          <w:sz w:val="24"/>
          <w:lang w:val="en-US"/>
        </w:rPr>
        <w:t>特殊扭曲方向的分子可以过滤能量从而促进一种极性的挠场，同时压制其他极性，在生命的化学过程中扮演重要的角色</w:t>
      </w:r>
      <w:r w:rsidRPr="00D6053E">
        <w:rPr>
          <w:rFonts w:ascii="Times New Roman" w:eastAsia="楷体" w:hAnsi="Times New Roman" w:cs="Times New Roman"/>
          <w:kern w:val="0"/>
          <w:sz w:val="24"/>
          <w:lang w:val="en-US"/>
        </w:rPr>
        <w:t>。</w:t>
      </w:r>
    </w:p>
    <w:p w14:paraId="5A8AC52C"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r w:rsidRPr="00D6053E">
        <w:rPr>
          <w:rFonts w:ascii="Times New Roman" w:eastAsia="楷体" w:hAnsi="Times New Roman" w:cs="Times New Roman"/>
          <w:kern w:val="0"/>
          <w:sz w:val="24"/>
          <w:lang w:val="en-US"/>
        </w:rPr>
        <w:t>这种情况有一个重要的案例是</w:t>
      </w:r>
      <w:r w:rsidRPr="00D6053E">
        <w:rPr>
          <w:rFonts w:ascii="Times New Roman" w:eastAsia="楷体" w:hAnsi="Times New Roman" w:cs="Times New Roman"/>
          <w:b/>
          <w:bCs/>
          <w:color w:val="FF4C41"/>
          <w:kern w:val="0"/>
          <w:sz w:val="24"/>
          <w:lang w:val="en-US"/>
        </w:rPr>
        <w:t>穴位对刺激的反应</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b/>
          <w:bCs/>
          <w:color w:val="FF4C41"/>
          <w:kern w:val="0"/>
          <w:sz w:val="24"/>
          <w:lang w:val="en-US"/>
        </w:rPr>
        <w:t>当用一个特殊扭曲方向的能量刺激它们时，它们会倾向于过滤特殊旋向的精微能量</w:t>
      </w:r>
      <w:r w:rsidRPr="00D6053E">
        <w:rPr>
          <w:rFonts w:ascii="Times New Roman" w:eastAsia="楷体" w:hAnsi="Times New Roman" w:cs="Times New Roman"/>
          <w:kern w:val="0"/>
          <w:sz w:val="24"/>
          <w:lang w:val="en-US"/>
        </w:rPr>
        <w:t>（也就是说过滤</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阴对阳</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或</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左旋对右旋精微能量</w:t>
      </w:r>
      <w:r w:rsidRPr="00D6053E">
        <w:rPr>
          <w:rFonts w:ascii="Times New Roman" w:eastAsia="楷体" w:hAnsi="Times New Roman" w:cs="Times New Roman"/>
          <w:kern w:val="0"/>
          <w:sz w:val="24"/>
          <w:lang w:val="en-US"/>
        </w:rPr>
        <w:t>”</w:t>
      </w:r>
      <w:r w:rsidRPr="00D6053E">
        <w:rPr>
          <w:rFonts w:ascii="Times New Roman" w:eastAsia="楷体" w:hAnsi="Times New Roman" w:cs="Times New Roman"/>
          <w:kern w:val="0"/>
          <w:sz w:val="24"/>
          <w:lang w:val="en-US"/>
        </w:rPr>
        <w:t>）。聚乙烯薄膜和其他材料，如松节油和糖溶</w:t>
      </w:r>
      <w:r w:rsidRPr="00D6053E">
        <w:rPr>
          <w:rFonts w:ascii="Times New Roman" w:eastAsia="楷体" w:hAnsi="Times New Roman" w:cs="Times New Roman"/>
          <w:kern w:val="0"/>
          <w:sz w:val="24"/>
          <w:lang w:val="en-US"/>
        </w:rPr>
        <w:lastRenderedPageBreak/>
        <w:t>液，都能够展示这种过滤功能，在这个过程中，分子倾向于偏向特定的扭曲方向。</w:t>
      </w:r>
    </w:p>
    <w:p w14:paraId="5D843AFD" w14:textId="2988D4DC"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kern w:val="0"/>
          <w:sz w:val="24"/>
          <w:lang w:val="en-US"/>
        </w:rPr>
        <w:t>        </w:t>
      </w:r>
    </w:p>
    <w:p w14:paraId="34D7EF87"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b/>
          <w:bCs/>
          <w:kern w:val="0"/>
          <w:sz w:val="24"/>
          <w:lang w:val="en-US"/>
        </w:rPr>
        <w:t>参考文献</w:t>
      </w:r>
    </w:p>
    <w:p w14:paraId="5B0CCBEF"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color w:val="888888"/>
          <w:kern w:val="0"/>
          <w:sz w:val="24"/>
          <w:lang w:val="en-US"/>
        </w:rPr>
        <w:t xml:space="preserve">Kozyrev, N.A., "Causal </w:t>
      </w:r>
      <w:proofErr w:type="spellStart"/>
      <w:r w:rsidRPr="00D6053E">
        <w:rPr>
          <w:rFonts w:ascii="Times New Roman" w:eastAsia="楷体" w:hAnsi="Times New Roman" w:cs="Times New Roman"/>
          <w:color w:val="888888"/>
          <w:kern w:val="0"/>
          <w:sz w:val="24"/>
          <w:lang w:val="en-US"/>
        </w:rPr>
        <w:t>orNonsymmetric</w:t>
      </w:r>
      <w:proofErr w:type="spellEnd"/>
      <w:r w:rsidRPr="00D6053E">
        <w:rPr>
          <w:rFonts w:ascii="Times New Roman" w:eastAsia="楷体" w:hAnsi="Times New Roman" w:cs="Times New Roman"/>
          <w:color w:val="888888"/>
          <w:kern w:val="0"/>
          <w:sz w:val="24"/>
          <w:lang w:val="en-US"/>
        </w:rPr>
        <w:t xml:space="preserve"> Mechanics in a Linear Approximation," </w:t>
      </w:r>
      <w:proofErr w:type="spellStart"/>
      <w:r w:rsidRPr="00D6053E">
        <w:rPr>
          <w:rFonts w:ascii="Times New Roman" w:eastAsia="楷体" w:hAnsi="Times New Roman" w:cs="Times New Roman"/>
          <w:color w:val="888888"/>
          <w:kern w:val="0"/>
          <w:sz w:val="24"/>
          <w:lang w:val="en-US"/>
        </w:rPr>
        <w:t>Pulkovo</w:t>
      </w:r>
      <w:proofErr w:type="spellEnd"/>
      <w:r w:rsidRPr="00D6053E">
        <w:rPr>
          <w:rFonts w:ascii="Times New Roman" w:eastAsia="楷体" w:hAnsi="Times New Roman" w:cs="Times New Roman"/>
          <w:color w:val="888888"/>
          <w:kern w:val="0"/>
          <w:sz w:val="24"/>
          <w:lang w:val="en-US"/>
        </w:rPr>
        <w:t xml:space="preserve"> (1958)</w:t>
      </w:r>
    </w:p>
    <w:p w14:paraId="14F86B04"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color w:val="888888"/>
          <w:kern w:val="0"/>
          <w:sz w:val="24"/>
          <w:lang w:val="en-US"/>
        </w:rPr>
        <w:t xml:space="preserve">Dickerson, Richard E. and Geis, Irving, The Structure and Action of </w:t>
      </w:r>
      <w:proofErr w:type="spellStart"/>
      <w:r w:rsidRPr="00D6053E">
        <w:rPr>
          <w:rFonts w:ascii="Times New Roman" w:eastAsia="楷体" w:hAnsi="Times New Roman" w:cs="Times New Roman"/>
          <w:color w:val="888888"/>
          <w:kern w:val="0"/>
          <w:sz w:val="24"/>
          <w:lang w:val="en-US"/>
        </w:rPr>
        <w:t>Proteins,Harper</w:t>
      </w:r>
      <w:proofErr w:type="spellEnd"/>
      <w:r w:rsidRPr="00D6053E">
        <w:rPr>
          <w:rFonts w:ascii="Times New Roman" w:eastAsia="楷体" w:hAnsi="Times New Roman" w:cs="Times New Roman"/>
          <w:color w:val="888888"/>
          <w:kern w:val="0"/>
          <w:sz w:val="24"/>
          <w:lang w:val="en-US"/>
        </w:rPr>
        <w:t xml:space="preserve"> &amp; Row, New York (1969)</w:t>
      </w:r>
    </w:p>
    <w:p w14:paraId="192E2E1B"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color w:val="888888"/>
          <w:kern w:val="0"/>
          <w:sz w:val="24"/>
          <w:lang w:val="en-US"/>
        </w:rPr>
        <w:t xml:space="preserve">Dickerson, Richard E. and Geis, Irving, The Structure and Action of </w:t>
      </w:r>
      <w:proofErr w:type="spellStart"/>
      <w:r w:rsidRPr="00D6053E">
        <w:rPr>
          <w:rFonts w:ascii="Times New Roman" w:eastAsia="楷体" w:hAnsi="Times New Roman" w:cs="Times New Roman"/>
          <w:color w:val="888888"/>
          <w:kern w:val="0"/>
          <w:sz w:val="24"/>
          <w:lang w:val="en-US"/>
        </w:rPr>
        <w:t>Proteins,Harper</w:t>
      </w:r>
      <w:proofErr w:type="spellEnd"/>
      <w:r w:rsidRPr="00D6053E">
        <w:rPr>
          <w:rFonts w:ascii="Times New Roman" w:eastAsia="楷体" w:hAnsi="Times New Roman" w:cs="Times New Roman"/>
          <w:color w:val="888888"/>
          <w:kern w:val="0"/>
          <w:sz w:val="24"/>
          <w:lang w:val="en-US"/>
        </w:rPr>
        <w:t xml:space="preserve"> &amp; Row, New York (1969)</w:t>
      </w:r>
    </w:p>
    <w:p w14:paraId="1BAB7763"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color w:val="888888"/>
          <w:kern w:val="0"/>
          <w:sz w:val="24"/>
          <w:lang w:val="en-US"/>
        </w:rPr>
        <w:t xml:space="preserve">Jones, J.P., and Bae, </w:t>
      </w:r>
      <w:proofErr w:type="spellStart"/>
      <w:r w:rsidRPr="00D6053E">
        <w:rPr>
          <w:rFonts w:ascii="Times New Roman" w:eastAsia="楷体" w:hAnsi="Times New Roman" w:cs="Times New Roman"/>
          <w:color w:val="888888"/>
          <w:kern w:val="0"/>
          <w:sz w:val="24"/>
          <w:lang w:val="en-US"/>
        </w:rPr>
        <w:t>Y.K.,"Ultrasonic</w:t>
      </w:r>
      <w:proofErr w:type="spellEnd"/>
      <w:r w:rsidRPr="00D6053E">
        <w:rPr>
          <w:rFonts w:ascii="Times New Roman" w:eastAsia="楷体" w:hAnsi="Times New Roman" w:cs="Times New Roman"/>
          <w:color w:val="888888"/>
          <w:kern w:val="0"/>
          <w:sz w:val="24"/>
          <w:lang w:val="en-US"/>
        </w:rPr>
        <w:t xml:space="preserve"> Visualization and Stimulation of Classical Oriental </w:t>
      </w:r>
      <w:proofErr w:type="spellStart"/>
      <w:r w:rsidRPr="00D6053E">
        <w:rPr>
          <w:rFonts w:ascii="Times New Roman" w:eastAsia="楷体" w:hAnsi="Times New Roman" w:cs="Times New Roman"/>
          <w:color w:val="888888"/>
          <w:kern w:val="0"/>
          <w:sz w:val="24"/>
          <w:lang w:val="en-US"/>
        </w:rPr>
        <w:t>Acupunture</w:t>
      </w:r>
      <w:proofErr w:type="spellEnd"/>
      <w:r w:rsidRPr="00D6053E">
        <w:rPr>
          <w:rFonts w:ascii="Times New Roman" w:eastAsia="楷体" w:hAnsi="Times New Roman" w:cs="Times New Roman"/>
          <w:color w:val="888888"/>
          <w:kern w:val="0"/>
          <w:sz w:val="24"/>
          <w:lang w:val="en-US"/>
        </w:rPr>
        <w:t xml:space="preserve"> </w:t>
      </w:r>
      <w:proofErr w:type="spellStart"/>
      <w:r w:rsidRPr="00D6053E">
        <w:rPr>
          <w:rFonts w:ascii="Times New Roman" w:eastAsia="楷体" w:hAnsi="Times New Roman" w:cs="Times New Roman"/>
          <w:color w:val="888888"/>
          <w:kern w:val="0"/>
          <w:sz w:val="24"/>
          <w:lang w:val="en-US"/>
        </w:rPr>
        <w:t>Points,"Journal</w:t>
      </w:r>
      <w:proofErr w:type="spellEnd"/>
      <w:r w:rsidRPr="00D6053E">
        <w:rPr>
          <w:rFonts w:ascii="Times New Roman" w:eastAsia="楷体" w:hAnsi="Times New Roman" w:cs="Times New Roman"/>
          <w:color w:val="888888"/>
          <w:kern w:val="0"/>
          <w:sz w:val="24"/>
          <w:lang w:val="en-US"/>
        </w:rPr>
        <w:t xml:space="preserve"> of Medical Acupuncture, Vol. 15, No.2, pp. 24-27, January (2004a)</w:t>
      </w:r>
    </w:p>
    <w:p w14:paraId="1C0FBF93"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color w:val="888888"/>
          <w:kern w:val="0"/>
          <w:sz w:val="24"/>
          <w:lang w:val="en-US"/>
        </w:rPr>
        <w:t xml:space="preserve">Jones, J.P., and Bae, Y.K., Wilson, L., So, C. S., and Kidney, D. D., "Ultrasonic Imaging and </w:t>
      </w:r>
      <w:proofErr w:type="spellStart"/>
      <w:r w:rsidRPr="00D6053E">
        <w:rPr>
          <w:rFonts w:ascii="Times New Roman" w:eastAsia="楷体" w:hAnsi="Times New Roman" w:cs="Times New Roman"/>
          <w:color w:val="888888"/>
          <w:kern w:val="0"/>
          <w:sz w:val="24"/>
          <w:lang w:val="en-US"/>
        </w:rPr>
        <w:t>Characteriazation</w:t>
      </w:r>
      <w:proofErr w:type="spellEnd"/>
      <w:r w:rsidRPr="00D6053E">
        <w:rPr>
          <w:rFonts w:ascii="Times New Roman" w:eastAsia="楷体" w:hAnsi="Times New Roman" w:cs="Times New Roman"/>
          <w:color w:val="888888"/>
          <w:kern w:val="0"/>
          <w:sz w:val="24"/>
          <w:lang w:val="en-US"/>
        </w:rPr>
        <w:t xml:space="preserve"> of Acupuncture Points," Acoustical Imaging, Vol. 27, pp. 527-534 (2004b)</w:t>
      </w:r>
    </w:p>
    <w:p w14:paraId="23351D22" w14:textId="77777777" w:rsidR="00D6053E" w:rsidRPr="00D6053E" w:rsidRDefault="00D6053E" w:rsidP="00D6053E">
      <w:pPr>
        <w:widowControl/>
        <w:jc w:val="left"/>
        <w:rPr>
          <w:rFonts w:ascii="Times New Roman" w:eastAsia="楷体" w:hAnsi="Times New Roman" w:cs="Times New Roman"/>
          <w:kern w:val="0"/>
          <w:sz w:val="24"/>
          <w:lang w:val="en-US"/>
        </w:rPr>
      </w:pPr>
      <w:r w:rsidRPr="00D6053E">
        <w:rPr>
          <w:rFonts w:ascii="Times New Roman" w:eastAsia="楷体" w:hAnsi="Times New Roman" w:cs="Times New Roman"/>
          <w:color w:val="888888"/>
          <w:kern w:val="0"/>
          <w:sz w:val="24"/>
          <w:lang w:val="en-US"/>
        </w:rPr>
        <w:t>Life Force, The Scientific Basis: Breakthrough Physics of Energy Medicine Healing, Chi and Quantum Consciousness , Volume II of Synchronized Universe Series,  Claude Swanson</w:t>
      </w:r>
    </w:p>
    <w:p w14:paraId="3FE7FD7D" w14:textId="77777777" w:rsidR="000664C1" w:rsidRPr="009209F9" w:rsidRDefault="000664C1">
      <w:pPr>
        <w:rPr>
          <w:rFonts w:ascii="Times New Roman" w:eastAsia="楷体" w:hAnsi="Times New Roman" w:cs="Times New Roman"/>
          <w:sz w:val="24"/>
          <w:lang w:val="en-US"/>
        </w:rPr>
      </w:pPr>
    </w:p>
    <w:sectPr w:rsidR="000664C1" w:rsidRPr="009209F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3E"/>
    <w:rsid w:val="000664C1"/>
    <w:rsid w:val="008D10F7"/>
    <w:rsid w:val="009209F9"/>
    <w:rsid w:val="00D60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E1609"/>
  <w15:chartTrackingRefBased/>
  <w15:docId w15:val="{3B91E671-B3AA-0C41-A82B-9997A1351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D6053E"/>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053E"/>
    <w:rPr>
      <w:rFonts w:ascii="宋体" w:eastAsia="宋体" w:hAnsi="宋体" w:cs="宋体"/>
      <w:b/>
      <w:bCs/>
      <w:kern w:val="36"/>
      <w:sz w:val="48"/>
      <w:szCs w:val="48"/>
    </w:rPr>
  </w:style>
  <w:style w:type="character" w:styleId="a3">
    <w:name w:val="Hyperlink"/>
    <w:basedOn w:val="a0"/>
    <w:uiPriority w:val="99"/>
    <w:semiHidden/>
    <w:unhideWhenUsed/>
    <w:rsid w:val="00D6053E"/>
    <w:rPr>
      <w:color w:val="0000FF"/>
      <w:u w:val="single"/>
    </w:rPr>
  </w:style>
  <w:style w:type="character" w:customStyle="1" w:styleId="wxtaplink">
    <w:name w:val="wx_tap_link"/>
    <w:basedOn w:val="a0"/>
    <w:rsid w:val="00D6053E"/>
  </w:style>
  <w:style w:type="character" w:customStyle="1" w:styleId="richmediameta">
    <w:name w:val="rich_media_meta"/>
    <w:basedOn w:val="a0"/>
    <w:rsid w:val="00D6053E"/>
  </w:style>
  <w:style w:type="character" w:styleId="a4">
    <w:name w:val="Emphasis"/>
    <w:basedOn w:val="a0"/>
    <w:uiPriority w:val="20"/>
    <w:qFormat/>
    <w:rsid w:val="00D6053E"/>
    <w:rPr>
      <w:i/>
      <w:iCs/>
    </w:rPr>
  </w:style>
  <w:style w:type="paragraph" w:styleId="a5">
    <w:name w:val="Normal (Web)"/>
    <w:basedOn w:val="a"/>
    <w:uiPriority w:val="99"/>
    <w:semiHidden/>
    <w:unhideWhenUsed/>
    <w:rsid w:val="00D6053E"/>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D605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2751894">
      <w:bodyDiv w:val="1"/>
      <w:marLeft w:val="0"/>
      <w:marRight w:val="0"/>
      <w:marTop w:val="0"/>
      <w:marBottom w:val="0"/>
      <w:divBdr>
        <w:top w:val="none" w:sz="0" w:space="0" w:color="auto"/>
        <w:left w:val="none" w:sz="0" w:space="0" w:color="auto"/>
        <w:bottom w:val="none" w:sz="0" w:space="0" w:color="auto"/>
        <w:right w:val="none" w:sz="0" w:space="0" w:color="auto"/>
      </w:divBdr>
      <w:divsChild>
        <w:div w:id="1395423987">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557</Words>
  <Characters>3180</Characters>
  <Application>Microsoft Office Word</Application>
  <DocSecurity>0</DocSecurity>
  <Lines>26</Lines>
  <Paragraphs>7</Paragraphs>
  <ScaleCrop>false</ScaleCrop>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2023-05-18T11:32:00Z</dcterms:created>
  <dcterms:modified xsi:type="dcterms:W3CDTF">2023-05-18T11:33:00Z</dcterms:modified>
</cp:coreProperties>
</file>