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0CD01C" w14:textId="000600EE" w:rsidR="00D148C3" w:rsidRPr="00D7288E" w:rsidRDefault="00F67E41" w:rsidP="00F67E41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  <w:lang w:val="en-GB"/>
        </w:rPr>
      </w:pP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為了</w:t>
      </w:r>
      <w:r w:rsidR="000D0EED" w:rsidRPr="00F86B99">
        <w:rPr>
          <w:rFonts w:ascii="Times New Roman" w:eastAsia="楷体" w:hAnsi="Times New Roman" w:cs="Times New Roman" w:hint="eastAsia"/>
          <w:sz w:val="21"/>
          <w:szCs w:val="21"/>
          <w:lang w:val="en-GB"/>
        </w:rPr>
        <w:t>使</w:t>
      </w:r>
      <w:r w:rsidR="000D0EED" w:rsidRPr="00F86B99">
        <w:rPr>
          <w:rFonts w:ascii="Times New Roman" w:eastAsia="楷体" w:hAnsi="Times New Roman" w:cs="Times New Roman" w:hint="eastAsia"/>
          <w:sz w:val="21"/>
          <w:szCs w:val="21"/>
          <w:lang w:val="en-GB"/>
        </w:rPr>
        <w:t>The one</w:t>
      </w: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發生凝聚，最終形成各種能量、各種物質</w:t>
      </w:r>
      <w:r w:rsidR="00D7288E">
        <w:rPr>
          <w:rFonts w:ascii="Times New Roman" w:eastAsia="楷体" w:hAnsi="Times New Roman" w:cs="Times New Roman" w:hint="eastAsia"/>
          <w:sz w:val="21"/>
          <w:szCs w:val="21"/>
          <w:lang w:val="en-GB"/>
        </w:rPr>
        <w:t>，</w:t>
      </w:r>
      <w:r>
        <w:rPr>
          <w:rFonts w:ascii="Times New Roman" w:eastAsia="楷体" w:hAnsi="Times New Roman" w:cs="Times New Roman" w:hint="eastAsia"/>
          <w:sz w:val="21"/>
          <w:szCs w:val="21"/>
        </w:rPr>
        <w:t>需要觀察者的參與</w:t>
      </w:r>
      <w:r>
        <w:rPr>
          <w:rFonts w:ascii="Times New Roman" w:eastAsia="楷体" w:hAnsi="Times New Roman" w:cs="Times New Roman" w:hint="eastAsia"/>
          <w:sz w:val="21"/>
          <w:szCs w:val="21"/>
        </w:rPr>
        <w:t>。此外，</w:t>
      </w:r>
      <w:r>
        <w:rPr>
          <w:rFonts w:ascii="Times New Roman" w:eastAsia="楷体" w:hAnsi="Times New Roman" w:cs="Times New Roman" w:hint="eastAsia"/>
          <w:sz w:val="21"/>
          <w:szCs w:val="21"/>
        </w:rPr>
        <w:t>T</w:t>
      </w:r>
      <w:r>
        <w:rPr>
          <w:rFonts w:ascii="Times New Roman" w:eastAsia="楷体" w:hAnsi="Times New Roman" w:cs="Times New Roman"/>
          <w:sz w:val="21"/>
          <w:szCs w:val="21"/>
        </w:rPr>
        <w:t>he one</w:t>
      </w:r>
      <w:r>
        <w:rPr>
          <w:rFonts w:ascii="Times New Roman" w:eastAsia="楷体" w:hAnsi="Times New Roman" w:cs="Times New Roman" w:hint="eastAsia"/>
          <w:sz w:val="21"/>
          <w:szCs w:val="21"/>
        </w:rPr>
        <w:t>凝聚成的形態也取決於觀察者</w:t>
      </w: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的編碼與</w:t>
      </w:r>
      <w:r w:rsidR="000D0EED" w:rsidRPr="00F86B99">
        <w:rPr>
          <w:rFonts w:ascii="Times New Roman" w:eastAsia="楷体" w:hAnsi="Times New Roman" w:cs="Times New Roman" w:hint="eastAsia"/>
          <w:sz w:val="21"/>
          <w:szCs w:val="21"/>
          <w:lang w:val="en-GB"/>
        </w:rPr>
        <w:t>解碼</w:t>
      </w: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方式</w:t>
      </w:r>
      <w:r w:rsidR="00D7288E">
        <w:rPr>
          <w:rFonts w:ascii="Times New Roman" w:eastAsia="楷体" w:hAnsi="Times New Roman" w:cs="Times New Roman" w:hint="eastAsia"/>
          <w:sz w:val="21"/>
          <w:szCs w:val="21"/>
          <w:lang w:val="en-GB"/>
        </w:rPr>
        <w:t>。</w:t>
      </w:r>
    </w:p>
    <w:p w14:paraId="3D0ED69E" w14:textId="77777777" w:rsidR="00F67E41" w:rsidRDefault="00D148C3" w:rsidP="00F67E41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</w:rPr>
        <w:t>比如一朵黄色的花，大部分的人类看到的是</w:t>
      </w:r>
      <w:r w:rsidRPr="00DF554A">
        <w:rPr>
          <w:rFonts w:ascii="Times New Roman" w:eastAsia="楷体" w:hAnsi="Times New Roman" w:cs="Times New Roman"/>
          <w:sz w:val="21"/>
          <w:szCs w:val="21"/>
        </w:rPr>
        <w:t>一朵純色的黃花</w:t>
      </w:r>
      <w:r>
        <w:rPr>
          <w:rFonts w:ascii="Times New Roman" w:eastAsia="楷体" w:hAnsi="Times New Roman" w:cs="Times New Roman" w:hint="eastAsia"/>
          <w:sz w:val="21"/>
          <w:szCs w:val="21"/>
        </w:rPr>
        <w:t>，这是因为人类的视网膜</w:t>
      </w:r>
      <w:r w:rsidRPr="00D148C3">
        <w:rPr>
          <w:rFonts w:ascii="Times New Roman" w:eastAsia="楷体" w:hAnsi="Times New Roman" w:cs="Times New Roman"/>
          <w:sz w:val="21"/>
          <w:szCs w:val="21"/>
        </w:rPr>
        <w:t>细胞</w:t>
      </w:r>
      <w:r>
        <w:rPr>
          <w:rFonts w:ascii="Times New Roman" w:eastAsia="楷体" w:hAnsi="Times New Roman" w:cs="Times New Roman" w:hint="eastAsia"/>
          <w:sz w:val="21"/>
          <w:szCs w:val="21"/>
        </w:rPr>
        <w:t>能够感受到的</w:t>
      </w:r>
      <w:r w:rsidRPr="00D148C3">
        <w:rPr>
          <w:rFonts w:ascii="Times New Roman" w:eastAsia="楷体" w:hAnsi="Times New Roman" w:cs="Times New Roman"/>
          <w:sz w:val="21"/>
          <w:szCs w:val="21"/>
        </w:rPr>
        <w:t>电磁波</w:t>
      </w:r>
      <w:r w:rsidRPr="00DF554A">
        <w:rPr>
          <w:rFonts w:ascii="Times New Roman" w:eastAsia="楷体" w:hAnsi="Times New Roman" w:cs="Times New Roman"/>
          <w:sz w:val="21"/>
          <w:szCs w:val="21"/>
        </w:rPr>
        <w:t>僅限於可見光，</w:t>
      </w:r>
      <w:r>
        <w:rPr>
          <w:rFonts w:ascii="Times New Roman" w:eastAsia="楷体" w:hAnsi="Times New Roman" w:cs="Times New Roman" w:hint="eastAsia"/>
          <w:sz w:val="21"/>
          <w:szCs w:val="21"/>
        </w:rPr>
        <w:t>这只是电磁波</w:t>
      </w:r>
      <w:r w:rsidRPr="00DF554A">
        <w:rPr>
          <w:rFonts w:ascii="Times New Roman" w:eastAsia="楷体" w:hAnsi="Times New Roman" w:cs="Times New Roman"/>
          <w:sz w:val="21"/>
          <w:szCs w:val="21"/>
        </w:rPr>
        <w:t>光譜中極小的一部分，</w:t>
      </w:r>
      <w:r w:rsidRPr="00D148C3">
        <w:rPr>
          <w:rFonts w:ascii="Times New Roman" w:eastAsia="楷体" w:hAnsi="Times New Roman" w:cs="Times New Roman"/>
          <w:sz w:val="21"/>
          <w:szCs w:val="21"/>
        </w:rPr>
        <w:t>波段</w:t>
      </w:r>
      <w:r>
        <w:rPr>
          <w:rFonts w:ascii="Times New Roman" w:eastAsia="楷体" w:hAnsi="Times New Roman" w:cs="Times New Roman" w:hint="eastAsia"/>
          <w:sz w:val="21"/>
          <w:szCs w:val="21"/>
        </w:rPr>
        <w:t>为</w:t>
      </w:r>
      <w:r w:rsidRPr="00D148C3">
        <w:rPr>
          <w:rFonts w:ascii="Times New Roman" w:eastAsia="楷体" w:hAnsi="Times New Roman" w:cs="Times New Roman"/>
          <w:sz w:val="21"/>
          <w:szCs w:val="21"/>
        </w:rPr>
        <w:t>390-700</w:t>
      </w:r>
      <w:r w:rsidRPr="00D148C3">
        <w:rPr>
          <w:rFonts w:ascii="Times New Roman" w:eastAsia="楷体" w:hAnsi="Times New Roman" w:cs="Times New Roman"/>
          <w:sz w:val="21"/>
          <w:szCs w:val="21"/>
        </w:rPr>
        <w:t>纳米</w:t>
      </w:r>
      <w:r>
        <w:rPr>
          <w:rFonts w:ascii="Times New Roman" w:eastAsia="楷体" w:hAnsi="Times New Roman" w:cs="Times New Roman" w:hint="eastAsia"/>
          <w:sz w:val="21"/>
          <w:szCs w:val="21"/>
        </w:rPr>
        <w:t>，</w:t>
      </w:r>
      <w:r w:rsidRPr="00DF554A">
        <w:rPr>
          <w:rFonts w:ascii="Times New Roman" w:eastAsia="楷体" w:hAnsi="Times New Roman" w:cs="Times New Roman"/>
          <w:sz w:val="21"/>
          <w:szCs w:val="21"/>
        </w:rPr>
        <w:t>紅外和紫外都是</w:t>
      </w:r>
      <w:r>
        <w:rPr>
          <w:rFonts w:ascii="Times New Roman" w:eastAsia="楷体" w:hAnsi="Times New Roman" w:cs="Times New Roman" w:hint="eastAsia"/>
          <w:sz w:val="21"/>
          <w:szCs w:val="21"/>
        </w:rPr>
        <w:t>人类</w:t>
      </w:r>
      <w:r w:rsidRPr="00DF554A">
        <w:rPr>
          <w:rFonts w:ascii="Times New Roman" w:eastAsia="楷体" w:hAnsi="Times New Roman" w:cs="Times New Roman"/>
          <w:sz w:val="21"/>
          <w:szCs w:val="21"/>
        </w:rPr>
        <w:t>看不到的</w:t>
      </w:r>
      <w:r>
        <w:rPr>
          <w:rFonts w:ascii="Times New Roman" w:eastAsia="楷体" w:hAnsi="Times New Roman" w:cs="Times New Roman" w:hint="eastAsia"/>
          <w:sz w:val="21"/>
          <w:szCs w:val="21"/>
        </w:rPr>
        <w:t>。自然界中有很多</w:t>
      </w:r>
      <w:r w:rsidRPr="00D148C3">
        <w:rPr>
          <w:rFonts w:ascii="Times New Roman" w:eastAsia="楷体" w:hAnsi="Times New Roman" w:cs="Times New Roman"/>
          <w:sz w:val="21"/>
          <w:szCs w:val="21"/>
        </w:rPr>
        <w:t>视觉远高于人类的生物。比如</w:t>
      </w:r>
      <w:r>
        <w:rPr>
          <w:rFonts w:ascii="Times New Roman" w:eastAsia="楷体" w:hAnsi="Times New Roman" w:cs="Times New Roman" w:hint="eastAsia"/>
          <w:sz w:val="21"/>
          <w:szCs w:val="21"/>
        </w:rPr>
        <w:t>，</w:t>
      </w:r>
      <w:r w:rsidRPr="00D148C3">
        <w:rPr>
          <w:rFonts w:ascii="Times New Roman" w:eastAsia="楷体" w:hAnsi="Times New Roman" w:cs="Times New Roman"/>
          <w:sz w:val="21"/>
          <w:szCs w:val="21"/>
        </w:rPr>
        <w:t>金鱼可以看到远红外光以及近紫外光</w:t>
      </w:r>
      <w:r>
        <w:rPr>
          <w:rFonts w:ascii="Times New Roman" w:eastAsia="楷体" w:hAnsi="Times New Roman" w:cs="Times New Roman" w:hint="eastAsia"/>
          <w:sz w:val="21"/>
          <w:szCs w:val="21"/>
        </w:rPr>
        <w:t>，</w:t>
      </w:r>
      <w:r w:rsidRPr="00D148C3">
        <w:rPr>
          <w:rFonts w:ascii="Times New Roman" w:eastAsia="楷体" w:hAnsi="Times New Roman" w:cs="Times New Roman"/>
          <w:sz w:val="21"/>
          <w:szCs w:val="21"/>
        </w:rPr>
        <w:t>蜜蜂可以看到近紫外和远紫外，</w:t>
      </w:r>
      <w:r>
        <w:rPr>
          <w:rFonts w:ascii="Times New Roman" w:eastAsia="楷体" w:hAnsi="Times New Roman" w:cs="Times New Roman" w:hint="eastAsia"/>
          <w:sz w:val="21"/>
          <w:szCs w:val="21"/>
        </w:rPr>
        <w:t>实际上</w:t>
      </w:r>
      <w:r w:rsidRPr="00D148C3">
        <w:rPr>
          <w:rFonts w:ascii="Times New Roman" w:eastAsia="楷体" w:hAnsi="Times New Roman" w:cs="Times New Roman"/>
          <w:sz w:val="21"/>
          <w:szCs w:val="21"/>
        </w:rPr>
        <w:t>蜜蜂采蜜</w:t>
      </w:r>
      <w:r>
        <w:rPr>
          <w:rFonts w:ascii="Times New Roman" w:eastAsia="楷体" w:hAnsi="Times New Roman" w:cs="Times New Roman" w:hint="eastAsia"/>
          <w:sz w:val="21"/>
          <w:szCs w:val="21"/>
        </w:rPr>
        <w:t>时</w:t>
      </w:r>
      <w:r w:rsidRPr="00D148C3">
        <w:rPr>
          <w:rFonts w:ascii="Times New Roman" w:eastAsia="楷体" w:hAnsi="Times New Roman" w:cs="Times New Roman"/>
          <w:sz w:val="21"/>
          <w:szCs w:val="21"/>
        </w:rPr>
        <w:t>看到</w:t>
      </w:r>
      <w:r>
        <w:rPr>
          <w:rFonts w:ascii="Times New Roman" w:eastAsia="楷体" w:hAnsi="Times New Roman" w:cs="Times New Roman" w:hint="eastAsia"/>
          <w:sz w:val="21"/>
          <w:szCs w:val="21"/>
        </w:rPr>
        <w:t>的不是黄色的</w:t>
      </w:r>
      <w:r w:rsidRPr="00D148C3">
        <w:rPr>
          <w:rFonts w:ascii="Times New Roman" w:eastAsia="楷体" w:hAnsi="Times New Roman" w:cs="Times New Roman"/>
          <w:sz w:val="21"/>
          <w:szCs w:val="21"/>
        </w:rPr>
        <w:t>鲜花，</w:t>
      </w:r>
      <w:r>
        <w:rPr>
          <w:rFonts w:ascii="Times New Roman" w:eastAsia="楷体" w:hAnsi="Times New Roman" w:cs="Times New Roman" w:hint="eastAsia"/>
          <w:sz w:val="21"/>
          <w:szCs w:val="21"/>
        </w:rPr>
        <w:t>而是紫色的</w:t>
      </w:r>
      <w:r w:rsidRPr="00DF554A">
        <w:rPr>
          <w:rFonts w:ascii="Times New Roman" w:eastAsia="楷体" w:hAnsi="Times New Roman" w:cs="Times New Roman"/>
          <w:sz w:val="21"/>
          <w:szCs w:val="21"/>
        </w:rPr>
        <w:t>雙色花</w:t>
      </w:r>
      <w:r>
        <w:rPr>
          <w:rFonts w:ascii="Times New Roman" w:eastAsia="楷体" w:hAnsi="Times New Roman" w:cs="Times New Roman" w:hint="eastAsia"/>
          <w:sz w:val="21"/>
          <w:szCs w:val="21"/>
        </w:rPr>
        <w:t>，特别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會明顯看到花心附近的紫外線（這可以使得它們更方便地採蜜），因此它們看起來，就是一朵雙色的花兒。</w:t>
      </w:r>
    </w:p>
    <w:p w14:paraId="12DC0B53" w14:textId="77777777" w:rsidR="00F67E41" w:rsidRDefault="00D148C3" w:rsidP="00F67E41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</w:rPr>
        <w:t>同样的一个物体，在不同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個體</w:t>
      </w:r>
      <w:r>
        <w:rPr>
          <w:rFonts w:ascii="Times New Roman" w:eastAsia="楷体" w:hAnsi="Times New Roman" w:cs="Times New Roman" w:hint="eastAsia"/>
          <w:sz w:val="21"/>
          <w:szCs w:val="21"/>
        </w:rPr>
        <w:t>的感官系统中，被解码成完全不同的形态。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对于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人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类，这是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一朵黃色的花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；实际上，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两个不同的人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對於同一朵黃花的印象可能不盡相同。这对于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蜜蜂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，这是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一朵雙色花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；对于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蝙蝠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，这是一组</w:t>
      </w:r>
      <w:r w:rsidR="000D0EED" w:rsidRPr="00DF554A">
        <w:rPr>
          <w:rFonts w:ascii="Times New Roman" w:eastAsia="楷体" w:hAnsi="Times New Roman" w:cs="Times New Roman" w:hint="eastAsia"/>
          <w:sz w:val="21"/>
          <w:szCs w:val="21"/>
        </w:rPr>
        <w:t>超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聲波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；对于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機器人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，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這是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一系列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二進制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字符</w:t>
      </w:r>
      <w:r w:rsidR="000D0EED" w:rsidRPr="00DF554A">
        <w:rPr>
          <w:rFonts w:ascii="Times New Roman" w:eastAsia="楷体" w:hAnsi="Times New Roman" w:cs="Times New Roman"/>
          <w:sz w:val="21"/>
          <w:szCs w:val="21"/>
        </w:rPr>
        <w:t>串</w:t>
      </w:r>
      <w:r w:rsidR="00150FE8">
        <w:rPr>
          <w:rFonts w:ascii="Times New Roman" w:eastAsia="楷体" w:hAnsi="Times New Roman" w:cs="Times New Roman" w:hint="eastAsia"/>
          <w:sz w:val="21"/>
          <w:szCs w:val="21"/>
        </w:rPr>
        <w:t>。</w:t>
      </w:r>
    </w:p>
    <w:p w14:paraId="38CA1704" w14:textId="77777777" w:rsidR="00F67E41" w:rsidRDefault="002C47D4" w:rsidP="00F67E41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</w:rPr>
        <w:t>同样地，我们再以</w:t>
      </w:r>
      <w:r w:rsidRPr="000D0EBE">
        <w:rPr>
          <w:rFonts w:ascii="Times New Roman" w:eastAsia="楷体" w:hAnsi="Times New Roman" w:cs="Times New Roman" w:hint="eastAsia"/>
          <w:sz w:val="21"/>
          <w:szCs w:val="21"/>
        </w:rPr>
        <w:t>音</w:t>
      </w:r>
      <w:r w:rsidRPr="000D0EBE">
        <w:rPr>
          <w:rFonts w:ascii="Times New Roman" w:eastAsia="楷体" w:hAnsi="Times New Roman" w:cs="Times New Roman"/>
          <w:sz w:val="21"/>
          <w:szCs w:val="21"/>
        </w:rPr>
        <w:t>乐</w:t>
      </w:r>
      <w:r>
        <w:rPr>
          <w:rFonts w:ascii="Times New Roman" w:eastAsia="楷体" w:hAnsi="Times New Roman" w:cs="Times New Roman" w:hint="eastAsia"/>
          <w:sz w:val="21"/>
          <w:szCs w:val="21"/>
        </w:rPr>
        <w:t>为例，说明一下不同的解码器造成了</w:t>
      </w:r>
      <w:r>
        <w:rPr>
          <w:rFonts w:ascii="Times New Roman" w:eastAsia="楷体" w:hAnsi="Times New Roman" w:cs="Times New Roman" w:hint="eastAsia"/>
          <w:sz w:val="21"/>
          <w:szCs w:val="21"/>
        </w:rPr>
        <w:t>不同的</w:t>
      </w:r>
      <w:r>
        <w:rPr>
          <w:rFonts w:ascii="Times New Roman" w:eastAsia="楷体" w:hAnsi="Times New Roman" w:cs="Times New Roman" w:hint="eastAsia"/>
          <w:sz w:val="21"/>
          <w:szCs w:val="21"/>
        </w:rPr>
        <w:t>诠释。对于人类来说，音乐可以用一个抽象的乐谱表示，乐谱</w:t>
      </w:r>
      <w:r w:rsidRPr="000D0EBE">
        <w:rPr>
          <w:rFonts w:ascii="Times New Roman" w:eastAsia="楷体" w:hAnsi="Times New Roman" w:cs="Times New Roman"/>
          <w:sz w:val="21"/>
          <w:szCs w:val="21"/>
        </w:rPr>
        <w:t>代表了</w:t>
      </w:r>
      <w:r>
        <w:rPr>
          <w:rFonts w:ascii="Times New Roman" w:eastAsia="楷体" w:hAnsi="Times New Roman" w:cs="Times New Roman" w:hint="eastAsia"/>
          <w:sz w:val="21"/>
          <w:szCs w:val="21"/>
        </w:rPr>
        <w:t>各种不同</w:t>
      </w:r>
      <w:r w:rsidRPr="000D0EBE">
        <w:rPr>
          <w:rFonts w:ascii="Times New Roman" w:eastAsia="楷体" w:hAnsi="Times New Roman" w:cs="Times New Roman"/>
          <w:sz w:val="21"/>
          <w:szCs w:val="21"/>
        </w:rPr>
        <w:t>音符按照某种特定的</w:t>
      </w:r>
      <w:r>
        <w:rPr>
          <w:rFonts w:ascii="Times New Roman" w:eastAsia="楷体" w:hAnsi="Times New Roman" w:cs="Times New Roman" w:hint="eastAsia"/>
          <w:sz w:val="21"/>
          <w:szCs w:val="21"/>
        </w:rPr>
        <w:t>组合</w:t>
      </w:r>
      <w:r w:rsidRPr="000D0EBE">
        <w:rPr>
          <w:rFonts w:ascii="Times New Roman" w:eastAsia="楷体" w:hAnsi="Times New Roman" w:cs="Times New Roman"/>
          <w:sz w:val="21"/>
          <w:szCs w:val="21"/>
        </w:rPr>
        <w:t>关系串联起来</w:t>
      </w:r>
      <w:r>
        <w:rPr>
          <w:rFonts w:ascii="Times New Roman" w:eastAsia="楷体" w:hAnsi="Times New Roman" w:cs="Times New Roman" w:hint="eastAsia"/>
          <w:sz w:val="21"/>
          <w:szCs w:val="21"/>
        </w:rPr>
        <w:t>所</w:t>
      </w:r>
      <w:r w:rsidRPr="000D0EBE">
        <w:rPr>
          <w:rFonts w:ascii="Times New Roman" w:eastAsia="楷体" w:hAnsi="Times New Roman" w:cs="Times New Roman"/>
          <w:sz w:val="21"/>
          <w:szCs w:val="21"/>
        </w:rPr>
        <w:t>形成的</w:t>
      </w:r>
      <w:r>
        <w:rPr>
          <w:rFonts w:ascii="Times New Roman" w:eastAsia="楷体" w:hAnsi="Times New Roman" w:cs="Times New Roman" w:hint="eastAsia"/>
          <w:sz w:val="21"/>
          <w:szCs w:val="21"/>
        </w:rPr>
        <w:t>模式</w:t>
      </w:r>
      <w:r>
        <w:rPr>
          <w:rFonts w:ascii="Times New Roman" w:eastAsia="楷体" w:hAnsi="Times New Roman" w:cs="Times New Roman" w:hint="eastAsia"/>
          <w:sz w:val="21"/>
          <w:szCs w:val="21"/>
        </w:rPr>
        <w:t>(</w:t>
      </w:r>
      <w:r>
        <w:rPr>
          <w:rFonts w:ascii="Times New Roman" w:eastAsia="楷体" w:hAnsi="Times New Roman" w:cs="Times New Roman"/>
          <w:sz w:val="21"/>
          <w:szCs w:val="21"/>
        </w:rPr>
        <w:t>pattern)</w:t>
      </w:r>
      <w:r w:rsidRPr="000D0EBE">
        <w:rPr>
          <w:rFonts w:ascii="Times New Roman" w:eastAsia="楷体" w:hAnsi="Times New Roman" w:cs="Times New Roman"/>
          <w:sz w:val="21"/>
          <w:szCs w:val="21"/>
        </w:rPr>
        <w:t>。</w:t>
      </w:r>
      <w:r>
        <w:rPr>
          <w:rFonts w:ascii="Times New Roman" w:eastAsia="楷体" w:hAnsi="Times New Roman" w:cs="Times New Roman" w:hint="eastAsia"/>
          <w:sz w:val="21"/>
          <w:szCs w:val="21"/>
        </w:rPr>
        <w:t>当</w:t>
      </w:r>
      <w:r w:rsidRPr="000D0EBE">
        <w:rPr>
          <w:rFonts w:ascii="Times New Roman" w:eastAsia="楷体" w:hAnsi="Times New Roman" w:cs="Times New Roman"/>
          <w:sz w:val="21"/>
          <w:szCs w:val="21"/>
        </w:rPr>
        <w:t>这些音符通过某一种方式</w:t>
      </w:r>
      <w:r>
        <w:rPr>
          <w:rFonts w:ascii="Times New Roman" w:eastAsia="楷体" w:hAnsi="Times New Roman" w:cs="Times New Roman" w:hint="eastAsia"/>
          <w:sz w:val="21"/>
          <w:szCs w:val="21"/>
        </w:rPr>
        <w:t>（如</w:t>
      </w:r>
      <w:r w:rsidRPr="000D0EBE">
        <w:rPr>
          <w:rFonts w:ascii="Times New Roman" w:eastAsia="楷体" w:hAnsi="Times New Roman" w:cs="Times New Roman"/>
          <w:sz w:val="21"/>
          <w:szCs w:val="21"/>
        </w:rPr>
        <w:t>钢琴、吉他、小提琴、歌声等</w:t>
      </w:r>
      <w:r>
        <w:rPr>
          <w:rFonts w:ascii="Times New Roman" w:eastAsia="楷体" w:hAnsi="Times New Roman" w:cs="Times New Roman" w:hint="eastAsia"/>
          <w:sz w:val="21"/>
          <w:szCs w:val="21"/>
        </w:rPr>
        <w:t>）</w:t>
      </w:r>
      <w:r w:rsidRPr="000D0EBE">
        <w:rPr>
          <w:rFonts w:ascii="Times New Roman" w:eastAsia="楷体" w:hAnsi="Times New Roman" w:cs="Times New Roman"/>
          <w:sz w:val="21"/>
          <w:szCs w:val="21"/>
        </w:rPr>
        <w:t>实现出来，形成声波，传到我们耳朵里，使我们的耳膜振动，刺激我们的听神经，最终到达我们的大脑，</w:t>
      </w:r>
      <w:r>
        <w:rPr>
          <w:rFonts w:ascii="Times New Roman" w:eastAsia="楷体" w:hAnsi="Times New Roman" w:cs="Times New Roman" w:hint="eastAsia"/>
          <w:sz w:val="21"/>
          <w:szCs w:val="21"/>
        </w:rPr>
        <w:t>则</w:t>
      </w:r>
      <w:r w:rsidRPr="000D0EBE">
        <w:rPr>
          <w:rFonts w:ascii="Times New Roman" w:eastAsia="楷体" w:hAnsi="Times New Roman" w:cs="Times New Roman"/>
          <w:sz w:val="21"/>
          <w:szCs w:val="21"/>
        </w:rPr>
        <w:t>被诠释为音乐。在这里，事实上，声波的振动，就表现为空气分子就是一种空间和时间中的</w:t>
      </w:r>
      <w:r>
        <w:rPr>
          <w:rFonts w:ascii="Times New Roman" w:eastAsia="楷体" w:hAnsi="Times New Roman" w:cs="Times New Roman" w:hint="eastAsia"/>
          <w:sz w:val="21"/>
          <w:szCs w:val="21"/>
        </w:rPr>
        <w:t>模式</w:t>
      </w:r>
      <w:r w:rsidRPr="000D0EBE">
        <w:rPr>
          <w:rFonts w:ascii="Times New Roman" w:eastAsia="楷体" w:hAnsi="Times New Roman" w:cs="Times New Roman"/>
          <w:sz w:val="21"/>
          <w:szCs w:val="21"/>
        </w:rPr>
        <w:t>：什么时刻、音乐厅的哪一个位置、空气分子按照何种频率的组合以多大的能量进行振动。这个声波的振动，可以用波动方程严格描述出来。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比如，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一段歌曲可以記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在五线谱上，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可以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刻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錄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在唱片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、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磁带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中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，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也可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以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二進制字符串的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形式写在硬盘或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MP3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播放器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中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，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也可以轉換成音頻的時域圖或頻域圖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，等等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。雖然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我们可以有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各種各樣的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记录方式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，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这些记录方式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在形態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上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各不相同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，但是它们记录的是同一首</w:t>
      </w:r>
      <w:r w:rsidR="00A779C4">
        <w:rPr>
          <w:rFonts w:ascii="Times New Roman" w:eastAsia="楷体" w:hAnsi="Times New Roman" w:cs="Times New Roman" w:hint="eastAsia"/>
          <w:sz w:val="21"/>
          <w:szCs w:val="21"/>
        </w:rPr>
        <w:t>歌曲</w:t>
      </w:r>
      <w:r w:rsidR="00A779C4" w:rsidRPr="000D0EBE">
        <w:rPr>
          <w:rFonts w:ascii="Times New Roman" w:eastAsia="楷体" w:hAnsi="Times New Roman" w:cs="Times New Roman"/>
          <w:sz w:val="21"/>
          <w:szCs w:val="21"/>
        </w:rPr>
        <w:t>。</w:t>
      </w:r>
    </w:p>
    <w:p w14:paraId="60AE4FD2" w14:textId="1A391564" w:rsidR="00F67E41" w:rsidRDefault="00A779C4" w:rsidP="00F67E41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同样，对于水，</w:t>
      </w:r>
      <w:r w:rsidRPr="00F86B99">
        <w:rPr>
          <w:rFonts w:ascii="Times New Roman" w:eastAsia="楷体" w:hAnsi="Times New Roman" w:cs="Times New Roman" w:hint="eastAsia"/>
          <w:sz w:val="21"/>
          <w:szCs w:val="21"/>
          <w:lang w:val="en-GB"/>
        </w:rPr>
        <w:t>人類</w:t>
      </w: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将水认知为可用于饮用、清洗、灌溉、溶劑等用途，而</w:t>
      </w:r>
      <w:r w:rsidRPr="00F86B99">
        <w:rPr>
          <w:rFonts w:ascii="Times New Roman" w:eastAsia="楷体" w:hAnsi="Times New Roman" w:cs="Times New Roman" w:hint="eastAsia"/>
          <w:sz w:val="21"/>
          <w:szCs w:val="21"/>
          <w:lang w:val="en-GB"/>
        </w:rPr>
        <w:t>魚鱉蝦蟹等水</w:t>
      </w: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中</w:t>
      </w:r>
      <w:r w:rsidRPr="00F86B99">
        <w:rPr>
          <w:rFonts w:ascii="Times New Roman" w:eastAsia="楷体" w:hAnsi="Times New Roman" w:cs="Times New Roman" w:hint="eastAsia"/>
          <w:sz w:val="21"/>
          <w:szCs w:val="21"/>
          <w:lang w:val="en-GB"/>
        </w:rPr>
        <w:t>生物，</w:t>
      </w: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则将水认知为它们的住所和星球</w:t>
      </w:r>
      <w:r w:rsidRPr="00F86B99">
        <w:rPr>
          <w:rFonts w:ascii="Times New Roman" w:eastAsia="楷体" w:hAnsi="Times New Roman" w:cs="Times New Roman" w:hint="eastAsia"/>
          <w:sz w:val="21"/>
          <w:szCs w:val="21"/>
          <w:lang w:val="en-GB"/>
        </w:rPr>
        <w:t>。</w:t>
      </w:r>
    </w:p>
    <w:p w14:paraId="77B1B30E" w14:textId="4A1A7F7D" w:rsidR="00F67E41" w:rsidRDefault="00F67E41" w:rsidP="00F67E41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</w:rPr>
        <w:t>由此可見，</w:t>
      </w:r>
      <w:r>
        <w:rPr>
          <w:rFonts w:ascii="Times New Roman" w:eastAsia="楷体" w:hAnsi="Times New Roman" w:cs="Times New Roman" w:hint="eastAsia"/>
          <w:sz w:val="21"/>
          <w:szCs w:val="21"/>
        </w:rPr>
        <w:t>每個個體對於外界事物</w:t>
      </w:r>
      <w:r>
        <w:rPr>
          <w:rFonts w:ascii="Times New Roman" w:eastAsia="楷体" w:hAnsi="Times New Roman" w:cs="Times New Roman" w:hint="eastAsia"/>
          <w:sz w:val="21"/>
          <w:szCs w:val="21"/>
        </w:rPr>
        <w:t>都有其獨特的編碼與解碼</w:t>
      </w:r>
      <w:r>
        <w:rPr>
          <w:rFonts w:ascii="Times New Roman" w:eastAsia="楷体" w:hAnsi="Times New Roman" w:cs="Times New Roman" w:hint="eastAsia"/>
          <w:sz w:val="21"/>
          <w:szCs w:val="21"/>
        </w:rPr>
        <w:t>印象專屬於他</w:t>
      </w:r>
      <w:r>
        <w:rPr>
          <w:rFonts w:ascii="Times New Roman" w:eastAsia="楷体" w:hAnsi="Times New Roman" w:cs="Times New Roman" w:hint="eastAsia"/>
          <w:sz w:val="21"/>
          <w:szCs w:val="21"/>
        </w:rPr>
        <w:t>/</w:t>
      </w:r>
      <w:r>
        <w:rPr>
          <w:rFonts w:ascii="Times New Roman" w:eastAsia="楷体" w:hAnsi="Times New Roman" w:cs="Times New Roman" w:hint="eastAsia"/>
          <w:sz w:val="21"/>
          <w:szCs w:val="21"/>
        </w:rPr>
        <w:t>她</w:t>
      </w:r>
      <w:r>
        <w:rPr>
          <w:rFonts w:ascii="Times New Roman" w:eastAsia="楷体" w:hAnsi="Times New Roman" w:cs="Times New Roman" w:hint="eastAsia"/>
          <w:sz w:val="21"/>
          <w:szCs w:val="21"/>
        </w:rPr>
        <w:t>/</w:t>
      </w:r>
      <w:r>
        <w:rPr>
          <w:rFonts w:ascii="Times New Roman" w:eastAsia="楷体" w:hAnsi="Times New Roman" w:cs="Times New Roman" w:hint="eastAsia"/>
          <w:sz w:val="21"/>
          <w:szCs w:val="21"/>
        </w:rPr>
        <w:t>它自己。</w:t>
      </w:r>
    </w:p>
    <w:p w14:paraId="677B2220" w14:textId="6063688A" w:rsidR="00F67E41" w:rsidRPr="00F67E41" w:rsidRDefault="00F67E41" w:rsidP="00F67E41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  <w:lang w:val="en-GB"/>
        </w:rPr>
        <w:t>因此，一方面，</w:t>
      </w:r>
      <w:r>
        <w:rPr>
          <w:rFonts w:ascii="Times New Roman" w:eastAsia="楷体" w:hAnsi="Times New Roman" w:cs="Times New Roman" w:hint="eastAsia"/>
          <w:sz w:val="21"/>
          <w:szCs w:val="21"/>
        </w:rPr>
        <w:t>T</w:t>
      </w:r>
      <w:r>
        <w:rPr>
          <w:rFonts w:ascii="Times New Roman" w:eastAsia="楷体" w:hAnsi="Times New Roman" w:cs="Times New Roman"/>
          <w:sz w:val="21"/>
          <w:szCs w:val="21"/>
        </w:rPr>
        <w:t>he one</w:t>
      </w:r>
      <w:r>
        <w:rPr>
          <w:rFonts w:ascii="Times New Roman" w:eastAsia="楷体" w:hAnsi="Times New Roman" w:cs="Times New Roman" w:hint="eastAsia"/>
          <w:sz w:val="21"/>
          <w:szCs w:val="21"/>
        </w:rPr>
        <w:t>的凝聚需要觀察者的參與才能發生，另一方面，</w:t>
      </w:r>
      <w:r>
        <w:rPr>
          <w:rFonts w:ascii="Times New Roman" w:eastAsia="楷体" w:hAnsi="Times New Roman" w:cs="Times New Roman" w:hint="eastAsia"/>
          <w:sz w:val="21"/>
          <w:szCs w:val="21"/>
        </w:rPr>
        <w:t>T</w:t>
      </w:r>
      <w:r>
        <w:rPr>
          <w:rFonts w:ascii="Times New Roman" w:eastAsia="楷体" w:hAnsi="Times New Roman" w:cs="Times New Roman"/>
          <w:sz w:val="21"/>
          <w:szCs w:val="21"/>
        </w:rPr>
        <w:t>he one</w:t>
      </w:r>
      <w:r>
        <w:rPr>
          <w:rFonts w:ascii="Times New Roman" w:eastAsia="楷体" w:hAnsi="Times New Roman" w:cs="Times New Roman" w:hint="eastAsia"/>
          <w:sz w:val="21"/>
          <w:szCs w:val="21"/>
        </w:rPr>
        <w:t>凝聚所形成的結果與形態也取決於觀察者效應，在不同的編碼</w:t>
      </w:r>
      <w:r>
        <w:rPr>
          <w:rFonts w:ascii="Times New Roman" w:eastAsia="楷体" w:hAnsi="Times New Roman" w:cs="Times New Roman" w:hint="eastAsia"/>
          <w:sz w:val="21"/>
          <w:szCs w:val="21"/>
        </w:rPr>
        <w:t>-</w:t>
      </w:r>
      <w:r>
        <w:rPr>
          <w:rFonts w:ascii="Times New Roman" w:eastAsia="楷体" w:hAnsi="Times New Roman" w:cs="Times New Roman" w:hint="eastAsia"/>
          <w:sz w:val="21"/>
          <w:szCs w:val="21"/>
        </w:rPr>
        <w:t>解碼規則下，同樣的</w:t>
      </w:r>
      <w:r>
        <w:rPr>
          <w:rFonts w:ascii="Times New Roman" w:eastAsia="楷体" w:hAnsi="Times New Roman" w:cs="Times New Roman" w:hint="eastAsia"/>
          <w:sz w:val="21"/>
          <w:szCs w:val="21"/>
        </w:rPr>
        <w:t>The</w:t>
      </w:r>
      <w:r>
        <w:rPr>
          <w:rFonts w:ascii="Times New Roman" w:eastAsia="楷体" w:hAnsi="Times New Roman" w:cs="Times New Roman"/>
          <w:sz w:val="21"/>
          <w:szCs w:val="21"/>
        </w:rPr>
        <w:t xml:space="preserve"> one</w:t>
      </w:r>
      <w:r>
        <w:rPr>
          <w:rFonts w:ascii="Times New Roman" w:eastAsia="楷体" w:hAnsi="Times New Roman" w:cs="Times New Roman" w:hint="eastAsia"/>
          <w:sz w:val="21"/>
          <w:szCs w:val="21"/>
        </w:rPr>
        <w:t>凝聚顯化為截然不同的形式。</w:t>
      </w:r>
    </w:p>
    <w:p w14:paraId="2F181CD1" w14:textId="77777777" w:rsidR="00A779C4" w:rsidRPr="00A779C4" w:rsidRDefault="00A779C4" w:rsidP="00F67E41">
      <w:pPr>
        <w:ind w:firstLine="200"/>
        <w:rPr>
          <w:rFonts w:ascii="Times New Roman" w:eastAsia="楷体" w:hAnsi="Times New Roman" w:cs="Times New Roman" w:hint="eastAsia"/>
          <w:sz w:val="21"/>
          <w:szCs w:val="21"/>
        </w:rPr>
      </w:pPr>
    </w:p>
    <w:p w14:paraId="42634A0B" w14:textId="3D866120" w:rsidR="00150FE8" w:rsidRPr="00150FE8" w:rsidRDefault="00150FE8" w:rsidP="00F67E41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DF554A">
        <w:rPr>
          <w:rFonts w:ascii="Times New Roman" w:eastAsia="楷体" w:hAnsi="Times New Roman" w:cs="Times New Roman"/>
          <w:sz w:val="21"/>
          <w:szCs w:val="21"/>
        </w:rPr>
        <w:t>每個人眼中，都以一個只依賴於自己的現實，那麼我們就不禁懷疑：離開了人們的感官，這朵花到底「客觀上」是什麼？存不存在一個不依賴與感官的「客觀現實」？</w:t>
      </w:r>
    </w:p>
    <w:p w14:paraId="516AD1E8" w14:textId="57F1E46A" w:rsidR="002C47D4" w:rsidRPr="000D0EBE" w:rsidRDefault="00150FE8" w:rsidP="00F67E41">
      <w:pPr>
        <w:widowControl w:val="0"/>
        <w:ind w:firstLine="200"/>
        <w:jc w:val="both"/>
        <w:rPr>
          <w:rFonts w:ascii="Times New Roman" w:eastAsia="楷体" w:hAnsi="Times New Roman" w:cs="Times New Roman"/>
          <w:sz w:val="21"/>
          <w:szCs w:val="21"/>
        </w:rPr>
      </w:pPr>
      <w:r>
        <w:rPr>
          <w:rFonts w:ascii="Times New Roman" w:eastAsia="楷体" w:hAnsi="Times New Roman" w:cs="Times New Roman" w:hint="eastAsia"/>
          <w:sz w:val="21"/>
          <w:szCs w:val="21"/>
        </w:rPr>
        <w:t>由此可見，通過建立不同對象之間的</w:t>
      </w:r>
      <w:r w:rsidR="002C47D4" w:rsidRPr="000D0EBE">
        <w:rPr>
          <w:rFonts w:ascii="Times New Roman" w:eastAsia="楷体" w:hAnsi="Times New Roman" w:cs="Times New Roman"/>
          <w:sz w:val="21"/>
          <w:szCs w:val="21"/>
        </w:rPr>
        <w:t>一一映射，</w:t>
      </w:r>
      <w:r>
        <w:rPr>
          <w:rFonts w:ascii="Times New Roman" w:eastAsia="楷体" w:hAnsi="Times New Roman" w:cs="Times New Roman" w:hint="eastAsia"/>
          <w:sz w:val="21"/>
          <w:szCs w:val="21"/>
        </w:rPr>
        <w:t>同一條信息可以</w:t>
      </w:r>
      <w:r w:rsidR="002C47D4" w:rsidRPr="000D0EBE">
        <w:rPr>
          <w:rFonts w:ascii="Times New Roman" w:eastAsia="楷体" w:hAnsi="Times New Roman" w:cs="Times New Roman"/>
          <w:sz w:val="21"/>
          <w:szCs w:val="21"/>
        </w:rPr>
        <w:t>通过很多种不同的方式记录下来</w:t>
      </w:r>
      <w:r>
        <w:rPr>
          <w:rFonts w:ascii="Times New Roman" w:eastAsia="楷体" w:hAnsi="Times New Roman" w:cs="Times New Roman" w:hint="eastAsia"/>
          <w:sz w:val="21"/>
          <w:szCs w:val="21"/>
        </w:rPr>
        <w:t>。</w:t>
      </w:r>
    </w:p>
    <w:p w14:paraId="3306340C" w14:textId="3FFB4FCC" w:rsidR="002C47D4" w:rsidRDefault="002C47D4" w:rsidP="00F67E41">
      <w:pPr>
        <w:ind w:firstLine="200"/>
        <w:rPr>
          <w:rFonts w:ascii="Times New Roman" w:eastAsia="楷体" w:hAnsi="Times New Roman" w:cs="Times New Roman"/>
          <w:sz w:val="21"/>
          <w:szCs w:val="21"/>
        </w:rPr>
      </w:pPr>
      <w:r w:rsidRPr="00DF554A">
        <w:rPr>
          <w:rFonts w:ascii="Times New Roman" w:eastAsia="楷体" w:hAnsi="Times New Roman" w:cs="Times New Roman"/>
          <w:sz w:val="21"/>
          <w:szCs w:val="21"/>
        </w:rPr>
        <w:t>所幸的是，我們</w:t>
      </w:r>
      <w:r>
        <w:rPr>
          <w:rFonts w:ascii="Times New Roman" w:eastAsia="楷体" w:hAnsi="Times New Roman" w:cs="Times New Roman" w:hint="eastAsia"/>
          <w:sz w:val="21"/>
          <w:szCs w:val="21"/>
        </w:rPr>
        <w:t>目前</w:t>
      </w:r>
      <w:r w:rsidRPr="00DF554A">
        <w:rPr>
          <w:rFonts w:ascii="Times New Roman" w:eastAsia="楷体" w:hAnsi="Times New Roman" w:cs="Times New Roman"/>
          <w:sz w:val="21"/>
          <w:szCs w:val="21"/>
        </w:rPr>
        <w:t>的科學理論暫時能夠給出一個大家都認可的現實：電磁波的光譜。這是靠「電磁波」這種比顏色更加抽象的實體、用數學結構（傅里葉變換）表達出來的一種對現實的描述。它離開了人們直接感官</w:t>
      </w:r>
      <w:r w:rsidR="00D7288E">
        <w:rPr>
          <w:rFonts w:ascii="Times New Roman" w:eastAsia="楷体" w:hAnsi="Times New Roman" w:cs="Times New Roman" w:hint="eastAsia"/>
          <w:sz w:val="21"/>
          <w:szCs w:val="21"/>
        </w:rPr>
        <w:t>。</w:t>
      </w:r>
    </w:p>
    <w:p w14:paraId="1FC58140" w14:textId="4275DD47" w:rsidR="00A779C4" w:rsidRDefault="00A779C4" w:rsidP="00F67E41">
      <w:pPr>
        <w:widowControl w:val="0"/>
        <w:ind w:firstLine="20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</w:p>
    <w:p w14:paraId="27310CD1" w14:textId="77777777" w:rsidR="00A779C4" w:rsidRPr="00A779C4" w:rsidRDefault="00A779C4" w:rsidP="00F67E41">
      <w:pPr>
        <w:ind w:firstLine="200"/>
        <w:rPr>
          <w:rFonts w:ascii="Times New Roman" w:eastAsia="楷体" w:hAnsi="Times New Roman" w:cs="Times New Roman" w:hint="eastAsia"/>
          <w:sz w:val="21"/>
          <w:szCs w:val="21"/>
        </w:rPr>
      </w:pPr>
    </w:p>
    <w:sectPr w:rsidR="00A779C4" w:rsidRPr="00A779C4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ED"/>
    <w:rsid w:val="000664C1"/>
    <w:rsid w:val="000D0EED"/>
    <w:rsid w:val="00150FE8"/>
    <w:rsid w:val="002C47D4"/>
    <w:rsid w:val="00356199"/>
    <w:rsid w:val="008D10F7"/>
    <w:rsid w:val="00A779C4"/>
    <w:rsid w:val="00D148C3"/>
    <w:rsid w:val="00D7288E"/>
    <w:rsid w:val="00F67E41"/>
    <w:rsid w:val="00FF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05459"/>
  <w15:chartTrackingRefBased/>
  <w15:docId w15:val="{64C0F40D-11D8-2540-97B4-A0439A64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EED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43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3</cp:revision>
  <dcterms:created xsi:type="dcterms:W3CDTF">2023-05-28T07:09:00Z</dcterms:created>
  <dcterms:modified xsi:type="dcterms:W3CDTF">2023-05-28T11:40:00Z</dcterms:modified>
</cp:coreProperties>
</file>