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EPARK产品需求文档（吐槽）</w:t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V1.0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ind w:left="1260"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      产品经理：魏楠</w:t>
      </w:r>
    </w:p>
    <w:p>
      <w:pPr>
        <w:ind w:left="3780" w:firstLine="42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时间：2017.07.29</w:t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tbl>
      <w:tblPr>
        <w:tblStyle w:val="10"/>
        <w:tblW w:w="9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exact"/>
        </w:trPr>
        <w:tc>
          <w:tcPr>
            <w:tcW w:w="2041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文档版本</w:t>
            </w:r>
          </w:p>
        </w:tc>
        <w:tc>
          <w:tcPr>
            <w:tcW w:w="2041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撰写时间</w:t>
            </w:r>
          </w:p>
        </w:tc>
        <w:tc>
          <w:tcPr>
            <w:tcW w:w="2041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变更人</w:t>
            </w:r>
          </w:p>
        </w:tc>
        <w:tc>
          <w:tcPr>
            <w:tcW w:w="3074" w:type="dxa"/>
            <w:shd w:val="clear" w:color="auto" w:fill="D7D7D7" w:themeFill="background1" w:themeFillShade="D8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V1.0</w:t>
            </w: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2017.07.29</w:t>
            </w: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魏楠</w:t>
            </w:r>
          </w:p>
        </w:tc>
        <w:tc>
          <w:tcPr>
            <w:tcW w:w="3074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74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74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1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74" w:type="dxa"/>
          </w:tcPr>
          <w:p>
            <w:pPr>
              <w:rPr>
                <w:b/>
                <w:bCs/>
                <w:sz w:val="28"/>
                <w:szCs w:val="28"/>
              </w:rPr>
            </w:pPr>
          </w:p>
        </w:tc>
      </w:tr>
    </w:tbl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widowControl/>
        <w:ind w:firstLine="360"/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zh-CN"/>
        </w:rPr>
        <w:t>目录</w:t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  <w:sz w:val="26"/>
          <w:szCs w:val="26"/>
          <w:lang w:eastAsia="zh-CN"/>
        </w:rPr>
        <w:fldChar w:fldCharType="separate"/>
      </w:r>
      <w:r>
        <w:fldChar w:fldCharType="begin"/>
      </w:r>
      <w:r>
        <w:instrText xml:space="preserve"> HYPERLINK \l "_Toc414919890"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1.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项目背景</w:t>
      </w:r>
      <w:r>
        <w:tab/>
      </w:r>
      <w:r>
        <w:fldChar w:fldCharType="begin"/>
      </w:r>
      <w:r>
        <w:instrText xml:space="preserve"> PAGEREF _Toc414919890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"_Toc414919891"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2.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项目评估</w:t>
      </w:r>
      <w:r>
        <w:tab/>
      </w:r>
      <w:r>
        <w:fldChar w:fldCharType="begin"/>
      </w:r>
      <w:r>
        <w:instrText xml:space="preserve"> PAGEREF _Toc414919891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"_Toc414919892"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3.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项目目标</w:t>
      </w:r>
      <w:r>
        <w:tab/>
      </w:r>
      <w:r>
        <w:fldChar w:fldCharType="begin"/>
      </w:r>
      <w:r>
        <w:instrText xml:space="preserve"> PAGEREF _Toc414919892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"_Toc414919893"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4.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项目方案描述</w:t>
      </w:r>
      <w:r>
        <w:tab/>
      </w:r>
      <w:r>
        <w:fldChar w:fldCharType="begin"/>
      </w:r>
      <w:r>
        <w:instrText xml:space="preserve"> PAGEREF _Toc414919893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"_Toc414919894"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5.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项目范围</w:t>
      </w:r>
      <w:r>
        <w:tab/>
      </w:r>
      <w:r>
        <w:fldChar w:fldCharType="begin"/>
      </w:r>
      <w:r>
        <w:instrText xml:space="preserve"> PAGEREF _Toc414919894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"_Toc414919895"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6.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项目风险</w:t>
      </w:r>
      <w:r>
        <w:tab/>
      </w:r>
      <w:r>
        <w:fldChar w:fldCharType="begin"/>
      </w:r>
      <w:r>
        <w:instrText xml:space="preserve"> PAGEREF _Toc414919895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84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"_Toc414919897" </w:instrText>
      </w:r>
      <w:r>
        <w:fldChar w:fldCharType="separate"/>
      </w:r>
      <w:r>
        <w:rPr>
          <w:rStyle w:val="8"/>
          <w:rFonts w:ascii="Arial" w:hAnsi="Arial" w:eastAsia="微软雅黑" w:cs="Arial"/>
          <w:b/>
          <w:bCs/>
          <w:kern w:val="36"/>
        </w:rPr>
        <w:t>8.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 w:cs="微软雅黑"/>
          <w:b/>
          <w:bCs/>
          <w:kern w:val="36"/>
        </w:rPr>
        <w:t>功能需求</w:t>
      </w:r>
      <w:r>
        <w:tab/>
      </w:r>
      <w:r>
        <w:fldChar w:fldCharType="begin"/>
      </w:r>
      <w:r>
        <w:instrText xml:space="preserve"> PAGEREF _Toc414919897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left" w:pos="1470"/>
          <w:tab w:val="right" w:leader="dot" w:pos="8296"/>
        </w:tabs>
        <w:rPr>
          <w:kern w:val="2"/>
          <w:sz w:val="21"/>
          <w:szCs w:val="22"/>
          <w:lang w:eastAsia="zh-CN" w:bidi="ar-SA"/>
        </w:rPr>
      </w:pPr>
      <w:r>
        <w:fldChar w:fldCharType="begin"/>
      </w:r>
      <w:r>
        <w:instrText xml:space="preserve"> HYPERLINK \l "_Toc414919898" </w:instrText>
      </w:r>
      <w:r>
        <w:fldChar w:fldCharType="separate"/>
      </w:r>
      <w:r>
        <w:rPr>
          <w:rStyle w:val="8"/>
          <w:rFonts w:ascii="微软雅黑" w:hAnsi="微软雅黑" w:eastAsia="微软雅黑"/>
        </w:rPr>
        <w:t>8.1</w:t>
      </w:r>
      <w:r>
        <w:rPr>
          <w:kern w:val="2"/>
          <w:sz w:val="21"/>
          <w:szCs w:val="22"/>
          <w:lang w:eastAsia="zh-CN" w:bidi="ar-SA"/>
        </w:rPr>
        <w:tab/>
      </w:r>
      <w:r>
        <w:rPr>
          <w:rStyle w:val="8"/>
          <w:rFonts w:hint="eastAsia" w:ascii="微软雅黑" w:hAnsi="微软雅黑" w:eastAsia="微软雅黑"/>
        </w:rPr>
        <w:t>需求详述</w:t>
      </w:r>
      <w:r>
        <w:tab/>
      </w:r>
      <w:r>
        <w:fldChar w:fldCharType="begin"/>
      </w:r>
      <w:r>
        <w:instrText xml:space="preserve"> PAGEREF _Toc414919898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jc w:val="center"/>
        <w:rPr>
          <w:rFonts w:ascii="微软雅黑" w:hAnsi="微软雅黑" w:eastAsia="微软雅黑" w:cs="微软雅黑"/>
          <w:szCs w:val="26"/>
        </w:rPr>
      </w:pPr>
      <w:r>
        <w:rPr>
          <w:rFonts w:hint="eastAsia" w:ascii="微软雅黑" w:hAnsi="微软雅黑" w:eastAsia="微软雅黑" w:cs="微软雅黑"/>
          <w:szCs w:val="26"/>
        </w:rPr>
        <w:fldChar w:fldCharType="end"/>
      </w:r>
    </w:p>
    <w:p>
      <w:pPr>
        <w:jc w:val="center"/>
        <w:rPr>
          <w:rFonts w:ascii="微软雅黑" w:hAnsi="微软雅黑" w:eastAsia="微软雅黑" w:cs="微软雅黑"/>
          <w:szCs w:val="26"/>
        </w:rPr>
      </w:pPr>
    </w:p>
    <w:p>
      <w:pPr>
        <w:jc w:val="center"/>
        <w:rPr>
          <w:rFonts w:ascii="微软雅黑" w:hAnsi="微软雅黑" w:eastAsia="微软雅黑" w:cs="微软雅黑"/>
          <w:szCs w:val="26"/>
        </w:rPr>
      </w:pPr>
    </w:p>
    <w:p>
      <w:pPr>
        <w:jc w:val="center"/>
        <w:rPr>
          <w:rFonts w:ascii="微软雅黑" w:hAnsi="微软雅黑" w:eastAsia="微软雅黑" w:cs="微软雅黑"/>
          <w:szCs w:val="26"/>
        </w:rPr>
      </w:pPr>
    </w:p>
    <w:p>
      <w:pPr>
        <w:jc w:val="center"/>
        <w:rPr>
          <w:rFonts w:ascii="微软雅黑" w:hAnsi="微软雅黑" w:eastAsia="微软雅黑" w:cs="微软雅黑"/>
          <w:szCs w:val="26"/>
        </w:rPr>
      </w:pPr>
    </w:p>
    <w:p>
      <w:pPr>
        <w:jc w:val="center"/>
        <w:rPr>
          <w:rFonts w:ascii="微软雅黑" w:hAnsi="微软雅黑" w:eastAsia="微软雅黑" w:cs="微软雅黑"/>
          <w:szCs w:val="26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36"/>
          <w:szCs w:val="36"/>
        </w:rPr>
      </w:pP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项目背景</w:t>
      </w:r>
    </w:p>
    <w:p>
      <w:pPr>
        <w:ind w:firstLine="420"/>
        <w:rPr>
          <w:rStyle w:val="8"/>
          <w:rFonts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  <w:t>本着意园让工作更美好的使命，提供此接口供公司内部员工以及园区用户吐槽我们的空间、产品、服务等，供后期公司做数据分析整理让E园越来越好。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项目评估</w:t>
      </w:r>
    </w:p>
    <w:p>
      <w:pPr>
        <w:ind w:firstLine="420"/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  <w:t>发布后通过后台统计数据统计分析项目维度分数。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项目目标</w:t>
      </w:r>
    </w:p>
    <w:p>
      <w:pPr>
        <w:ind w:firstLine="420"/>
        <w:rPr>
          <w:rStyle w:val="8"/>
          <w:rFonts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  <w:t>吐槽功能模块发布后，通过长时间的数据累计，数据分析为之后做出更好的项目提供强有力的数据。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项目方案描述</w:t>
      </w:r>
    </w:p>
    <w:p>
      <w:pPr>
        <w:ind w:firstLine="420"/>
        <w:rPr>
          <w:rStyle w:val="8"/>
          <w:rFonts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  <w:t>1.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项目范围</w:t>
      </w:r>
    </w:p>
    <w:p>
      <w:pPr>
        <w:ind w:firstLine="420"/>
        <w:rPr>
          <w:rStyle w:val="8"/>
          <w:rFonts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  <w:t>EPARK微信小程序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项目风险</w:t>
      </w:r>
    </w:p>
    <w:p>
      <w:pPr>
        <w:pStyle w:val="13"/>
        <w:widowControl/>
        <w:ind w:left="420" w:firstLine="0" w:firstLineChars="0"/>
        <w:jc w:val="left"/>
        <w:rPr>
          <w:rStyle w:val="8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用户投诉风险：暂无；</w:t>
      </w:r>
    </w:p>
    <w:p>
      <w:pPr>
        <w:pStyle w:val="13"/>
        <w:widowControl/>
        <w:ind w:left="420" w:firstLine="0" w:firstLineChars="0"/>
        <w:jc w:val="left"/>
        <w:rPr>
          <w:rStyle w:val="8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产品风险：暂无；</w:t>
      </w:r>
    </w:p>
    <w:p>
      <w:pPr>
        <w:pStyle w:val="13"/>
        <w:widowControl/>
        <w:ind w:left="420" w:firstLine="0" w:firstLineChars="0"/>
        <w:jc w:val="left"/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业务风险：暂无；</w:t>
      </w:r>
    </w:p>
    <w:p>
      <w:pPr>
        <w:pStyle w:val="13"/>
        <w:widowControl/>
        <w:ind w:left="420" w:firstLine="0" w:firstLineChars="0"/>
        <w:jc w:val="left"/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运营风险：暂无；</w:t>
      </w:r>
    </w:p>
    <w:p>
      <w:pPr>
        <w:pStyle w:val="13"/>
        <w:widowControl/>
        <w:ind w:left="420" w:firstLine="0" w:firstLineChars="0"/>
        <w:jc w:val="left"/>
        <w:rPr>
          <w:rStyle w:val="8"/>
          <w:rFonts w:ascii="微软雅黑" w:hAnsi="微软雅黑" w:eastAsia="微软雅黑" w:cs="微软雅黑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技术风险：外部合伙人。</w:t>
      </w: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需求来源以及用户</w:t>
      </w:r>
    </w:p>
    <w:p>
      <w:pPr>
        <w:pStyle w:val="13"/>
        <w:widowControl/>
        <w:ind w:left="420" w:firstLine="0" w:firstLineChars="0"/>
        <w:jc w:val="left"/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需求来源：产品体验馆小组（第一期）</w:t>
      </w:r>
    </w:p>
    <w:p>
      <w:pPr>
        <w:ind w:firstLine="420"/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</w:pPr>
      <w:r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  <w:t>用户：使用EPARK微信小程序的所有用户（）</w:t>
      </w:r>
    </w:p>
    <w:tbl>
      <w:tblPr>
        <w:tblStyle w:val="9"/>
        <w:tblW w:w="7323" w:type="dxa"/>
        <w:tblInd w:w="4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268"/>
        <w:gridCol w:w="29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7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相关业务部门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负责人</w:t>
            </w:r>
          </w:p>
        </w:tc>
        <w:tc>
          <w:tcPr>
            <w:tcW w:w="297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7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07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财务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07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内审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07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运营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07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产品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魏楠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078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开发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魏楠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highlight w:val="yellow"/>
              </w:rPr>
            </w:pPr>
            <w:r>
              <w:rPr>
                <w:rFonts w:hint="eastAsia" w:ascii="微软雅黑" w:hAnsi="微软雅黑" w:eastAsia="微软雅黑"/>
                <w:highlight w:val="yellow"/>
              </w:rPr>
              <w:t>外部合伙人</w:t>
            </w:r>
          </w:p>
        </w:tc>
      </w:tr>
    </w:tbl>
    <w:p>
      <w:pPr>
        <w:ind w:firstLine="420"/>
        <w:rPr>
          <w:rStyle w:val="8"/>
          <w:rFonts w:hint="eastAsia"/>
          <w:color w:val="7F7F7F" w:themeColor="background1" w:themeShade="80"/>
          <w:kern w:val="36"/>
          <w:sz w:val="28"/>
          <w:szCs w:val="28"/>
          <w:u w:val="none"/>
        </w:rPr>
      </w:pPr>
    </w:p>
    <w:p>
      <w:pPr>
        <w:ind w:firstLine="420"/>
        <w:rPr>
          <w:rStyle w:val="8"/>
          <w:rFonts w:ascii="微软雅黑" w:hAnsi="微软雅黑" w:eastAsia="微软雅黑" w:cs="微软雅黑"/>
          <w:bCs/>
          <w:color w:val="auto"/>
          <w:kern w:val="36"/>
          <w:sz w:val="28"/>
          <w:szCs w:val="28"/>
          <w:u w:val="none"/>
        </w:rPr>
      </w:pPr>
    </w:p>
    <w:p>
      <w:pPr>
        <w:numPr>
          <w:ilvl w:val="0"/>
          <w:numId w:val="1"/>
        </w:num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</w:rPr>
        <w:t>功能需求</w:t>
      </w:r>
      <w:r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8"/>
          <w:szCs w:val="28"/>
          <w:u w:val="none"/>
          <w:lang w:eastAsia="zh-CN"/>
        </w:rPr>
        <w:t>及原型设计</w:t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  <w:t>8.1</w:t>
      </w: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eastAsia="zh-CN"/>
        </w:rPr>
        <w:t>模块入口</w:t>
      </w:r>
    </w:p>
    <w:p>
      <w:pPr>
        <w:numPr>
          <w:ilvl w:val="0"/>
          <w:numId w:val="2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kern w:val="36"/>
          <w:sz w:val="24"/>
          <w:u w:val="none"/>
          <w:lang w:eastAsia="zh-CN"/>
        </w:rPr>
        <w:t>我的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kern w:val="36"/>
          <w:sz w:val="24"/>
          <w:u w:val="none"/>
          <w:lang w:val="en-US" w:eastAsia="zh-CN"/>
        </w:rPr>
        <w:t>--&gt;实验室--&gt;吐槽</w:t>
      </w:r>
    </w:p>
    <w:p>
      <w:pPr>
        <w:numPr>
          <w:ilvl w:val="0"/>
          <w:numId w:val="2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kern w:val="36"/>
          <w:sz w:val="24"/>
          <w:u w:val="none"/>
          <w:lang w:val="en-US" w:eastAsia="zh-CN"/>
        </w:rPr>
        <w:t>首页--&gt;吐槽</w:t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  <w:t>8.</w:t>
      </w: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2前台原型设计</w:t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  <w:r>
        <w:drawing>
          <wp:inline distT="0" distB="0" distL="114300" distR="114300">
            <wp:extent cx="5269230" cy="424180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  <w:r>
        <w:drawing>
          <wp:inline distT="0" distB="0" distL="114300" distR="114300">
            <wp:extent cx="5273040" cy="4291965"/>
            <wp:effectExtent l="0" t="0" r="381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9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  <w:r>
        <w:drawing>
          <wp:inline distT="0" distB="0" distL="114300" distR="114300">
            <wp:extent cx="3056890" cy="5581015"/>
            <wp:effectExtent l="0" t="0" r="10160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  <w:r>
        <w:drawing>
          <wp:inline distT="0" distB="0" distL="114300" distR="114300">
            <wp:extent cx="5273040" cy="4159885"/>
            <wp:effectExtent l="0" t="0" r="381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auto"/>
          <w:kern w:val="36"/>
          <w:sz w:val="24"/>
          <w:u w:val="none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rPr>
          <w:rFonts w:hint="eastAsia"/>
          <w:b/>
          <w:bCs/>
          <w:sz w:val="52"/>
          <w:szCs w:val="52"/>
        </w:rPr>
      </w:pPr>
    </w:p>
    <w:p>
      <w:pPr>
        <w:ind w:firstLine="420"/>
        <w:rPr>
          <w:rFonts w:hint="eastAsia"/>
          <w:b/>
          <w:bCs/>
          <w:sz w:val="52"/>
          <w:szCs w:val="52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  <w:t>8.</w:t>
      </w: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2前台客户界面思维导图</w:t>
      </w:r>
    </w:p>
    <w:p>
      <w:pPr>
        <w:rPr>
          <w:rStyle w:val="8"/>
          <w:rFonts w:ascii="微软雅黑" w:hAnsi="微软雅黑" w:eastAsia="微软雅黑" w:cs="微软雅黑"/>
          <w:b/>
          <w:bCs/>
          <w:color w:val="auto"/>
          <w:kern w:val="36"/>
          <w:sz w:val="36"/>
          <w:szCs w:val="36"/>
          <w:u w:val="none"/>
        </w:rPr>
      </w:pPr>
      <w:r>
        <w:rPr>
          <w:rFonts w:hint="eastAsia"/>
          <w:b/>
          <w:bCs/>
          <w:sz w:val="52"/>
          <w:szCs w:val="52"/>
        </w:rPr>
        <w:drawing>
          <wp:inline distT="0" distB="0" distL="114300" distR="114300">
            <wp:extent cx="5268595" cy="3749675"/>
            <wp:effectExtent l="0" t="0" r="8255" b="3175"/>
            <wp:docPr id="2" name="图片 2" descr="共享办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共享办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ind w:firstLine="420"/>
        <w:rPr>
          <w:rFonts w:hint="eastAsia"/>
          <w:b/>
          <w:bCs/>
          <w:sz w:val="52"/>
          <w:szCs w:val="52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  <w:t>8.</w:t>
      </w: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3后台管理界面思维导图</w:t>
      </w: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ind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</w:rPr>
        <w:t>8.</w:t>
      </w: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4需求详细描述</w:t>
      </w:r>
      <w:r>
        <w:rPr>
          <w:rFonts w:hint="eastAsia"/>
          <w:b/>
          <w:bCs/>
          <w:sz w:val="52"/>
          <w:szCs w:val="52"/>
        </w:rPr>
        <w:drawing>
          <wp:inline distT="0" distB="0" distL="114300" distR="114300">
            <wp:extent cx="5271135" cy="4756150"/>
            <wp:effectExtent l="0" t="0" r="5715" b="6350"/>
            <wp:docPr id="1" name="图片 1" descr="吐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吐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吐槽模块下共六个维度，六个维度占比和为100%；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每个维度下还有子维度，每个模块下的子维度占比和为100%；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每个子维度的分值是【前台】所有用户打分的平均值；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例如自我超越站比20%，即自我超越模块占吐槽的20%，即自我超越分值最高不能超过1分（5分满分）；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健身房，淋浴区，娱乐区分别占比（40%，40%，20%），健身房平均分值是4.5，淋浴区4，娱乐区4，即自我超越总分值为（4.5*40%，4*40%，4*20%=4.2分最后*占的总百分比即20%；即自我超越模块为0.84分；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字段名称对应（吐槽--&gt;项目名称），（一级维度暂时自定义，后期会修改）二级标题命名不变</w:t>
      </w:r>
    </w:p>
    <w:p>
      <w:pPr>
        <w:numPr>
          <w:ilvl w:val="0"/>
          <w:numId w:val="3"/>
        </w:numPr>
        <w:ind w:left="420" w:leftChars="0" w:firstLine="420"/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bCs/>
          <w:color w:val="7F7F7F" w:themeColor="background1" w:themeShade="80"/>
          <w:kern w:val="36"/>
          <w:sz w:val="24"/>
          <w:u w:val="none"/>
          <w:lang w:val="en-US" w:eastAsia="zh-CN"/>
        </w:rPr>
        <w:t>后台吐槽模块数据展示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8736"/>
    <w:multiLevelType w:val="multilevel"/>
    <w:tmpl w:val="5980873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9819C97"/>
    <w:multiLevelType w:val="singleLevel"/>
    <w:tmpl w:val="59819C9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2C7EF"/>
    <w:multiLevelType w:val="singleLevel"/>
    <w:tmpl w:val="5982C7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F7"/>
    <w:rsid w:val="001B6DF7"/>
    <w:rsid w:val="001D302E"/>
    <w:rsid w:val="002462EB"/>
    <w:rsid w:val="0027737F"/>
    <w:rsid w:val="00302D3C"/>
    <w:rsid w:val="00433640"/>
    <w:rsid w:val="004B5739"/>
    <w:rsid w:val="00544C3F"/>
    <w:rsid w:val="005E56F2"/>
    <w:rsid w:val="006B1B55"/>
    <w:rsid w:val="00765010"/>
    <w:rsid w:val="008B279B"/>
    <w:rsid w:val="00982426"/>
    <w:rsid w:val="00997522"/>
    <w:rsid w:val="00A35BC9"/>
    <w:rsid w:val="00CE064B"/>
    <w:rsid w:val="00CF2A9D"/>
    <w:rsid w:val="00EE1EAA"/>
    <w:rsid w:val="00FD1BA7"/>
    <w:rsid w:val="00FE75B7"/>
    <w:rsid w:val="017B54A5"/>
    <w:rsid w:val="02077DFC"/>
    <w:rsid w:val="020E5329"/>
    <w:rsid w:val="030F3D10"/>
    <w:rsid w:val="041346DB"/>
    <w:rsid w:val="04F9607E"/>
    <w:rsid w:val="050F7EC9"/>
    <w:rsid w:val="05B96D37"/>
    <w:rsid w:val="080462D1"/>
    <w:rsid w:val="08107011"/>
    <w:rsid w:val="088F1952"/>
    <w:rsid w:val="09047A5E"/>
    <w:rsid w:val="090C6C26"/>
    <w:rsid w:val="096F7D2B"/>
    <w:rsid w:val="09F61E2C"/>
    <w:rsid w:val="0AA02400"/>
    <w:rsid w:val="0B38317E"/>
    <w:rsid w:val="0B4018C9"/>
    <w:rsid w:val="0BF50372"/>
    <w:rsid w:val="0CC269D3"/>
    <w:rsid w:val="0DAE7931"/>
    <w:rsid w:val="0EB24E42"/>
    <w:rsid w:val="0EEC1759"/>
    <w:rsid w:val="0FC566E8"/>
    <w:rsid w:val="103D7527"/>
    <w:rsid w:val="108D4285"/>
    <w:rsid w:val="124D79CC"/>
    <w:rsid w:val="14574E1B"/>
    <w:rsid w:val="16B94F92"/>
    <w:rsid w:val="18787209"/>
    <w:rsid w:val="187A6C6A"/>
    <w:rsid w:val="188F5AE6"/>
    <w:rsid w:val="18A608B1"/>
    <w:rsid w:val="19BC7D9D"/>
    <w:rsid w:val="1A5A64F0"/>
    <w:rsid w:val="1A860047"/>
    <w:rsid w:val="1B7A2C16"/>
    <w:rsid w:val="1BFC6929"/>
    <w:rsid w:val="1C1E408D"/>
    <w:rsid w:val="1D8B29BE"/>
    <w:rsid w:val="1D9F7E34"/>
    <w:rsid w:val="1E0F29BC"/>
    <w:rsid w:val="1E3704E3"/>
    <w:rsid w:val="1ED372BE"/>
    <w:rsid w:val="1FD04E01"/>
    <w:rsid w:val="21C37E18"/>
    <w:rsid w:val="223B4ECE"/>
    <w:rsid w:val="22A64A2F"/>
    <w:rsid w:val="23810DF2"/>
    <w:rsid w:val="24DE6EC9"/>
    <w:rsid w:val="25047CE2"/>
    <w:rsid w:val="251E67BB"/>
    <w:rsid w:val="2A217231"/>
    <w:rsid w:val="2A5720C2"/>
    <w:rsid w:val="2A65645B"/>
    <w:rsid w:val="2AAA36AC"/>
    <w:rsid w:val="2B015581"/>
    <w:rsid w:val="2DB0305C"/>
    <w:rsid w:val="2DF418C6"/>
    <w:rsid w:val="2E5E378A"/>
    <w:rsid w:val="2EF44B19"/>
    <w:rsid w:val="3056494F"/>
    <w:rsid w:val="316C2B0F"/>
    <w:rsid w:val="323C6647"/>
    <w:rsid w:val="32474BF8"/>
    <w:rsid w:val="33317E8D"/>
    <w:rsid w:val="34146A60"/>
    <w:rsid w:val="34BA75E4"/>
    <w:rsid w:val="35780F1C"/>
    <w:rsid w:val="36394C4F"/>
    <w:rsid w:val="385F625A"/>
    <w:rsid w:val="38A32D0D"/>
    <w:rsid w:val="392C3606"/>
    <w:rsid w:val="39C76A27"/>
    <w:rsid w:val="39F33C4E"/>
    <w:rsid w:val="3AB1643C"/>
    <w:rsid w:val="3D792781"/>
    <w:rsid w:val="3DBF265E"/>
    <w:rsid w:val="3F3621E1"/>
    <w:rsid w:val="3F4A12F9"/>
    <w:rsid w:val="3FEF4263"/>
    <w:rsid w:val="404E6B3E"/>
    <w:rsid w:val="409334CA"/>
    <w:rsid w:val="40AA314F"/>
    <w:rsid w:val="419D522A"/>
    <w:rsid w:val="43B84B40"/>
    <w:rsid w:val="43C40E55"/>
    <w:rsid w:val="44091BCB"/>
    <w:rsid w:val="44AA052F"/>
    <w:rsid w:val="44C27E08"/>
    <w:rsid w:val="44E52373"/>
    <w:rsid w:val="44FC4F30"/>
    <w:rsid w:val="452B14CF"/>
    <w:rsid w:val="467879F7"/>
    <w:rsid w:val="469A2DF1"/>
    <w:rsid w:val="479C6158"/>
    <w:rsid w:val="481F4867"/>
    <w:rsid w:val="4841356B"/>
    <w:rsid w:val="489D3C94"/>
    <w:rsid w:val="4AAA0406"/>
    <w:rsid w:val="4ACC56E6"/>
    <w:rsid w:val="4B730248"/>
    <w:rsid w:val="4D08665F"/>
    <w:rsid w:val="4D972131"/>
    <w:rsid w:val="4F8C5D49"/>
    <w:rsid w:val="4FA14B09"/>
    <w:rsid w:val="523427DE"/>
    <w:rsid w:val="52C10D31"/>
    <w:rsid w:val="55717128"/>
    <w:rsid w:val="55843119"/>
    <w:rsid w:val="569F2070"/>
    <w:rsid w:val="57C3103C"/>
    <w:rsid w:val="581F7990"/>
    <w:rsid w:val="58A11945"/>
    <w:rsid w:val="5AA620A1"/>
    <w:rsid w:val="5BD81635"/>
    <w:rsid w:val="5BEF4FE8"/>
    <w:rsid w:val="5D6072D5"/>
    <w:rsid w:val="5DE728F8"/>
    <w:rsid w:val="5E110F76"/>
    <w:rsid w:val="5EA55F1A"/>
    <w:rsid w:val="612B7D73"/>
    <w:rsid w:val="61326BD3"/>
    <w:rsid w:val="61885958"/>
    <w:rsid w:val="61953772"/>
    <w:rsid w:val="63363F3D"/>
    <w:rsid w:val="634A2BA4"/>
    <w:rsid w:val="641179CC"/>
    <w:rsid w:val="64246458"/>
    <w:rsid w:val="644B10E9"/>
    <w:rsid w:val="65FF660D"/>
    <w:rsid w:val="663043DA"/>
    <w:rsid w:val="66D53FB5"/>
    <w:rsid w:val="67297F4E"/>
    <w:rsid w:val="67BC3483"/>
    <w:rsid w:val="683C441E"/>
    <w:rsid w:val="68EA18CB"/>
    <w:rsid w:val="68FE46C6"/>
    <w:rsid w:val="6BB14745"/>
    <w:rsid w:val="6D383CBA"/>
    <w:rsid w:val="6D7A547A"/>
    <w:rsid w:val="6EB10E5D"/>
    <w:rsid w:val="6FAA4528"/>
    <w:rsid w:val="70440D84"/>
    <w:rsid w:val="704415B6"/>
    <w:rsid w:val="706310F7"/>
    <w:rsid w:val="70EF7889"/>
    <w:rsid w:val="71B47C33"/>
    <w:rsid w:val="71C623AB"/>
    <w:rsid w:val="73172630"/>
    <w:rsid w:val="760718E4"/>
    <w:rsid w:val="77924AA6"/>
    <w:rsid w:val="77FC40B9"/>
    <w:rsid w:val="7AD06B8C"/>
    <w:rsid w:val="7CED6180"/>
    <w:rsid w:val="7E1077FC"/>
    <w:rsid w:val="7EB8082F"/>
    <w:rsid w:val="7EEF0A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qFormat/>
    <w:uiPriority w:val="0"/>
    <w:rPr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spacing w:after="100"/>
      <w:ind w:firstLine="360"/>
      <w:jc w:val="left"/>
    </w:pPr>
    <w:rPr>
      <w:kern w:val="0"/>
      <w:sz w:val="22"/>
      <w:szCs w:val="21"/>
      <w:lang w:eastAsia="en-US" w:bidi="en-US"/>
    </w:rPr>
  </w:style>
  <w:style w:type="paragraph" w:styleId="6">
    <w:name w:val="toc 2"/>
    <w:basedOn w:val="1"/>
    <w:next w:val="1"/>
    <w:qFormat/>
    <w:uiPriority w:val="0"/>
    <w:pPr>
      <w:widowControl/>
      <w:ind w:left="420" w:leftChars="200" w:firstLine="360"/>
      <w:jc w:val="left"/>
    </w:pPr>
    <w:rPr>
      <w:kern w:val="0"/>
      <w:sz w:val="22"/>
      <w:szCs w:val="21"/>
      <w:lang w:eastAsia="en-US" w:bidi="en-US"/>
    </w:rPr>
  </w:style>
  <w:style w:type="character" w:styleId="8">
    <w:name w:val="Hyperlink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0"/>
    <w:rPr>
      <w:kern w:val="2"/>
      <w:sz w:val="18"/>
      <w:szCs w:val="18"/>
    </w:r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6</Pages>
  <Words>173</Words>
  <Characters>988</Characters>
  <Lines>8</Lines>
  <Paragraphs>2</Paragraphs>
  <ScaleCrop>false</ScaleCrop>
  <LinksUpToDate>false</LinksUpToDate>
  <CharactersWithSpaces>1159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2017-08-04T01:10:20Z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