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8092F" w14:textId="28A7D43C" w:rsidR="00984EA9" w:rsidRPr="00FF0951" w:rsidRDefault="00446BB2" w:rsidP="00446BB2">
      <w:pPr>
        <w:jc w:val="center"/>
        <w:rPr>
          <w:rFonts w:ascii="Palatino" w:hAnsi="Palatino"/>
        </w:rPr>
      </w:pPr>
      <w:bookmarkStart w:id="0" w:name="_GoBack"/>
      <w:bookmarkEnd w:id="0"/>
      <w:r w:rsidRPr="00FF0951">
        <w:rPr>
          <w:rFonts w:ascii="Palatino" w:hAnsi="Palatino"/>
          <w:b/>
        </w:rPr>
        <w:t>Carensite Role sheet</w:t>
      </w:r>
    </w:p>
    <w:p w14:paraId="54B4F4F0" w14:textId="77777777" w:rsidR="00446BB2" w:rsidRPr="00FF0951" w:rsidRDefault="00446BB2" w:rsidP="00446BB2">
      <w:pPr>
        <w:rPr>
          <w:rFonts w:ascii="Palatino" w:hAnsi="Palatino"/>
        </w:rPr>
      </w:pPr>
    </w:p>
    <w:p w14:paraId="33FD3CF0" w14:textId="438BA2C3" w:rsidR="003D6E6D" w:rsidRPr="00FF0951" w:rsidRDefault="003D6E6D" w:rsidP="00446BB2">
      <w:pPr>
        <w:rPr>
          <w:rFonts w:ascii="Palatino" w:hAnsi="Palatino"/>
          <w:b/>
        </w:rPr>
      </w:pPr>
      <w:r w:rsidRPr="00FF0951">
        <w:rPr>
          <w:rFonts w:ascii="Palatino" w:hAnsi="Palatino"/>
          <w:b/>
        </w:rPr>
        <w:t>Core Beliefs</w:t>
      </w:r>
    </w:p>
    <w:p w14:paraId="15178D12" w14:textId="77777777" w:rsidR="003D6E6D" w:rsidRPr="00FF0951" w:rsidRDefault="003D6E6D" w:rsidP="00446BB2">
      <w:pPr>
        <w:rPr>
          <w:rFonts w:ascii="Palatino" w:hAnsi="Palatino"/>
          <w:b/>
        </w:rPr>
      </w:pPr>
    </w:p>
    <w:p w14:paraId="3D25831D" w14:textId="7B217C14" w:rsidR="00446BB2" w:rsidRPr="00FF0951" w:rsidRDefault="00446BB2" w:rsidP="00446BB2">
      <w:pPr>
        <w:rPr>
          <w:rFonts w:ascii="Palatino" w:hAnsi="Palatino"/>
        </w:rPr>
      </w:pPr>
      <w:r w:rsidRPr="00FF0951">
        <w:rPr>
          <w:rFonts w:ascii="Palatino" w:hAnsi="Palatino"/>
        </w:rPr>
        <w:t xml:space="preserve">You are a proponent of the philosophy of Joseph Carens as it is outlined in the essay, </w:t>
      </w:r>
      <w:r w:rsidR="00042497" w:rsidRPr="00FF0951">
        <w:rPr>
          <w:rFonts w:ascii="Palatino" w:hAnsi="Palatino"/>
        </w:rPr>
        <w:t>“Aliens and Citizens: The Case for Open Borders.</w:t>
      </w:r>
      <w:r w:rsidRPr="00FF0951">
        <w:rPr>
          <w:rFonts w:ascii="Palatino" w:hAnsi="Palatino"/>
        </w:rPr>
        <w:t xml:space="preserve">” This essay is </w:t>
      </w:r>
      <w:r w:rsidR="00856EA8" w:rsidRPr="00FF0951">
        <w:rPr>
          <w:rFonts w:ascii="Palatino" w:hAnsi="Palatino"/>
        </w:rPr>
        <w:t xml:space="preserve">the </w:t>
      </w:r>
      <w:r w:rsidRPr="00FF0951">
        <w:rPr>
          <w:rFonts w:ascii="Palatino" w:hAnsi="Palatino"/>
        </w:rPr>
        <w:t>foundation of your beliefs. In some moments in the game it may be obvious how Carens’s argument</w:t>
      </w:r>
      <w:r w:rsidR="00042497" w:rsidRPr="00FF0951">
        <w:rPr>
          <w:rFonts w:ascii="Palatino" w:hAnsi="Palatino"/>
        </w:rPr>
        <w:t>s</w:t>
      </w:r>
      <w:r w:rsidRPr="00FF0951">
        <w:rPr>
          <w:rFonts w:ascii="Palatino" w:hAnsi="Palatino"/>
        </w:rPr>
        <w:t xml:space="preserve"> </w:t>
      </w:r>
      <w:r w:rsidR="00042497" w:rsidRPr="00FF0951">
        <w:rPr>
          <w:rFonts w:ascii="Palatino" w:hAnsi="Palatino"/>
        </w:rPr>
        <w:t>oblige</w:t>
      </w:r>
      <w:r w:rsidRPr="00FF0951">
        <w:rPr>
          <w:rFonts w:ascii="Palatino" w:hAnsi="Palatino"/>
        </w:rPr>
        <w:t xml:space="preserve"> you to speak and act. At other times</w:t>
      </w:r>
      <w:r w:rsidR="00042497" w:rsidRPr="00FF0951">
        <w:rPr>
          <w:rFonts w:ascii="Palatino" w:hAnsi="Palatino"/>
        </w:rPr>
        <w:t>,</w:t>
      </w:r>
      <w:r w:rsidRPr="00FF0951">
        <w:rPr>
          <w:rFonts w:ascii="Palatino" w:hAnsi="Palatino"/>
        </w:rPr>
        <w:t xml:space="preserve"> however</w:t>
      </w:r>
      <w:r w:rsidR="00042497" w:rsidRPr="00FF0951">
        <w:rPr>
          <w:rFonts w:ascii="Palatino" w:hAnsi="Palatino"/>
        </w:rPr>
        <w:t>,</w:t>
      </w:r>
      <w:r w:rsidRPr="00FF0951">
        <w:rPr>
          <w:rFonts w:ascii="Palatino" w:hAnsi="Palatino"/>
        </w:rPr>
        <w:t xml:space="preserve"> it will likely be unclear how to apply the essay’s abstract principles to political issues of the here and now. In such instances you will need to decide for yourself what to say or do. So long as your speech and actions do not contradict your foundational principles you will be living up to your role. </w:t>
      </w:r>
    </w:p>
    <w:p w14:paraId="6323C6E6" w14:textId="77777777" w:rsidR="00446BB2" w:rsidRPr="00FF0951" w:rsidRDefault="00446BB2" w:rsidP="00446BB2">
      <w:pPr>
        <w:rPr>
          <w:rFonts w:ascii="Palatino" w:hAnsi="Palatino"/>
        </w:rPr>
      </w:pPr>
    </w:p>
    <w:p w14:paraId="3BF079A1" w14:textId="007BD8B8" w:rsidR="00042497" w:rsidRPr="00FF0951" w:rsidRDefault="00376400" w:rsidP="00446BB2">
      <w:pPr>
        <w:rPr>
          <w:rFonts w:ascii="Palatino" w:hAnsi="Palatino"/>
        </w:rPr>
      </w:pPr>
      <w:r w:rsidRPr="00FF0951">
        <w:rPr>
          <w:rFonts w:ascii="Palatino" w:hAnsi="Palatino"/>
        </w:rPr>
        <w:t>The central principle of your position and your foundational essay is that borders should be open</w:t>
      </w:r>
      <w:r w:rsidR="009B7F4E" w:rsidRPr="00FF0951">
        <w:rPr>
          <w:rFonts w:ascii="Palatino" w:hAnsi="Palatino"/>
        </w:rPr>
        <w:t>. Carens challenges the commonly held view that a state should be free to decide who may or may not enter its borders. Instead, he concludes that “borders should generally be open and that people should normally be free to leave their country of origin and settle in another</w:t>
      </w:r>
      <w:r w:rsidR="002E0E07" w:rsidRPr="00FF0951">
        <w:rPr>
          <w:rFonts w:ascii="Palatino" w:hAnsi="Palatino"/>
        </w:rPr>
        <w:t xml:space="preserve">” (Carens 1987: 251). </w:t>
      </w:r>
      <w:r w:rsidR="00ED2897" w:rsidRPr="00FF0951">
        <w:rPr>
          <w:rFonts w:ascii="Palatino" w:hAnsi="Palatino"/>
        </w:rPr>
        <w:t>Carens’s argument is not rooted in a single theory</w:t>
      </w:r>
      <w:r w:rsidR="002A36E2" w:rsidRPr="00FF0951">
        <w:rPr>
          <w:rFonts w:ascii="Palatino" w:hAnsi="Palatino"/>
        </w:rPr>
        <w:t>. I</w:t>
      </w:r>
      <w:r w:rsidR="00ED2897" w:rsidRPr="00FF0951">
        <w:rPr>
          <w:rFonts w:ascii="Palatino" w:hAnsi="Palatino"/>
        </w:rPr>
        <w:t>nstead, he proposes that accepting any one of three widely-known and influential positions</w:t>
      </w:r>
      <w:r w:rsidR="002A36E2" w:rsidRPr="00FF0951">
        <w:rPr>
          <w:rFonts w:ascii="Palatino" w:hAnsi="Palatino"/>
        </w:rPr>
        <w:t xml:space="preserve"> –</w:t>
      </w:r>
      <w:r w:rsidR="004E005C" w:rsidRPr="00FF0951">
        <w:rPr>
          <w:rFonts w:ascii="Palatino" w:hAnsi="Palatino"/>
        </w:rPr>
        <w:t>utilitarianism</w:t>
      </w:r>
      <w:r w:rsidR="002A36E2" w:rsidRPr="00FF0951">
        <w:rPr>
          <w:rFonts w:ascii="Palatino" w:hAnsi="Palatino"/>
        </w:rPr>
        <w:t xml:space="preserve">, Nozick’s libertarianism, and Rawls’s liberalism– </w:t>
      </w:r>
      <w:r w:rsidR="00ED2897" w:rsidRPr="00FF0951">
        <w:rPr>
          <w:rFonts w:ascii="Palatino" w:hAnsi="Palatino"/>
        </w:rPr>
        <w:t>commits us to open</w:t>
      </w:r>
      <w:r w:rsidR="002A36E2" w:rsidRPr="00FF0951">
        <w:rPr>
          <w:rFonts w:ascii="Palatino" w:hAnsi="Palatino"/>
        </w:rPr>
        <w:t xml:space="preserve"> borders.</w:t>
      </w:r>
      <w:r w:rsidR="004B12F3" w:rsidRPr="00FF0951">
        <w:rPr>
          <w:rFonts w:ascii="Palatino" w:hAnsi="Palatino"/>
        </w:rPr>
        <w:t xml:space="preserve"> Importantly, Carens does not</w:t>
      </w:r>
      <w:r w:rsidRPr="00FF0951">
        <w:rPr>
          <w:rFonts w:ascii="Palatino" w:hAnsi="Palatino"/>
        </w:rPr>
        <w:t xml:space="preserve"> </w:t>
      </w:r>
      <w:r w:rsidR="004B12F3" w:rsidRPr="00FF0951">
        <w:rPr>
          <w:rFonts w:ascii="Palatino" w:hAnsi="Palatino"/>
        </w:rPr>
        <w:t xml:space="preserve">explicitly </w:t>
      </w:r>
      <w:r w:rsidRPr="00FF0951">
        <w:rPr>
          <w:rFonts w:ascii="Palatino" w:hAnsi="Palatino"/>
        </w:rPr>
        <w:t>endorse any of these positions (</w:t>
      </w:r>
      <w:r w:rsidR="004B12F3" w:rsidRPr="00FF0951">
        <w:rPr>
          <w:rFonts w:ascii="Palatino" w:hAnsi="Palatino"/>
        </w:rPr>
        <w:t>though he admits some sympathy for Rawls’s liberalism</w:t>
      </w:r>
      <w:r w:rsidRPr="00FF0951">
        <w:rPr>
          <w:rFonts w:ascii="Palatino" w:hAnsi="Palatino"/>
        </w:rPr>
        <w:t>) in your foundational essay</w:t>
      </w:r>
      <w:r w:rsidR="004B12F3" w:rsidRPr="00FF0951">
        <w:rPr>
          <w:rFonts w:ascii="Palatino" w:hAnsi="Palatino"/>
        </w:rPr>
        <w:t>.</w:t>
      </w:r>
    </w:p>
    <w:p w14:paraId="150FAE9B" w14:textId="77777777" w:rsidR="005F7E47" w:rsidRPr="00FF0951" w:rsidRDefault="005F7E47" w:rsidP="00446BB2">
      <w:pPr>
        <w:rPr>
          <w:rFonts w:ascii="Palatino" w:hAnsi="Palatino"/>
        </w:rPr>
      </w:pPr>
    </w:p>
    <w:p w14:paraId="092FF107" w14:textId="68EC22D5" w:rsidR="008E17E1" w:rsidRPr="00FF0951" w:rsidRDefault="005A5A3E" w:rsidP="00446BB2">
      <w:pPr>
        <w:rPr>
          <w:rFonts w:ascii="Palatino" w:hAnsi="Palatino"/>
        </w:rPr>
      </w:pPr>
      <w:r w:rsidRPr="00FF0951">
        <w:rPr>
          <w:rFonts w:ascii="Palatino" w:hAnsi="Palatino"/>
        </w:rPr>
        <w:t>Though open borders are the most important commitment of your position, Carens is also generally committed to impartiality</w:t>
      </w:r>
      <w:r w:rsidR="00F27013" w:rsidRPr="00FF0951">
        <w:rPr>
          <w:rFonts w:ascii="Palatino" w:hAnsi="Palatino"/>
        </w:rPr>
        <w:t>—that is, he is generally in favor of the idea that we give everyone equal consideration</w:t>
      </w:r>
      <w:r w:rsidRPr="00FF0951">
        <w:rPr>
          <w:rFonts w:ascii="Palatino" w:hAnsi="Palatino"/>
        </w:rPr>
        <w:t xml:space="preserve">. </w:t>
      </w:r>
      <w:r w:rsidR="00E90A6C" w:rsidRPr="00FF0951">
        <w:rPr>
          <w:rFonts w:ascii="Palatino" w:hAnsi="Palatino"/>
        </w:rPr>
        <w:t xml:space="preserve">So, in deciding which </w:t>
      </w:r>
      <w:r w:rsidRPr="00FF0951">
        <w:rPr>
          <w:rFonts w:ascii="Palatino" w:hAnsi="Palatino"/>
        </w:rPr>
        <w:t xml:space="preserve">motions or legislation to vote for or against, you will need to </w:t>
      </w:r>
      <w:r w:rsidR="00F27013" w:rsidRPr="00FF0951">
        <w:rPr>
          <w:rFonts w:ascii="Palatino" w:hAnsi="Palatino"/>
        </w:rPr>
        <w:t>ask</w:t>
      </w:r>
      <w:r w:rsidRPr="00FF0951">
        <w:rPr>
          <w:rFonts w:ascii="Palatino" w:hAnsi="Palatino"/>
        </w:rPr>
        <w:t xml:space="preserve"> </w:t>
      </w:r>
      <w:r w:rsidR="00F27013" w:rsidRPr="00FF0951">
        <w:rPr>
          <w:rFonts w:ascii="Palatino" w:hAnsi="Palatino"/>
        </w:rPr>
        <w:t>whether the interests of everyone who will be affected by that motion are being given equal consideration or</w:t>
      </w:r>
      <w:r w:rsidR="004E7184" w:rsidRPr="00FF0951">
        <w:rPr>
          <w:rFonts w:ascii="Palatino" w:hAnsi="Palatino"/>
        </w:rPr>
        <w:t xml:space="preserve"> if </w:t>
      </w:r>
      <w:r w:rsidR="002658D4" w:rsidRPr="00FF0951">
        <w:rPr>
          <w:rFonts w:ascii="Palatino" w:hAnsi="Palatino"/>
        </w:rPr>
        <w:t>any one group is being disproportionately favored or disadvantaged</w:t>
      </w:r>
      <w:r w:rsidR="00491C8F" w:rsidRPr="00FF0951">
        <w:rPr>
          <w:rFonts w:ascii="Palatino" w:hAnsi="Palatino"/>
        </w:rPr>
        <w:t xml:space="preserve">. </w:t>
      </w:r>
    </w:p>
    <w:p w14:paraId="7A529394" w14:textId="77777777" w:rsidR="00F27013" w:rsidRPr="00FF0951" w:rsidRDefault="00F27013" w:rsidP="00446BB2">
      <w:pPr>
        <w:rPr>
          <w:rFonts w:ascii="Palatino" w:hAnsi="Palatino"/>
        </w:rPr>
      </w:pPr>
    </w:p>
    <w:p w14:paraId="35D7E4D7" w14:textId="5F57D1C8" w:rsidR="00673015" w:rsidRPr="00FF0951" w:rsidRDefault="0071148A" w:rsidP="00673015">
      <w:pPr>
        <w:rPr>
          <w:rFonts w:ascii="Palatino" w:hAnsi="Palatino"/>
        </w:rPr>
      </w:pPr>
      <w:r w:rsidRPr="00FF0951">
        <w:rPr>
          <w:rFonts w:ascii="Palatino" w:hAnsi="Palatino"/>
        </w:rPr>
        <w:t xml:space="preserve">This </w:t>
      </w:r>
      <w:r w:rsidR="008E17E1" w:rsidRPr="00FF0951">
        <w:rPr>
          <w:rFonts w:ascii="Palatino" w:hAnsi="Palatino"/>
        </w:rPr>
        <w:t xml:space="preserve">general commitment to impartiality </w:t>
      </w:r>
      <w:r w:rsidR="004B12F3" w:rsidRPr="00FF0951">
        <w:rPr>
          <w:rFonts w:ascii="Palatino" w:hAnsi="Palatino"/>
        </w:rPr>
        <w:t xml:space="preserve">is </w:t>
      </w:r>
      <w:r w:rsidRPr="00FF0951">
        <w:rPr>
          <w:rFonts w:ascii="Palatino" w:hAnsi="Palatino"/>
        </w:rPr>
        <w:t>widely shared</w:t>
      </w:r>
      <w:r w:rsidR="004B12F3" w:rsidRPr="00FF0951">
        <w:rPr>
          <w:rFonts w:ascii="Palatino" w:hAnsi="Palatino"/>
        </w:rPr>
        <w:t xml:space="preserve">. </w:t>
      </w:r>
      <w:r w:rsidR="00684859" w:rsidRPr="00FF0951">
        <w:rPr>
          <w:rFonts w:ascii="Palatino" w:hAnsi="Palatino"/>
        </w:rPr>
        <w:t xml:space="preserve">Small government advocates and uniform liberals share this commitment, and the difference liberals can accept it in many cases. This gives you a significant point of </w:t>
      </w:r>
      <w:r w:rsidR="004E005C" w:rsidRPr="00FF0951">
        <w:rPr>
          <w:rFonts w:ascii="Palatino" w:hAnsi="Palatino"/>
        </w:rPr>
        <w:t>commonality</w:t>
      </w:r>
      <w:r w:rsidR="00684859" w:rsidRPr="00FF0951">
        <w:rPr>
          <w:rFonts w:ascii="Palatino" w:hAnsi="Palatino"/>
        </w:rPr>
        <w:t xml:space="preserve"> with members of these three factions (and likely other indeterminates) as you try to forge agr</w:t>
      </w:r>
      <w:r w:rsidR="005F7E47" w:rsidRPr="00FF0951">
        <w:rPr>
          <w:rFonts w:ascii="Palatino" w:hAnsi="Palatino"/>
        </w:rPr>
        <w:t xml:space="preserve">eements or alliances with them. </w:t>
      </w:r>
      <w:r w:rsidR="00673015" w:rsidRPr="00FF0951">
        <w:rPr>
          <w:rFonts w:ascii="Palatino" w:hAnsi="Palatino"/>
        </w:rPr>
        <w:t xml:space="preserve">Carens’s commitment to impartiality does put his view in conflict with at least some possible views. </w:t>
      </w:r>
      <w:r w:rsidR="00205D47" w:rsidRPr="00FF0951">
        <w:rPr>
          <w:rFonts w:ascii="Palatino" w:hAnsi="Palatino"/>
        </w:rPr>
        <w:t>Notably</w:t>
      </w:r>
      <w:r w:rsidR="00673015" w:rsidRPr="00FF0951">
        <w:rPr>
          <w:rFonts w:ascii="Palatino" w:hAnsi="Palatino"/>
        </w:rPr>
        <w:t xml:space="preserve">, </w:t>
      </w:r>
      <w:r w:rsidR="00F742D5" w:rsidRPr="00FF0951">
        <w:rPr>
          <w:rFonts w:ascii="Palatino" w:hAnsi="Palatino"/>
        </w:rPr>
        <w:t>he explicitly opposes at least some forms of communitarianism</w:t>
      </w:r>
      <w:r w:rsidR="00A23E9F" w:rsidRPr="00FF0951">
        <w:rPr>
          <w:rFonts w:ascii="Palatino" w:hAnsi="Palatino"/>
        </w:rPr>
        <w:t xml:space="preserve">, </w:t>
      </w:r>
      <w:r w:rsidR="00673015" w:rsidRPr="00FF0951">
        <w:rPr>
          <w:rFonts w:ascii="Palatino" w:hAnsi="Palatino"/>
        </w:rPr>
        <w:t xml:space="preserve">the view that questions of justice </w:t>
      </w:r>
      <w:r w:rsidR="00205D47" w:rsidRPr="00FF0951">
        <w:rPr>
          <w:rFonts w:ascii="Palatino" w:hAnsi="Palatino"/>
        </w:rPr>
        <w:t>should</w:t>
      </w:r>
      <w:r w:rsidR="00673015" w:rsidRPr="00FF0951">
        <w:rPr>
          <w:rFonts w:ascii="Palatino" w:hAnsi="Palatino"/>
        </w:rPr>
        <w:t xml:space="preserve"> be addressed from the point of view of a particular group or culture.  </w:t>
      </w:r>
    </w:p>
    <w:p w14:paraId="59197CC2" w14:textId="77777777" w:rsidR="0071148A" w:rsidRPr="00FF0951" w:rsidRDefault="0071148A" w:rsidP="00446BB2">
      <w:pPr>
        <w:rPr>
          <w:rFonts w:ascii="Palatino" w:hAnsi="Palatino"/>
        </w:rPr>
      </w:pPr>
    </w:p>
    <w:p w14:paraId="5A484B9E" w14:textId="4010BB95" w:rsidR="0071148A" w:rsidRPr="00FF0951" w:rsidRDefault="0071148A" w:rsidP="00446BB2">
      <w:pPr>
        <w:rPr>
          <w:rFonts w:ascii="Palatino" w:hAnsi="Palatino"/>
        </w:rPr>
      </w:pPr>
      <w:r w:rsidRPr="00FF0951">
        <w:rPr>
          <w:rFonts w:ascii="Palatino" w:hAnsi="Palatino"/>
        </w:rPr>
        <w:t>While many in our game favor impartiality, your commitment to open borders is less common. Some f</w:t>
      </w:r>
      <w:r w:rsidR="00644B0F" w:rsidRPr="00FF0951">
        <w:rPr>
          <w:rFonts w:ascii="Palatino" w:hAnsi="Palatino"/>
        </w:rPr>
        <w:t xml:space="preserve">actions and indeterminates may </w:t>
      </w:r>
      <w:r w:rsidRPr="00FF0951">
        <w:rPr>
          <w:rFonts w:ascii="Palatino" w:hAnsi="Palatino"/>
        </w:rPr>
        <w:t xml:space="preserve">regard the notion that we should have open borders to be implausible and </w:t>
      </w:r>
      <w:r w:rsidR="00644B0F" w:rsidRPr="00FF0951">
        <w:rPr>
          <w:rFonts w:ascii="Palatino" w:hAnsi="Palatino"/>
        </w:rPr>
        <w:t>radical. This will likely make it challenging to convince some of them to agree with you. However, the power of your view, and Carens’s argument, is that it is not tied to a single theory. Many in our game are sympathetic to Rawls’s liberalism, Nozick’s libertarianism, or even utilitarianism—helping them see that open borders are a possible implication of their beliefs/sympathies will help you achieve your goals.</w:t>
      </w:r>
    </w:p>
    <w:p w14:paraId="4E8A8AD7" w14:textId="77777777" w:rsidR="003D6E6D" w:rsidRPr="00FF0951" w:rsidRDefault="003D6E6D" w:rsidP="00446BB2">
      <w:pPr>
        <w:rPr>
          <w:rFonts w:ascii="Palatino" w:hAnsi="Palatino"/>
        </w:rPr>
      </w:pPr>
    </w:p>
    <w:p w14:paraId="2A35C3A4" w14:textId="77777777" w:rsidR="00550035" w:rsidRPr="00FF0951" w:rsidRDefault="00550035" w:rsidP="006062AC">
      <w:pPr>
        <w:rPr>
          <w:rFonts w:ascii="Palatino" w:hAnsi="Palatino"/>
          <w:b/>
        </w:rPr>
      </w:pPr>
    </w:p>
    <w:p w14:paraId="309C9C3C" w14:textId="77777777" w:rsidR="006062AC" w:rsidRPr="00FF0951" w:rsidRDefault="006062AC" w:rsidP="006062AC">
      <w:pPr>
        <w:rPr>
          <w:rFonts w:ascii="Palatino" w:hAnsi="Palatino"/>
          <w:b/>
        </w:rPr>
      </w:pPr>
      <w:r w:rsidRPr="00FF0951">
        <w:rPr>
          <w:rFonts w:ascii="Palatino" w:hAnsi="Palatino"/>
          <w:b/>
        </w:rPr>
        <w:lastRenderedPageBreak/>
        <w:t>Major Goal</w:t>
      </w:r>
    </w:p>
    <w:p w14:paraId="03226BD0" w14:textId="77777777" w:rsidR="006062AC" w:rsidRPr="00FF0951" w:rsidRDefault="006062AC" w:rsidP="006062AC">
      <w:pPr>
        <w:rPr>
          <w:rFonts w:ascii="Palatino" w:hAnsi="Palatino"/>
        </w:rPr>
      </w:pPr>
    </w:p>
    <w:p w14:paraId="4C25B5F7" w14:textId="77777777" w:rsidR="006B2A02" w:rsidRDefault="0071148A" w:rsidP="006062AC">
      <w:pPr>
        <w:rPr>
          <w:rFonts w:ascii="Palatino" w:hAnsi="Palatino"/>
        </w:rPr>
      </w:pPr>
      <w:r w:rsidRPr="00FF0951">
        <w:rPr>
          <w:rFonts w:ascii="Palatino" w:hAnsi="Palatino"/>
        </w:rPr>
        <w:t>The</w:t>
      </w:r>
      <w:r w:rsidR="006062AC" w:rsidRPr="00FF0951">
        <w:rPr>
          <w:rFonts w:ascii="Palatino" w:hAnsi="Palatino"/>
        </w:rPr>
        <w:t xml:space="preserve"> central goal for you will be to have the legislative as</w:t>
      </w:r>
      <w:r w:rsidR="0031239F" w:rsidRPr="00FF0951">
        <w:rPr>
          <w:rFonts w:ascii="Palatino" w:hAnsi="Palatino"/>
        </w:rPr>
        <w:t xml:space="preserve">sembly pass a motion supporting open borders. </w:t>
      </w:r>
      <w:r w:rsidR="006062AC" w:rsidRPr="00FF0951">
        <w:rPr>
          <w:rFonts w:ascii="Palatino" w:hAnsi="Palatino"/>
        </w:rPr>
        <w:t xml:space="preserve">The precise </w:t>
      </w:r>
      <w:r w:rsidRPr="00FF0951">
        <w:rPr>
          <w:rFonts w:ascii="Palatino" w:hAnsi="Palatino"/>
        </w:rPr>
        <w:t>details</w:t>
      </w:r>
      <w:r w:rsidR="006062AC" w:rsidRPr="00FF0951">
        <w:rPr>
          <w:rFonts w:ascii="Palatino" w:hAnsi="Palatino"/>
        </w:rPr>
        <w:t xml:space="preserve"> of the proposal will be up to you</w:t>
      </w:r>
      <w:r w:rsidRPr="00FF0951">
        <w:rPr>
          <w:rFonts w:ascii="Palatino" w:hAnsi="Palatino"/>
        </w:rPr>
        <w:t xml:space="preserve"> as long as they are not at odds with the view Carens prese</w:t>
      </w:r>
      <w:r w:rsidR="00644B0F" w:rsidRPr="00FF0951">
        <w:rPr>
          <w:rFonts w:ascii="Palatino" w:hAnsi="Palatino"/>
        </w:rPr>
        <w:t>nts. A good first step might be to feel out how open the small government advocates and the uniform liberals are to a proposal that would open the borders, but you might decide to build a coalition within the indeterminates, too</w:t>
      </w:r>
      <w:r w:rsidR="00C54C45" w:rsidRPr="00FF0951">
        <w:rPr>
          <w:rFonts w:ascii="Palatino" w:hAnsi="Palatino"/>
        </w:rPr>
        <w:t xml:space="preserve">. Gathering support before bringing this proposal to the floor is a good idea, but it is also important that you make sure this proposal actually gets on the agenda. </w:t>
      </w:r>
      <w:r w:rsidR="006062AC" w:rsidRPr="00FF0951">
        <w:rPr>
          <w:rFonts w:ascii="Palatino" w:hAnsi="Palatino"/>
        </w:rPr>
        <w:t xml:space="preserve">This outcome is far from assured: other indeterminates will have their own proposals that they will want to add to </w:t>
      </w:r>
      <w:r w:rsidR="00C54C45" w:rsidRPr="00FF0951">
        <w:rPr>
          <w:rFonts w:ascii="Palatino" w:hAnsi="Palatino"/>
        </w:rPr>
        <w:t xml:space="preserve">the agenda. </w:t>
      </w:r>
      <w:r w:rsidR="00B834DB" w:rsidRPr="00FF0951">
        <w:rPr>
          <w:rFonts w:ascii="Palatino" w:hAnsi="Palatino"/>
        </w:rPr>
        <w:t>So, y</w:t>
      </w:r>
      <w:r w:rsidR="006062AC" w:rsidRPr="00FF0951">
        <w:rPr>
          <w:rFonts w:ascii="Palatino" w:hAnsi="Palatino"/>
        </w:rPr>
        <w:t>ou will need to build support for your initiative by forging alliances with other indeterminates and, especially, with members of the three main factions.</w:t>
      </w:r>
    </w:p>
    <w:p w14:paraId="47CB04DB" w14:textId="77777777" w:rsidR="006B2A02" w:rsidRDefault="006B2A02" w:rsidP="006062AC">
      <w:pPr>
        <w:rPr>
          <w:rFonts w:ascii="Palatino" w:hAnsi="Palatino"/>
        </w:rPr>
      </w:pPr>
    </w:p>
    <w:p w14:paraId="5A8EBF03" w14:textId="50E4C696" w:rsidR="006062AC" w:rsidRPr="00FF0951" w:rsidRDefault="00981457" w:rsidP="006062AC">
      <w:pPr>
        <w:rPr>
          <w:rFonts w:ascii="Palatino" w:hAnsi="Palatino"/>
        </w:rPr>
      </w:pPr>
      <w:r>
        <w:rPr>
          <w:rFonts w:ascii="Palatino" w:hAnsi="Palatino"/>
        </w:rPr>
        <w:t xml:space="preserve">It </w:t>
      </w:r>
      <w:r w:rsidR="006B2A02">
        <w:rPr>
          <w:rFonts w:ascii="Palatino" w:hAnsi="Palatino"/>
        </w:rPr>
        <w:t xml:space="preserve">will benefit you tremendously if the assembly votes on the matter of open borders sooner, rather than later. So, you would do well to </w:t>
      </w:r>
      <w:r w:rsidR="00E03385">
        <w:rPr>
          <w:rFonts w:ascii="Palatino" w:hAnsi="Palatino"/>
        </w:rPr>
        <w:t>request th</w:t>
      </w:r>
      <w:r w:rsidR="006B2A02">
        <w:rPr>
          <w:rFonts w:ascii="Palatino" w:hAnsi="Palatino"/>
        </w:rPr>
        <w:t xml:space="preserve">e speaker include open borders on the agenda as early as possible. </w:t>
      </w:r>
      <w:r w:rsidR="00E03385">
        <w:rPr>
          <w:rFonts w:ascii="Palatino" w:hAnsi="Palatino"/>
        </w:rPr>
        <w:t>If you wait too long to make your move, it might not be added to the agenda at all, or your success will be complicated by proposals that have already been passed.</w:t>
      </w:r>
    </w:p>
    <w:p w14:paraId="21ED888F" w14:textId="77777777" w:rsidR="006062AC" w:rsidRPr="00FF0951" w:rsidRDefault="006062AC" w:rsidP="00446BB2">
      <w:pPr>
        <w:rPr>
          <w:rFonts w:ascii="Palatino" w:hAnsi="Palatino"/>
        </w:rPr>
      </w:pPr>
    </w:p>
    <w:p w14:paraId="7C27A45A" w14:textId="20D96621" w:rsidR="006062AC" w:rsidRPr="00FF0951" w:rsidRDefault="006062AC" w:rsidP="006062AC">
      <w:pPr>
        <w:rPr>
          <w:rFonts w:ascii="Palatino" w:hAnsi="Palatino"/>
          <w:b/>
        </w:rPr>
      </w:pPr>
      <w:r w:rsidRPr="00FF0951">
        <w:rPr>
          <w:rFonts w:ascii="Palatino" w:hAnsi="Palatino"/>
          <w:b/>
        </w:rPr>
        <w:t>Tips and Strategies</w:t>
      </w:r>
    </w:p>
    <w:p w14:paraId="1F2E29F7" w14:textId="77777777" w:rsidR="006062AC" w:rsidRPr="00FF0951" w:rsidRDefault="006062AC" w:rsidP="006062AC">
      <w:pPr>
        <w:rPr>
          <w:rFonts w:ascii="Palatino" w:hAnsi="Palatino"/>
        </w:rPr>
      </w:pPr>
    </w:p>
    <w:p w14:paraId="5D9A874A" w14:textId="16BC0898" w:rsidR="003866B4" w:rsidRPr="00FF0951" w:rsidRDefault="003866B4" w:rsidP="003866B4">
      <w:pPr>
        <w:rPr>
          <w:rFonts w:ascii="Palatino" w:hAnsi="Palatino"/>
        </w:rPr>
      </w:pPr>
      <w:r w:rsidRPr="00FF0951">
        <w:rPr>
          <w:rFonts w:ascii="Palatino" w:hAnsi="Palatino"/>
        </w:rPr>
        <w:t xml:space="preserve">Some players may </w:t>
      </w:r>
      <w:r w:rsidR="00C4479A" w:rsidRPr="00FF0951">
        <w:rPr>
          <w:rFonts w:ascii="Palatino" w:hAnsi="Palatino"/>
        </w:rPr>
        <w:t>accuse you of being unprincipled, since you are not committed to any single background theory. Another way to think of your position is as being flexible. The foundational essay</w:t>
      </w:r>
      <w:r w:rsidRPr="00FF0951">
        <w:rPr>
          <w:rFonts w:ascii="Palatino" w:hAnsi="Palatino"/>
        </w:rPr>
        <w:t xml:space="preserve"> that informs your perspective </w:t>
      </w:r>
      <w:r w:rsidR="00C4479A" w:rsidRPr="00FF0951">
        <w:rPr>
          <w:rFonts w:ascii="Palatino" w:hAnsi="Palatino"/>
        </w:rPr>
        <w:t xml:space="preserve">does not oblige you to endorse the three views it draws on (Rawls’s liberalism, utilitarianism, and Nozick’s libertarianism). In fact, if you </w:t>
      </w:r>
      <w:r w:rsidR="00C4479A" w:rsidRPr="00FF0951">
        <w:rPr>
          <w:rFonts w:ascii="Palatino" w:hAnsi="Palatino"/>
          <w:i/>
        </w:rPr>
        <w:t>did</w:t>
      </w:r>
      <w:r w:rsidR="00C4479A" w:rsidRPr="00FF0951">
        <w:rPr>
          <w:rFonts w:ascii="Palatino" w:hAnsi="Palatino"/>
        </w:rPr>
        <w:t xml:space="preserve"> endorse just one of those views, your own position might lose some of its </w:t>
      </w:r>
      <w:r w:rsidR="00600711" w:rsidRPr="00FF0951">
        <w:rPr>
          <w:rFonts w:ascii="Palatino" w:hAnsi="Palatino"/>
        </w:rPr>
        <w:t xml:space="preserve">potentially broad appeal. </w:t>
      </w:r>
      <w:r w:rsidRPr="00FF0951">
        <w:rPr>
          <w:rFonts w:ascii="Palatino" w:eastAsia="Times New Roman" w:hAnsi="Palatino"/>
        </w:rPr>
        <w:t>So</w:t>
      </w:r>
      <w:r w:rsidR="00600711" w:rsidRPr="00FF0951">
        <w:rPr>
          <w:rFonts w:ascii="Palatino" w:eastAsia="Times New Roman" w:hAnsi="Palatino"/>
        </w:rPr>
        <w:t xml:space="preserve">, for much of the game </w:t>
      </w:r>
      <w:r w:rsidRPr="00FF0951">
        <w:rPr>
          <w:rFonts w:ascii="Palatino" w:eastAsia="Times New Roman" w:hAnsi="Palatino"/>
        </w:rPr>
        <w:t xml:space="preserve">you can decide for yourself </w:t>
      </w:r>
      <w:r w:rsidR="00600711" w:rsidRPr="00FF0951">
        <w:rPr>
          <w:rFonts w:ascii="Palatino" w:eastAsia="Times New Roman" w:hAnsi="Palatino"/>
        </w:rPr>
        <w:t>which factions or characters you want to ally yourself with, provided you do not give up on your general commitment to impartiality.</w:t>
      </w:r>
    </w:p>
    <w:p w14:paraId="0C4511C1" w14:textId="77777777" w:rsidR="003866B4" w:rsidRPr="00FF0951" w:rsidRDefault="003866B4" w:rsidP="003866B4">
      <w:pPr>
        <w:rPr>
          <w:rFonts w:ascii="Palatino" w:hAnsi="Palatino"/>
        </w:rPr>
      </w:pPr>
    </w:p>
    <w:p w14:paraId="50C6D3DB" w14:textId="4E252A9A" w:rsidR="003866B4" w:rsidRPr="00FF0951" w:rsidRDefault="003866B4" w:rsidP="003866B4">
      <w:pPr>
        <w:rPr>
          <w:rFonts w:ascii="Palatino" w:hAnsi="Palatino"/>
        </w:rPr>
      </w:pPr>
      <w:r w:rsidRPr="00FF0951">
        <w:rPr>
          <w:rFonts w:ascii="Palatino" w:hAnsi="Palatino"/>
        </w:rPr>
        <w:t xml:space="preserve">Because your </w:t>
      </w:r>
      <w:r w:rsidR="00B834DB" w:rsidRPr="00FF0951">
        <w:rPr>
          <w:rFonts w:ascii="Palatino" w:hAnsi="Palatino"/>
        </w:rPr>
        <w:t xml:space="preserve">general </w:t>
      </w:r>
      <w:r w:rsidRPr="00FF0951">
        <w:rPr>
          <w:rFonts w:ascii="Palatino" w:hAnsi="Palatino"/>
        </w:rPr>
        <w:t xml:space="preserve">commitment to </w:t>
      </w:r>
      <w:r w:rsidR="00B834DB" w:rsidRPr="00FF0951">
        <w:rPr>
          <w:rFonts w:ascii="Palatino" w:hAnsi="Palatino"/>
        </w:rPr>
        <w:t>impartiality</w:t>
      </w:r>
      <w:r w:rsidRPr="00FF0951">
        <w:rPr>
          <w:rFonts w:ascii="Palatino" w:hAnsi="Palatino"/>
        </w:rPr>
        <w:t xml:space="preserve"> </w:t>
      </w:r>
      <w:r w:rsidR="00B834DB" w:rsidRPr="00FF0951">
        <w:rPr>
          <w:rFonts w:ascii="Palatino" w:hAnsi="Palatino"/>
        </w:rPr>
        <w:t xml:space="preserve">provides you with plenty of flexibility, </w:t>
      </w:r>
      <w:r w:rsidRPr="00FF0951">
        <w:rPr>
          <w:rFonts w:ascii="Palatino" w:hAnsi="Palatino"/>
        </w:rPr>
        <w:t xml:space="preserve">you have broad freedom to decide which faction to vote with on issues not involving </w:t>
      </w:r>
      <w:r w:rsidR="00B834DB" w:rsidRPr="00FF0951">
        <w:rPr>
          <w:rFonts w:ascii="Palatino" w:hAnsi="Palatino"/>
        </w:rPr>
        <w:t>open borders</w:t>
      </w:r>
      <w:r w:rsidRPr="00FF0951">
        <w:rPr>
          <w:rFonts w:ascii="Palatino" w:hAnsi="Palatino"/>
        </w:rPr>
        <w:t xml:space="preserve">. This is a great strength of your role which you would do well to take advantage of. You are truly indeterminate on the game’s central issues, and so are potentially of great value to any faction that takes the trouble to ally with you. </w:t>
      </w:r>
    </w:p>
    <w:p w14:paraId="76BA61FB" w14:textId="77777777" w:rsidR="003866B4" w:rsidRPr="00FF0951" w:rsidRDefault="003866B4" w:rsidP="003866B4">
      <w:pPr>
        <w:rPr>
          <w:rFonts w:ascii="Palatino" w:hAnsi="Palatino"/>
        </w:rPr>
      </w:pPr>
    </w:p>
    <w:p w14:paraId="674DC9D3" w14:textId="419EB468" w:rsidR="003866B4" w:rsidRPr="00FF0951" w:rsidRDefault="003866B4" w:rsidP="003866B4">
      <w:pPr>
        <w:rPr>
          <w:rFonts w:ascii="Palatino" w:hAnsi="Palatino"/>
        </w:rPr>
      </w:pPr>
      <w:r w:rsidRPr="00FF0951">
        <w:rPr>
          <w:rFonts w:ascii="Palatino" w:hAnsi="Palatino"/>
        </w:rPr>
        <w:t xml:space="preserve">Many of the philosophers whose work other roles are based on have written on </w:t>
      </w:r>
      <w:r w:rsidR="00467866" w:rsidRPr="00FF0951">
        <w:rPr>
          <w:rFonts w:ascii="Palatino" w:hAnsi="Palatino"/>
        </w:rPr>
        <w:t xml:space="preserve">topics connected </w:t>
      </w:r>
      <w:r w:rsidR="00C4479A" w:rsidRPr="00FF0951">
        <w:rPr>
          <w:rFonts w:ascii="Palatino" w:hAnsi="Palatino"/>
        </w:rPr>
        <w:t xml:space="preserve">to the question of open borders, including </w:t>
      </w:r>
      <w:r w:rsidR="00B834DB" w:rsidRPr="00FF0951">
        <w:rPr>
          <w:rFonts w:ascii="Palatino" w:hAnsi="Palatino"/>
        </w:rPr>
        <w:t>property</w:t>
      </w:r>
      <w:r w:rsidR="00C4479A" w:rsidRPr="00FF0951">
        <w:rPr>
          <w:rFonts w:ascii="Palatino" w:hAnsi="Palatino"/>
        </w:rPr>
        <w:t xml:space="preserve"> rights</w:t>
      </w:r>
      <w:r w:rsidR="00B834DB" w:rsidRPr="00FF0951">
        <w:rPr>
          <w:rFonts w:ascii="Palatino" w:hAnsi="Palatino"/>
        </w:rPr>
        <w:t xml:space="preserve">, free association, and </w:t>
      </w:r>
      <w:r w:rsidR="00C4479A" w:rsidRPr="00FF0951">
        <w:rPr>
          <w:rFonts w:ascii="Palatino" w:hAnsi="Palatino"/>
        </w:rPr>
        <w:t>pursuing economic opportunity</w:t>
      </w:r>
      <w:r w:rsidRPr="00FF0951">
        <w:rPr>
          <w:rFonts w:ascii="Palatino" w:hAnsi="Palatino"/>
        </w:rPr>
        <w:t xml:space="preserve">. </w:t>
      </w:r>
      <w:r w:rsidR="00550035" w:rsidRPr="00FF0951">
        <w:rPr>
          <w:rFonts w:ascii="Palatino" w:hAnsi="Palatino"/>
        </w:rPr>
        <w:t>Discovering</w:t>
      </w:r>
      <w:r w:rsidRPr="00FF0951">
        <w:rPr>
          <w:rFonts w:ascii="Palatino" w:hAnsi="Palatino"/>
        </w:rPr>
        <w:t xml:space="preserve"> what others have written on </w:t>
      </w:r>
      <w:r w:rsidR="00B834DB" w:rsidRPr="00FF0951">
        <w:rPr>
          <w:rFonts w:ascii="Palatino" w:hAnsi="Palatino"/>
        </w:rPr>
        <w:t>these topics</w:t>
      </w:r>
      <w:r w:rsidRPr="00FF0951">
        <w:rPr>
          <w:rFonts w:ascii="Palatino" w:hAnsi="Palatino"/>
        </w:rPr>
        <w:t xml:space="preserve"> could be of great benefit to you, if you take the time to do the research. </w:t>
      </w:r>
    </w:p>
    <w:p w14:paraId="186EDC66" w14:textId="77777777" w:rsidR="006062AC" w:rsidRPr="00FF0951" w:rsidRDefault="006062AC" w:rsidP="006062AC">
      <w:pPr>
        <w:rPr>
          <w:rFonts w:ascii="Palatino" w:hAnsi="Palatino"/>
        </w:rPr>
      </w:pPr>
    </w:p>
    <w:p w14:paraId="7F8C562A" w14:textId="42BAB59C" w:rsidR="00FF0951" w:rsidRDefault="00FF0951" w:rsidP="006062AC">
      <w:pPr>
        <w:rPr>
          <w:rFonts w:ascii="Palatino" w:hAnsi="Palatino"/>
          <w:b/>
        </w:rPr>
      </w:pPr>
      <w:r w:rsidRPr="00FF0951">
        <w:rPr>
          <w:rFonts w:ascii="Palatino" w:hAnsi="Palatino"/>
          <w:b/>
        </w:rPr>
        <w:t xml:space="preserve">Victory Objectives </w:t>
      </w:r>
    </w:p>
    <w:p w14:paraId="1218A27D" w14:textId="77777777" w:rsidR="00B9322A" w:rsidRDefault="00B9322A" w:rsidP="006062AC">
      <w:pPr>
        <w:rPr>
          <w:rFonts w:ascii="Palatino" w:hAnsi="Palatino"/>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20"/>
        <w:gridCol w:w="7758"/>
      </w:tblGrid>
      <w:tr w:rsidR="00B9322A" w:rsidRPr="00B9322A" w14:paraId="6CB234FD" w14:textId="77777777" w:rsidTr="00AE1019">
        <w:trPr>
          <w:trHeight w:val="350"/>
        </w:trPr>
        <w:tc>
          <w:tcPr>
            <w:tcW w:w="1620" w:type="dxa"/>
            <w:shd w:val="clear" w:color="auto" w:fill="auto"/>
            <w:vAlign w:val="center"/>
          </w:tcPr>
          <w:p w14:paraId="47DA4D2F" w14:textId="77777777" w:rsidR="00B9322A" w:rsidRPr="00B9322A" w:rsidRDefault="00B9322A" w:rsidP="00AE1019">
            <w:pPr>
              <w:jc w:val="center"/>
              <w:rPr>
                <w:rFonts w:ascii="Palatino" w:hAnsi="Palatino"/>
                <w:b/>
              </w:rPr>
            </w:pPr>
            <w:r w:rsidRPr="00B9322A">
              <w:rPr>
                <w:rFonts w:ascii="Palatino" w:hAnsi="Palatino"/>
                <w:b/>
              </w:rPr>
              <w:t>Points</w:t>
            </w:r>
          </w:p>
        </w:tc>
        <w:tc>
          <w:tcPr>
            <w:tcW w:w="7758" w:type="dxa"/>
            <w:shd w:val="clear" w:color="auto" w:fill="auto"/>
            <w:vAlign w:val="center"/>
          </w:tcPr>
          <w:p w14:paraId="1CCFD885" w14:textId="77777777" w:rsidR="00B9322A" w:rsidRPr="00B9322A" w:rsidRDefault="00B9322A" w:rsidP="00AE1019">
            <w:pPr>
              <w:jc w:val="center"/>
              <w:rPr>
                <w:rFonts w:ascii="Palatino" w:hAnsi="Palatino"/>
                <w:b/>
              </w:rPr>
            </w:pPr>
            <w:r w:rsidRPr="00B9322A">
              <w:rPr>
                <w:rFonts w:ascii="Palatino" w:hAnsi="Palatino"/>
                <w:b/>
              </w:rPr>
              <w:t>Objective</w:t>
            </w:r>
          </w:p>
        </w:tc>
      </w:tr>
      <w:tr w:rsidR="00B9322A" w:rsidRPr="00B9322A" w14:paraId="0D57EE0B" w14:textId="77777777" w:rsidTr="00B9322A">
        <w:tc>
          <w:tcPr>
            <w:tcW w:w="1620" w:type="dxa"/>
            <w:shd w:val="clear" w:color="auto" w:fill="D0CECE" w:themeFill="background2" w:themeFillShade="E6"/>
          </w:tcPr>
          <w:p w14:paraId="0BA7C37A" w14:textId="10CC1854" w:rsidR="00B9322A" w:rsidRPr="00B9322A" w:rsidRDefault="00EB653A" w:rsidP="00E96E20">
            <w:pPr>
              <w:jc w:val="center"/>
              <w:rPr>
                <w:rFonts w:ascii="Palatino" w:hAnsi="Palatino"/>
              </w:rPr>
            </w:pPr>
            <w:r>
              <w:rPr>
                <w:rFonts w:ascii="Palatino" w:hAnsi="Palatino"/>
              </w:rPr>
              <w:t>1</w:t>
            </w:r>
          </w:p>
        </w:tc>
        <w:tc>
          <w:tcPr>
            <w:tcW w:w="7758" w:type="dxa"/>
            <w:shd w:val="clear" w:color="auto" w:fill="D0CECE" w:themeFill="background2" w:themeFillShade="E6"/>
          </w:tcPr>
          <w:p w14:paraId="3E02D2A6" w14:textId="00CE09B7" w:rsidR="00B9322A" w:rsidRPr="00B9322A" w:rsidRDefault="00EB653A" w:rsidP="00E96E20">
            <w:pPr>
              <w:rPr>
                <w:rFonts w:ascii="Palatino" w:hAnsi="Palatino"/>
              </w:rPr>
            </w:pPr>
            <w:r>
              <w:rPr>
                <w:rFonts w:ascii="Palatino" w:hAnsi="Palatino"/>
              </w:rPr>
              <w:t>Open borders</w:t>
            </w:r>
            <w:r>
              <w:rPr>
                <w:rFonts w:ascii="Palatino" w:hAnsi="Palatino"/>
              </w:rPr>
              <w:t xml:space="preserve"> proposal</w:t>
            </w:r>
            <w:r>
              <w:rPr>
                <w:rFonts w:ascii="Palatino" w:hAnsi="Palatino"/>
              </w:rPr>
              <w:t xml:space="preserve"> added to the assembly’s agenda</w:t>
            </w:r>
          </w:p>
        </w:tc>
      </w:tr>
      <w:tr w:rsidR="00B9322A" w:rsidRPr="00B9322A" w14:paraId="35B0CC82" w14:textId="77777777" w:rsidTr="00B9322A">
        <w:tc>
          <w:tcPr>
            <w:tcW w:w="1620" w:type="dxa"/>
            <w:shd w:val="clear" w:color="auto" w:fill="auto"/>
          </w:tcPr>
          <w:p w14:paraId="0153D745" w14:textId="5A83DB25" w:rsidR="00B9322A" w:rsidRPr="00B9322A" w:rsidRDefault="00EB653A" w:rsidP="00E96E20">
            <w:pPr>
              <w:jc w:val="center"/>
              <w:rPr>
                <w:rFonts w:ascii="Palatino" w:hAnsi="Palatino"/>
              </w:rPr>
            </w:pPr>
            <w:r>
              <w:rPr>
                <w:rFonts w:ascii="Palatino" w:hAnsi="Palatino"/>
              </w:rPr>
              <w:t>4</w:t>
            </w:r>
          </w:p>
        </w:tc>
        <w:tc>
          <w:tcPr>
            <w:tcW w:w="7758" w:type="dxa"/>
            <w:shd w:val="clear" w:color="auto" w:fill="auto"/>
          </w:tcPr>
          <w:p w14:paraId="0876192F" w14:textId="35AEF3AE" w:rsidR="00B9322A" w:rsidRPr="00B9322A" w:rsidRDefault="00EB653A" w:rsidP="00E96E20">
            <w:pPr>
              <w:rPr>
                <w:rFonts w:ascii="Palatino" w:hAnsi="Palatino"/>
              </w:rPr>
            </w:pPr>
            <w:r>
              <w:rPr>
                <w:rFonts w:ascii="Palatino" w:hAnsi="Palatino"/>
              </w:rPr>
              <w:t>Assembly passes a resolution opening the borders entirely</w:t>
            </w:r>
          </w:p>
        </w:tc>
      </w:tr>
      <w:tr w:rsidR="00B9322A" w:rsidRPr="00B9322A" w14:paraId="6A502093" w14:textId="77777777" w:rsidTr="00B9322A">
        <w:tc>
          <w:tcPr>
            <w:tcW w:w="1620" w:type="dxa"/>
            <w:shd w:val="clear" w:color="auto" w:fill="D0CECE" w:themeFill="background2" w:themeFillShade="E6"/>
          </w:tcPr>
          <w:p w14:paraId="5AA2718D" w14:textId="77777777" w:rsidR="00B9322A" w:rsidRPr="00B9322A" w:rsidRDefault="00B9322A" w:rsidP="00E96E20">
            <w:pPr>
              <w:jc w:val="center"/>
              <w:rPr>
                <w:rFonts w:ascii="Palatino" w:hAnsi="Palatino"/>
              </w:rPr>
            </w:pPr>
            <w:r w:rsidRPr="00B9322A">
              <w:rPr>
                <w:rFonts w:ascii="Palatino" w:hAnsi="Palatino"/>
              </w:rPr>
              <w:t>1</w:t>
            </w:r>
          </w:p>
        </w:tc>
        <w:tc>
          <w:tcPr>
            <w:tcW w:w="7758" w:type="dxa"/>
            <w:shd w:val="clear" w:color="auto" w:fill="D0CECE" w:themeFill="background2" w:themeFillShade="E6"/>
          </w:tcPr>
          <w:p w14:paraId="24EB19F9" w14:textId="249796F0" w:rsidR="00B9322A" w:rsidRPr="00B9322A" w:rsidRDefault="00EB653A" w:rsidP="00E96E20">
            <w:pPr>
              <w:rPr>
                <w:rFonts w:ascii="Palatino" w:hAnsi="Palatino"/>
              </w:rPr>
            </w:pPr>
            <w:r>
              <w:rPr>
                <w:rFonts w:ascii="Palatino" w:hAnsi="Palatino"/>
              </w:rPr>
              <w:t>Assembly opens the borders more than currently levels</w:t>
            </w:r>
          </w:p>
        </w:tc>
      </w:tr>
      <w:tr w:rsidR="00B9322A" w:rsidRPr="00B9322A" w14:paraId="0E9D64F4" w14:textId="77777777" w:rsidTr="00B9322A">
        <w:tc>
          <w:tcPr>
            <w:tcW w:w="1620" w:type="dxa"/>
            <w:shd w:val="clear" w:color="auto" w:fill="auto"/>
          </w:tcPr>
          <w:p w14:paraId="1EFE8D4F" w14:textId="09177EF8" w:rsidR="00B9322A" w:rsidRPr="00B9322A" w:rsidRDefault="00B9322A" w:rsidP="00E96E20">
            <w:pPr>
              <w:jc w:val="center"/>
              <w:rPr>
                <w:rFonts w:ascii="Palatino" w:hAnsi="Palatino"/>
              </w:rPr>
            </w:pPr>
            <w:r w:rsidRPr="00B9322A">
              <w:rPr>
                <w:rFonts w:ascii="Palatino" w:hAnsi="Palatino"/>
              </w:rPr>
              <w:t>-</w:t>
            </w:r>
            <w:r w:rsidR="00EB653A">
              <w:rPr>
                <w:rFonts w:ascii="Palatino" w:hAnsi="Palatino"/>
              </w:rPr>
              <w:t>1</w:t>
            </w:r>
          </w:p>
        </w:tc>
        <w:tc>
          <w:tcPr>
            <w:tcW w:w="7758" w:type="dxa"/>
            <w:shd w:val="clear" w:color="auto" w:fill="auto"/>
          </w:tcPr>
          <w:p w14:paraId="267FC460" w14:textId="34FBF471" w:rsidR="00B9322A" w:rsidRPr="00B9322A" w:rsidRDefault="00EB653A" w:rsidP="00E96E20">
            <w:pPr>
              <w:rPr>
                <w:rFonts w:ascii="Palatino" w:hAnsi="Palatino"/>
              </w:rPr>
            </w:pPr>
            <w:r w:rsidRPr="00427C97">
              <w:rPr>
                <w:rFonts w:ascii="Palatino" w:hAnsi="Palatino"/>
              </w:rPr>
              <w:t>The game ends without a vote on open or more borders</w:t>
            </w:r>
          </w:p>
        </w:tc>
      </w:tr>
      <w:tr w:rsidR="00B9322A" w:rsidRPr="00B9322A" w14:paraId="14573758" w14:textId="77777777" w:rsidTr="00B9322A">
        <w:tc>
          <w:tcPr>
            <w:tcW w:w="1620" w:type="dxa"/>
            <w:shd w:val="clear" w:color="auto" w:fill="D0CECE" w:themeFill="background2" w:themeFillShade="E6"/>
          </w:tcPr>
          <w:p w14:paraId="4736A275" w14:textId="424BBDEC" w:rsidR="00B9322A" w:rsidRPr="00B9322A" w:rsidRDefault="00EB653A" w:rsidP="00EB653A">
            <w:pPr>
              <w:jc w:val="center"/>
              <w:rPr>
                <w:rFonts w:ascii="Palatino" w:hAnsi="Palatino"/>
              </w:rPr>
            </w:pPr>
            <w:r>
              <w:rPr>
                <w:rFonts w:ascii="Palatino" w:hAnsi="Palatino"/>
              </w:rPr>
              <w:t>-2</w:t>
            </w:r>
          </w:p>
        </w:tc>
        <w:tc>
          <w:tcPr>
            <w:tcW w:w="7758" w:type="dxa"/>
            <w:shd w:val="clear" w:color="auto" w:fill="D0CECE" w:themeFill="background2" w:themeFillShade="E6"/>
          </w:tcPr>
          <w:p w14:paraId="160336BA" w14:textId="225262CA" w:rsidR="00B9322A" w:rsidRPr="00B9322A" w:rsidRDefault="00EB653A" w:rsidP="00E96E20">
            <w:pPr>
              <w:rPr>
                <w:rFonts w:ascii="Palatino" w:hAnsi="Palatino"/>
              </w:rPr>
            </w:pPr>
            <w:r w:rsidRPr="00427C97">
              <w:rPr>
                <w:rFonts w:ascii="Palatino" w:hAnsi="Palatino"/>
              </w:rPr>
              <w:t>Closed borders</w:t>
            </w:r>
          </w:p>
        </w:tc>
      </w:tr>
      <w:tr w:rsidR="00B9322A" w:rsidRPr="00B9322A" w14:paraId="6C20E1F0" w14:textId="77777777" w:rsidTr="00B9322A">
        <w:tc>
          <w:tcPr>
            <w:tcW w:w="1620" w:type="dxa"/>
            <w:shd w:val="clear" w:color="auto" w:fill="auto"/>
          </w:tcPr>
          <w:p w14:paraId="70F2E02A" w14:textId="562A1E40" w:rsidR="00B9322A" w:rsidRPr="00B9322A" w:rsidRDefault="00EB653A" w:rsidP="00E96E20">
            <w:pPr>
              <w:jc w:val="center"/>
              <w:rPr>
                <w:rFonts w:ascii="Palatino" w:hAnsi="Palatino"/>
              </w:rPr>
            </w:pPr>
            <w:r>
              <w:rPr>
                <w:rFonts w:ascii="Palatino" w:hAnsi="Palatino"/>
              </w:rPr>
              <w:t>1</w:t>
            </w:r>
          </w:p>
        </w:tc>
        <w:tc>
          <w:tcPr>
            <w:tcW w:w="7758" w:type="dxa"/>
            <w:shd w:val="clear" w:color="auto" w:fill="auto"/>
          </w:tcPr>
          <w:p w14:paraId="308EAA1D" w14:textId="096E09B9" w:rsidR="00B9322A" w:rsidRPr="00B9322A" w:rsidRDefault="00EB653A" w:rsidP="00E96E20">
            <w:pPr>
              <w:rPr>
                <w:rFonts w:ascii="Palatino" w:hAnsi="Palatino"/>
              </w:rPr>
            </w:pPr>
            <w:r>
              <w:rPr>
                <w:rFonts w:ascii="Palatino" w:hAnsi="Palatino"/>
              </w:rPr>
              <w:t>Assembly passes any resolution explicitly invoking the value or importance of impartiality as its rationale</w:t>
            </w:r>
          </w:p>
        </w:tc>
      </w:tr>
      <w:tr w:rsidR="00B9322A" w:rsidRPr="00B9322A" w14:paraId="7187EF98" w14:textId="77777777" w:rsidTr="00B9322A">
        <w:tc>
          <w:tcPr>
            <w:tcW w:w="1620" w:type="dxa"/>
            <w:shd w:val="clear" w:color="auto" w:fill="D0CECE" w:themeFill="background2" w:themeFillShade="E6"/>
          </w:tcPr>
          <w:p w14:paraId="4488B85C" w14:textId="77777777" w:rsidR="00B9322A" w:rsidRPr="00B9322A" w:rsidRDefault="00B9322A" w:rsidP="00E96E20">
            <w:pPr>
              <w:jc w:val="center"/>
              <w:rPr>
                <w:rFonts w:ascii="Palatino" w:hAnsi="Palatino"/>
              </w:rPr>
            </w:pPr>
            <w:r w:rsidRPr="00B9322A">
              <w:rPr>
                <w:rFonts w:ascii="Palatino" w:hAnsi="Palatino"/>
              </w:rPr>
              <w:t>2</w:t>
            </w:r>
          </w:p>
        </w:tc>
        <w:tc>
          <w:tcPr>
            <w:tcW w:w="7758" w:type="dxa"/>
            <w:shd w:val="clear" w:color="auto" w:fill="D0CECE" w:themeFill="background2" w:themeFillShade="E6"/>
          </w:tcPr>
          <w:p w14:paraId="4C158B25" w14:textId="77777777" w:rsidR="00B9322A" w:rsidRPr="00B9322A" w:rsidRDefault="00B9322A" w:rsidP="00E96E20">
            <w:pPr>
              <w:rPr>
                <w:rFonts w:ascii="Palatino" w:hAnsi="Palatino"/>
              </w:rPr>
            </w:pPr>
            <w:r w:rsidRPr="00B9322A">
              <w:rPr>
                <w:rFonts w:ascii="Palatino" w:hAnsi="Palatino"/>
              </w:rPr>
              <w:t>Open borders</w:t>
            </w:r>
          </w:p>
        </w:tc>
      </w:tr>
      <w:tr w:rsidR="00B9322A" w:rsidRPr="00B9322A" w14:paraId="318B1F7F" w14:textId="77777777" w:rsidTr="00B9322A">
        <w:tc>
          <w:tcPr>
            <w:tcW w:w="1620" w:type="dxa"/>
            <w:shd w:val="clear" w:color="auto" w:fill="auto"/>
          </w:tcPr>
          <w:p w14:paraId="06FF7C4E" w14:textId="77777777" w:rsidR="00B9322A" w:rsidRPr="00B9322A" w:rsidRDefault="00B9322A" w:rsidP="00E96E20">
            <w:pPr>
              <w:jc w:val="center"/>
              <w:rPr>
                <w:rFonts w:ascii="Palatino" w:hAnsi="Palatino"/>
              </w:rPr>
            </w:pPr>
            <w:r w:rsidRPr="00B9322A">
              <w:rPr>
                <w:rFonts w:ascii="Palatino" w:hAnsi="Palatino"/>
              </w:rPr>
              <w:t>1</w:t>
            </w:r>
          </w:p>
        </w:tc>
        <w:tc>
          <w:tcPr>
            <w:tcW w:w="7758" w:type="dxa"/>
            <w:shd w:val="clear" w:color="auto" w:fill="auto"/>
          </w:tcPr>
          <w:p w14:paraId="125066F9" w14:textId="77777777" w:rsidR="00B9322A" w:rsidRPr="00B9322A" w:rsidRDefault="00B9322A" w:rsidP="00E96E20">
            <w:pPr>
              <w:rPr>
                <w:rFonts w:ascii="Palatino" w:hAnsi="Palatino"/>
              </w:rPr>
            </w:pPr>
            <w:r w:rsidRPr="00B9322A">
              <w:rPr>
                <w:rFonts w:ascii="Palatino" w:hAnsi="Palatino"/>
              </w:rPr>
              <w:t>More open borders/immigration increase</w:t>
            </w:r>
          </w:p>
        </w:tc>
      </w:tr>
      <w:tr w:rsidR="00B9322A" w:rsidRPr="00B9322A" w14:paraId="44D901F8" w14:textId="77777777" w:rsidTr="00B9322A">
        <w:tc>
          <w:tcPr>
            <w:tcW w:w="1620" w:type="dxa"/>
            <w:shd w:val="clear" w:color="auto" w:fill="D0CECE" w:themeFill="background2" w:themeFillShade="E6"/>
          </w:tcPr>
          <w:p w14:paraId="41441817" w14:textId="558AD37E" w:rsidR="00B9322A" w:rsidRPr="00B9322A" w:rsidRDefault="00EB653A" w:rsidP="00E96E20">
            <w:pPr>
              <w:jc w:val="center"/>
              <w:rPr>
                <w:rFonts w:ascii="Palatino" w:hAnsi="Palatino"/>
              </w:rPr>
            </w:pPr>
            <w:r>
              <w:rPr>
                <w:rFonts w:ascii="Palatino" w:hAnsi="Palatino"/>
              </w:rPr>
              <w:t>-0.5</w:t>
            </w:r>
          </w:p>
        </w:tc>
        <w:tc>
          <w:tcPr>
            <w:tcW w:w="7758" w:type="dxa"/>
            <w:shd w:val="clear" w:color="auto" w:fill="D0CECE" w:themeFill="background2" w:themeFillShade="E6"/>
          </w:tcPr>
          <w:p w14:paraId="6C5CF2BC" w14:textId="74177161" w:rsidR="00B9322A" w:rsidRPr="00B9322A" w:rsidRDefault="00EB653A" w:rsidP="00E96E20">
            <w:pPr>
              <w:rPr>
                <w:rFonts w:ascii="Palatino" w:hAnsi="Palatino"/>
              </w:rPr>
            </w:pPr>
            <w:r>
              <w:rPr>
                <w:rFonts w:ascii="Palatino" w:hAnsi="Palatino"/>
              </w:rPr>
              <w:t>Assembly passes any resolution that is overtly not impartial</w:t>
            </w:r>
          </w:p>
        </w:tc>
      </w:tr>
      <w:tr w:rsidR="00B9322A" w:rsidRPr="00B9322A" w14:paraId="3A173E6F" w14:textId="77777777" w:rsidTr="00B9322A">
        <w:tc>
          <w:tcPr>
            <w:tcW w:w="1620" w:type="dxa"/>
            <w:shd w:val="clear" w:color="auto" w:fill="auto"/>
          </w:tcPr>
          <w:p w14:paraId="542D61AE" w14:textId="74E91340" w:rsidR="00B9322A" w:rsidRPr="00B9322A" w:rsidRDefault="00EB653A" w:rsidP="00E96E20">
            <w:pPr>
              <w:jc w:val="center"/>
              <w:rPr>
                <w:rFonts w:ascii="Palatino" w:hAnsi="Palatino"/>
              </w:rPr>
            </w:pPr>
            <w:r>
              <w:rPr>
                <w:rFonts w:ascii="Palatino" w:hAnsi="Palatino"/>
              </w:rPr>
              <w:t>-2</w:t>
            </w:r>
          </w:p>
        </w:tc>
        <w:tc>
          <w:tcPr>
            <w:tcW w:w="7758" w:type="dxa"/>
            <w:shd w:val="clear" w:color="auto" w:fill="auto"/>
          </w:tcPr>
          <w:p w14:paraId="6C094133" w14:textId="10B62CFD" w:rsidR="00B9322A" w:rsidRPr="00B9322A" w:rsidRDefault="00EB653A" w:rsidP="00E96E20">
            <w:pPr>
              <w:rPr>
                <w:rFonts w:ascii="Palatino" w:hAnsi="Palatino"/>
              </w:rPr>
            </w:pPr>
            <w:r w:rsidRPr="00427C97">
              <w:rPr>
                <w:rFonts w:ascii="Palatino" w:hAnsi="Palatino"/>
              </w:rPr>
              <w:t>Enhanced cultural protec</w:t>
            </w:r>
            <w:r>
              <w:rPr>
                <w:rFonts w:ascii="Palatino" w:hAnsi="Palatino"/>
              </w:rPr>
              <w:t>tions for national minorities</w:t>
            </w:r>
          </w:p>
        </w:tc>
      </w:tr>
    </w:tbl>
    <w:p w14:paraId="561E5A45" w14:textId="77777777" w:rsidR="00B9322A" w:rsidRPr="00FF0951" w:rsidRDefault="00B9322A" w:rsidP="006062AC">
      <w:pPr>
        <w:rPr>
          <w:rFonts w:ascii="Palatino" w:hAnsi="Palatino"/>
          <w:b/>
        </w:rPr>
      </w:pPr>
    </w:p>
    <w:p w14:paraId="3FEFEF64" w14:textId="77777777" w:rsidR="00042497" w:rsidRPr="00FF0951" w:rsidRDefault="00042497" w:rsidP="00042497">
      <w:pPr>
        <w:rPr>
          <w:rFonts w:ascii="Palatino" w:hAnsi="Palatino"/>
          <w:b/>
        </w:rPr>
      </w:pPr>
      <w:r w:rsidRPr="00FF0951">
        <w:rPr>
          <w:rFonts w:ascii="Palatino" w:hAnsi="Palatino"/>
          <w:b/>
        </w:rPr>
        <w:t xml:space="preserve">Primary Essay </w:t>
      </w:r>
    </w:p>
    <w:p w14:paraId="1C533A4A" w14:textId="77777777" w:rsidR="00042497" w:rsidRPr="00FF0951" w:rsidRDefault="00042497" w:rsidP="006062AC">
      <w:pPr>
        <w:rPr>
          <w:rFonts w:ascii="Palatino" w:hAnsi="Palatino"/>
        </w:rPr>
      </w:pPr>
    </w:p>
    <w:p w14:paraId="4C73C487" w14:textId="07CC0ECB" w:rsidR="00042497" w:rsidRPr="00FF0951" w:rsidRDefault="00042497" w:rsidP="00042497">
      <w:pPr>
        <w:rPr>
          <w:rFonts w:ascii="Palatino" w:hAnsi="Palatino"/>
        </w:rPr>
      </w:pPr>
      <w:r w:rsidRPr="00FF0951">
        <w:rPr>
          <w:rFonts w:ascii="Palatino" w:hAnsi="Palatino"/>
        </w:rPr>
        <w:t xml:space="preserve">Joseph Carens. “Aliens and Citizens: The Case for Open Borders.” </w:t>
      </w:r>
      <w:r w:rsidRPr="00FF0951">
        <w:rPr>
          <w:rFonts w:ascii="Palatino" w:hAnsi="Palatino"/>
          <w:i/>
          <w:iCs/>
        </w:rPr>
        <w:t xml:space="preserve">The Review of Politics </w:t>
      </w:r>
      <w:r w:rsidRPr="00FF0951">
        <w:rPr>
          <w:rFonts w:ascii="Palatino" w:hAnsi="Palatino"/>
        </w:rPr>
        <w:t xml:space="preserve">(1987), 251-273. </w:t>
      </w:r>
    </w:p>
    <w:p w14:paraId="0025E2DC" w14:textId="77777777" w:rsidR="00446BB2" w:rsidRPr="00FF0951" w:rsidRDefault="00446BB2" w:rsidP="00446BB2">
      <w:pPr>
        <w:rPr>
          <w:rFonts w:ascii="Palatino" w:hAnsi="Palatino"/>
        </w:rPr>
      </w:pPr>
    </w:p>
    <w:p w14:paraId="57FCD2A1" w14:textId="192942AE" w:rsidR="00B834DB" w:rsidRPr="00FF0951" w:rsidRDefault="00B834DB" w:rsidP="00446BB2">
      <w:pPr>
        <w:rPr>
          <w:rFonts w:ascii="Palatino" w:hAnsi="Palatino"/>
          <w:b/>
        </w:rPr>
      </w:pPr>
      <w:r w:rsidRPr="00FF0951">
        <w:rPr>
          <w:rFonts w:ascii="Palatino" w:hAnsi="Palatino"/>
          <w:b/>
        </w:rPr>
        <w:t>References and Further Reading</w:t>
      </w:r>
    </w:p>
    <w:p w14:paraId="5EEFDF08" w14:textId="77777777" w:rsidR="00B834DB" w:rsidRPr="00FF0951" w:rsidRDefault="00B834DB" w:rsidP="00446BB2">
      <w:pPr>
        <w:rPr>
          <w:rFonts w:ascii="Palatino" w:hAnsi="Palatino"/>
          <w:b/>
        </w:rPr>
      </w:pPr>
    </w:p>
    <w:p w14:paraId="3E211B43" w14:textId="38E9D72D" w:rsidR="00594C20" w:rsidRPr="00FF0951" w:rsidRDefault="00594C20" w:rsidP="00446BB2">
      <w:pPr>
        <w:rPr>
          <w:rFonts w:ascii="Palatino" w:hAnsi="Palatino"/>
        </w:rPr>
      </w:pPr>
      <w:r w:rsidRPr="00FF0951">
        <w:rPr>
          <w:rFonts w:ascii="Palatino" w:hAnsi="Palatino"/>
        </w:rPr>
        <w:t>Carens, Joseph H. "The Case for Amnesty: Time erodes the state’s right to deport." Boston Review 34, no. 3 (2009).</w:t>
      </w:r>
    </w:p>
    <w:p w14:paraId="7DF0B129" w14:textId="77777777" w:rsidR="00594C20" w:rsidRPr="00FF0951" w:rsidRDefault="00594C20" w:rsidP="00446BB2">
      <w:pPr>
        <w:rPr>
          <w:rFonts w:ascii="Palatino" w:hAnsi="Palatino"/>
        </w:rPr>
      </w:pPr>
    </w:p>
    <w:p w14:paraId="334C1D3C" w14:textId="1DD6BACE" w:rsidR="00B834DB" w:rsidRPr="00FF0951" w:rsidRDefault="00594C20" w:rsidP="00446BB2">
      <w:pPr>
        <w:rPr>
          <w:rFonts w:ascii="Palatino" w:hAnsi="Palatino"/>
        </w:rPr>
      </w:pPr>
      <w:r w:rsidRPr="00FF0951">
        <w:rPr>
          <w:rFonts w:ascii="Palatino" w:hAnsi="Palatino"/>
        </w:rPr>
        <w:t xml:space="preserve">In this essay, Carens </w:t>
      </w:r>
      <w:r w:rsidR="007036E1" w:rsidRPr="00FF0951">
        <w:rPr>
          <w:rFonts w:ascii="Palatino" w:hAnsi="Palatino"/>
        </w:rPr>
        <w:t>argues that states do not always have the right to d</w:t>
      </w:r>
      <w:r w:rsidR="00550035" w:rsidRPr="00FF0951">
        <w:rPr>
          <w:rFonts w:ascii="Palatino" w:hAnsi="Palatino"/>
        </w:rPr>
        <w:t xml:space="preserve">eport </w:t>
      </w:r>
      <w:r w:rsidR="007036E1" w:rsidRPr="00FF0951">
        <w:rPr>
          <w:rFonts w:ascii="Palatino" w:hAnsi="Palatino"/>
        </w:rPr>
        <w:t xml:space="preserve">non-citizens </w:t>
      </w:r>
      <w:r w:rsidR="00550035" w:rsidRPr="00FF0951">
        <w:rPr>
          <w:rFonts w:ascii="Palatino" w:hAnsi="Palatino"/>
        </w:rPr>
        <w:t>who reside</w:t>
      </w:r>
      <w:r w:rsidR="007036E1" w:rsidRPr="00FF0951">
        <w:rPr>
          <w:rFonts w:ascii="Palatino" w:hAnsi="Palatino"/>
        </w:rPr>
        <w:t xml:space="preserve"> in a state wit</w:t>
      </w:r>
      <w:r w:rsidR="00550035" w:rsidRPr="00FF0951">
        <w:rPr>
          <w:rFonts w:ascii="Palatino" w:hAnsi="Palatino"/>
        </w:rPr>
        <w:t>hout official, legal permission</w:t>
      </w:r>
      <w:r w:rsidR="007036E1" w:rsidRPr="00FF0951">
        <w:rPr>
          <w:rFonts w:ascii="Palatino" w:hAnsi="Palatino"/>
        </w:rPr>
        <w:t xml:space="preserve">. He </w:t>
      </w:r>
      <w:r w:rsidR="00CC6321" w:rsidRPr="00FF0951">
        <w:rPr>
          <w:rFonts w:ascii="Palatino" w:hAnsi="Palatino"/>
        </w:rPr>
        <w:t>claims</w:t>
      </w:r>
      <w:r w:rsidR="007036E1" w:rsidRPr="00FF0951">
        <w:rPr>
          <w:rFonts w:ascii="Palatino" w:hAnsi="Palatino"/>
        </w:rPr>
        <w:t xml:space="preserve"> t</w:t>
      </w:r>
      <w:r w:rsidR="00CC6321" w:rsidRPr="00FF0951">
        <w:rPr>
          <w:rFonts w:ascii="Palatino" w:hAnsi="Palatino"/>
        </w:rPr>
        <w:t xml:space="preserve">hat this right is attenuated as time </w:t>
      </w:r>
      <w:r w:rsidR="00A75C70" w:rsidRPr="00FF0951">
        <w:rPr>
          <w:rFonts w:ascii="Palatino" w:hAnsi="Palatino"/>
        </w:rPr>
        <w:t>passes</w:t>
      </w:r>
      <w:r w:rsidR="00CC6321" w:rsidRPr="00FF0951">
        <w:rPr>
          <w:rFonts w:ascii="Palatino" w:hAnsi="Palatino"/>
        </w:rPr>
        <w:t xml:space="preserve"> and irregular migrants become members of the society in which they live.</w:t>
      </w:r>
    </w:p>
    <w:sectPr w:rsidR="00B834DB" w:rsidRPr="00FF0951" w:rsidSect="00AE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B2"/>
    <w:rsid w:val="00042497"/>
    <w:rsid w:val="00132855"/>
    <w:rsid w:val="001B3B2E"/>
    <w:rsid w:val="00205D47"/>
    <w:rsid w:val="002658D4"/>
    <w:rsid w:val="002A36E2"/>
    <w:rsid w:val="002E0E07"/>
    <w:rsid w:val="0031239F"/>
    <w:rsid w:val="00376400"/>
    <w:rsid w:val="003866B4"/>
    <w:rsid w:val="003D6E6D"/>
    <w:rsid w:val="00427C97"/>
    <w:rsid w:val="00446BB2"/>
    <w:rsid w:val="00467866"/>
    <w:rsid w:val="00491C8F"/>
    <w:rsid w:val="004B12F3"/>
    <w:rsid w:val="004C482E"/>
    <w:rsid w:val="004E005C"/>
    <w:rsid w:val="004E7184"/>
    <w:rsid w:val="00550035"/>
    <w:rsid w:val="00594C20"/>
    <w:rsid w:val="005A5A3E"/>
    <w:rsid w:val="005F7E47"/>
    <w:rsid w:val="00600711"/>
    <w:rsid w:val="006062AC"/>
    <w:rsid w:val="00644B0F"/>
    <w:rsid w:val="00673015"/>
    <w:rsid w:val="00684859"/>
    <w:rsid w:val="006B2A02"/>
    <w:rsid w:val="006C0352"/>
    <w:rsid w:val="006D286C"/>
    <w:rsid w:val="007036E1"/>
    <w:rsid w:val="0071148A"/>
    <w:rsid w:val="00736D1B"/>
    <w:rsid w:val="00774F7A"/>
    <w:rsid w:val="00802FC3"/>
    <w:rsid w:val="00856EA8"/>
    <w:rsid w:val="008E17E1"/>
    <w:rsid w:val="00975077"/>
    <w:rsid w:val="00981457"/>
    <w:rsid w:val="00983336"/>
    <w:rsid w:val="009A68F3"/>
    <w:rsid w:val="009B7F4E"/>
    <w:rsid w:val="009F0BFA"/>
    <w:rsid w:val="00A23E9F"/>
    <w:rsid w:val="00A75C70"/>
    <w:rsid w:val="00AE1019"/>
    <w:rsid w:val="00AF5FB1"/>
    <w:rsid w:val="00B33A60"/>
    <w:rsid w:val="00B368C0"/>
    <w:rsid w:val="00B834DB"/>
    <w:rsid w:val="00B9322A"/>
    <w:rsid w:val="00C43C71"/>
    <w:rsid w:val="00C4479A"/>
    <w:rsid w:val="00C54C45"/>
    <w:rsid w:val="00C62254"/>
    <w:rsid w:val="00CC6321"/>
    <w:rsid w:val="00E03385"/>
    <w:rsid w:val="00E90A6C"/>
    <w:rsid w:val="00EB653A"/>
    <w:rsid w:val="00ED2897"/>
    <w:rsid w:val="00F27013"/>
    <w:rsid w:val="00F742D5"/>
    <w:rsid w:val="00F77B7A"/>
    <w:rsid w:val="00FF09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EDAF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32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29059">
      <w:bodyDiv w:val="1"/>
      <w:marLeft w:val="0"/>
      <w:marRight w:val="0"/>
      <w:marTop w:val="0"/>
      <w:marBottom w:val="0"/>
      <w:divBdr>
        <w:top w:val="none" w:sz="0" w:space="0" w:color="auto"/>
        <w:left w:val="none" w:sz="0" w:space="0" w:color="auto"/>
        <w:bottom w:val="none" w:sz="0" w:space="0" w:color="auto"/>
        <w:right w:val="none" w:sz="0" w:space="0" w:color="auto"/>
      </w:divBdr>
    </w:div>
    <w:div w:id="1159686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1052</Words>
  <Characters>6002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MOU</cp:lastModifiedBy>
  <cp:revision>18</cp:revision>
  <dcterms:created xsi:type="dcterms:W3CDTF">2019-09-01T19:42:00Z</dcterms:created>
  <dcterms:modified xsi:type="dcterms:W3CDTF">2019-11-12T17:14:00Z</dcterms:modified>
</cp:coreProperties>
</file>