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320E2" w14:textId="77777777" w:rsidR="008E64F1" w:rsidRPr="00F00772" w:rsidRDefault="008E64F1">
      <w:pPr>
        <w:pStyle w:val="Spacer"/>
        <w:rPr>
          <w:rFonts w:ascii="Arial" w:hAnsi="Arial"/>
          <w:sz w:val="18"/>
          <w:szCs w:val="18"/>
        </w:rPr>
      </w:pPr>
    </w:p>
    <w:p w14:paraId="68614CC6" w14:textId="77777777" w:rsidR="008E64F1" w:rsidRDefault="004976B6" w:rsidP="008E64F1">
      <w:pPr>
        <w:pStyle w:val="Spacer"/>
        <w:jc w:val="center"/>
        <w:rPr>
          <w:rFonts w:ascii="Arial" w:hAnsi="Arial" w:cs="Arial"/>
          <w:sz w:val="28"/>
          <w:szCs w:val="28"/>
        </w:rPr>
      </w:pPr>
      <w:r>
        <w:rPr>
          <w:rFonts w:ascii="Arial" w:hAnsi="Arial" w:cs="Arial"/>
          <w:sz w:val="28"/>
          <w:szCs w:val="28"/>
        </w:rPr>
        <w:t>MODFLOW and Related Codes</w:t>
      </w:r>
    </w:p>
    <w:p w14:paraId="77CB3D7D" w14:textId="77777777" w:rsidR="008E64F1" w:rsidRDefault="008E64F1" w:rsidP="008E64F1">
      <w:pPr>
        <w:pStyle w:val="Spacer"/>
        <w:jc w:val="center"/>
        <w:rPr>
          <w:rFonts w:ascii="Arial" w:hAnsi="Arial" w:cs="Arial"/>
          <w:sz w:val="28"/>
          <w:szCs w:val="28"/>
        </w:rPr>
      </w:pPr>
    </w:p>
    <w:p w14:paraId="4B02E463" w14:textId="77777777" w:rsidR="008E64F1" w:rsidRPr="00843962" w:rsidRDefault="008E64F1" w:rsidP="008E64F1">
      <w:pPr>
        <w:pStyle w:val="Spacer"/>
        <w:jc w:val="center"/>
        <w:rPr>
          <w:rFonts w:ascii="Arial" w:hAnsi="Arial" w:cs="Arial"/>
          <w:b/>
          <w:sz w:val="28"/>
          <w:szCs w:val="28"/>
        </w:rPr>
      </w:pPr>
      <w:r w:rsidRPr="00843962">
        <w:rPr>
          <w:rFonts w:ascii="Arial" w:hAnsi="Arial" w:cs="Arial"/>
          <w:b/>
          <w:sz w:val="28"/>
          <w:szCs w:val="28"/>
        </w:rPr>
        <w:t>SOFTWARE MANAGEMENT PLAN</w:t>
      </w:r>
    </w:p>
    <w:p w14:paraId="49008D18" w14:textId="77777777" w:rsidR="008E64F1" w:rsidRPr="008E64F1" w:rsidRDefault="008E64F1">
      <w:pPr>
        <w:pStyle w:val="Spacer"/>
        <w:rPr>
          <w:rFonts w:ascii="Arial" w:hAnsi="Arial" w:cs="Arial"/>
          <w:sz w:val="28"/>
          <w:szCs w:val="28"/>
        </w:rPr>
      </w:pPr>
    </w:p>
    <w:p w14:paraId="3531B779" w14:textId="77777777" w:rsidR="00F91BB5" w:rsidRDefault="00F91BB5">
      <w:pPr>
        <w:rPr>
          <w:rFonts w:ascii="Arial" w:hAnsi="Arial" w:cs="Arial"/>
          <w:sz w:val="22"/>
          <w:szCs w:val="22"/>
        </w:rPr>
      </w:pPr>
    </w:p>
    <w:p w14:paraId="4F586A0F" w14:textId="77777777" w:rsidR="00CF2C61" w:rsidRDefault="00CF2C61">
      <w:pPr>
        <w:rPr>
          <w:rFonts w:ascii="Arial" w:hAnsi="Arial" w:cs="Arial"/>
          <w:sz w:val="22"/>
          <w:szCs w:val="22"/>
        </w:rPr>
      </w:pPr>
    </w:p>
    <w:p w14:paraId="0DE997C5" w14:textId="77777777" w:rsidR="00297601" w:rsidRPr="007543D1" w:rsidRDefault="00B827D6" w:rsidP="00E6696F">
      <w:pPr>
        <w:jc w:val="center"/>
        <w:rPr>
          <w:rFonts w:ascii="Arial" w:hAnsi="Arial" w:cs="Arial"/>
          <w:b/>
          <w:sz w:val="22"/>
          <w:szCs w:val="22"/>
        </w:rPr>
      </w:pPr>
      <w:r>
        <w:rPr>
          <w:rFonts w:ascii="Arial" w:hAnsi="Arial" w:cs="Arial"/>
          <w:b/>
          <w:sz w:val="22"/>
          <w:szCs w:val="22"/>
        </w:rPr>
        <w:t>S</w:t>
      </w:r>
      <w:r w:rsidR="00E572A7">
        <w:rPr>
          <w:rFonts w:ascii="Arial" w:hAnsi="Arial" w:cs="Arial"/>
          <w:b/>
          <w:sz w:val="22"/>
          <w:szCs w:val="22"/>
        </w:rPr>
        <w:t>ignature Page</w:t>
      </w:r>
    </w:p>
    <w:p w14:paraId="55701DA2" w14:textId="77777777" w:rsidR="00CF2C61" w:rsidRDefault="00CF2C61">
      <w:pPr>
        <w:rPr>
          <w:rFonts w:ascii="Arial" w:hAnsi="Arial" w:cs="Arial"/>
          <w:sz w:val="22"/>
          <w:szCs w:val="22"/>
        </w:rPr>
      </w:pPr>
    </w:p>
    <w:p w14:paraId="492DAB1D" w14:textId="77777777" w:rsidR="005F3A0A" w:rsidRDefault="005F3A0A">
      <w:pPr>
        <w:rPr>
          <w:rFonts w:ascii="Arial" w:hAnsi="Arial" w:cs="Arial"/>
          <w:sz w:val="22"/>
          <w:szCs w:val="22"/>
        </w:rPr>
      </w:pPr>
    </w:p>
    <w:p w14:paraId="780A5A83" w14:textId="77777777" w:rsidR="00CF2C61" w:rsidRDefault="00CF2C61">
      <w:pPr>
        <w:rPr>
          <w:rFonts w:ascii="Arial" w:hAnsi="Arial" w:cs="Arial"/>
          <w:sz w:val="22"/>
          <w:szCs w:val="22"/>
        </w:rPr>
      </w:pPr>
    </w:p>
    <w:tbl>
      <w:tblPr>
        <w:tblW w:w="0" w:type="auto"/>
        <w:tblLook w:val="04A0" w:firstRow="1" w:lastRow="0" w:firstColumn="1" w:lastColumn="0" w:noHBand="0" w:noVBand="1"/>
      </w:tblPr>
      <w:tblGrid>
        <w:gridCol w:w="1458"/>
        <w:gridCol w:w="5130"/>
        <w:gridCol w:w="1134"/>
        <w:gridCol w:w="1746"/>
      </w:tblGrid>
      <w:tr w:rsidR="007543D1" w:rsidRPr="000A17E4" w14:paraId="42A7AD77" w14:textId="77777777" w:rsidTr="000A17E4">
        <w:tc>
          <w:tcPr>
            <w:tcW w:w="1458" w:type="dxa"/>
          </w:tcPr>
          <w:p w14:paraId="403F51C5" w14:textId="77777777" w:rsidR="007543D1" w:rsidRPr="000A17E4" w:rsidRDefault="00A25227" w:rsidP="000A17E4">
            <w:pPr>
              <w:jc w:val="right"/>
              <w:rPr>
                <w:rFonts w:ascii="Arial" w:hAnsi="Arial" w:cs="Arial"/>
                <w:sz w:val="22"/>
                <w:szCs w:val="22"/>
              </w:rPr>
            </w:pPr>
            <w:r>
              <w:rPr>
                <w:rFonts w:ascii="Arial" w:hAnsi="Arial" w:cs="Arial"/>
                <w:sz w:val="22"/>
                <w:szCs w:val="22"/>
              </w:rPr>
              <w:t>Software Subject Matter Expert</w:t>
            </w:r>
          </w:p>
        </w:tc>
        <w:tc>
          <w:tcPr>
            <w:tcW w:w="5130" w:type="dxa"/>
            <w:tcBorders>
              <w:bottom w:val="single" w:sz="4" w:space="0" w:color="auto"/>
            </w:tcBorders>
          </w:tcPr>
          <w:p w14:paraId="5830C7E9" w14:textId="77777777" w:rsidR="007543D1" w:rsidRPr="000A17E4" w:rsidRDefault="007543D1">
            <w:pPr>
              <w:rPr>
                <w:rFonts w:ascii="Arial" w:hAnsi="Arial" w:cs="Arial"/>
                <w:sz w:val="22"/>
                <w:szCs w:val="22"/>
              </w:rPr>
            </w:pPr>
          </w:p>
        </w:tc>
        <w:tc>
          <w:tcPr>
            <w:tcW w:w="1134" w:type="dxa"/>
          </w:tcPr>
          <w:p w14:paraId="62720B36" w14:textId="77777777" w:rsidR="007543D1" w:rsidRPr="000A17E4" w:rsidRDefault="00187847" w:rsidP="000A17E4">
            <w:pPr>
              <w:jc w:val="right"/>
              <w:rPr>
                <w:rFonts w:ascii="Arial" w:hAnsi="Arial" w:cs="Arial"/>
                <w:sz w:val="22"/>
                <w:szCs w:val="22"/>
              </w:rPr>
            </w:pPr>
            <w:r w:rsidRPr="000A17E4">
              <w:rPr>
                <w:rFonts w:ascii="Arial" w:hAnsi="Arial" w:cs="Arial"/>
                <w:sz w:val="22"/>
                <w:szCs w:val="22"/>
              </w:rPr>
              <w:t>Date</w:t>
            </w:r>
          </w:p>
        </w:tc>
        <w:tc>
          <w:tcPr>
            <w:tcW w:w="1746" w:type="dxa"/>
            <w:tcBorders>
              <w:bottom w:val="single" w:sz="4" w:space="0" w:color="auto"/>
            </w:tcBorders>
          </w:tcPr>
          <w:p w14:paraId="4C250117" w14:textId="77777777" w:rsidR="007543D1" w:rsidRPr="000A17E4" w:rsidRDefault="007543D1">
            <w:pPr>
              <w:rPr>
                <w:rFonts w:ascii="Arial" w:hAnsi="Arial" w:cs="Arial"/>
                <w:sz w:val="22"/>
                <w:szCs w:val="22"/>
              </w:rPr>
            </w:pPr>
          </w:p>
        </w:tc>
      </w:tr>
      <w:tr w:rsidR="007543D1" w:rsidRPr="000A17E4" w14:paraId="0E43F6F0" w14:textId="77777777" w:rsidTr="000A17E4">
        <w:tc>
          <w:tcPr>
            <w:tcW w:w="1458" w:type="dxa"/>
          </w:tcPr>
          <w:p w14:paraId="35B68D77" w14:textId="77777777" w:rsidR="007543D1" w:rsidRPr="000A17E4" w:rsidRDefault="007543D1" w:rsidP="000A17E4">
            <w:pPr>
              <w:jc w:val="right"/>
              <w:rPr>
                <w:rFonts w:ascii="Arial" w:hAnsi="Arial" w:cs="Arial"/>
                <w:sz w:val="22"/>
                <w:szCs w:val="22"/>
              </w:rPr>
            </w:pPr>
          </w:p>
        </w:tc>
        <w:tc>
          <w:tcPr>
            <w:tcW w:w="5130" w:type="dxa"/>
            <w:tcBorders>
              <w:top w:val="single" w:sz="4" w:space="0" w:color="auto"/>
            </w:tcBorders>
          </w:tcPr>
          <w:p w14:paraId="375DE2E6" w14:textId="747E594B" w:rsidR="007543D1" w:rsidRPr="000A17E4" w:rsidRDefault="00C070E4">
            <w:pPr>
              <w:rPr>
                <w:rFonts w:ascii="Arial" w:hAnsi="Arial" w:cs="Arial"/>
                <w:sz w:val="22"/>
                <w:szCs w:val="22"/>
              </w:rPr>
            </w:pPr>
            <w:r>
              <w:rPr>
                <w:rFonts w:ascii="Arial" w:hAnsi="Arial" w:cs="Arial"/>
                <w:sz w:val="22"/>
                <w:szCs w:val="22"/>
              </w:rPr>
              <w:t>Donna Morgans</w:t>
            </w:r>
            <w:r w:rsidR="004976B6">
              <w:rPr>
                <w:rFonts w:ascii="Arial" w:hAnsi="Arial" w:cs="Arial"/>
                <w:sz w:val="22"/>
                <w:szCs w:val="22"/>
              </w:rPr>
              <w:t xml:space="preserve">, </w:t>
            </w:r>
            <w:r w:rsidR="00A25FB2">
              <w:rPr>
                <w:rFonts w:ascii="Arial" w:hAnsi="Arial" w:cs="Arial"/>
                <w:sz w:val="22"/>
                <w:szCs w:val="22"/>
              </w:rPr>
              <w:t xml:space="preserve">Environmental Data </w:t>
            </w:r>
            <w:r w:rsidR="004976B6">
              <w:rPr>
                <w:rFonts w:ascii="Arial" w:hAnsi="Arial" w:cs="Arial"/>
                <w:sz w:val="22"/>
                <w:szCs w:val="22"/>
              </w:rPr>
              <w:t>Manager</w:t>
            </w:r>
          </w:p>
          <w:p w14:paraId="27D67523" w14:textId="77777777" w:rsidR="00187847" w:rsidRPr="000A17E4" w:rsidRDefault="00187847">
            <w:pPr>
              <w:rPr>
                <w:rFonts w:ascii="Arial" w:hAnsi="Arial" w:cs="Arial"/>
                <w:sz w:val="22"/>
                <w:szCs w:val="22"/>
              </w:rPr>
            </w:pPr>
            <w:r w:rsidRPr="000A17E4">
              <w:rPr>
                <w:rFonts w:ascii="Arial" w:hAnsi="Arial" w:cs="Arial"/>
                <w:sz w:val="22"/>
                <w:szCs w:val="22"/>
              </w:rPr>
              <w:t>CHPRC</w:t>
            </w:r>
          </w:p>
        </w:tc>
        <w:tc>
          <w:tcPr>
            <w:tcW w:w="1134" w:type="dxa"/>
          </w:tcPr>
          <w:p w14:paraId="6958828C" w14:textId="77777777" w:rsidR="007543D1" w:rsidRPr="000A17E4" w:rsidRDefault="007543D1" w:rsidP="000A17E4">
            <w:pPr>
              <w:jc w:val="right"/>
              <w:rPr>
                <w:rFonts w:ascii="Arial" w:hAnsi="Arial" w:cs="Arial"/>
                <w:sz w:val="22"/>
                <w:szCs w:val="22"/>
              </w:rPr>
            </w:pPr>
          </w:p>
        </w:tc>
        <w:tc>
          <w:tcPr>
            <w:tcW w:w="1746" w:type="dxa"/>
            <w:tcBorders>
              <w:top w:val="single" w:sz="4" w:space="0" w:color="auto"/>
            </w:tcBorders>
          </w:tcPr>
          <w:p w14:paraId="039535F7" w14:textId="77777777" w:rsidR="007543D1" w:rsidRPr="000A17E4" w:rsidRDefault="007543D1">
            <w:pPr>
              <w:rPr>
                <w:rFonts w:ascii="Arial" w:hAnsi="Arial" w:cs="Arial"/>
                <w:sz w:val="22"/>
                <w:szCs w:val="22"/>
              </w:rPr>
            </w:pPr>
          </w:p>
        </w:tc>
      </w:tr>
      <w:tr w:rsidR="007543D1" w:rsidRPr="000A17E4" w14:paraId="56CB38A9" w14:textId="77777777" w:rsidTr="000A17E4">
        <w:trPr>
          <w:trHeight w:val="495"/>
        </w:trPr>
        <w:tc>
          <w:tcPr>
            <w:tcW w:w="1458" w:type="dxa"/>
          </w:tcPr>
          <w:p w14:paraId="6064FD1F" w14:textId="77777777" w:rsidR="007543D1" w:rsidRPr="000A17E4" w:rsidRDefault="007543D1" w:rsidP="000A17E4">
            <w:pPr>
              <w:jc w:val="right"/>
              <w:rPr>
                <w:rFonts w:ascii="Arial" w:hAnsi="Arial" w:cs="Arial"/>
                <w:sz w:val="22"/>
                <w:szCs w:val="22"/>
              </w:rPr>
            </w:pPr>
          </w:p>
        </w:tc>
        <w:tc>
          <w:tcPr>
            <w:tcW w:w="5130" w:type="dxa"/>
          </w:tcPr>
          <w:p w14:paraId="1D4F8759" w14:textId="77777777" w:rsidR="007543D1" w:rsidRPr="000A17E4" w:rsidRDefault="007543D1">
            <w:pPr>
              <w:rPr>
                <w:rFonts w:ascii="Arial" w:hAnsi="Arial" w:cs="Arial"/>
                <w:sz w:val="22"/>
                <w:szCs w:val="22"/>
              </w:rPr>
            </w:pPr>
          </w:p>
        </w:tc>
        <w:tc>
          <w:tcPr>
            <w:tcW w:w="1134" w:type="dxa"/>
          </w:tcPr>
          <w:p w14:paraId="0F082931" w14:textId="77777777" w:rsidR="007543D1" w:rsidRPr="000A17E4" w:rsidRDefault="007543D1" w:rsidP="000A17E4">
            <w:pPr>
              <w:jc w:val="right"/>
              <w:rPr>
                <w:rFonts w:ascii="Arial" w:hAnsi="Arial" w:cs="Arial"/>
                <w:sz w:val="22"/>
                <w:szCs w:val="22"/>
              </w:rPr>
            </w:pPr>
          </w:p>
        </w:tc>
        <w:tc>
          <w:tcPr>
            <w:tcW w:w="1746" w:type="dxa"/>
          </w:tcPr>
          <w:p w14:paraId="4720F7B2" w14:textId="77777777" w:rsidR="007543D1" w:rsidRPr="000A17E4" w:rsidRDefault="007543D1">
            <w:pPr>
              <w:rPr>
                <w:rFonts w:ascii="Arial" w:hAnsi="Arial" w:cs="Arial"/>
                <w:sz w:val="22"/>
                <w:szCs w:val="22"/>
              </w:rPr>
            </w:pPr>
          </w:p>
        </w:tc>
      </w:tr>
      <w:tr w:rsidR="007543D1" w:rsidRPr="000A17E4" w14:paraId="6359AB9E" w14:textId="77777777" w:rsidTr="000A17E4">
        <w:tc>
          <w:tcPr>
            <w:tcW w:w="1458" w:type="dxa"/>
          </w:tcPr>
          <w:p w14:paraId="4D4992CC" w14:textId="77777777" w:rsidR="007543D1" w:rsidRPr="000A17E4" w:rsidRDefault="00187847" w:rsidP="000A17E4">
            <w:pPr>
              <w:jc w:val="right"/>
              <w:rPr>
                <w:rFonts w:ascii="Arial" w:hAnsi="Arial" w:cs="Arial"/>
                <w:sz w:val="22"/>
                <w:szCs w:val="22"/>
              </w:rPr>
            </w:pPr>
            <w:r w:rsidRPr="000A17E4">
              <w:rPr>
                <w:rFonts w:ascii="Arial" w:hAnsi="Arial" w:cs="Arial"/>
                <w:sz w:val="22"/>
                <w:szCs w:val="22"/>
              </w:rPr>
              <w:t>Software Owner</w:t>
            </w:r>
          </w:p>
        </w:tc>
        <w:tc>
          <w:tcPr>
            <w:tcW w:w="5130" w:type="dxa"/>
            <w:tcBorders>
              <w:bottom w:val="single" w:sz="4" w:space="0" w:color="auto"/>
            </w:tcBorders>
          </w:tcPr>
          <w:p w14:paraId="1A916910" w14:textId="77777777" w:rsidR="007543D1" w:rsidRPr="000A17E4" w:rsidRDefault="007543D1">
            <w:pPr>
              <w:rPr>
                <w:rFonts w:ascii="Arial" w:hAnsi="Arial" w:cs="Arial"/>
                <w:sz w:val="22"/>
                <w:szCs w:val="22"/>
              </w:rPr>
            </w:pPr>
          </w:p>
        </w:tc>
        <w:tc>
          <w:tcPr>
            <w:tcW w:w="1134" w:type="dxa"/>
          </w:tcPr>
          <w:p w14:paraId="57785331" w14:textId="77777777" w:rsidR="007543D1" w:rsidRPr="000A17E4" w:rsidRDefault="007543D1" w:rsidP="000A17E4">
            <w:pPr>
              <w:jc w:val="right"/>
              <w:rPr>
                <w:rFonts w:ascii="Arial" w:hAnsi="Arial" w:cs="Arial"/>
                <w:sz w:val="22"/>
                <w:szCs w:val="22"/>
              </w:rPr>
            </w:pPr>
          </w:p>
          <w:p w14:paraId="3E1C6A79" w14:textId="77777777" w:rsidR="00187847" w:rsidRPr="000A17E4" w:rsidRDefault="00187847" w:rsidP="000A17E4">
            <w:pPr>
              <w:jc w:val="right"/>
              <w:rPr>
                <w:rFonts w:ascii="Arial" w:hAnsi="Arial" w:cs="Arial"/>
                <w:sz w:val="22"/>
                <w:szCs w:val="22"/>
              </w:rPr>
            </w:pPr>
            <w:r w:rsidRPr="000A17E4">
              <w:rPr>
                <w:rFonts w:ascii="Arial" w:hAnsi="Arial" w:cs="Arial"/>
                <w:sz w:val="22"/>
                <w:szCs w:val="22"/>
              </w:rPr>
              <w:t>Date</w:t>
            </w:r>
          </w:p>
        </w:tc>
        <w:tc>
          <w:tcPr>
            <w:tcW w:w="1746" w:type="dxa"/>
            <w:tcBorders>
              <w:bottom w:val="single" w:sz="4" w:space="0" w:color="auto"/>
            </w:tcBorders>
          </w:tcPr>
          <w:p w14:paraId="632D7E78" w14:textId="77777777" w:rsidR="007543D1" w:rsidRPr="000A17E4" w:rsidRDefault="007543D1">
            <w:pPr>
              <w:rPr>
                <w:rFonts w:ascii="Arial" w:hAnsi="Arial" w:cs="Arial"/>
                <w:sz w:val="22"/>
                <w:szCs w:val="22"/>
              </w:rPr>
            </w:pPr>
          </w:p>
        </w:tc>
      </w:tr>
      <w:tr w:rsidR="007543D1" w:rsidRPr="000A17E4" w14:paraId="7A7B83F4" w14:textId="77777777" w:rsidTr="000A17E4">
        <w:tc>
          <w:tcPr>
            <w:tcW w:w="1458" w:type="dxa"/>
          </w:tcPr>
          <w:p w14:paraId="0219A711" w14:textId="77777777" w:rsidR="007543D1" w:rsidRPr="000A17E4" w:rsidRDefault="007543D1" w:rsidP="000A17E4">
            <w:pPr>
              <w:jc w:val="right"/>
              <w:rPr>
                <w:rFonts w:ascii="Arial" w:hAnsi="Arial" w:cs="Arial"/>
                <w:sz w:val="22"/>
                <w:szCs w:val="22"/>
              </w:rPr>
            </w:pPr>
          </w:p>
        </w:tc>
        <w:tc>
          <w:tcPr>
            <w:tcW w:w="5130" w:type="dxa"/>
            <w:tcBorders>
              <w:top w:val="single" w:sz="4" w:space="0" w:color="auto"/>
            </w:tcBorders>
          </w:tcPr>
          <w:p w14:paraId="2D2AE269" w14:textId="77777777" w:rsidR="00187847" w:rsidRPr="000A17E4" w:rsidRDefault="004976B6" w:rsidP="00187847">
            <w:pPr>
              <w:rPr>
                <w:rFonts w:ascii="Arial" w:hAnsi="Arial" w:cs="Arial"/>
                <w:sz w:val="22"/>
                <w:szCs w:val="22"/>
              </w:rPr>
            </w:pPr>
            <w:r>
              <w:rPr>
                <w:rFonts w:ascii="Arial" w:hAnsi="Arial" w:cs="Arial"/>
                <w:sz w:val="22"/>
                <w:szCs w:val="22"/>
              </w:rPr>
              <w:t>William E. Nichols,</w:t>
            </w:r>
            <w:r w:rsidR="00187847" w:rsidRPr="000A17E4">
              <w:rPr>
                <w:rFonts w:ascii="Arial" w:hAnsi="Arial" w:cs="Arial"/>
                <w:sz w:val="22"/>
                <w:szCs w:val="22"/>
              </w:rPr>
              <w:t xml:space="preserve"> </w:t>
            </w:r>
            <w:r w:rsidR="002331F3">
              <w:rPr>
                <w:rFonts w:ascii="Arial" w:hAnsi="Arial" w:cs="Arial"/>
                <w:sz w:val="22"/>
                <w:szCs w:val="22"/>
              </w:rPr>
              <w:t>Modeling Team Leader</w:t>
            </w:r>
          </w:p>
          <w:p w14:paraId="613CA891" w14:textId="77777777" w:rsidR="007543D1" w:rsidRPr="000A17E4" w:rsidRDefault="00187847" w:rsidP="00187847">
            <w:pPr>
              <w:rPr>
                <w:rFonts w:ascii="Arial" w:hAnsi="Arial" w:cs="Arial"/>
                <w:sz w:val="22"/>
                <w:szCs w:val="22"/>
              </w:rPr>
            </w:pPr>
            <w:r w:rsidRPr="000A17E4">
              <w:rPr>
                <w:rFonts w:ascii="Arial" w:hAnsi="Arial" w:cs="Arial"/>
                <w:sz w:val="22"/>
                <w:szCs w:val="22"/>
              </w:rPr>
              <w:t>CHPRC</w:t>
            </w:r>
          </w:p>
        </w:tc>
        <w:tc>
          <w:tcPr>
            <w:tcW w:w="1134" w:type="dxa"/>
          </w:tcPr>
          <w:p w14:paraId="6F1BAC06" w14:textId="77777777" w:rsidR="007543D1" w:rsidRPr="000A17E4" w:rsidRDefault="007543D1" w:rsidP="000A17E4">
            <w:pPr>
              <w:jc w:val="right"/>
              <w:rPr>
                <w:rFonts w:ascii="Arial" w:hAnsi="Arial" w:cs="Arial"/>
                <w:sz w:val="22"/>
                <w:szCs w:val="22"/>
              </w:rPr>
            </w:pPr>
          </w:p>
        </w:tc>
        <w:tc>
          <w:tcPr>
            <w:tcW w:w="1746" w:type="dxa"/>
            <w:tcBorders>
              <w:top w:val="single" w:sz="4" w:space="0" w:color="auto"/>
            </w:tcBorders>
          </w:tcPr>
          <w:p w14:paraId="13A34ADC" w14:textId="77777777" w:rsidR="007543D1" w:rsidRPr="000A17E4" w:rsidRDefault="007543D1">
            <w:pPr>
              <w:rPr>
                <w:rFonts w:ascii="Arial" w:hAnsi="Arial" w:cs="Arial"/>
                <w:sz w:val="22"/>
                <w:szCs w:val="22"/>
              </w:rPr>
            </w:pPr>
          </w:p>
        </w:tc>
      </w:tr>
      <w:tr w:rsidR="00B827D6" w:rsidRPr="000A17E4" w14:paraId="4ADD200F" w14:textId="77777777" w:rsidTr="000A17E4">
        <w:trPr>
          <w:trHeight w:val="495"/>
        </w:trPr>
        <w:tc>
          <w:tcPr>
            <w:tcW w:w="1458" w:type="dxa"/>
          </w:tcPr>
          <w:p w14:paraId="6F822405" w14:textId="77777777" w:rsidR="00B827D6" w:rsidRPr="000A17E4" w:rsidRDefault="00B827D6" w:rsidP="000A17E4">
            <w:pPr>
              <w:jc w:val="right"/>
              <w:rPr>
                <w:rFonts w:ascii="Arial" w:hAnsi="Arial" w:cs="Arial"/>
                <w:sz w:val="22"/>
                <w:szCs w:val="22"/>
              </w:rPr>
            </w:pPr>
          </w:p>
        </w:tc>
        <w:tc>
          <w:tcPr>
            <w:tcW w:w="5130" w:type="dxa"/>
          </w:tcPr>
          <w:p w14:paraId="6EACC1BC" w14:textId="77777777" w:rsidR="00B827D6" w:rsidRPr="000A17E4" w:rsidRDefault="00B827D6" w:rsidP="000A17E4">
            <w:pPr>
              <w:rPr>
                <w:rFonts w:ascii="Arial" w:hAnsi="Arial" w:cs="Arial"/>
                <w:sz w:val="22"/>
                <w:szCs w:val="22"/>
              </w:rPr>
            </w:pPr>
          </w:p>
        </w:tc>
        <w:tc>
          <w:tcPr>
            <w:tcW w:w="1134" w:type="dxa"/>
          </w:tcPr>
          <w:p w14:paraId="7491351E" w14:textId="77777777" w:rsidR="00B827D6" w:rsidRPr="000A17E4" w:rsidRDefault="00B827D6" w:rsidP="000A17E4">
            <w:pPr>
              <w:jc w:val="right"/>
              <w:rPr>
                <w:rFonts w:ascii="Arial" w:hAnsi="Arial" w:cs="Arial"/>
                <w:sz w:val="22"/>
                <w:szCs w:val="22"/>
              </w:rPr>
            </w:pPr>
          </w:p>
        </w:tc>
        <w:tc>
          <w:tcPr>
            <w:tcW w:w="1746" w:type="dxa"/>
          </w:tcPr>
          <w:p w14:paraId="01AFA86D" w14:textId="77777777" w:rsidR="00B827D6" w:rsidRPr="000A17E4" w:rsidRDefault="00B827D6" w:rsidP="000A17E4">
            <w:pPr>
              <w:rPr>
                <w:rFonts w:ascii="Arial" w:hAnsi="Arial" w:cs="Arial"/>
                <w:sz w:val="22"/>
                <w:szCs w:val="22"/>
              </w:rPr>
            </w:pPr>
          </w:p>
        </w:tc>
      </w:tr>
      <w:tr w:rsidR="00187847" w:rsidRPr="000A17E4" w14:paraId="41B8C5DD" w14:textId="77777777" w:rsidTr="000A17E4">
        <w:tc>
          <w:tcPr>
            <w:tcW w:w="1458" w:type="dxa"/>
          </w:tcPr>
          <w:p w14:paraId="2023BDB7" w14:textId="77777777" w:rsidR="00187847" w:rsidRPr="000A17E4" w:rsidRDefault="00187847" w:rsidP="000A17E4">
            <w:pPr>
              <w:jc w:val="right"/>
              <w:rPr>
                <w:rFonts w:ascii="Arial" w:hAnsi="Arial" w:cs="Arial"/>
                <w:sz w:val="22"/>
                <w:szCs w:val="22"/>
              </w:rPr>
            </w:pPr>
            <w:r w:rsidRPr="000A17E4">
              <w:rPr>
                <w:rFonts w:ascii="Arial" w:hAnsi="Arial" w:cs="Arial"/>
                <w:sz w:val="22"/>
                <w:szCs w:val="22"/>
              </w:rPr>
              <w:t>Technical Authority</w:t>
            </w:r>
          </w:p>
        </w:tc>
        <w:tc>
          <w:tcPr>
            <w:tcW w:w="5130" w:type="dxa"/>
            <w:tcBorders>
              <w:bottom w:val="single" w:sz="4" w:space="0" w:color="auto"/>
            </w:tcBorders>
          </w:tcPr>
          <w:p w14:paraId="1631CCEE" w14:textId="77777777" w:rsidR="00187847" w:rsidRPr="000A17E4" w:rsidRDefault="00187847">
            <w:pPr>
              <w:rPr>
                <w:rFonts w:ascii="Arial" w:hAnsi="Arial" w:cs="Arial"/>
                <w:sz w:val="22"/>
                <w:szCs w:val="22"/>
              </w:rPr>
            </w:pPr>
          </w:p>
          <w:p w14:paraId="0F8F89D3" w14:textId="77777777" w:rsidR="005F3A0A" w:rsidRPr="000A17E4" w:rsidRDefault="005F3A0A">
            <w:pPr>
              <w:rPr>
                <w:rFonts w:ascii="Arial" w:hAnsi="Arial" w:cs="Arial"/>
                <w:sz w:val="22"/>
                <w:szCs w:val="22"/>
              </w:rPr>
            </w:pPr>
          </w:p>
        </w:tc>
        <w:tc>
          <w:tcPr>
            <w:tcW w:w="1134" w:type="dxa"/>
          </w:tcPr>
          <w:p w14:paraId="10A72272" w14:textId="77777777" w:rsidR="00187847" w:rsidRPr="000A17E4" w:rsidRDefault="00187847" w:rsidP="000A17E4">
            <w:pPr>
              <w:jc w:val="right"/>
              <w:rPr>
                <w:rFonts w:ascii="Arial" w:hAnsi="Arial" w:cs="Arial"/>
                <w:sz w:val="22"/>
                <w:szCs w:val="22"/>
              </w:rPr>
            </w:pPr>
          </w:p>
          <w:p w14:paraId="76E12B21" w14:textId="77777777" w:rsidR="005F3A0A" w:rsidRPr="000A17E4" w:rsidRDefault="005F3A0A" w:rsidP="000A17E4">
            <w:pPr>
              <w:jc w:val="right"/>
              <w:rPr>
                <w:rFonts w:ascii="Arial" w:hAnsi="Arial" w:cs="Arial"/>
                <w:sz w:val="22"/>
                <w:szCs w:val="22"/>
              </w:rPr>
            </w:pPr>
            <w:r w:rsidRPr="000A17E4">
              <w:rPr>
                <w:rFonts w:ascii="Arial" w:hAnsi="Arial" w:cs="Arial"/>
                <w:sz w:val="22"/>
                <w:szCs w:val="22"/>
              </w:rPr>
              <w:t>Date</w:t>
            </w:r>
          </w:p>
        </w:tc>
        <w:tc>
          <w:tcPr>
            <w:tcW w:w="1746" w:type="dxa"/>
            <w:tcBorders>
              <w:bottom w:val="single" w:sz="4" w:space="0" w:color="auto"/>
            </w:tcBorders>
          </w:tcPr>
          <w:p w14:paraId="37408846" w14:textId="77777777" w:rsidR="00187847" w:rsidRPr="000A17E4" w:rsidRDefault="00187847">
            <w:pPr>
              <w:rPr>
                <w:rFonts w:ascii="Arial" w:hAnsi="Arial" w:cs="Arial"/>
                <w:sz w:val="22"/>
                <w:szCs w:val="22"/>
              </w:rPr>
            </w:pPr>
          </w:p>
        </w:tc>
      </w:tr>
      <w:tr w:rsidR="00187847" w:rsidRPr="000A17E4" w14:paraId="5C43B372" w14:textId="77777777" w:rsidTr="000A17E4">
        <w:tc>
          <w:tcPr>
            <w:tcW w:w="1458" w:type="dxa"/>
          </w:tcPr>
          <w:p w14:paraId="688B805B" w14:textId="77777777" w:rsidR="00187847" w:rsidRPr="000A17E4" w:rsidRDefault="00187847" w:rsidP="000A17E4">
            <w:pPr>
              <w:jc w:val="right"/>
              <w:rPr>
                <w:rFonts w:ascii="Arial" w:hAnsi="Arial" w:cs="Arial"/>
                <w:sz w:val="22"/>
                <w:szCs w:val="22"/>
              </w:rPr>
            </w:pPr>
          </w:p>
        </w:tc>
        <w:tc>
          <w:tcPr>
            <w:tcW w:w="5130" w:type="dxa"/>
            <w:tcBorders>
              <w:top w:val="single" w:sz="4" w:space="0" w:color="auto"/>
            </w:tcBorders>
          </w:tcPr>
          <w:p w14:paraId="4AC8116D" w14:textId="42ACF998" w:rsidR="005F3A0A" w:rsidRPr="000A17E4" w:rsidRDefault="00C070E4" w:rsidP="005F3A0A">
            <w:pPr>
              <w:rPr>
                <w:rFonts w:ascii="Arial" w:hAnsi="Arial" w:cs="Arial"/>
                <w:sz w:val="22"/>
                <w:szCs w:val="22"/>
              </w:rPr>
            </w:pPr>
            <w:r>
              <w:rPr>
                <w:rFonts w:ascii="Arial" w:hAnsi="Arial" w:cs="Arial"/>
                <w:sz w:val="22"/>
                <w:szCs w:val="22"/>
              </w:rPr>
              <w:t>Greg Ruskauff</w:t>
            </w:r>
            <w:r w:rsidR="005F3A0A" w:rsidRPr="000A17E4">
              <w:rPr>
                <w:rFonts w:ascii="Arial" w:hAnsi="Arial" w:cs="Arial"/>
                <w:sz w:val="22"/>
                <w:szCs w:val="22"/>
              </w:rPr>
              <w:t xml:space="preserve">, </w:t>
            </w:r>
            <w:r w:rsidR="00BE311D">
              <w:rPr>
                <w:rFonts w:ascii="Arial" w:hAnsi="Arial" w:cs="Arial"/>
                <w:sz w:val="22"/>
                <w:szCs w:val="22"/>
              </w:rPr>
              <w:t>Senior Scientist</w:t>
            </w:r>
          </w:p>
          <w:p w14:paraId="785171CA" w14:textId="77777777" w:rsidR="00187847" w:rsidRPr="000A17E4" w:rsidRDefault="005F3A0A" w:rsidP="005F3A0A">
            <w:pPr>
              <w:rPr>
                <w:rFonts w:ascii="Arial" w:hAnsi="Arial" w:cs="Arial"/>
                <w:sz w:val="22"/>
                <w:szCs w:val="22"/>
              </w:rPr>
            </w:pPr>
            <w:r w:rsidRPr="000A17E4">
              <w:rPr>
                <w:rFonts w:ascii="Arial" w:hAnsi="Arial" w:cs="Arial"/>
                <w:sz w:val="22"/>
                <w:szCs w:val="22"/>
              </w:rPr>
              <w:t>CHPRC</w:t>
            </w:r>
          </w:p>
        </w:tc>
        <w:tc>
          <w:tcPr>
            <w:tcW w:w="1134" w:type="dxa"/>
          </w:tcPr>
          <w:p w14:paraId="67874180" w14:textId="77777777" w:rsidR="00187847" w:rsidRPr="000A17E4" w:rsidRDefault="00187847" w:rsidP="000A17E4">
            <w:pPr>
              <w:jc w:val="right"/>
              <w:rPr>
                <w:rFonts w:ascii="Arial" w:hAnsi="Arial" w:cs="Arial"/>
                <w:sz w:val="22"/>
                <w:szCs w:val="22"/>
              </w:rPr>
            </w:pPr>
          </w:p>
        </w:tc>
        <w:tc>
          <w:tcPr>
            <w:tcW w:w="1746" w:type="dxa"/>
            <w:tcBorders>
              <w:top w:val="single" w:sz="4" w:space="0" w:color="auto"/>
            </w:tcBorders>
          </w:tcPr>
          <w:p w14:paraId="4AE8B3BA" w14:textId="77777777" w:rsidR="00187847" w:rsidRPr="000A17E4" w:rsidRDefault="00187847">
            <w:pPr>
              <w:rPr>
                <w:rFonts w:ascii="Arial" w:hAnsi="Arial" w:cs="Arial"/>
                <w:sz w:val="22"/>
                <w:szCs w:val="22"/>
              </w:rPr>
            </w:pPr>
          </w:p>
        </w:tc>
      </w:tr>
      <w:tr w:rsidR="00B827D6" w:rsidRPr="000A17E4" w14:paraId="0CA4FB67" w14:textId="77777777" w:rsidTr="000A17E4">
        <w:trPr>
          <w:trHeight w:val="490"/>
        </w:trPr>
        <w:tc>
          <w:tcPr>
            <w:tcW w:w="1458" w:type="dxa"/>
          </w:tcPr>
          <w:p w14:paraId="2C480431" w14:textId="77777777" w:rsidR="00B827D6" w:rsidRPr="000A17E4" w:rsidRDefault="00B827D6" w:rsidP="000A17E4">
            <w:pPr>
              <w:jc w:val="right"/>
              <w:rPr>
                <w:rFonts w:ascii="Arial" w:hAnsi="Arial" w:cs="Arial"/>
                <w:sz w:val="22"/>
                <w:szCs w:val="22"/>
              </w:rPr>
            </w:pPr>
          </w:p>
        </w:tc>
        <w:tc>
          <w:tcPr>
            <w:tcW w:w="5130" w:type="dxa"/>
          </w:tcPr>
          <w:p w14:paraId="61D5953B" w14:textId="77777777" w:rsidR="00B827D6" w:rsidRPr="000A17E4" w:rsidRDefault="00B827D6" w:rsidP="000A17E4">
            <w:pPr>
              <w:rPr>
                <w:rFonts w:ascii="Arial" w:hAnsi="Arial" w:cs="Arial"/>
                <w:sz w:val="22"/>
                <w:szCs w:val="22"/>
              </w:rPr>
            </w:pPr>
          </w:p>
        </w:tc>
        <w:tc>
          <w:tcPr>
            <w:tcW w:w="1134" w:type="dxa"/>
          </w:tcPr>
          <w:p w14:paraId="59CAD292" w14:textId="77777777" w:rsidR="00B827D6" w:rsidRPr="000A17E4" w:rsidRDefault="00B827D6" w:rsidP="000A17E4">
            <w:pPr>
              <w:jc w:val="right"/>
              <w:rPr>
                <w:rFonts w:ascii="Arial" w:hAnsi="Arial" w:cs="Arial"/>
                <w:sz w:val="22"/>
                <w:szCs w:val="22"/>
              </w:rPr>
            </w:pPr>
          </w:p>
        </w:tc>
        <w:tc>
          <w:tcPr>
            <w:tcW w:w="1746" w:type="dxa"/>
          </w:tcPr>
          <w:p w14:paraId="54FD1895" w14:textId="77777777" w:rsidR="00B827D6" w:rsidRPr="000A17E4" w:rsidRDefault="00B827D6" w:rsidP="000A17E4">
            <w:pPr>
              <w:rPr>
                <w:rFonts w:ascii="Arial" w:hAnsi="Arial" w:cs="Arial"/>
                <w:sz w:val="22"/>
                <w:szCs w:val="22"/>
              </w:rPr>
            </w:pPr>
          </w:p>
        </w:tc>
      </w:tr>
      <w:tr w:rsidR="00187847" w:rsidRPr="000A17E4" w14:paraId="7DCDA9A3" w14:textId="77777777" w:rsidTr="000A17E4">
        <w:tc>
          <w:tcPr>
            <w:tcW w:w="1458" w:type="dxa"/>
          </w:tcPr>
          <w:p w14:paraId="304D47C8" w14:textId="77777777" w:rsidR="00187847" w:rsidRPr="000A17E4" w:rsidRDefault="005F3A0A" w:rsidP="000A17E4">
            <w:pPr>
              <w:jc w:val="right"/>
              <w:rPr>
                <w:rFonts w:ascii="Arial" w:hAnsi="Arial" w:cs="Arial"/>
                <w:sz w:val="22"/>
                <w:szCs w:val="22"/>
              </w:rPr>
            </w:pPr>
            <w:r w:rsidRPr="000A17E4">
              <w:rPr>
                <w:rFonts w:ascii="Arial" w:hAnsi="Arial" w:cs="Arial"/>
                <w:sz w:val="22"/>
                <w:szCs w:val="22"/>
              </w:rPr>
              <w:t>Quality Assurance</w:t>
            </w:r>
          </w:p>
        </w:tc>
        <w:tc>
          <w:tcPr>
            <w:tcW w:w="5130" w:type="dxa"/>
            <w:tcBorders>
              <w:bottom w:val="single" w:sz="4" w:space="0" w:color="auto"/>
            </w:tcBorders>
          </w:tcPr>
          <w:p w14:paraId="1FC78153" w14:textId="77777777" w:rsidR="00187847" w:rsidRPr="000A17E4" w:rsidRDefault="00187847">
            <w:pPr>
              <w:rPr>
                <w:rFonts w:ascii="Arial" w:hAnsi="Arial" w:cs="Arial"/>
                <w:sz w:val="22"/>
                <w:szCs w:val="22"/>
              </w:rPr>
            </w:pPr>
          </w:p>
        </w:tc>
        <w:tc>
          <w:tcPr>
            <w:tcW w:w="1134" w:type="dxa"/>
          </w:tcPr>
          <w:p w14:paraId="43B9136F" w14:textId="77777777" w:rsidR="00187847" w:rsidRPr="000A17E4" w:rsidRDefault="00187847" w:rsidP="000A17E4">
            <w:pPr>
              <w:jc w:val="right"/>
              <w:rPr>
                <w:rFonts w:ascii="Arial" w:hAnsi="Arial" w:cs="Arial"/>
                <w:sz w:val="22"/>
                <w:szCs w:val="22"/>
              </w:rPr>
            </w:pPr>
          </w:p>
          <w:p w14:paraId="2E2B71B3" w14:textId="77777777" w:rsidR="005F3A0A" w:rsidRPr="000A17E4" w:rsidRDefault="005F3A0A" w:rsidP="000A17E4">
            <w:pPr>
              <w:jc w:val="right"/>
              <w:rPr>
                <w:rFonts w:ascii="Arial" w:hAnsi="Arial" w:cs="Arial"/>
                <w:sz w:val="22"/>
                <w:szCs w:val="22"/>
              </w:rPr>
            </w:pPr>
            <w:r w:rsidRPr="000A17E4">
              <w:rPr>
                <w:rFonts w:ascii="Arial" w:hAnsi="Arial" w:cs="Arial"/>
                <w:sz w:val="22"/>
                <w:szCs w:val="22"/>
              </w:rPr>
              <w:t>Date</w:t>
            </w:r>
          </w:p>
        </w:tc>
        <w:tc>
          <w:tcPr>
            <w:tcW w:w="1746" w:type="dxa"/>
            <w:tcBorders>
              <w:bottom w:val="single" w:sz="4" w:space="0" w:color="auto"/>
            </w:tcBorders>
          </w:tcPr>
          <w:p w14:paraId="53B5BAD7" w14:textId="77777777" w:rsidR="00187847" w:rsidRPr="000A17E4" w:rsidRDefault="00187847">
            <w:pPr>
              <w:rPr>
                <w:rFonts w:ascii="Arial" w:hAnsi="Arial" w:cs="Arial"/>
                <w:sz w:val="22"/>
                <w:szCs w:val="22"/>
              </w:rPr>
            </w:pPr>
          </w:p>
        </w:tc>
      </w:tr>
      <w:tr w:rsidR="00187847" w:rsidRPr="000A17E4" w14:paraId="2641655B" w14:textId="77777777" w:rsidTr="000A17E4">
        <w:tc>
          <w:tcPr>
            <w:tcW w:w="1458" w:type="dxa"/>
          </w:tcPr>
          <w:p w14:paraId="55F1C2C2" w14:textId="77777777" w:rsidR="00187847" w:rsidRPr="000A17E4" w:rsidRDefault="00187847" w:rsidP="000A17E4">
            <w:pPr>
              <w:jc w:val="right"/>
              <w:rPr>
                <w:rFonts w:ascii="Arial" w:hAnsi="Arial" w:cs="Arial"/>
                <w:sz w:val="22"/>
                <w:szCs w:val="22"/>
              </w:rPr>
            </w:pPr>
          </w:p>
        </w:tc>
        <w:tc>
          <w:tcPr>
            <w:tcW w:w="5130" w:type="dxa"/>
            <w:tcBorders>
              <w:top w:val="single" w:sz="4" w:space="0" w:color="auto"/>
            </w:tcBorders>
          </w:tcPr>
          <w:p w14:paraId="36C95FB9" w14:textId="35628EBC" w:rsidR="005F3A0A" w:rsidRPr="000A17E4" w:rsidRDefault="00C070E4" w:rsidP="005F3A0A">
            <w:pPr>
              <w:rPr>
                <w:rFonts w:ascii="Arial" w:hAnsi="Arial" w:cs="Arial"/>
                <w:sz w:val="22"/>
                <w:szCs w:val="22"/>
              </w:rPr>
            </w:pPr>
            <w:r>
              <w:rPr>
                <w:rFonts w:ascii="Arial" w:hAnsi="Arial" w:cs="Arial"/>
                <w:sz w:val="22"/>
                <w:szCs w:val="22"/>
              </w:rPr>
              <w:t>Brian Mitcheltree</w:t>
            </w:r>
            <w:r w:rsidR="005F3A0A" w:rsidRPr="000A17E4">
              <w:rPr>
                <w:rFonts w:ascii="Arial" w:hAnsi="Arial" w:cs="Arial"/>
                <w:sz w:val="22"/>
                <w:szCs w:val="22"/>
              </w:rPr>
              <w:t xml:space="preserve">, </w:t>
            </w:r>
            <w:r>
              <w:rPr>
                <w:rFonts w:ascii="Arial" w:hAnsi="Arial" w:cs="Arial"/>
                <w:sz w:val="22"/>
                <w:szCs w:val="22"/>
              </w:rPr>
              <w:t>Environmental</w:t>
            </w:r>
            <w:r w:rsidR="00A25FB2">
              <w:rPr>
                <w:rFonts w:ascii="Arial" w:hAnsi="Arial" w:cs="Arial"/>
                <w:sz w:val="22"/>
                <w:szCs w:val="22"/>
              </w:rPr>
              <w:t xml:space="preserve"> </w:t>
            </w:r>
            <w:r w:rsidR="004976B6">
              <w:rPr>
                <w:rFonts w:ascii="Arial" w:hAnsi="Arial" w:cs="Arial"/>
                <w:sz w:val="22"/>
                <w:szCs w:val="22"/>
              </w:rPr>
              <w:t>Quality Engineer</w:t>
            </w:r>
          </w:p>
          <w:p w14:paraId="666A0E7A" w14:textId="77777777" w:rsidR="00187847" w:rsidRPr="000A17E4" w:rsidRDefault="005F3A0A" w:rsidP="005F3A0A">
            <w:pPr>
              <w:rPr>
                <w:rFonts w:ascii="Arial" w:hAnsi="Arial" w:cs="Arial"/>
                <w:sz w:val="22"/>
                <w:szCs w:val="22"/>
              </w:rPr>
            </w:pPr>
            <w:r w:rsidRPr="000A17E4">
              <w:rPr>
                <w:rFonts w:ascii="Arial" w:hAnsi="Arial" w:cs="Arial"/>
                <w:sz w:val="22"/>
                <w:szCs w:val="22"/>
              </w:rPr>
              <w:t>CHPRC</w:t>
            </w:r>
          </w:p>
        </w:tc>
        <w:tc>
          <w:tcPr>
            <w:tcW w:w="1134" w:type="dxa"/>
          </w:tcPr>
          <w:p w14:paraId="0DBA4919" w14:textId="77777777" w:rsidR="00187847" w:rsidRPr="000A17E4" w:rsidRDefault="00187847" w:rsidP="000A17E4">
            <w:pPr>
              <w:jc w:val="right"/>
              <w:rPr>
                <w:rFonts w:ascii="Arial" w:hAnsi="Arial" w:cs="Arial"/>
                <w:sz w:val="22"/>
                <w:szCs w:val="22"/>
              </w:rPr>
            </w:pPr>
          </w:p>
        </w:tc>
        <w:tc>
          <w:tcPr>
            <w:tcW w:w="1746" w:type="dxa"/>
            <w:tcBorders>
              <w:top w:val="single" w:sz="4" w:space="0" w:color="auto"/>
            </w:tcBorders>
          </w:tcPr>
          <w:p w14:paraId="3E92F157" w14:textId="77777777" w:rsidR="00187847" w:rsidRPr="000A17E4" w:rsidRDefault="00187847">
            <w:pPr>
              <w:rPr>
                <w:rFonts w:ascii="Arial" w:hAnsi="Arial" w:cs="Arial"/>
                <w:sz w:val="22"/>
                <w:szCs w:val="22"/>
              </w:rPr>
            </w:pPr>
          </w:p>
        </w:tc>
      </w:tr>
      <w:tr w:rsidR="00B827D6" w:rsidRPr="000A17E4" w14:paraId="5AE21864" w14:textId="77777777" w:rsidTr="000A17E4">
        <w:trPr>
          <w:trHeight w:val="490"/>
        </w:trPr>
        <w:tc>
          <w:tcPr>
            <w:tcW w:w="1458" w:type="dxa"/>
          </w:tcPr>
          <w:p w14:paraId="35DA2A3A" w14:textId="77777777" w:rsidR="00B827D6" w:rsidRPr="000A17E4" w:rsidRDefault="00B827D6" w:rsidP="000A17E4">
            <w:pPr>
              <w:jc w:val="right"/>
              <w:rPr>
                <w:rFonts w:ascii="Arial" w:hAnsi="Arial" w:cs="Arial"/>
                <w:sz w:val="22"/>
                <w:szCs w:val="22"/>
              </w:rPr>
            </w:pPr>
          </w:p>
        </w:tc>
        <w:tc>
          <w:tcPr>
            <w:tcW w:w="5130" w:type="dxa"/>
          </w:tcPr>
          <w:p w14:paraId="0D92C891" w14:textId="77777777" w:rsidR="00B827D6" w:rsidRPr="000A17E4" w:rsidRDefault="00B827D6" w:rsidP="000A17E4">
            <w:pPr>
              <w:rPr>
                <w:rFonts w:ascii="Arial" w:hAnsi="Arial" w:cs="Arial"/>
                <w:sz w:val="22"/>
                <w:szCs w:val="22"/>
              </w:rPr>
            </w:pPr>
          </w:p>
        </w:tc>
        <w:tc>
          <w:tcPr>
            <w:tcW w:w="1134" w:type="dxa"/>
          </w:tcPr>
          <w:p w14:paraId="53251FD1" w14:textId="77777777" w:rsidR="00B827D6" w:rsidRPr="000A17E4" w:rsidRDefault="00B827D6" w:rsidP="000A17E4">
            <w:pPr>
              <w:jc w:val="right"/>
              <w:rPr>
                <w:rFonts w:ascii="Arial" w:hAnsi="Arial" w:cs="Arial"/>
                <w:sz w:val="22"/>
                <w:szCs w:val="22"/>
              </w:rPr>
            </w:pPr>
          </w:p>
        </w:tc>
        <w:tc>
          <w:tcPr>
            <w:tcW w:w="1746" w:type="dxa"/>
          </w:tcPr>
          <w:p w14:paraId="52427728" w14:textId="77777777" w:rsidR="00B827D6" w:rsidRPr="000A17E4" w:rsidRDefault="00B827D6" w:rsidP="000A17E4">
            <w:pPr>
              <w:rPr>
                <w:rFonts w:ascii="Arial" w:hAnsi="Arial" w:cs="Arial"/>
                <w:sz w:val="22"/>
                <w:szCs w:val="22"/>
              </w:rPr>
            </w:pPr>
          </w:p>
        </w:tc>
      </w:tr>
      <w:tr w:rsidR="005F3A0A" w:rsidRPr="000A17E4" w14:paraId="1E10570D" w14:textId="77777777" w:rsidTr="000A17E4">
        <w:tc>
          <w:tcPr>
            <w:tcW w:w="1458" w:type="dxa"/>
          </w:tcPr>
          <w:p w14:paraId="2ECE8C85" w14:textId="77777777" w:rsidR="005F3A0A" w:rsidRDefault="004976B6" w:rsidP="000A17E4">
            <w:pPr>
              <w:jc w:val="right"/>
              <w:rPr>
                <w:rFonts w:ascii="Arial" w:hAnsi="Arial" w:cs="Arial"/>
                <w:sz w:val="22"/>
                <w:szCs w:val="22"/>
              </w:rPr>
            </w:pPr>
            <w:r>
              <w:rPr>
                <w:rFonts w:ascii="Arial" w:hAnsi="Arial" w:cs="Arial"/>
                <w:sz w:val="22"/>
                <w:szCs w:val="22"/>
              </w:rPr>
              <w:t>Responsible</w:t>
            </w:r>
          </w:p>
          <w:p w14:paraId="44F19C23" w14:textId="77777777" w:rsidR="004976B6" w:rsidRPr="000A17E4" w:rsidRDefault="004976B6" w:rsidP="000A17E4">
            <w:pPr>
              <w:jc w:val="right"/>
              <w:rPr>
                <w:rFonts w:ascii="Arial" w:hAnsi="Arial" w:cs="Arial"/>
                <w:sz w:val="22"/>
                <w:szCs w:val="22"/>
              </w:rPr>
            </w:pPr>
            <w:r>
              <w:rPr>
                <w:rFonts w:ascii="Arial" w:hAnsi="Arial" w:cs="Arial"/>
                <w:sz w:val="22"/>
                <w:szCs w:val="22"/>
              </w:rPr>
              <w:t>Manager</w:t>
            </w:r>
          </w:p>
        </w:tc>
        <w:tc>
          <w:tcPr>
            <w:tcW w:w="5130" w:type="dxa"/>
            <w:tcBorders>
              <w:bottom w:val="single" w:sz="4" w:space="0" w:color="auto"/>
            </w:tcBorders>
          </w:tcPr>
          <w:p w14:paraId="03FFD20C" w14:textId="77777777" w:rsidR="005F3A0A" w:rsidRPr="000A17E4" w:rsidRDefault="005F3A0A" w:rsidP="000A17E4">
            <w:pPr>
              <w:rPr>
                <w:rFonts w:ascii="Arial" w:hAnsi="Arial" w:cs="Arial"/>
                <w:sz w:val="22"/>
                <w:szCs w:val="22"/>
              </w:rPr>
            </w:pPr>
          </w:p>
        </w:tc>
        <w:tc>
          <w:tcPr>
            <w:tcW w:w="1134" w:type="dxa"/>
          </w:tcPr>
          <w:p w14:paraId="0829B5FC" w14:textId="77777777" w:rsidR="005F3A0A" w:rsidRPr="000A17E4" w:rsidRDefault="005F3A0A" w:rsidP="000A17E4">
            <w:pPr>
              <w:jc w:val="right"/>
              <w:rPr>
                <w:rFonts w:ascii="Arial" w:hAnsi="Arial" w:cs="Arial"/>
                <w:sz w:val="22"/>
                <w:szCs w:val="22"/>
              </w:rPr>
            </w:pPr>
          </w:p>
          <w:p w14:paraId="43372AAF" w14:textId="77777777" w:rsidR="005F3A0A" w:rsidRPr="000A17E4" w:rsidRDefault="005F3A0A" w:rsidP="000A17E4">
            <w:pPr>
              <w:jc w:val="right"/>
              <w:rPr>
                <w:rFonts w:ascii="Arial" w:hAnsi="Arial" w:cs="Arial"/>
                <w:sz w:val="22"/>
                <w:szCs w:val="22"/>
              </w:rPr>
            </w:pPr>
            <w:r w:rsidRPr="000A17E4">
              <w:rPr>
                <w:rFonts w:ascii="Arial" w:hAnsi="Arial" w:cs="Arial"/>
                <w:sz w:val="22"/>
                <w:szCs w:val="22"/>
              </w:rPr>
              <w:t>Date</w:t>
            </w:r>
          </w:p>
        </w:tc>
        <w:tc>
          <w:tcPr>
            <w:tcW w:w="1746" w:type="dxa"/>
            <w:tcBorders>
              <w:bottom w:val="single" w:sz="4" w:space="0" w:color="auto"/>
            </w:tcBorders>
          </w:tcPr>
          <w:p w14:paraId="366D66DF" w14:textId="77777777" w:rsidR="005F3A0A" w:rsidRPr="000A17E4" w:rsidRDefault="005F3A0A" w:rsidP="000A17E4">
            <w:pPr>
              <w:rPr>
                <w:rFonts w:ascii="Arial" w:hAnsi="Arial" w:cs="Arial"/>
                <w:sz w:val="22"/>
                <w:szCs w:val="22"/>
              </w:rPr>
            </w:pPr>
          </w:p>
        </w:tc>
      </w:tr>
      <w:tr w:rsidR="005F3A0A" w:rsidRPr="000A17E4" w14:paraId="11D49864" w14:textId="77777777" w:rsidTr="000A17E4">
        <w:tc>
          <w:tcPr>
            <w:tcW w:w="1458" w:type="dxa"/>
          </w:tcPr>
          <w:p w14:paraId="73E83F9F" w14:textId="77777777" w:rsidR="005F3A0A" w:rsidRPr="000A17E4" w:rsidRDefault="005F3A0A" w:rsidP="000A17E4">
            <w:pPr>
              <w:jc w:val="right"/>
              <w:rPr>
                <w:rFonts w:ascii="Arial" w:hAnsi="Arial" w:cs="Arial"/>
                <w:sz w:val="22"/>
                <w:szCs w:val="22"/>
              </w:rPr>
            </w:pPr>
          </w:p>
        </w:tc>
        <w:tc>
          <w:tcPr>
            <w:tcW w:w="5130" w:type="dxa"/>
            <w:tcBorders>
              <w:top w:val="single" w:sz="4" w:space="0" w:color="auto"/>
            </w:tcBorders>
          </w:tcPr>
          <w:p w14:paraId="2FDDB5EB" w14:textId="77777777" w:rsidR="005F3A0A" w:rsidRPr="000A17E4" w:rsidRDefault="004976B6" w:rsidP="005F3A0A">
            <w:pPr>
              <w:rPr>
                <w:rFonts w:ascii="Arial" w:hAnsi="Arial" w:cs="Arial"/>
                <w:sz w:val="22"/>
                <w:szCs w:val="22"/>
              </w:rPr>
            </w:pPr>
            <w:r>
              <w:rPr>
                <w:rFonts w:ascii="Arial" w:hAnsi="Arial" w:cs="Arial"/>
                <w:sz w:val="22"/>
                <w:szCs w:val="22"/>
              </w:rPr>
              <w:t>Alaa H. Aly</w:t>
            </w:r>
            <w:r w:rsidR="005F3A0A" w:rsidRPr="000A17E4">
              <w:rPr>
                <w:rFonts w:ascii="Arial" w:hAnsi="Arial" w:cs="Arial"/>
                <w:sz w:val="22"/>
                <w:szCs w:val="22"/>
              </w:rPr>
              <w:t xml:space="preserve">, </w:t>
            </w:r>
            <w:r w:rsidR="00A25FB2">
              <w:rPr>
                <w:rFonts w:ascii="Arial" w:hAnsi="Arial" w:cs="Arial"/>
                <w:sz w:val="22"/>
                <w:szCs w:val="22"/>
              </w:rPr>
              <w:t xml:space="preserve">Risk &amp; Modeling Integration </w:t>
            </w:r>
            <w:r>
              <w:rPr>
                <w:rFonts w:ascii="Arial" w:hAnsi="Arial" w:cs="Arial"/>
                <w:sz w:val="22"/>
                <w:szCs w:val="22"/>
              </w:rPr>
              <w:t>Manager</w:t>
            </w:r>
          </w:p>
          <w:p w14:paraId="6798B549" w14:textId="77777777" w:rsidR="005F3A0A" w:rsidRPr="000A17E4" w:rsidRDefault="005F3A0A" w:rsidP="005F3A0A">
            <w:pPr>
              <w:rPr>
                <w:rFonts w:ascii="Arial" w:hAnsi="Arial" w:cs="Arial"/>
                <w:sz w:val="22"/>
                <w:szCs w:val="22"/>
              </w:rPr>
            </w:pPr>
            <w:r w:rsidRPr="000A17E4">
              <w:rPr>
                <w:rFonts w:ascii="Arial" w:hAnsi="Arial" w:cs="Arial"/>
                <w:sz w:val="22"/>
                <w:szCs w:val="22"/>
              </w:rPr>
              <w:t>CHPRC</w:t>
            </w:r>
          </w:p>
        </w:tc>
        <w:tc>
          <w:tcPr>
            <w:tcW w:w="1134" w:type="dxa"/>
          </w:tcPr>
          <w:p w14:paraId="686FA535" w14:textId="77777777" w:rsidR="005F3A0A" w:rsidRPr="000A17E4" w:rsidRDefault="005F3A0A">
            <w:pPr>
              <w:rPr>
                <w:rFonts w:ascii="Arial" w:hAnsi="Arial" w:cs="Arial"/>
                <w:sz w:val="22"/>
                <w:szCs w:val="22"/>
              </w:rPr>
            </w:pPr>
          </w:p>
        </w:tc>
        <w:tc>
          <w:tcPr>
            <w:tcW w:w="1746" w:type="dxa"/>
            <w:tcBorders>
              <w:top w:val="single" w:sz="4" w:space="0" w:color="auto"/>
            </w:tcBorders>
          </w:tcPr>
          <w:p w14:paraId="1E21CD7B" w14:textId="77777777" w:rsidR="005F3A0A" w:rsidRPr="000A17E4" w:rsidRDefault="005F3A0A">
            <w:pPr>
              <w:rPr>
                <w:rFonts w:ascii="Arial" w:hAnsi="Arial" w:cs="Arial"/>
                <w:sz w:val="22"/>
                <w:szCs w:val="22"/>
              </w:rPr>
            </w:pPr>
          </w:p>
        </w:tc>
      </w:tr>
    </w:tbl>
    <w:p w14:paraId="23E6EA5A" w14:textId="77777777" w:rsidR="007543D1" w:rsidRDefault="007543D1">
      <w:pPr>
        <w:rPr>
          <w:rFonts w:ascii="Arial" w:hAnsi="Arial" w:cs="Arial"/>
          <w:sz w:val="22"/>
          <w:szCs w:val="22"/>
        </w:rPr>
      </w:pPr>
    </w:p>
    <w:p w14:paraId="6CB9571C" w14:textId="77777777" w:rsidR="007543D1" w:rsidRDefault="007543D1">
      <w:pPr>
        <w:rPr>
          <w:rFonts w:ascii="Arial" w:hAnsi="Arial" w:cs="Arial"/>
          <w:sz w:val="22"/>
          <w:szCs w:val="22"/>
        </w:rPr>
      </w:pPr>
    </w:p>
    <w:p w14:paraId="1D4FB3E7" w14:textId="77777777" w:rsidR="004D1308" w:rsidRDefault="004D1308">
      <w:pPr>
        <w:rPr>
          <w:rFonts w:ascii="Arial" w:hAnsi="Arial" w:cs="Arial"/>
          <w:sz w:val="22"/>
          <w:szCs w:val="22"/>
        </w:rPr>
      </w:pPr>
    </w:p>
    <w:p w14:paraId="15B55998" w14:textId="77777777" w:rsidR="004D1308" w:rsidRDefault="004D1308">
      <w:pPr>
        <w:rPr>
          <w:rFonts w:ascii="Arial" w:hAnsi="Arial" w:cs="Arial"/>
          <w:sz w:val="22"/>
          <w:szCs w:val="22"/>
        </w:rPr>
      </w:pPr>
      <w:r>
        <w:rPr>
          <w:rFonts w:ascii="Arial" w:hAnsi="Arial" w:cs="Arial"/>
          <w:sz w:val="22"/>
          <w:szCs w:val="22"/>
        </w:rPr>
        <w:t xml:space="preserve">Prepared by: </w:t>
      </w:r>
    </w:p>
    <w:p w14:paraId="693AEA4B" w14:textId="77777777" w:rsidR="004D1308" w:rsidRDefault="004D1308">
      <w:pPr>
        <w:rPr>
          <w:rFonts w:ascii="Arial" w:hAnsi="Arial" w:cs="Arial"/>
          <w:sz w:val="22"/>
          <w:szCs w:val="22"/>
        </w:rPr>
      </w:pPr>
    </w:p>
    <w:p w14:paraId="143B236E" w14:textId="0F4A18ED" w:rsidR="004D1308" w:rsidRDefault="00C070E4">
      <w:pPr>
        <w:rPr>
          <w:rFonts w:ascii="Arial" w:hAnsi="Arial" w:cs="Arial"/>
          <w:sz w:val="22"/>
          <w:szCs w:val="22"/>
        </w:rPr>
      </w:pPr>
      <w:r>
        <w:rPr>
          <w:rFonts w:ascii="Arial" w:hAnsi="Arial" w:cs="Arial"/>
          <w:sz w:val="22"/>
          <w:szCs w:val="22"/>
        </w:rPr>
        <w:t>Mary Weber</w:t>
      </w:r>
    </w:p>
    <w:p w14:paraId="3BCAE0D1" w14:textId="77777777" w:rsidR="004D1308" w:rsidRDefault="004D1308">
      <w:pPr>
        <w:rPr>
          <w:rFonts w:ascii="Arial" w:hAnsi="Arial" w:cs="Arial"/>
          <w:sz w:val="22"/>
          <w:szCs w:val="22"/>
        </w:rPr>
      </w:pPr>
      <w:r>
        <w:rPr>
          <w:rFonts w:ascii="Arial" w:hAnsi="Arial" w:cs="Arial"/>
          <w:sz w:val="22"/>
          <w:szCs w:val="22"/>
        </w:rPr>
        <w:t>CHPRC</w:t>
      </w:r>
    </w:p>
    <w:p w14:paraId="711F920E" w14:textId="77777777" w:rsidR="004D1308" w:rsidRDefault="004D1308">
      <w:pPr>
        <w:rPr>
          <w:rFonts w:ascii="Arial" w:hAnsi="Arial" w:cs="Arial"/>
          <w:sz w:val="22"/>
          <w:szCs w:val="22"/>
        </w:rPr>
      </w:pPr>
    </w:p>
    <w:p w14:paraId="63332503" w14:textId="21C29405" w:rsidR="007543D1" w:rsidRDefault="00C070E4">
      <w:pPr>
        <w:rPr>
          <w:rFonts w:ascii="Arial" w:hAnsi="Arial" w:cs="Arial"/>
          <w:sz w:val="22"/>
          <w:szCs w:val="22"/>
        </w:rPr>
      </w:pPr>
      <w:r>
        <w:rPr>
          <w:rFonts w:ascii="Arial" w:hAnsi="Arial" w:cs="Arial"/>
          <w:sz w:val="22"/>
          <w:szCs w:val="22"/>
        </w:rPr>
        <w:t>[]</w:t>
      </w:r>
      <w:r w:rsidR="00184191">
        <w:rPr>
          <w:rFonts w:ascii="Arial" w:hAnsi="Arial" w:cs="Arial"/>
          <w:sz w:val="22"/>
          <w:szCs w:val="22"/>
        </w:rPr>
        <w:t>, 201</w:t>
      </w:r>
      <w:r>
        <w:rPr>
          <w:rFonts w:ascii="Arial" w:hAnsi="Arial" w:cs="Arial"/>
          <w:sz w:val="22"/>
          <w:szCs w:val="22"/>
        </w:rPr>
        <w:t>8</w:t>
      </w:r>
      <w:r w:rsidR="004D1308">
        <w:rPr>
          <w:rFonts w:ascii="Arial" w:hAnsi="Arial" w:cs="Arial"/>
          <w:sz w:val="22"/>
          <w:szCs w:val="22"/>
        </w:rPr>
        <w:br w:type="page"/>
      </w:r>
    </w:p>
    <w:p w14:paraId="3C1FBCBB" w14:textId="77777777" w:rsidR="0014528C" w:rsidRPr="00EF0E2F" w:rsidRDefault="0014528C" w:rsidP="0014528C">
      <w:pPr>
        <w:pStyle w:val="Heading1"/>
        <w:rPr>
          <w:rFonts w:ascii="Arial" w:hAnsi="Arial"/>
        </w:rPr>
      </w:pPr>
      <w:r w:rsidRPr="00EF0E2F">
        <w:rPr>
          <w:rFonts w:ascii="Arial" w:hAnsi="Arial"/>
        </w:rPr>
        <w:lastRenderedPageBreak/>
        <w:t>OVERVIEW AND SCOPE</w:t>
      </w:r>
    </w:p>
    <w:tbl>
      <w:tblPr>
        <w:tblW w:w="8460" w:type="dxa"/>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170"/>
        <w:gridCol w:w="1571"/>
        <w:gridCol w:w="1129"/>
        <w:gridCol w:w="1718"/>
        <w:gridCol w:w="1522"/>
        <w:gridCol w:w="1350"/>
      </w:tblGrid>
      <w:tr w:rsidR="00E01543" w:rsidRPr="009A5F96" w14:paraId="782C6528" w14:textId="77777777" w:rsidTr="008353DE">
        <w:trPr>
          <w:cantSplit/>
          <w:trHeight w:val="352"/>
          <w:tblHeader/>
        </w:trPr>
        <w:tc>
          <w:tcPr>
            <w:tcW w:w="1170" w:type="dxa"/>
            <w:vAlign w:val="center"/>
          </w:tcPr>
          <w:p w14:paraId="28982734" w14:textId="77777777" w:rsidR="00E01543" w:rsidRPr="008F2F15" w:rsidRDefault="00E01543" w:rsidP="008353DE">
            <w:pPr>
              <w:pStyle w:val="Header"/>
              <w:spacing w:before="120"/>
              <w:jc w:val="center"/>
              <w:rPr>
                <w:rFonts w:ascii="Arial" w:hAnsi="Arial" w:cs="Arial"/>
                <w:sz w:val="18"/>
              </w:rPr>
            </w:pPr>
            <w:r>
              <w:rPr>
                <w:rFonts w:ascii="Arial" w:hAnsi="Arial" w:cs="Arial"/>
                <w:sz w:val="18"/>
              </w:rPr>
              <w:t>Acronym</w:t>
            </w:r>
            <w:r w:rsidRPr="008F2F15">
              <w:rPr>
                <w:rFonts w:ascii="Arial" w:hAnsi="Arial" w:cs="Arial"/>
                <w:sz w:val="18"/>
              </w:rPr>
              <w:t>:</w:t>
            </w:r>
          </w:p>
        </w:tc>
        <w:tc>
          <w:tcPr>
            <w:tcW w:w="1571" w:type="dxa"/>
            <w:vAlign w:val="center"/>
          </w:tcPr>
          <w:p w14:paraId="7024C47D" w14:textId="77777777" w:rsidR="00E01543" w:rsidRPr="008F2F15" w:rsidRDefault="00E01543" w:rsidP="008353DE">
            <w:pPr>
              <w:pStyle w:val="Header"/>
              <w:spacing w:before="120"/>
              <w:jc w:val="center"/>
              <w:rPr>
                <w:rFonts w:ascii="Arial" w:hAnsi="Arial" w:cs="Arial"/>
                <w:sz w:val="18"/>
              </w:rPr>
            </w:pPr>
            <w:r>
              <w:rPr>
                <w:rFonts w:ascii="Arial" w:hAnsi="Arial" w:cs="Arial"/>
                <w:sz w:val="18"/>
              </w:rPr>
              <w:t>MODFLOW</w:t>
            </w:r>
          </w:p>
        </w:tc>
        <w:tc>
          <w:tcPr>
            <w:tcW w:w="1129" w:type="dxa"/>
            <w:vAlign w:val="center"/>
          </w:tcPr>
          <w:p w14:paraId="4D92DE01" w14:textId="77777777" w:rsidR="00E01543" w:rsidRPr="008F2F15" w:rsidRDefault="00E01543" w:rsidP="008353DE">
            <w:pPr>
              <w:pStyle w:val="Header"/>
              <w:spacing w:before="120"/>
              <w:jc w:val="center"/>
              <w:rPr>
                <w:rFonts w:ascii="Arial" w:hAnsi="Arial" w:cs="Arial"/>
                <w:sz w:val="18"/>
              </w:rPr>
            </w:pPr>
            <w:r>
              <w:rPr>
                <w:rFonts w:ascii="Arial" w:hAnsi="Arial" w:cs="Arial"/>
                <w:sz w:val="18"/>
              </w:rPr>
              <w:t>HISI ID:</w:t>
            </w:r>
          </w:p>
        </w:tc>
        <w:tc>
          <w:tcPr>
            <w:tcW w:w="1718" w:type="dxa"/>
            <w:vAlign w:val="center"/>
          </w:tcPr>
          <w:p w14:paraId="165BAA1A" w14:textId="77777777" w:rsidR="00E01543" w:rsidRPr="008F2F15" w:rsidRDefault="00881979" w:rsidP="008353DE">
            <w:pPr>
              <w:pStyle w:val="Header"/>
              <w:spacing w:before="120"/>
              <w:jc w:val="center"/>
              <w:rPr>
                <w:rFonts w:ascii="Arial" w:hAnsi="Arial" w:cs="Arial"/>
                <w:sz w:val="18"/>
              </w:rPr>
            </w:pPr>
            <w:commentRangeStart w:id="0"/>
            <w:r>
              <w:rPr>
                <w:rFonts w:ascii="Arial" w:hAnsi="Arial" w:cs="Arial"/>
                <w:sz w:val="18"/>
              </w:rPr>
              <w:t>2517</w:t>
            </w:r>
            <w:commentRangeEnd w:id="0"/>
            <w:r w:rsidR="00E85925">
              <w:rPr>
                <w:rStyle w:val="CommentReference"/>
              </w:rPr>
              <w:commentReference w:id="0"/>
            </w:r>
          </w:p>
        </w:tc>
        <w:tc>
          <w:tcPr>
            <w:tcW w:w="1522" w:type="dxa"/>
            <w:vMerge w:val="restart"/>
            <w:vAlign w:val="center"/>
          </w:tcPr>
          <w:p w14:paraId="559963D6" w14:textId="77777777" w:rsidR="00E01543" w:rsidRPr="008F2F15" w:rsidRDefault="00E01543" w:rsidP="008353DE">
            <w:pPr>
              <w:pStyle w:val="Header"/>
              <w:spacing w:before="120"/>
              <w:jc w:val="center"/>
              <w:rPr>
                <w:rFonts w:ascii="Arial" w:hAnsi="Arial" w:cs="Arial"/>
                <w:sz w:val="18"/>
              </w:rPr>
            </w:pPr>
            <w:r>
              <w:rPr>
                <w:rFonts w:ascii="Arial" w:hAnsi="Arial" w:cs="Arial"/>
                <w:sz w:val="18"/>
              </w:rPr>
              <w:t>Software Grade:</w:t>
            </w:r>
          </w:p>
        </w:tc>
        <w:tc>
          <w:tcPr>
            <w:tcW w:w="1350" w:type="dxa"/>
            <w:vMerge w:val="restart"/>
            <w:vAlign w:val="center"/>
          </w:tcPr>
          <w:p w14:paraId="7897F203" w14:textId="77777777" w:rsidR="00E01543" w:rsidRPr="008F2F15" w:rsidRDefault="00E01543" w:rsidP="008353DE">
            <w:pPr>
              <w:pStyle w:val="Header"/>
              <w:spacing w:before="120"/>
              <w:jc w:val="center"/>
              <w:rPr>
                <w:rFonts w:ascii="Arial" w:hAnsi="Arial" w:cs="Arial"/>
                <w:sz w:val="18"/>
              </w:rPr>
            </w:pPr>
            <w:r>
              <w:rPr>
                <w:rFonts w:ascii="Arial" w:hAnsi="Arial" w:cs="Arial"/>
                <w:sz w:val="18"/>
              </w:rPr>
              <w:t>C</w:t>
            </w:r>
          </w:p>
        </w:tc>
      </w:tr>
      <w:tr w:rsidR="00E01543" w:rsidRPr="009A5F96" w14:paraId="20B22965" w14:textId="77777777" w:rsidTr="008353DE">
        <w:trPr>
          <w:cantSplit/>
          <w:trHeight w:val="352"/>
          <w:tblHeader/>
        </w:trPr>
        <w:tc>
          <w:tcPr>
            <w:tcW w:w="1170" w:type="dxa"/>
            <w:vAlign w:val="center"/>
          </w:tcPr>
          <w:p w14:paraId="5A31AA56" w14:textId="77777777" w:rsidR="00E01543" w:rsidRDefault="00E01543" w:rsidP="008353DE">
            <w:pPr>
              <w:pStyle w:val="Header"/>
              <w:spacing w:before="120"/>
              <w:jc w:val="center"/>
              <w:rPr>
                <w:rFonts w:ascii="Arial" w:hAnsi="Arial" w:cs="Arial"/>
                <w:sz w:val="18"/>
              </w:rPr>
            </w:pPr>
            <w:r>
              <w:rPr>
                <w:rFonts w:ascii="Arial" w:hAnsi="Arial" w:cs="Arial"/>
                <w:sz w:val="18"/>
              </w:rPr>
              <w:t>Acronym:</w:t>
            </w:r>
          </w:p>
        </w:tc>
        <w:tc>
          <w:tcPr>
            <w:tcW w:w="1571" w:type="dxa"/>
            <w:vAlign w:val="center"/>
          </w:tcPr>
          <w:p w14:paraId="3E609A5B" w14:textId="77777777" w:rsidR="00E01543" w:rsidRDefault="00E01543" w:rsidP="008353DE">
            <w:pPr>
              <w:pStyle w:val="Header"/>
              <w:spacing w:before="120"/>
              <w:jc w:val="center"/>
              <w:rPr>
                <w:rFonts w:ascii="Arial" w:hAnsi="Arial" w:cs="Arial"/>
                <w:sz w:val="18"/>
              </w:rPr>
            </w:pPr>
            <w:r>
              <w:rPr>
                <w:rFonts w:ascii="Arial" w:hAnsi="Arial" w:cs="Arial"/>
                <w:sz w:val="18"/>
              </w:rPr>
              <w:t>MT3DMS</w:t>
            </w:r>
          </w:p>
        </w:tc>
        <w:tc>
          <w:tcPr>
            <w:tcW w:w="1129" w:type="dxa"/>
            <w:vAlign w:val="center"/>
          </w:tcPr>
          <w:p w14:paraId="1B0E6B3B" w14:textId="77777777" w:rsidR="00E01543" w:rsidRDefault="00E01543" w:rsidP="008353DE">
            <w:pPr>
              <w:pStyle w:val="Header"/>
              <w:spacing w:before="120"/>
              <w:jc w:val="center"/>
              <w:rPr>
                <w:rFonts w:ascii="Arial" w:hAnsi="Arial" w:cs="Arial"/>
                <w:sz w:val="18"/>
              </w:rPr>
            </w:pPr>
            <w:r>
              <w:rPr>
                <w:rFonts w:ascii="Arial" w:hAnsi="Arial" w:cs="Arial"/>
                <w:sz w:val="18"/>
              </w:rPr>
              <w:t>HISI ID:</w:t>
            </w:r>
          </w:p>
        </w:tc>
        <w:tc>
          <w:tcPr>
            <w:tcW w:w="1718" w:type="dxa"/>
            <w:vAlign w:val="center"/>
          </w:tcPr>
          <w:p w14:paraId="13346591" w14:textId="77777777" w:rsidR="00E01543" w:rsidRPr="008F2F15" w:rsidRDefault="00881979" w:rsidP="008353DE">
            <w:pPr>
              <w:pStyle w:val="Header"/>
              <w:spacing w:before="120"/>
              <w:jc w:val="center"/>
              <w:rPr>
                <w:rFonts w:ascii="Arial" w:hAnsi="Arial" w:cs="Arial"/>
                <w:sz w:val="18"/>
              </w:rPr>
            </w:pPr>
            <w:r>
              <w:rPr>
                <w:rFonts w:ascii="Arial" w:hAnsi="Arial" w:cs="Arial"/>
                <w:sz w:val="18"/>
              </w:rPr>
              <w:t>2518</w:t>
            </w:r>
          </w:p>
        </w:tc>
        <w:tc>
          <w:tcPr>
            <w:tcW w:w="1522" w:type="dxa"/>
            <w:vMerge/>
            <w:vAlign w:val="center"/>
          </w:tcPr>
          <w:p w14:paraId="5C2928D1" w14:textId="77777777" w:rsidR="00E01543" w:rsidRDefault="00E01543" w:rsidP="008353DE">
            <w:pPr>
              <w:pStyle w:val="Header"/>
              <w:spacing w:before="120"/>
              <w:jc w:val="center"/>
              <w:rPr>
                <w:rFonts w:ascii="Arial" w:hAnsi="Arial" w:cs="Arial"/>
                <w:sz w:val="18"/>
              </w:rPr>
            </w:pPr>
          </w:p>
        </w:tc>
        <w:tc>
          <w:tcPr>
            <w:tcW w:w="1350" w:type="dxa"/>
            <w:vMerge/>
            <w:vAlign w:val="center"/>
          </w:tcPr>
          <w:p w14:paraId="320FBC28" w14:textId="77777777" w:rsidR="00E01543" w:rsidRPr="008F2F15" w:rsidRDefault="00E01543" w:rsidP="008353DE">
            <w:pPr>
              <w:pStyle w:val="Header"/>
              <w:spacing w:before="120"/>
              <w:jc w:val="center"/>
              <w:rPr>
                <w:rFonts w:ascii="Arial" w:hAnsi="Arial" w:cs="Arial"/>
                <w:sz w:val="18"/>
              </w:rPr>
            </w:pPr>
          </w:p>
        </w:tc>
      </w:tr>
      <w:tr w:rsidR="00C070E4" w:rsidRPr="009A5F96" w14:paraId="7B74A00B" w14:textId="77777777" w:rsidTr="008353DE">
        <w:trPr>
          <w:cantSplit/>
          <w:trHeight w:val="352"/>
          <w:tblHeader/>
        </w:trPr>
        <w:tc>
          <w:tcPr>
            <w:tcW w:w="1170" w:type="dxa"/>
            <w:vAlign w:val="center"/>
          </w:tcPr>
          <w:p w14:paraId="4B72A1C4" w14:textId="77777777" w:rsidR="00C070E4" w:rsidRDefault="00C070E4" w:rsidP="00C070E4">
            <w:pPr>
              <w:pStyle w:val="Header"/>
              <w:spacing w:before="120"/>
              <w:jc w:val="center"/>
              <w:rPr>
                <w:rFonts w:ascii="Arial" w:hAnsi="Arial" w:cs="Arial"/>
                <w:sz w:val="18"/>
              </w:rPr>
            </w:pPr>
          </w:p>
        </w:tc>
        <w:tc>
          <w:tcPr>
            <w:tcW w:w="1571" w:type="dxa"/>
            <w:vAlign w:val="center"/>
          </w:tcPr>
          <w:p w14:paraId="07B4B17A" w14:textId="600E7356" w:rsidR="00C070E4" w:rsidRDefault="00C070E4" w:rsidP="00C070E4">
            <w:pPr>
              <w:pStyle w:val="Header"/>
              <w:spacing w:before="120"/>
              <w:jc w:val="center"/>
              <w:rPr>
                <w:rFonts w:ascii="Arial" w:hAnsi="Arial" w:cs="Arial"/>
                <w:sz w:val="18"/>
              </w:rPr>
            </w:pPr>
            <w:r>
              <w:rPr>
                <w:rFonts w:ascii="Arial" w:hAnsi="Arial" w:cs="Arial"/>
                <w:sz w:val="18"/>
              </w:rPr>
              <w:t>MODPATH</w:t>
            </w:r>
          </w:p>
        </w:tc>
        <w:tc>
          <w:tcPr>
            <w:tcW w:w="1129" w:type="dxa"/>
            <w:vAlign w:val="center"/>
          </w:tcPr>
          <w:p w14:paraId="3A093D8F" w14:textId="77777777" w:rsidR="00C070E4" w:rsidRDefault="00C070E4" w:rsidP="00C070E4">
            <w:pPr>
              <w:pStyle w:val="Header"/>
              <w:spacing w:before="120"/>
              <w:jc w:val="center"/>
              <w:rPr>
                <w:rFonts w:ascii="Arial" w:hAnsi="Arial" w:cs="Arial"/>
                <w:sz w:val="18"/>
              </w:rPr>
            </w:pPr>
          </w:p>
        </w:tc>
        <w:tc>
          <w:tcPr>
            <w:tcW w:w="1718" w:type="dxa"/>
            <w:vAlign w:val="center"/>
          </w:tcPr>
          <w:p w14:paraId="0F8B5F2F" w14:textId="77777777" w:rsidR="00C070E4" w:rsidRDefault="00C070E4" w:rsidP="00C070E4">
            <w:pPr>
              <w:pStyle w:val="Header"/>
              <w:spacing w:before="120"/>
              <w:jc w:val="center"/>
              <w:rPr>
                <w:rFonts w:ascii="Arial" w:hAnsi="Arial" w:cs="Arial"/>
                <w:sz w:val="18"/>
              </w:rPr>
            </w:pPr>
          </w:p>
        </w:tc>
        <w:tc>
          <w:tcPr>
            <w:tcW w:w="1522" w:type="dxa"/>
            <w:vAlign w:val="center"/>
          </w:tcPr>
          <w:p w14:paraId="70CF4572" w14:textId="49406532" w:rsidR="00C070E4" w:rsidRDefault="00C070E4" w:rsidP="00C070E4">
            <w:pPr>
              <w:pStyle w:val="Header"/>
              <w:spacing w:before="120"/>
              <w:jc w:val="center"/>
              <w:rPr>
                <w:rFonts w:ascii="Arial" w:hAnsi="Arial" w:cs="Arial"/>
                <w:sz w:val="18"/>
              </w:rPr>
            </w:pPr>
            <w:r>
              <w:rPr>
                <w:rFonts w:ascii="Arial" w:hAnsi="Arial" w:cs="Arial"/>
                <w:sz w:val="18"/>
              </w:rPr>
              <w:t>Software Grade:</w:t>
            </w:r>
          </w:p>
        </w:tc>
        <w:tc>
          <w:tcPr>
            <w:tcW w:w="1350" w:type="dxa"/>
            <w:vAlign w:val="center"/>
          </w:tcPr>
          <w:p w14:paraId="5AA8092B" w14:textId="4677034F" w:rsidR="00C070E4" w:rsidRPr="008F2F15" w:rsidRDefault="00C070E4" w:rsidP="00C070E4">
            <w:pPr>
              <w:pStyle w:val="Header"/>
              <w:spacing w:before="120"/>
              <w:jc w:val="center"/>
              <w:rPr>
                <w:rFonts w:ascii="Arial" w:hAnsi="Arial" w:cs="Arial"/>
                <w:sz w:val="18"/>
              </w:rPr>
            </w:pPr>
            <w:r>
              <w:rPr>
                <w:rFonts w:ascii="Arial" w:hAnsi="Arial" w:cs="Arial"/>
                <w:sz w:val="18"/>
              </w:rPr>
              <w:t>C</w:t>
            </w:r>
          </w:p>
        </w:tc>
      </w:tr>
      <w:tr w:rsidR="00C070E4" w:rsidRPr="009A5F96" w14:paraId="6E5B3DFF" w14:textId="77777777" w:rsidTr="008353DE">
        <w:trPr>
          <w:cantSplit/>
          <w:trHeight w:val="352"/>
          <w:tblHeader/>
        </w:trPr>
        <w:tc>
          <w:tcPr>
            <w:tcW w:w="1170" w:type="dxa"/>
            <w:vAlign w:val="center"/>
          </w:tcPr>
          <w:p w14:paraId="2CD7E8D8" w14:textId="77777777" w:rsidR="00C070E4" w:rsidRDefault="00C070E4" w:rsidP="00C070E4">
            <w:pPr>
              <w:pStyle w:val="Header"/>
              <w:spacing w:before="120"/>
              <w:jc w:val="center"/>
              <w:rPr>
                <w:rFonts w:ascii="Arial" w:hAnsi="Arial" w:cs="Arial"/>
                <w:sz w:val="18"/>
              </w:rPr>
            </w:pPr>
          </w:p>
        </w:tc>
        <w:tc>
          <w:tcPr>
            <w:tcW w:w="1571" w:type="dxa"/>
            <w:vAlign w:val="center"/>
          </w:tcPr>
          <w:p w14:paraId="720C7FC8" w14:textId="362CF59D" w:rsidR="00C070E4" w:rsidRDefault="00C070E4" w:rsidP="00C070E4">
            <w:pPr>
              <w:pStyle w:val="Header"/>
              <w:spacing w:before="120"/>
              <w:jc w:val="center"/>
              <w:rPr>
                <w:rFonts w:ascii="Arial" w:hAnsi="Arial" w:cs="Arial"/>
                <w:sz w:val="18"/>
              </w:rPr>
            </w:pPr>
            <w:r>
              <w:rPr>
                <w:rFonts w:ascii="Arial" w:hAnsi="Arial" w:cs="Arial"/>
                <w:sz w:val="18"/>
              </w:rPr>
              <w:t>Mod-PATH3DU</w:t>
            </w:r>
          </w:p>
        </w:tc>
        <w:tc>
          <w:tcPr>
            <w:tcW w:w="1129" w:type="dxa"/>
            <w:vAlign w:val="center"/>
          </w:tcPr>
          <w:p w14:paraId="648F0946" w14:textId="77777777" w:rsidR="00C070E4" w:rsidRDefault="00C070E4" w:rsidP="00C070E4">
            <w:pPr>
              <w:pStyle w:val="Header"/>
              <w:spacing w:before="120"/>
              <w:jc w:val="center"/>
              <w:rPr>
                <w:rFonts w:ascii="Arial" w:hAnsi="Arial" w:cs="Arial"/>
                <w:sz w:val="18"/>
              </w:rPr>
            </w:pPr>
          </w:p>
        </w:tc>
        <w:tc>
          <w:tcPr>
            <w:tcW w:w="1718" w:type="dxa"/>
            <w:vAlign w:val="center"/>
          </w:tcPr>
          <w:p w14:paraId="5E63B8BD" w14:textId="77777777" w:rsidR="00C070E4" w:rsidRDefault="00C070E4" w:rsidP="00C070E4">
            <w:pPr>
              <w:pStyle w:val="Header"/>
              <w:spacing w:before="120"/>
              <w:jc w:val="center"/>
              <w:rPr>
                <w:rFonts w:ascii="Arial" w:hAnsi="Arial" w:cs="Arial"/>
                <w:sz w:val="18"/>
              </w:rPr>
            </w:pPr>
          </w:p>
        </w:tc>
        <w:tc>
          <w:tcPr>
            <w:tcW w:w="1522" w:type="dxa"/>
            <w:vAlign w:val="center"/>
          </w:tcPr>
          <w:p w14:paraId="32B32398" w14:textId="77777777" w:rsidR="00C070E4" w:rsidRDefault="00C070E4" w:rsidP="00C070E4">
            <w:pPr>
              <w:pStyle w:val="Header"/>
              <w:spacing w:before="120"/>
              <w:jc w:val="center"/>
              <w:rPr>
                <w:rFonts w:ascii="Arial" w:hAnsi="Arial" w:cs="Arial"/>
                <w:sz w:val="18"/>
              </w:rPr>
            </w:pPr>
          </w:p>
        </w:tc>
        <w:tc>
          <w:tcPr>
            <w:tcW w:w="1350" w:type="dxa"/>
            <w:vAlign w:val="center"/>
          </w:tcPr>
          <w:p w14:paraId="1D695E81" w14:textId="77777777" w:rsidR="00C070E4" w:rsidRPr="008F2F15" w:rsidRDefault="00C070E4" w:rsidP="00C070E4">
            <w:pPr>
              <w:pStyle w:val="Header"/>
              <w:spacing w:before="120"/>
              <w:jc w:val="center"/>
              <w:rPr>
                <w:rFonts w:ascii="Arial" w:hAnsi="Arial" w:cs="Arial"/>
                <w:sz w:val="18"/>
              </w:rPr>
            </w:pPr>
          </w:p>
        </w:tc>
      </w:tr>
    </w:tbl>
    <w:p w14:paraId="0AC7EBF9" w14:textId="521EB392" w:rsidR="00C070E4" w:rsidRDefault="00C070E4" w:rsidP="00C070E4">
      <w:pPr>
        <w:pStyle w:val="H1bodytext"/>
        <w:ind w:left="0"/>
        <w:rPr>
          <w:rFonts w:ascii="Arial" w:hAnsi="Arial" w:cs="Arial"/>
        </w:rPr>
      </w:pPr>
    </w:p>
    <w:p w14:paraId="60DBF523" w14:textId="77777777" w:rsidR="00BF7436" w:rsidRDefault="00BF7436" w:rsidP="00315E8C">
      <w:pPr>
        <w:pStyle w:val="H1bodytext"/>
        <w:rPr>
          <w:rFonts w:ascii="Arial" w:hAnsi="Arial" w:cs="Arial"/>
        </w:rPr>
      </w:pPr>
      <w:r w:rsidRPr="00BF7436">
        <w:rPr>
          <w:rFonts w:ascii="Arial" w:hAnsi="Arial" w:cs="Arial"/>
        </w:rPr>
        <w:t xml:space="preserve">The purpose of this Software Management Plan (SMP) is to identify how MODFLOW </w:t>
      </w:r>
      <w:r w:rsidR="00EF18EB">
        <w:rPr>
          <w:rFonts w:ascii="Arial" w:hAnsi="Arial" w:cs="Arial"/>
        </w:rPr>
        <w:fldChar w:fldCharType="begin"/>
      </w:r>
      <w:r w:rsidR="002E4E2C">
        <w:rPr>
          <w:rFonts w:ascii="Arial" w:hAnsi="Arial" w:cs="Arial"/>
        </w:rPr>
        <w:instrText xml:space="preserve"> ADDIN EN.CITE &lt;EndNote&gt;&lt;Cite&gt;&lt;Author&gt;McDonald&lt;/Author&gt;&lt;Year&gt;2003&lt;/Year&gt;&lt;RecNum&gt;112&lt;/RecNum&gt;&lt;DisplayText&gt;(McDonald and Harbaugh 2003)&lt;/DisplayText&gt;&lt;record&gt;&lt;rec-number&gt;112&lt;/rec-number&gt;&lt;foreign-keys&gt;&lt;key app="EN" db-id="0rz5rst5sdzer4eswevvt95oex5d9trvatze"&gt;112&lt;/key&gt;&lt;/foreign-keys&gt;&lt;ref-type name="Journal Article"&gt;17&lt;/ref-type&gt;&lt;contributors&gt;&lt;authors&gt;&lt;author&gt;McDonald, Michael G.&lt;/author&gt;&lt;author&gt;Harbaugh, Arlen W.&lt;/author&gt;&lt;/authors&gt;&lt;/contributors&gt;&lt;titles&gt;&lt;title&gt;The History of MODFLOW&lt;/title&gt;&lt;secondary-title&gt;Ground Water&lt;/secondary-title&gt;&lt;/titles&gt;&lt;periodical&gt;&lt;full-title&gt;Ground Water&lt;/full-title&gt;&lt;/periodical&gt;&lt;pages&gt;280-283&lt;/pages&gt;&lt;volume&gt;41&lt;/volume&gt;&lt;number&gt;2&lt;/number&gt;&lt;section&gt;280&lt;/section&gt;&lt;dates&gt;&lt;year&gt;2003&lt;/year&gt;&lt;/dates&gt;&lt;label&gt;McDonald and Harbaugh 2003&lt;/label&gt;&lt;urls&gt;&lt;/urls&gt;&lt;/record&gt;&lt;/Cite&gt;&lt;/EndNote&gt;</w:instrText>
      </w:r>
      <w:r w:rsidR="00EF18EB">
        <w:rPr>
          <w:rFonts w:ascii="Arial" w:hAnsi="Arial" w:cs="Arial"/>
        </w:rPr>
        <w:fldChar w:fldCharType="separate"/>
      </w:r>
      <w:r w:rsidR="002E4E2C">
        <w:rPr>
          <w:rFonts w:ascii="Arial" w:hAnsi="Arial" w:cs="Arial"/>
          <w:noProof/>
        </w:rPr>
        <w:t>(</w:t>
      </w:r>
      <w:hyperlink w:anchor="_ENREF_10" w:tooltip="McDonald, 2003 #112" w:history="1">
        <w:r w:rsidR="002E4E2C">
          <w:rPr>
            <w:rFonts w:ascii="Arial" w:hAnsi="Arial" w:cs="Arial"/>
            <w:noProof/>
          </w:rPr>
          <w:t>McDonald and Harbaugh 2003</w:t>
        </w:r>
      </w:hyperlink>
      <w:r w:rsidR="002E4E2C">
        <w:rPr>
          <w:rFonts w:ascii="Arial" w:hAnsi="Arial" w:cs="Arial"/>
          <w:noProof/>
        </w:rPr>
        <w:t>)</w:t>
      </w:r>
      <w:r w:rsidR="00EF18EB">
        <w:rPr>
          <w:rFonts w:ascii="Arial" w:hAnsi="Arial" w:cs="Arial"/>
        </w:rPr>
        <w:fldChar w:fldCharType="end"/>
      </w:r>
      <w:r w:rsidRPr="00BF7436">
        <w:rPr>
          <w:rFonts w:ascii="Arial" w:hAnsi="Arial" w:cs="Arial"/>
        </w:rPr>
        <w:t xml:space="preserve"> developed and distributed by the U.S. Geological Survey (USGS) and related software identified in this SMP will be managed as </w:t>
      </w:r>
      <w:r w:rsidR="00E03345">
        <w:rPr>
          <w:rFonts w:ascii="Arial" w:hAnsi="Arial" w:cs="Arial"/>
        </w:rPr>
        <w:t>acquired</w:t>
      </w:r>
      <w:r w:rsidRPr="00BF7436">
        <w:rPr>
          <w:rFonts w:ascii="Arial" w:hAnsi="Arial" w:cs="Arial"/>
        </w:rPr>
        <w:t xml:space="preserve"> software by CH2M HILL Plateau Remediation Company (CHPRC)</w:t>
      </w:r>
      <w:r w:rsidR="00EA38E8">
        <w:rPr>
          <w:rFonts w:ascii="Arial" w:hAnsi="Arial" w:cs="Arial"/>
        </w:rPr>
        <w:t xml:space="preserve"> for use by CHPRC,</w:t>
      </w:r>
      <w:r w:rsidRPr="00BF7436">
        <w:rPr>
          <w:rFonts w:ascii="Arial" w:hAnsi="Arial" w:cs="Arial"/>
        </w:rPr>
        <w:t xml:space="preserve"> </w:t>
      </w:r>
      <w:r w:rsidR="00EA38E8">
        <w:rPr>
          <w:rFonts w:ascii="Arial" w:hAnsi="Arial" w:cs="Arial"/>
        </w:rPr>
        <w:t xml:space="preserve">its </w:t>
      </w:r>
      <w:r w:rsidR="00E0235A">
        <w:rPr>
          <w:rFonts w:ascii="Arial" w:hAnsi="Arial" w:cs="Arial"/>
        </w:rPr>
        <w:t>subcontractors</w:t>
      </w:r>
      <w:r w:rsidR="00EA38E8">
        <w:rPr>
          <w:rFonts w:ascii="Arial" w:hAnsi="Arial" w:cs="Arial"/>
        </w:rPr>
        <w:t>, and other Hanford contractors as part of CHPRC’s</w:t>
      </w:r>
      <w:r w:rsidRPr="00BF7436">
        <w:rPr>
          <w:rFonts w:ascii="Arial" w:hAnsi="Arial" w:cs="Arial"/>
        </w:rPr>
        <w:t xml:space="preserve"> </w:t>
      </w:r>
      <w:r w:rsidR="00EA38E8">
        <w:rPr>
          <w:rFonts w:ascii="Arial" w:hAnsi="Arial" w:cs="Arial"/>
        </w:rPr>
        <w:t xml:space="preserve">site </w:t>
      </w:r>
      <w:r w:rsidRPr="00BF7436">
        <w:rPr>
          <w:rFonts w:ascii="Arial" w:hAnsi="Arial" w:cs="Arial"/>
        </w:rPr>
        <w:t>risk</w:t>
      </w:r>
      <w:r w:rsidR="00EA38E8">
        <w:rPr>
          <w:rFonts w:ascii="Arial" w:hAnsi="Arial" w:cs="Arial"/>
        </w:rPr>
        <w:t xml:space="preserve"> assessment</w:t>
      </w:r>
      <w:r w:rsidRPr="00BF7436">
        <w:rPr>
          <w:rFonts w:ascii="Arial" w:hAnsi="Arial" w:cs="Arial"/>
        </w:rPr>
        <w:t xml:space="preserve"> and modeling in</w:t>
      </w:r>
      <w:r w:rsidR="00D51BB2">
        <w:rPr>
          <w:rFonts w:ascii="Arial" w:hAnsi="Arial" w:cs="Arial"/>
        </w:rPr>
        <w:t xml:space="preserve">tegration </w:t>
      </w:r>
      <w:r w:rsidR="00EA38E8">
        <w:rPr>
          <w:rFonts w:ascii="Arial" w:hAnsi="Arial" w:cs="Arial"/>
        </w:rPr>
        <w:t>role</w:t>
      </w:r>
      <w:r w:rsidR="00D51BB2">
        <w:rPr>
          <w:rFonts w:ascii="Arial" w:hAnsi="Arial" w:cs="Arial"/>
        </w:rPr>
        <w:t xml:space="preserve">. </w:t>
      </w:r>
      <w:r w:rsidRPr="00BF7436">
        <w:rPr>
          <w:rFonts w:ascii="Arial" w:hAnsi="Arial" w:cs="Arial"/>
        </w:rPr>
        <w:t xml:space="preserve">The need for and content of this SMP is established in PRC-PRO-IRM-309, </w:t>
      </w:r>
      <w:r w:rsidRPr="00BF7436">
        <w:rPr>
          <w:rFonts w:ascii="Arial" w:hAnsi="Arial" w:cs="Arial"/>
          <w:i/>
        </w:rPr>
        <w:t>Controlled Software Management</w:t>
      </w:r>
      <w:r w:rsidR="003C19B7" w:rsidRPr="003C19B7">
        <w:rPr>
          <w:rFonts w:ascii="Arial" w:hAnsi="Arial" w:cs="Arial"/>
        </w:rPr>
        <w:t xml:space="preserve"> </w:t>
      </w:r>
      <w:r w:rsidR="003C19B7" w:rsidRPr="003C19B7">
        <w:rPr>
          <w:rFonts w:ascii="Arial" w:hAnsi="Arial" w:cs="Arial"/>
        </w:rPr>
        <w:fldChar w:fldCharType="begin"/>
      </w:r>
      <w:r w:rsidR="002E4E2C">
        <w:rPr>
          <w:rFonts w:ascii="Arial" w:hAnsi="Arial" w:cs="Arial"/>
        </w:rPr>
        <w:instrText xml:space="preserve"> ADDIN EN.CITE &lt;EndNote&gt;&lt;Cite&gt;&lt;Author&gt;CHPRC&lt;/Author&gt;&lt;Year&gt;2010&lt;/Year&gt;&lt;RecNum&gt;658&lt;/RecNum&gt;&lt;DisplayText&gt;(CHPRC 2010b)&lt;/DisplayText&gt;&lt;record&gt;&lt;rec-number&gt;658&lt;/rec-number&gt;&lt;foreign-keys&gt;&lt;key app="EN" db-id="0rz5rst5sdzer4eswevvt95oex5d9trvatze"&gt;658&lt;/key&gt;&lt;/foreign-keys&gt;&lt;ref-type name="Standard"&gt;58&lt;/ref-type&gt;&lt;contributors&gt;&lt;authors&gt;&lt;author&gt;CHPRC&lt;/author&gt;&lt;/authors&gt;&lt;/contributors&gt;&lt;titles&gt;&lt;title&gt;Controlled Software Management&lt;/title&gt;&lt;/titles&gt;&lt;volume&gt;PRC-PRO-IRM-309 Rev. 1&lt;/volume&gt;&lt;dates&gt;&lt;year&gt;2010&lt;/year&gt;&lt;/dates&gt;&lt;pub-location&gt;Richland, Washington&lt;/pub-location&gt;&lt;publisher&gt;CH2M-HILL Plateau Remediation Company&lt;/publisher&gt;&lt;urls&gt;&lt;/urls&gt;&lt;/record&gt;&lt;/Cite&gt;&lt;/EndNote&gt;</w:instrText>
      </w:r>
      <w:r w:rsidR="003C19B7" w:rsidRPr="003C19B7">
        <w:rPr>
          <w:rFonts w:ascii="Arial" w:hAnsi="Arial" w:cs="Arial"/>
        </w:rPr>
        <w:fldChar w:fldCharType="separate"/>
      </w:r>
      <w:r w:rsidR="002E4E2C">
        <w:rPr>
          <w:rFonts w:ascii="Arial" w:hAnsi="Arial" w:cs="Arial"/>
          <w:noProof/>
        </w:rPr>
        <w:t>(</w:t>
      </w:r>
      <w:hyperlink w:anchor="_ENREF_4" w:tooltip="CHPRC, 2010 #658" w:history="1">
        <w:r w:rsidR="002E4E2C">
          <w:rPr>
            <w:rFonts w:ascii="Arial" w:hAnsi="Arial" w:cs="Arial"/>
            <w:noProof/>
          </w:rPr>
          <w:t>CHPRC 2010b</w:t>
        </w:r>
      </w:hyperlink>
      <w:r w:rsidR="002E4E2C">
        <w:rPr>
          <w:rFonts w:ascii="Arial" w:hAnsi="Arial" w:cs="Arial"/>
          <w:noProof/>
        </w:rPr>
        <w:t>)</w:t>
      </w:r>
      <w:r w:rsidR="003C19B7" w:rsidRPr="003C19B7">
        <w:rPr>
          <w:rFonts w:ascii="Arial" w:hAnsi="Arial" w:cs="Arial"/>
        </w:rPr>
        <w:fldChar w:fldCharType="end"/>
      </w:r>
      <w:r w:rsidR="00D51BB2">
        <w:rPr>
          <w:rFonts w:ascii="Arial" w:hAnsi="Arial" w:cs="Arial"/>
        </w:rPr>
        <w:t xml:space="preserve">. </w:t>
      </w:r>
      <w:r w:rsidRPr="00BF7436">
        <w:rPr>
          <w:rFonts w:ascii="Arial" w:hAnsi="Arial" w:cs="Arial"/>
        </w:rPr>
        <w:t>The intended audience of this SMP includes the software owner, quality engineer, software users, software test team, and management.</w:t>
      </w:r>
    </w:p>
    <w:p w14:paraId="7158270A" w14:textId="7EDBDA73" w:rsidR="00E80CD6" w:rsidRDefault="00E80CD6" w:rsidP="00E80CD6">
      <w:pPr>
        <w:pStyle w:val="H1bodytext"/>
        <w:rPr>
          <w:rFonts w:ascii="Arial" w:hAnsi="Arial" w:cs="Arial"/>
        </w:rPr>
      </w:pPr>
      <w:r w:rsidRPr="003A67CA">
        <w:rPr>
          <w:rFonts w:ascii="Arial" w:hAnsi="Arial" w:cs="Arial"/>
        </w:rPr>
        <w:t>The MODFLOW groundwater software has been developed by the USGS and has been continuously upgraded since the first version, MODFLOW88 was released in 1988</w:t>
      </w:r>
      <w:r>
        <w:rPr>
          <w:rFonts w:ascii="Arial" w:hAnsi="Arial" w:cs="Arial"/>
        </w:rPr>
        <w:t xml:space="preserve"> </w:t>
      </w:r>
      <w:r w:rsidR="00EF18EB">
        <w:rPr>
          <w:rFonts w:ascii="Arial" w:hAnsi="Arial" w:cs="Arial"/>
        </w:rPr>
        <w:fldChar w:fldCharType="begin"/>
      </w:r>
      <w:r w:rsidR="002E4E2C">
        <w:rPr>
          <w:rFonts w:ascii="Arial" w:hAnsi="Arial" w:cs="Arial"/>
        </w:rPr>
        <w:instrText xml:space="preserve"> ADDIN EN.CITE &lt;EndNote&gt;&lt;Cite&gt;&lt;Author&gt;McDonald&lt;/Author&gt;&lt;Year&gt;2003&lt;/Year&gt;&lt;RecNum&gt;112&lt;/RecNum&gt;&lt;DisplayText&gt;(McDonald and Harbaugh 2003)&lt;/DisplayText&gt;&lt;record&gt;&lt;rec-number&gt;112&lt;/rec-number&gt;&lt;foreign-keys&gt;&lt;key app="EN" db-id="0rz5rst5sdzer4eswevvt95oex5d9trvatze"&gt;112&lt;/key&gt;&lt;/foreign-keys&gt;&lt;ref-type name="Journal Article"&gt;17&lt;/ref-type&gt;&lt;contributors&gt;&lt;authors&gt;&lt;author&gt;McDonald, Michael G.&lt;/author&gt;&lt;author&gt;Harbaugh, Arlen W.&lt;/author&gt;&lt;/authors&gt;&lt;/contributors&gt;&lt;titles&gt;&lt;title&gt;The History of MODFLOW&lt;/title&gt;&lt;secondary-title&gt;Ground Water&lt;/secondary-title&gt;&lt;/titles&gt;&lt;periodical&gt;&lt;full-title&gt;Ground Water&lt;/full-title&gt;&lt;/periodical&gt;&lt;pages&gt;280-283&lt;/pages&gt;&lt;volume&gt;41&lt;/volume&gt;&lt;number&gt;2&lt;/number&gt;&lt;section&gt;280&lt;/section&gt;&lt;dates&gt;&lt;year&gt;2003&lt;/year&gt;&lt;/dates&gt;&lt;label&gt;McDonald and Harbaugh 2003&lt;/label&gt;&lt;urls&gt;&lt;/urls&gt;&lt;/record&gt;&lt;/Cite&gt;&lt;/EndNote&gt;</w:instrText>
      </w:r>
      <w:r w:rsidR="00EF18EB">
        <w:rPr>
          <w:rFonts w:ascii="Arial" w:hAnsi="Arial" w:cs="Arial"/>
        </w:rPr>
        <w:fldChar w:fldCharType="separate"/>
      </w:r>
      <w:r w:rsidR="002E4E2C">
        <w:rPr>
          <w:rFonts w:ascii="Arial" w:hAnsi="Arial" w:cs="Arial"/>
          <w:noProof/>
        </w:rPr>
        <w:t>(</w:t>
      </w:r>
      <w:hyperlink w:anchor="_ENREF_10" w:tooltip="McDonald, 2003 #112" w:history="1">
        <w:r w:rsidR="002E4E2C">
          <w:rPr>
            <w:rFonts w:ascii="Arial" w:hAnsi="Arial" w:cs="Arial"/>
            <w:noProof/>
          </w:rPr>
          <w:t>McDonald and Harbaugh 2003</w:t>
        </w:r>
      </w:hyperlink>
      <w:r w:rsidR="002E4E2C">
        <w:rPr>
          <w:rFonts w:ascii="Arial" w:hAnsi="Arial" w:cs="Arial"/>
          <w:noProof/>
        </w:rPr>
        <w:t>)</w:t>
      </w:r>
      <w:r w:rsidR="00EF18EB">
        <w:rPr>
          <w:rFonts w:ascii="Arial" w:hAnsi="Arial" w:cs="Arial"/>
        </w:rPr>
        <w:fldChar w:fldCharType="end"/>
      </w:r>
      <w:r w:rsidR="00D51BB2">
        <w:rPr>
          <w:rFonts w:ascii="Arial" w:hAnsi="Arial" w:cs="Arial"/>
        </w:rPr>
        <w:t xml:space="preserve">. </w:t>
      </w:r>
      <w:r w:rsidRPr="003A67CA">
        <w:rPr>
          <w:rFonts w:ascii="Arial" w:hAnsi="Arial" w:cs="Arial"/>
        </w:rPr>
        <w:t>MODFLOW-2005 is the newest ve</w:t>
      </w:r>
      <w:r w:rsidR="00D51BB2">
        <w:rPr>
          <w:rFonts w:ascii="Arial" w:hAnsi="Arial" w:cs="Arial"/>
        </w:rPr>
        <w:t xml:space="preserve">rsion currently available. </w:t>
      </w:r>
      <w:r w:rsidRPr="003A67CA">
        <w:rPr>
          <w:rFonts w:ascii="Arial" w:hAnsi="Arial" w:cs="Arial"/>
        </w:rPr>
        <w:t>Together, the different versions of MODFLOW have an internationa</w:t>
      </w:r>
      <w:r>
        <w:rPr>
          <w:rFonts w:ascii="Arial" w:hAnsi="Arial" w:cs="Arial"/>
        </w:rPr>
        <w:t>l</w:t>
      </w:r>
      <w:r w:rsidR="00D51BB2">
        <w:rPr>
          <w:rFonts w:ascii="Arial" w:hAnsi="Arial" w:cs="Arial"/>
        </w:rPr>
        <w:t xml:space="preserve"> user base of over 1000 users. </w:t>
      </w:r>
      <w:r w:rsidRPr="003A67CA">
        <w:rPr>
          <w:rFonts w:ascii="Arial" w:hAnsi="Arial" w:cs="Arial"/>
        </w:rPr>
        <w:t>As a groundwater flow and transport simulator, the MODFLOW and related software addressed in this SMP are software suited to the simulation of a wide variety of saturated zon</w:t>
      </w:r>
      <w:r w:rsidR="00D51BB2">
        <w:rPr>
          <w:rFonts w:ascii="Arial" w:hAnsi="Arial" w:cs="Arial"/>
        </w:rPr>
        <w:t xml:space="preserve">e flow and transport problems. </w:t>
      </w:r>
      <w:r w:rsidRPr="003A67CA">
        <w:rPr>
          <w:rFonts w:ascii="Arial" w:hAnsi="Arial" w:cs="Arial"/>
        </w:rPr>
        <w:t xml:space="preserve">DOE has previously mandated use of the MODFLOW software for groundwater modeling at the Hanford Site </w:t>
      </w:r>
      <w:r w:rsidR="00EF18EB">
        <w:rPr>
          <w:rFonts w:ascii="Arial" w:hAnsi="Arial" w:cs="Arial"/>
        </w:rPr>
        <w:fldChar w:fldCharType="begin"/>
      </w:r>
      <w:r w:rsidR="002E4E2C">
        <w:rPr>
          <w:rFonts w:ascii="Arial" w:hAnsi="Arial" w:cs="Arial"/>
        </w:rPr>
        <w:instrText xml:space="preserve"> ADDIN EN.CITE &lt;EndNote&gt;&lt;Cite&gt;&lt;Author&gt;Klein&lt;/Author&gt;&lt;Year&gt;2006&lt;/Year&gt;&lt;RecNum&gt;256&lt;/RecNum&gt;&lt;DisplayText&gt;(Klein 2006)&lt;/DisplayText&gt;&lt;record&gt;&lt;rec-number&gt;256&lt;/rec-number&gt;&lt;foreign-keys&gt;&lt;key app="EN" db-id="2rawr5epza5zfce2xx0xdtveawrxevrr9az9"&gt;256&lt;/key&gt;&lt;/foreign-keys&gt;&lt;ref-type name="Personal Communication"&gt;26&lt;/ref-type&gt;&lt;contributors&gt;&lt;authors&gt;&lt;author&gt;Klein, Keith A.&lt;/author&gt;&lt;/authors&gt;&lt;secondary-authors&gt;&lt;author&gt;R. G. Gallagher,&lt;/author&gt;&lt;/secondary-authors&gt;&lt;/contributors&gt;&lt;titles&gt;&lt;title&gt;Contract No. DE-AC06-96RL13200 - Hanford Groundwater Modeling Integration&lt;/title&gt;&lt;/titles&gt;&lt;num-vols&gt;0600637, 06-AMCP-0132&lt;/num-vols&gt;&lt;edition&gt;Announcement that there will be no further development of the CFEST site-wide groundwater model and no site-wide cumulative assessment except by the Tank Closure and Waste Management EIS team.&lt;/edition&gt;&lt;dates&gt;&lt;year&gt;2006&lt;/year&gt;&lt;pub-dates&gt;&lt;date&gt;March 9, 2006&lt;/date&gt;&lt;/pub-dates&gt;&lt;/dates&gt;&lt;pub-location&gt;Richland, Washington&lt;/pub-location&gt;&lt;publisher&gt;U.S. Department of Energy, Richland Operations Office&lt;/publisher&gt;&lt;label&gt;Letter 06-AMCP-0132&lt;/label&gt;&lt;urls&gt;&lt;/urls&gt;&lt;/record&gt;&lt;/Cite&gt;&lt;/EndNote&gt;</w:instrText>
      </w:r>
      <w:r w:rsidR="00EF18EB">
        <w:rPr>
          <w:rFonts w:ascii="Arial" w:hAnsi="Arial" w:cs="Arial"/>
        </w:rPr>
        <w:fldChar w:fldCharType="separate"/>
      </w:r>
      <w:r w:rsidR="002E4E2C">
        <w:rPr>
          <w:rFonts w:ascii="Arial" w:hAnsi="Arial" w:cs="Arial"/>
          <w:noProof/>
        </w:rPr>
        <w:t>(</w:t>
      </w:r>
      <w:hyperlink w:anchor="_ENREF_9" w:tooltip="Klein, 2006 #256" w:history="1">
        <w:r w:rsidR="002E4E2C">
          <w:rPr>
            <w:rFonts w:ascii="Arial" w:hAnsi="Arial" w:cs="Arial"/>
            <w:noProof/>
          </w:rPr>
          <w:t>Klein 2006</w:t>
        </w:r>
      </w:hyperlink>
      <w:r w:rsidR="002E4E2C">
        <w:rPr>
          <w:rFonts w:ascii="Arial" w:hAnsi="Arial" w:cs="Arial"/>
          <w:noProof/>
        </w:rPr>
        <w:t>)</w:t>
      </w:r>
      <w:r w:rsidR="00EF18EB">
        <w:rPr>
          <w:rFonts w:ascii="Arial" w:hAnsi="Arial" w:cs="Arial"/>
        </w:rPr>
        <w:fldChar w:fldCharType="end"/>
      </w:r>
      <w:r w:rsidR="00D51BB2">
        <w:rPr>
          <w:rFonts w:ascii="Arial" w:hAnsi="Arial" w:cs="Arial"/>
        </w:rPr>
        <w:t xml:space="preserve">. </w:t>
      </w:r>
      <w:r w:rsidRPr="003A67CA">
        <w:rPr>
          <w:rFonts w:ascii="Arial" w:hAnsi="Arial" w:cs="Arial"/>
        </w:rPr>
        <w:t>Primary reasons for this mandate included the open source, nonproprietary status of this software and the fact that MODFLOW is the most widely used of groundwater flow models.</w:t>
      </w:r>
    </w:p>
    <w:p w14:paraId="53587BFE" w14:textId="3473B733" w:rsidR="00C070E4" w:rsidRPr="003A67CA" w:rsidRDefault="00C070E4" w:rsidP="00E80CD6">
      <w:pPr>
        <w:pStyle w:val="H1bodytext"/>
        <w:rPr>
          <w:rFonts w:ascii="Arial" w:hAnsi="Arial" w:cs="Arial"/>
        </w:rPr>
      </w:pPr>
      <w:r>
        <w:rPr>
          <w:rFonts w:ascii="Arial" w:hAnsi="Arial" w:cs="Arial"/>
        </w:rPr>
        <w:t>[This revision: [describe what’s changing]] [add a sentence somewhere that says we’re compliant with NQA-1]</w:t>
      </w:r>
    </w:p>
    <w:p w14:paraId="5DDE96FA" w14:textId="77777777" w:rsidR="00C96490" w:rsidRDefault="00E01543" w:rsidP="00E00591">
      <w:pPr>
        <w:pStyle w:val="H1bodytext"/>
        <w:rPr>
          <w:rFonts w:ascii="Arial" w:hAnsi="Arial" w:cs="Arial"/>
        </w:rPr>
      </w:pPr>
      <w:r>
        <w:rPr>
          <w:rFonts w:ascii="Arial" w:hAnsi="Arial" w:cs="Arial"/>
        </w:rPr>
        <w:t>CHPRC-</w:t>
      </w:r>
      <w:r w:rsidR="0006244D">
        <w:rPr>
          <w:rFonts w:ascii="Arial" w:hAnsi="Arial" w:cs="Arial"/>
        </w:rPr>
        <w:t>00257</w:t>
      </w:r>
      <w:r>
        <w:rPr>
          <w:rFonts w:ascii="Arial" w:hAnsi="Arial" w:cs="Arial"/>
        </w:rPr>
        <w:t xml:space="preserve">, </w:t>
      </w:r>
      <w:r w:rsidRPr="00E01543">
        <w:rPr>
          <w:rFonts w:ascii="Arial" w:hAnsi="Arial" w:cs="Arial"/>
          <w:i/>
        </w:rPr>
        <w:t>MODFLOW and Related Codes Functional Requirements Document</w:t>
      </w:r>
      <w:r>
        <w:rPr>
          <w:rFonts w:ascii="Arial" w:hAnsi="Arial" w:cs="Arial"/>
        </w:rPr>
        <w:t xml:space="preserve"> (FRD) </w:t>
      </w:r>
      <w:r w:rsidR="00EF18EB">
        <w:rPr>
          <w:rFonts w:ascii="Arial" w:hAnsi="Arial" w:cs="Arial"/>
        </w:rPr>
        <w:fldChar w:fldCharType="begin"/>
      </w:r>
      <w:r w:rsidR="002E4E2C">
        <w:rPr>
          <w:rFonts w:ascii="Arial" w:hAnsi="Arial" w:cs="Arial"/>
        </w:rPr>
        <w:instrText xml:space="preserve"> ADDIN EN.CITE &lt;EndNote&gt;&lt;Cite&gt;&lt;Author&gt;Nichols&lt;/Author&gt;&lt;Year&gt;2009&lt;/Year&gt;&lt;RecNum&gt;475&lt;/RecNum&gt;&lt;DisplayText&gt;(Nichols 2009b)&lt;/DisplayText&gt;&lt;record&gt;&lt;rec-number&gt;475&lt;/rec-number&gt;&lt;foreign-keys&gt;&lt;key app="EN" db-id="0rz5rst5sdzer4eswevvt95oex5d9trvatze"&gt;475&lt;/key&gt;&lt;/foreign-keys&gt;&lt;ref-type name="Report"&gt;27&lt;/ref-type&gt;&lt;contributors&gt;&lt;authors&gt;&lt;author&gt;Nichols, W. E.&lt;/author&gt;&lt;/authors&gt;&lt;/contributors&gt;&lt;titles&gt;&lt;title&gt;MODFLOW and Related Codes Functional Requirements Document&lt;/title&gt;&lt;/titles&gt;&lt;dates&gt;&lt;year&gt;2009&lt;/year&gt;&lt;pub-dates&gt;&lt;date&gt;June 2009&lt;/date&gt;&lt;/pub-dates&gt;&lt;/dates&gt;&lt;pub-location&gt;Richland, Washington&lt;/pub-location&gt;&lt;publisher&gt;CH2M-HILL Plateau Remediation Company&lt;/publisher&gt;&lt;isbn&gt;CHPRC-00257 Rev 0&lt;/isbn&gt;&lt;label&gt;CHPRC-00257&lt;/label&gt;&lt;urls&gt;&lt;/urls&gt;&lt;/record&gt;&lt;/Cite&gt;&lt;/EndNote&gt;</w:instrText>
      </w:r>
      <w:r w:rsidR="00EF18EB">
        <w:rPr>
          <w:rFonts w:ascii="Arial" w:hAnsi="Arial" w:cs="Arial"/>
        </w:rPr>
        <w:fldChar w:fldCharType="separate"/>
      </w:r>
      <w:r w:rsidR="002E4E2C">
        <w:rPr>
          <w:rFonts w:ascii="Arial" w:hAnsi="Arial" w:cs="Arial"/>
          <w:noProof/>
        </w:rPr>
        <w:t>(</w:t>
      </w:r>
      <w:hyperlink w:anchor="_ENREF_12" w:tooltip="Nichols, 2009 #475" w:history="1">
        <w:r w:rsidR="002E4E2C">
          <w:rPr>
            <w:rFonts w:ascii="Arial" w:hAnsi="Arial" w:cs="Arial"/>
            <w:noProof/>
          </w:rPr>
          <w:t>Nichols 2009b</w:t>
        </w:r>
      </w:hyperlink>
      <w:r w:rsidR="002E4E2C">
        <w:rPr>
          <w:rFonts w:ascii="Arial" w:hAnsi="Arial" w:cs="Arial"/>
          <w:noProof/>
        </w:rPr>
        <w:t>)</w:t>
      </w:r>
      <w:r w:rsidR="00EF18EB">
        <w:rPr>
          <w:rFonts w:ascii="Arial" w:hAnsi="Arial" w:cs="Arial"/>
        </w:rPr>
        <w:fldChar w:fldCharType="end"/>
      </w:r>
      <w:r w:rsidR="00C96490">
        <w:rPr>
          <w:rFonts w:ascii="Arial" w:hAnsi="Arial" w:cs="Arial"/>
        </w:rPr>
        <w:t xml:space="preserve"> </w:t>
      </w:r>
      <w:r>
        <w:rPr>
          <w:rFonts w:ascii="Arial" w:hAnsi="Arial" w:cs="Arial"/>
        </w:rPr>
        <w:t xml:space="preserve">identifies several software items as related to MODFLOW, but distinguishes between calculational </w:t>
      </w:r>
      <w:r w:rsidR="00D51BB2">
        <w:rPr>
          <w:rFonts w:ascii="Arial" w:hAnsi="Arial" w:cs="Arial"/>
        </w:rPr>
        <w:t xml:space="preserve">software and support software. </w:t>
      </w:r>
      <w:r>
        <w:rPr>
          <w:rFonts w:ascii="Arial" w:hAnsi="Arial" w:cs="Arial"/>
        </w:rPr>
        <w:t xml:space="preserve">The calculational software will be managed with greater rigor due to software classification and grading that is assigned in Section </w:t>
      </w:r>
      <w:r w:rsidR="00EF18EB">
        <w:rPr>
          <w:rFonts w:ascii="Arial" w:hAnsi="Arial" w:cs="Arial"/>
        </w:rPr>
        <w:fldChar w:fldCharType="begin"/>
      </w:r>
      <w:r>
        <w:rPr>
          <w:rFonts w:ascii="Arial" w:hAnsi="Arial" w:cs="Arial"/>
        </w:rPr>
        <w:instrText xml:space="preserve"> REF _Ref232987077 \r \h </w:instrText>
      </w:r>
      <w:r w:rsidR="00EF18EB">
        <w:rPr>
          <w:rFonts w:ascii="Arial" w:hAnsi="Arial" w:cs="Arial"/>
        </w:rPr>
      </w:r>
      <w:r w:rsidR="00EF18EB">
        <w:rPr>
          <w:rFonts w:ascii="Arial" w:hAnsi="Arial" w:cs="Arial"/>
        </w:rPr>
        <w:fldChar w:fldCharType="separate"/>
      </w:r>
      <w:r w:rsidR="009E0299">
        <w:rPr>
          <w:rFonts w:ascii="Arial" w:hAnsi="Arial" w:cs="Arial"/>
        </w:rPr>
        <w:t>2.1</w:t>
      </w:r>
      <w:r w:rsidR="00EF18EB">
        <w:rPr>
          <w:rFonts w:ascii="Arial" w:hAnsi="Arial" w:cs="Arial"/>
        </w:rPr>
        <w:fldChar w:fldCharType="end"/>
      </w:r>
      <w:r w:rsidR="00C96490">
        <w:rPr>
          <w:rFonts w:ascii="Arial" w:hAnsi="Arial" w:cs="Arial"/>
        </w:rPr>
        <w:t xml:space="preserve"> than for support software.</w:t>
      </w:r>
      <w:r w:rsidR="008C29FF">
        <w:rPr>
          <w:rFonts w:ascii="Arial" w:hAnsi="Arial" w:cs="Arial"/>
        </w:rPr>
        <w:t xml:space="preserve"> Support software is covered in this management plan for intended use as support of identified calculational software; other uses of support software are not intended uses managed under this plan.</w:t>
      </w:r>
      <w:r w:rsidR="00D51BB2">
        <w:rPr>
          <w:rFonts w:ascii="Arial" w:hAnsi="Arial" w:cs="Arial"/>
        </w:rPr>
        <w:t xml:space="preserve"> </w:t>
      </w:r>
      <w:r w:rsidR="00C96490">
        <w:rPr>
          <w:rFonts w:ascii="Arial" w:hAnsi="Arial" w:cs="Arial"/>
        </w:rPr>
        <w:t>The software items assigned to each category are:</w:t>
      </w:r>
    </w:p>
    <w:p w14:paraId="3F52E7D6" w14:textId="77777777" w:rsidR="00E01543" w:rsidRDefault="00E01543" w:rsidP="00E00591">
      <w:pPr>
        <w:pStyle w:val="H1bodytext"/>
        <w:rPr>
          <w:rFonts w:ascii="Arial" w:hAnsi="Arial" w:cs="Arial"/>
          <w:b/>
        </w:rPr>
      </w:pPr>
      <w:r w:rsidRPr="00C96490">
        <w:rPr>
          <w:rFonts w:ascii="Arial" w:hAnsi="Arial" w:cs="Arial"/>
          <w:b/>
        </w:rPr>
        <w:t xml:space="preserve">Calculational </w:t>
      </w:r>
      <w:r w:rsidR="00C96490" w:rsidRPr="00C96490">
        <w:rPr>
          <w:rFonts w:ascii="Arial" w:hAnsi="Arial" w:cs="Arial"/>
          <w:b/>
        </w:rPr>
        <w:t>S</w:t>
      </w:r>
      <w:r w:rsidRPr="00C96490">
        <w:rPr>
          <w:rFonts w:ascii="Arial" w:hAnsi="Arial" w:cs="Arial"/>
          <w:b/>
        </w:rPr>
        <w:t>oftware</w:t>
      </w:r>
    </w:p>
    <w:p w14:paraId="6A94CF9C" w14:textId="77777777" w:rsidR="00E00591" w:rsidRPr="00DD790B" w:rsidRDefault="008A386C" w:rsidP="009C2713">
      <w:pPr>
        <w:pStyle w:val="H1bodytext"/>
        <w:numPr>
          <w:ilvl w:val="0"/>
          <w:numId w:val="22"/>
        </w:numPr>
        <w:rPr>
          <w:rFonts w:ascii="Arial" w:hAnsi="Arial" w:cs="Arial"/>
        </w:rPr>
      </w:pPr>
      <w:r>
        <w:rPr>
          <w:rFonts w:ascii="Arial" w:hAnsi="Arial" w:cs="Arial"/>
          <w:b/>
        </w:rPr>
        <w:t>MODFLOW-2000</w:t>
      </w:r>
      <w:r w:rsidR="009C2713">
        <w:rPr>
          <w:rFonts w:ascii="Arial" w:hAnsi="Arial" w:cs="Arial"/>
          <w:b/>
        </w:rPr>
        <w:t>,</w:t>
      </w:r>
      <w:r>
        <w:rPr>
          <w:rFonts w:ascii="Arial" w:hAnsi="Arial" w:cs="Arial"/>
          <w:b/>
        </w:rPr>
        <w:t xml:space="preserve"> </w:t>
      </w:r>
      <w:r w:rsidR="00E00591" w:rsidRPr="005C08A4">
        <w:rPr>
          <w:rFonts w:ascii="Arial" w:hAnsi="Arial" w:cs="Arial"/>
          <w:b/>
        </w:rPr>
        <w:t>MODFLOW-2000</w:t>
      </w:r>
      <w:r w:rsidR="00E00591">
        <w:rPr>
          <w:rFonts w:ascii="Arial" w:hAnsi="Arial" w:cs="Arial"/>
          <w:b/>
        </w:rPr>
        <w:t>-</w:t>
      </w:r>
      <w:r w:rsidR="00513741">
        <w:rPr>
          <w:rFonts w:ascii="Arial" w:hAnsi="Arial" w:cs="Arial"/>
          <w:b/>
        </w:rPr>
        <w:t>MST</w:t>
      </w:r>
      <w:r w:rsidR="009C2713">
        <w:rPr>
          <w:rFonts w:ascii="Arial" w:hAnsi="Arial" w:cs="Arial"/>
          <w:b/>
        </w:rPr>
        <w:t>, and MODFLOW-USG</w:t>
      </w:r>
      <w:r w:rsidR="00513741">
        <w:rPr>
          <w:rFonts w:ascii="Arial" w:hAnsi="Arial" w:cs="Arial"/>
        </w:rPr>
        <w:t xml:space="preserve"> </w:t>
      </w:r>
      <w:r w:rsidR="00E00591" w:rsidRPr="005C08A4">
        <w:rPr>
          <w:rFonts w:ascii="Arial" w:hAnsi="Arial" w:cs="Arial"/>
        </w:rPr>
        <w:t>–</w:t>
      </w:r>
      <w:r w:rsidR="009C2713">
        <w:rPr>
          <w:rFonts w:ascii="Arial" w:hAnsi="Arial" w:cs="Arial"/>
        </w:rPr>
        <w:t xml:space="preserve"> </w:t>
      </w:r>
      <w:r w:rsidR="00E00591" w:rsidRPr="005C08A4">
        <w:rPr>
          <w:rFonts w:ascii="Arial" w:hAnsi="Arial" w:cs="Arial"/>
        </w:rPr>
        <w:t>the U.S. Geological Survey (USGS) three-dimensional finite-difference groundwater model that simulates steady and non-steady flow in an irregularly shaped flow system in which aquifer layers can be confined, unconfined, or a combination of confined and unconfined.</w:t>
      </w:r>
      <w:r w:rsidR="00D51BB2">
        <w:rPr>
          <w:rFonts w:ascii="Arial" w:hAnsi="Arial" w:cs="Arial"/>
        </w:rPr>
        <w:t xml:space="preserve"> </w:t>
      </w:r>
      <w:r>
        <w:rPr>
          <w:rFonts w:ascii="Arial" w:hAnsi="Arial" w:cs="Arial"/>
        </w:rPr>
        <w:t xml:space="preserve">“MODFLOW-2000” is used to designate the standard edition issued by the USGS, while </w:t>
      </w:r>
      <w:r w:rsidR="001662E9">
        <w:rPr>
          <w:rFonts w:ascii="Arial" w:hAnsi="Arial" w:cs="Arial"/>
        </w:rPr>
        <w:t>“</w:t>
      </w:r>
      <w:r>
        <w:rPr>
          <w:rFonts w:ascii="Arial" w:hAnsi="Arial" w:cs="Arial"/>
        </w:rPr>
        <w:t>MODFLOW-2000</w:t>
      </w:r>
      <w:r w:rsidR="00E00591">
        <w:rPr>
          <w:rFonts w:ascii="Arial" w:hAnsi="Arial" w:cs="Arial"/>
        </w:rPr>
        <w:t>-</w:t>
      </w:r>
      <w:r w:rsidR="00513741">
        <w:rPr>
          <w:rFonts w:ascii="Arial" w:hAnsi="Arial" w:cs="Arial"/>
        </w:rPr>
        <w:t>MST</w:t>
      </w:r>
      <w:r w:rsidR="001662E9">
        <w:rPr>
          <w:rFonts w:ascii="Arial" w:hAnsi="Arial" w:cs="Arial"/>
        </w:rPr>
        <w:t>”</w:t>
      </w:r>
      <w:r w:rsidR="00E00591">
        <w:rPr>
          <w:rFonts w:ascii="Arial" w:hAnsi="Arial" w:cs="Arial"/>
        </w:rPr>
        <w:t xml:space="preserve"> denotes </w:t>
      </w:r>
      <w:r>
        <w:rPr>
          <w:rFonts w:ascii="Arial" w:hAnsi="Arial" w:cs="Arial"/>
        </w:rPr>
        <w:t xml:space="preserve">a variant </w:t>
      </w:r>
      <w:r w:rsidR="00E00591">
        <w:rPr>
          <w:rFonts w:ascii="Arial" w:hAnsi="Arial" w:cs="Arial"/>
        </w:rPr>
        <w:t xml:space="preserve">of MODFLOW </w:t>
      </w:r>
      <w:r>
        <w:rPr>
          <w:rFonts w:ascii="Arial" w:hAnsi="Arial" w:cs="Arial"/>
        </w:rPr>
        <w:t xml:space="preserve">that </w:t>
      </w:r>
      <w:r w:rsidR="00E00591">
        <w:rPr>
          <w:rFonts w:ascii="Arial" w:hAnsi="Arial" w:cs="Arial"/>
        </w:rPr>
        <w:t xml:space="preserve">includes source modifications </w:t>
      </w:r>
      <w:r>
        <w:rPr>
          <w:rFonts w:ascii="Arial" w:hAnsi="Arial" w:cs="Arial"/>
        </w:rPr>
        <w:t>to deal with minimum saturat</w:t>
      </w:r>
      <w:r w:rsidR="00513741">
        <w:rPr>
          <w:rFonts w:ascii="Arial" w:hAnsi="Arial" w:cs="Arial"/>
        </w:rPr>
        <w:t>ed thickness</w:t>
      </w:r>
      <w:r>
        <w:rPr>
          <w:rFonts w:ascii="Arial" w:hAnsi="Arial" w:cs="Arial"/>
        </w:rPr>
        <w:t xml:space="preserve"> issues that was developed </w:t>
      </w:r>
      <w:r w:rsidR="00E00591">
        <w:rPr>
          <w:rFonts w:ascii="Arial" w:hAnsi="Arial" w:cs="Arial"/>
        </w:rPr>
        <w:t xml:space="preserve">by </w:t>
      </w:r>
      <w:r w:rsidR="00E00591" w:rsidRPr="00413CF9">
        <w:rPr>
          <w:rFonts w:ascii="Arial" w:hAnsi="Arial" w:cs="Arial"/>
        </w:rPr>
        <w:t xml:space="preserve">S.S. Papadopulos and </w:t>
      </w:r>
      <w:r w:rsidR="00E00591" w:rsidRPr="00413CF9">
        <w:rPr>
          <w:rFonts w:ascii="Arial" w:hAnsi="Arial" w:cs="Arial"/>
        </w:rPr>
        <w:lastRenderedPageBreak/>
        <w:t>Associates</w:t>
      </w:r>
      <w:r w:rsidR="00E00591">
        <w:rPr>
          <w:rFonts w:ascii="Arial" w:hAnsi="Arial" w:cs="Arial"/>
        </w:rPr>
        <w:t xml:space="preserve"> as part of the 200-ZP-1 Operable Unit groundwate</w:t>
      </w:r>
      <w:r w:rsidR="00D51BB2">
        <w:rPr>
          <w:rFonts w:ascii="Arial" w:hAnsi="Arial" w:cs="Arial"/>
        </w:rPr>
        <w:t xml:space="preserve">r modeling work. </w:t>
      </w:r>
      <w:r w:rsidR="00E00591">
        <w:rPr>
          <w:rFonts w:ascii="Arial" w:hAnsi="Arial" w:cs="Arial"/>
        </w:rPr>
        <w:t xml:space="preserve">CHPRC deems </w:t>
      </w:r>
      <w:r>
        <w:rPr>
          <w:rFonts w:ascii="Arial" w:hAnsi="Arial" w:cs="Arial"/>
        </w:rPr>
        <w:t>it necessary to qualify both the baseline MODFLOW-2000 and the MODFLOW-2000-</w:t>
      </w:r>
      <w:r w:rsidR="00513741">
        <w:rPr>
          <w:rFonts w:ascii="Arial" w:hAnsi="Arial" w:cs="Arial"/>
        </w:rPr>
        <w:t>MST</w:t>
      </w:r>
      <w:r>
        <w:rPr>
          <w:rFonts w:ascii="Arial" w:hAnsi="Arial" w:cs="Arial"/>
        </w:rPr>
        <w:t xml:space="preserve"> variant for </w:t>
      </w:r>
      <w:r w:rsidR="00E00591">
        <w:rPr>
          <w:rFonts w:ascii="Arial" w:hAnsi="Arial" w:cs="Arial"/>
        </w:rPr>
        <w:t>use of MODFLOW in the Hanford geologic setting.</w:t>
      </w:r>
      <w:r w:rsidR="00D51BB2">
        <w:rPr>
          <w:rFonts w:ascii="Arial" w:hAnsi="Arial" w:cs="Arial"/>
        </w:rPr>
        <w:t xml:space="preserve"> </w:t>
      </w:r>
      <w:r>
        <w:rPr>
          <w:rFonts w:ascii="Arial" w:hAnsi="Arial" w:cs="Arial"/>
        </w:rPr>
        <w:t>Both will be subject to the same acceptance and inst</w:t>
      </w:r>
      <w:r w:rsidR="00D51BB2">
        <w:rPr>
          <w:rFonts w:ascii="Arial" w:hAnsi="Arial" w:cs="Arial"/>
        </w:rPr>
        <w:t xml:space="preserve">allation testing requirements. </w:t>
      </w:r>
      <w:r>
        <w:rPr>
          <w:rFonts w:ascii="Arial" w:hAnsi="Arial" w:cs="Arial"/>
        </w:rPr>
        <w:t>Hereafter in this SMP, when the term “MODFLOW” is used is refers collectively to both of these software items.</w:t>
      </w:r>
      <w:r w:rsidR="005C4788">
        <w:rPr>
          <w:rFonts w:ascii="Arial" w:hAnsi="Arial" w:cs="Arial"/>
        </w:rPr>
        <w:t xml:space="preserve"> The modifications to MODFLOW-2000 prepared by </w:t>
      </w:r>
      <w:r w:rsidR="005C4788" w:rsidRPr="00413CF9">
        <w:rPr>
          <w:rFonts w:ascii="Arial" w:hAnsi="Arial" w:cs="Arial"/>
        </w:rPr>
        <w:t>S.S. Papadopulos and Associates</w:t>
      </w:r>
      <w:r w:rsidR="005C4788">
        <w:rPr>
          <w:rFonts w:ascii="Arial" w:hAnsi="Arial" w:cs="Arial"/>
        </w:rPr>
        <w:t xml:space="preserve"> are documented in </w:t>
      </w:r>
      <w:r w:rsidR="00DD790B">
        <w:rPr>
          <w:rFonts w:ascii="Arial" w:hAnsi="Arial" w:cs="Arial"/>
        </w:rPr>
        <w:t>“</w:t>
      </w:r>
      <w:r w:rsidR="00DD790B" w:rsidRPr="00DD790B">
        <w:rPr>
          <w:rFonts w:ascii="Arial" w:hAnsi="Arial" w:cs="Arial"/>
        </w:rPr>
        <w:t>Documentation for:</w:t>
      </w:r>
      <w:r w:rsidR="00DD790B">
        <w:rPr>
          <w:rFonts w:ascii="Arial" w:hAnsi="Arial" w:cs="Arial"/>
        </w:rPr>
        <w:t xml:space="preserve"> </w:t>
      </w:r>
      <w:r w:rsidR="00DD790B" w:rsidRPr="00DD790B">
        <w:rPr>
          <w:rFonts w:ascii="Arial" w:hAnsi="Arial" w:cs="Arial"/>
        </w:rPr>
        <w:t>MODFLOW-2000-SSPA Build 007</w:t>
      </w:r>
      <w:r w:rsidR="00DD790B">
        <w:rPr>
          <w:rFonts w:ascii="Arial" w:hAnsi="Arial" w:cs="Arial"/>
        </w:rPr>
        <w:t xml:space="preserve"> </w:t>
      </w:r>
      <w:r w:rsidR="00DD790B" w:rsidRPr="00DD790B">
        <w:rPr>
          <w:rFonts w:ascii="Arial" w:hAnsi="Arial" w:cs="Arial"/>
        </w:rPr>
        <w:t>Modifications and options added to MODFLO</w:t>
      </w:r>
      <w:r w:rsidR="00DD790B">
        <w:rPr>
          <w:rFonts w:ascii="Arial" w:hAnsi="Arial" w:cs="Arial"/>
        </w:rPr>
        <w:t>W</w:t>
      </w:r>
      <w:r w:rsidR="00DD790B" w:rsidRPr="00DD790B">
        <w:rPr>
          <w:rFonts w:ascii="Arial" w:hAnsi="Arial" w:cs="Arial"/>
        </w:rPr>
        <w:t>”</w:t>
      </w:r>
      <w:r w:rsidR="00DD790B">
        <w:rPr>
          <w:rFonts w:ascii="Arial" w:hAnsi="Arial" w:cs="Arial"/>
        </w:rPr>
        <w:t xml:space="preserve"> provided by the vendor with the source code</w:t>
      </w:r>
      <w:r w:rsidR="005C4788" w:rsidRPr="00DD790B">
        <w:rPr>
          <w:rFonts w:ascii="Arial" w:hAnsi="Arial" w:cs="Arial"/>
        </w:rPr>
        <w:t>.</w:t>
      </w:r>
      <w:r w:rsidR="002B46AA" w:rsidRPr="00DD790B">
        <w:rPr>
          <w:rFonts w:ascii="Arial" w:hAnsi="Arial" w:cs="Arial"/>
        </w:rPr>
        <w:t xml:space="preserve"> These modifications are also described in </w:t>
      </w:r>
      <w:proofErr w:type="spellStart"/>
      <w:r w:rsidR="002B46AA" w:rsidRPr="00DD790B">
        <w:rPr>
          <w:rFonts w:ascii="Arial" w:hAnsi="Arial" w:cs="Arial"/>
        </w:rPr>
        <w:t>Bedekar</w:t>
      </w:r>
      <w:proofErr w:type="spellEnd"/>
      <w:r w:rsidR="002B46AA" w:rsidRPr="00DD790B">
        <w:rPr>
          <w:rFonts w:ascii="Arial" w:hAnsi="Arial" w:cs="Arial"/>
        </w:rPr>
        <w:t xml:space="preserve"> et al. </w:t>
      </w:r>
      <w:r w:rsidR="002B46AA" w:rsidRPr="009C2713">
        <w:rPr>
          <w:rFonts w:ascii="Arial" w:hAnsi="Arial" w:cs="Arial"/>
        </w:rPr>
        <w:fldChar w:fldCharType="begin"/>
      </w:r>
      <w:r w:rsidR="002E4E2C" w:rsidRPr="00DD790B">
        <w:rPr>
          <w:rFonts w:ascii="Arial" w:hAnsi="Arial" w:cs="Arial"/>
        </w:rPr>
        <w:instrText xml:space="preserve"> ADDIN EN.CITE &lt;EndNote&gt;&lt;Cite ExcludeAuth="1"&gt;&lt;Author&gt;Bedekar&lt;/Author&gt;&lt;Year&gt;2012&lt;/Year&gt;&lt;RecNum&gt;746&lt;/RecNum&gt;&lt;DisplayText&gt;(2012)&lt;/DisplayText&gt;&lt;record&gt;&lt;rec-number&gt;746&lt;/rec-number&gt;&lt;foreign-keys&gt;&lt;key app="EN" db-id="0rz5rst5sdzer4eswevvt95oex5d9trvatze"&gt;746&lt;/key&gt;&lt;/foreign-keys&gt;&lt;ref-type name="Journal Article"&gt;17&lt;/ref-type&gt;&lt;contributors&gt;&lt;authors&gt;&lt;author&gt;Bedekar, V.&lt;/author&gt;&lt;author&gt;Niswonger, R. G.&lt;/author&gt;&lt;author&gt;Kipp, K.&lt;/author&gt;&lt;author&gt;Panday, S.&lt;/author&gt;&lt;author&gt;Tonkin, M. J.&lt;/author&gt;&lt;/authors&gt;&lt;/contributors&gt;&lt;titles&gt;&lt;title&gt;Approaches to the Simulation of Unconfined Flow and Perched Groundwater Flow in MODFLOW&lt;/title&gt;&lt;secondary-title&gt;Ground Water&lt;/secondary-title&gt;&lt;/titles&gt;&lt;periodical&gt;&lt;full-title&gt;Ground Water&lt;/full-title&gt;&lt;/periodical&gt;&lt;pages&gt;12&lt;/pages&gt;&lt;volume&gt;52&lt;/volume&gt;&lt;number&gt;2&lt;/number&gt;&lt;section&gt;187&lt;/section&gt;&lt;dates&gt;&lt;year&gt;2012&lt;/year&gt;&lt;pub-dates&gt;&lt;date&gt;March 2012&lt;/date&gt;&lt;/pub-dates&gt;&lt;/dates&gt;&lt;urls&gt;&lt;/urls&gt;&lt;electronic-resource-num&gt;10.1111/j.1745-6584.2011.00829.x&lt;/electronic-resource-num&gt;&lt;/record&gt;&lt;/Cite&gt;&lt;/EndNote&gt;</w:instrText>
      </w:r>
      <w:r w:rsidR="002B46AA" w:rsidRPr="009C2713">
        <w:rPr>
          <w:rFonts w:ascii="Arial" w:hAnsi="Arial" w:cs="Arial"/>
        </w:rPr>
        <w:fldChar w:fldCharType="separate"/>
      </w:r>
      <w:r w:rsidR="002E4E2C" w:rsidRPr="00DD790B">
        <w:rPr>
          <w:rFonts w:ascii="Arial" w:hAnsi="Arial" w:cs="Arial"/>
          <w:noProof/>
        </w:rPr>
        <w:t>(</w:t>
      </w:r>
      <w:hyperlink w:anchor="_ENREF_1" w:tooltip="Bedekar, 2012 #746" w:history="1">
        <w:r w:rsidR="002E4E2C" w:rsidRPr="00DD790B">
          <w:rPr>
            <w:rFonts w:ascii="Arial" w:hAnsi="Arial" w:cs="Arial"/>
            <w:noProof/>
          </w:rPr>
          <w:t>2012</w:t>
        </w:r>
      </w:hyperlink>
      <w:r w:rsidR="002E4E2C" w:rsidRPr="00DD790B">
        <w:rPr>
          <w:rFonts w:ascii="Arial" w:hAnsi="Arial" w:cs="Arial"/>
          <w:noProof/>
        </w:rPr>
        <w:t>)</w:t>
      </w:r>
      <w:r w:rsidR="002B46AA" w:rsidRPr="009C2713">
        <w:rPr>
          <w:rFonts w:ascii="Arial" w:hAnsi="Arial" w:cs="Arial"/>
        </w:rPr>
        <w:fldChar w:fldCharType="end"/>
      </w:r>
      <w:r w:rsidR="00DD790B">
        <w:rPr>
          <w:rFonts w:ascii="Arial" w:hAnsi="Arial" w:cs="Arial"/>
        </w:rPr>
        <w:t>.</w:t>
      </w:r>
      <w:r w:rsidR="009C2713">
        <w:rPr>
          <w:rFonts w:ascii="Arial" w:hAnsi="Arial" w:cs="Arial"/>
        </w:rPr>
        <w:t xml:space="preserve"> </w:t>
      </w:r>
      <w:r w:rsidR="009C2713" w:rsidRPr="009C2713">
        <w:rPr>
          <w:rFonts w:ascii="Arial" w:hAnsi="Arial" w:cs="Arial"/>
        </w:rPr>
        <w:t xml:space="preserve">A new version of MODFLOW, called MODFLOW-USG (for </w:t>
      </w:r>
      <w:proofErr w:type="spellStart"/>
      <w:r w:rsidR="009C2713" w:rsidRPr="009C2713">
        <w:rPr>
          <w:rFonts w:ascii="Arial" w:hAnsi="Arial" w:cs="Arial"/>
        </w:rPr>
        <w:t>UnStructured</w:t>
      </w:r>
      <w:proofErr w:type="spellEnd"/>
      <w:r w:rsidR="009C2713" w:rsidRPr="009C2713">
        <w:rPr>
          <w:rFonts w:ascii="Arial" w:hAnsi="Arial" w:cs="Arial"/>
        </w:rPr>
        <w:t xml:space="preserve"> Grid), was developed to support a wide variety of structured and unstructured grid types, including nested grids and grids based on prismatic triangles, rectangles, hexagons, and other cell shapes. Flexibility in grid design can be used to focus resolution along rivers and around wells, for example, or to sub</w:t>
      </w:r>
      <w:r w:rsidR="009C2713">
        <w:rPr>
          <w:rFonts w:ascii="Arial" w:hAnsi="Arial" w:cs="Arial"/>
        </w:rPr>
        <w:t>-</w:t>
      </w:r>
      <w:r w:rsidR="009C2713" w:rsidRPr="009C2713">
        <w:rPr>
          <w:rFonts w:ascii="Arial" w:hAnsi="Arial" w:cs="Arial"/>
        </w:rPr>
        <w:t>discretize individual layers to better rep</w:t>
      </w:r>
      <w:r w:rsidR="009C2713">
        <w:rPr>
          <w:rFonts w:ascii="Arial" w:hAnsi="Arial" w:cs="Arial"/>
        </w:rPr>
        <w:t>resent hydrostratigraphic units</w:t>
      </w:r>
      <w:r w:rsidR="009C2713" w:rsidRPr="009C2713">
        <w:rPr>
          <w:rFonts w:ascii="Arial" w:hAnsi="Arial" w:cs="Arial"/>
        </w:rPr>
        <w:t>.</w:t>
      </w:r>
      <w:r w:rsidR="009C2713">
        <w:rPr>
          <w:rFonts w:ascii="Arial" w:hAnsi="Arial" w:cs="Arial"/>
        </w:rPr>
        <w:t xml:space="preserve"> </w:t>
      </w:r>
      <w:r w:rsidR="009C2713" w:rsidRPr="009C2713">
        <w:rPr>
          <w:rFonts w:ascii="Arial" w:hAnsi="Arial" w:cs="Arial"/>
        </w:rPr>
        <w:t>MODFLOW-USG is based on an underlying control volume finite difference (CVFD) formulation in which a cell can be connected to an arbitrary number of adjacent cells. To improve accuracy of the CVFD formulation for irregular grid-cell geometries or nested grids, a generalized Ghost Node Correction (GNC) Package was developed, which uses interpolated heads in the flow calculation between adjacent connected cells.</w:t>
      </w:r>
      <w:r w:rsidR="009C2713">
        <w:rPr>
          <w:rFonts w:ascii="Arial" w:hAnsi="Arial" w:cs="Arial"/>
        </w:rPr>
        <w:t xml:space="preserve"> </w:t>
      </w:r>
      <w:r w:rsidR="009C2713" w:rsidRPr="009C2713">
        <w:rPr>
          <w:rFonts w:ascii="Arial" w:hAnsi="Arial" w:cs="Arial"/>
        </w:rPr>
        <w:t>MODFLOW-USG includes a Groundwater Flow (GWF) Process, based on the GWF Process in MODFLOW-2005, as well as a new Connected Linear Network (CLN) Process to simulate the effects of multi-node wells, karst conduits, and tile drains, for example. The CLN Process is tightly coupled with the GWF Process in that the equations from both processes are formulated into one matrix equation and solved simultaneously. This robustness results from using an unstructured grid with unstructured matrix storage and solution schemes. MODFLOW-USG also contains an optional Newton-Raphson formulation, based on the formulation in MODFLOW-NWT, for improving solution convergence and avoiding problems with the drying and rewetting of cells. Because the existing MODFLOW solvers were developed for structured and symmetric matrices, they were replaced with a new Sparse Matrix Solver (SMS) Package developed specifically for MODFLOW-USG. The SMS Package provides several methods for resolving nonlinearities and multiple symmetric and asymmetric linear solution schemes to solve the matrix arising from the flow equations and the Newton-Raphson formulation, respectively.</w:t>
      </w:r>
      <w:r w:rsidR="009C2713">
        <w:rPr>
          <w:rFonts w:ascii="Arial" w:hAnsi="Arial" w:cs="Arial"/>
        </w:rPr>
        <w:t xml:space="preserve"> MODFLOW-USG will be tested to the same requirements as MODFLOW-2000 and MODFLOW-2000-MST.</w:t>
      </w:r>
    </w:p>
    <w:p w14:paraId="69ED8FD3" w14:textId="5647EE6D" w:rsidR="00E00591" w:rsidRDefault="00E00591">
      <w:pPr>
        <w:pStyle w:val="H1bodytext"/>
        <w:numPr>
          <w:ilvl w:val="0"/>
          <w:numId w:val="22"/>
        </w:numPr>
        <w:rPr>
          <w:rFonts w:ascii="Arial" w:hAnsi="Arial" w:cs="Arial"/>
        </w:rPr>
      </w:pPr>
      <w:r w:rsidRPr="005C08A4">
        <w:rPr>
          <w:rFonts w:ascii="Arial" w:hAnsi="Arial" w:cs="Arial"/>
          <w:b/>
        </w:rPr>
        <w:t>MT3DMS</w:t>
      </w:r>
      <w:r w:rsidRPr="005C08A4">
        <w:rPr>
          <w:rFonts w:ascii="Arial" w:hAnsi="Arial" w:cs="Arial"/>
        </w:rPr>
        <w:t xml:space="preserve"> – modular three-dimensional, multi-species transport model for simulation of advection, dispersion, and chemical reactions of contaminants in groundwater systems</w:t>
      </w:r>
      <w:r w:rsidR="00875CB3">
        <w:rPr>
          <w:rFonts w:ascii="Arial" w:hAnsi="Arial" w:cs="Arial"/>
        </w:rPr>
        <w:t xml:space="preserve"> developed by the University of Alabama’s Hydrogeology Group.</w:t>
      </w:r>
      <w:r w:rsidR="005C4788">
        <w:rPr>
          <w:rFonts w:ascii="Arial" w:hAnsi="Arial" w:cs="Arial"/>
        </w:rPr>
        <w:t xml:space="preserve"> The modifications to MT3DMS prepared by </w:t>
      </w:r>
      <w:r w:rsidR="005C4788" w:rsidRPr="00413CF9">
        <w:rPr>
          <w:rFonts w:ascii="Arial" w:hAnsi="Arial" w:cs="Arial"/>
        </w:rPr>
        <w:t>S.S. Papadopulos and Associates</w:t>
      </w:r>
      <w:r w:rsidR="005C4788">
        <w:rPr>
          <w:rFonts w:ascii="Arial" w:hAnsi="Arial" w:cs="Arial"/>
        </w:rPr>
        <w:t xml:space="preserve"> are documented in </w:t>
      </w:r>
      <w:r w:rsidR="00DD790B">
        <w:rPr>
          <w:rFonts w:ascii="Arial" w:hAnsi="Arial" w:cs="Arial"/>
        </w:rPr>
        <w:t>“</w:t>
      </w:r>
      <w:r w:rsidR="00DD790B" w:rsidRPr="00DD790B">
        <w:rPr>
          <w:rFonts w:ascii="Arial" w:hAnsi="Arial" w:cs="Arial"/>
        </w:rPr>
        <w:t>Documentation for:</w:t>
      </w:r>
      <w:r w:rsidR="00DD790B">
        <w:rPr>
          <w:rFonts w:ascii="Arial" w:hAnsi="Arial" w:cs="Arial"/>
        </w:rPr>
        <w:t xml:space="preserve"> </w:t>
      </w:r>
      <w:r w:rsidR="00DD790B" w:rsidRPr="00DD790B">
        <w:rPr>
          <w:rFonts w:ascii="Arial" w:hAnsi="Arial" w:cs="Arial"/>
        </w:rPr>
        <w:t>MT3DMS-SSPA Build 007</w:t>
      </w:r>
      <w:r w:rsidR="00DD790B">
        <w:rPr>
          <w:rFonts w:ascii="Arial" w:hAnsi="Arial" w:cs="Arial"/>
        </w:rPr>
        <w:t xml:space="preserve"> </w:t>
      </w:r>
      <w:r w:rsidR="00DD790B" w:rsidRPr="00DD790B">
        <w:rPr>
          <w:rFonts w:ascii="Arial" w:hAnsi="Arial" w:cs="Arial"/>
        </w:rPr>
        <w:t>Modifications and options added to MT3DMS”</w:t>
      </w:r>
      <w:r w:rsidR="00DD790B">
        <w:rPr>
          <w:rFonts w:ascii="Arial" w:hAnsi="Arial" w:cs="Arial"/>
        </w:rPr>
        <w:t xml:space="preserve"> provided by the vendor with the source code.</w:t>
      </w:r>
    </w:p>
    <w:p w14:paraId="2092AFB4" w14:textId="30CD179E" w:rsidR="00C070E4" w:rsidRPr="00C070E4" w:rsidRDefault="00C070E4">
      <w:pPr>
        <w:pStyle w:val="H1bodytext"/>
        <w:numPr>
          <w:ilvl w:val="0"/>
          <w:numId w:val="22"/>
        </w:numPr>
        <w:rPr>
          <w:rFonts w:ascii="Arial" w:hAnsi="Arial" w:cs="Arial"/>
        </w:rPr>
      </w:pPr>
      <w:r>
        <w:rPr>
          <w:rFonts w:ascii="Arial" w:hAnsi="Arial" w:cs="Arial"/>
          <w:b/>
        </w:rPr>
        <w:t>[</w:t>
      </w:r>
      <w:proofErr w:type="spellStart"/>
      <w:r>
        <w:rPr>
          <w:rFonts w:ascii="Arial" w:hAnsi="Arial" w:cs="Arial"/>
          <w:b/>
        </w:rPr>
        <w:t>modpath</w:t>
      </w:r>
      <w:proofErr w:type="spellEnd"/>
      <w:r>
        <w:rPr>
          <w:rFonts w:ascii="Arial" w:hAnsi="Arial" w:cs="Arial"/>
          <w:b/>
        </w:rPr>
        <w:t>]</w:t>
      </w:r>
    </w:p>
    <w:p w14:paraId="470FD127" w14:textId="4EF0BC64" w:rsidR="00C070E4" w:rsidRPr="00DD790B" w:rsidRDefault="00C070E4">
      <w:pPr>
        <w:pStyle w:val="H1bodytext"/>
        <w:numPr>
          <w:ilvl w:val="0"/>
          <w:numId w:val="22"/>
        </w:numPr>
        <w:rPr>
          <w:rFonts w:ascii="Arial" w:hAnsi="Arial" w:cs="Arial"/>
        </w:rPr>
      </w:pPr>
      <w:r>
        <w:rPr>
          <w:rFonts w:ascii="Arial" w:hAnsi="Arial" w:cs="Arial"/>
        </w:rPr>
        <w:t>[</w:t>
      </w:r>
      <w:proofErr w:type="spellStart"/>
      <w:r>
        <w:rPr>
          <w:rFonts w:ascii="Arial" w:hAnsi="Arial" w:cs="Arial"/>
        </w:rPr>
        <w:t>modpath</w:t>
      </w:r>
      <w:proofErr w:type="spellEnd"/>
      <w:r>
        <w:rPr>
          <w:rFonts w:ascii="Arial" w:hAnsi="Arial" w:cs="Arial"/>
        </w:rPr>
        <w:t xml:space="preserve"> 3du]</w:t>
      </w:r>
    </w:p>
    <w:p w14:paraId="59B39107" w14:textId="77777777" w:rsidR="00E01543" w:rsidRPr="00C96490" w:rsidRDefault="00C2754E" w:rsidP="00E01543">
      <w:pPr>
        <w:pStyle w:val="H1bodytext"/>
        <w:rPr>
          <w:rFonts w:ascii="Arial" w:hAnsi="Arial" w:cs="Arial"/>
          <w:b/>
        </w:rPr>
      </w:pPr>
      <w:r>
        <w:rPr>
          <w:rFonts w:ascii="Arial" w:hAnsi="Arial" w:cs="Arial"/>
          <w:b/>
        </w:rPr>
        <w:t xml:space="preserve">Support </w:t>
      </w:r>
      <w:commentRangeStart w:id="1"/>
      <w:r w:rsidR="005919B7">
        <w:rPr>
          <w:rFonts w:ascii="Arial" w:hAnsi="Arial" w:cs="Arial"/>
          <w:b/>
        </w:rPr>
        <w:t>Software</w:t>
      </w:r>
      <w:commentRangeEnd w:id="1"/>
      <w:r w:rsidR="00E85925">
        <w:rPr>
          <w:rStyle w:val="CommentReference"/>
        </w:rPr>
        <w:commentReference w:id="1"/>
      </w:r>
    </w:p>
    <w:p w14:paraId="58CFB1A7" w14:textId="77777777" w:rsidR="00C81457" w:rsidRPr="00C81457" w:rsidRDefault="008C2646" w:rsidP="00D51BB2">
      <w:pPr>
        <w:pStyle w:val="H1bodytext"/>
        <w:numPr>
          <w:ilvl w:val="0"/>
          <w:numId w:val="22"/>
        </w:numPr>
        <w:ind w:hanging="360"/>
        <w:rPr>
          <w:rFonts w:ascii="Arial" w:hAnsi="Arial" w:cs="Arial"/>
        </w:rPr>
      </w:pPr>
      <w:commentRangeStart w:id="2"/>
      <w:r w:rsidRPr="008C2646">
        <w:rPr>
          <w:rFonts w:ascii="Arial" w:hAnsi="Arial" w:cs="Arial"/>
          <w:b/>
        </w:rPr>
        <w:lastRenderedPageBreak/>
        <w:t>ArcGIS</w:t>
      </w:r>
      <w:commentRangeEnd w:id="2"/>
      <w:r w:rsidR="00C070E4">
        <w:rPr>
          <w:rStyle w:val="CommentReference"/>
        </w:rPr>
        <w:commentReference w:id="2"/>
      </w:r>
      <w:r w:rsidR="009C293D">
        <w:rPr>
          <w:rFonts w:ascii="Arial" w:hAnsi="Arial" w:cs="Arial"/>
          <w:b/>
        </w:rPr>
        <w:t>®</w:t>
      </w:r>
      <w:r w:rsidR="00394CE6">
        <w:rPr>
          <w:rStyle w:val="FootnoteReference"/>
          <w:rFonts w:ascii="Arial" w:hAnsi="Arial" w:cs="Arial"/>
          <w:b/>
        </w:rPr>
        <w:footnoteReference w:id="1"/>
      </w:r>
      <w:r w:rsidR="00C81457">
        <w:rPr>
          <w:rFonts w:ascii="Arial" w:hAnsi="Arial" w:cs="Arial"/>
        </w:rPr>
        <w:t xml:space="preserve"> –</w:t>
      </w:r>
      <w:r w:rsidR="00C81457" w:rsidRPr="00C81457">
        <w:rPr>
          <w:rFonts w:ascii="Arial" w:hAnsi="Arial" w:cs="Arial"/>
        </w:rPr>
        <w:t xml:space="preserve"> </w:t>
      </w:r>
      <w:r w:rsidR="00C81457">
        <w:rPr>
          <w:rFonts w:ascii="Arial" w:hAnsi="Arial" w:cs="Arial"/>
        </w:rPr>
        <w:t xml:space="preserve">acquired software </w:t>
      </w:r>
      <w:r w:rsidR="00C81457" w:rsidRPr="00C81457">
        <w:rPr>
          <w:rFonts w:ascii="Arial" w:hAnsi="Arial" w:cs="Arial"/>
        </w:rPr>
        <w:t>visualization tool</w:t>
      </w:r>
      <w:r w:rsidR="00C81457">
        <w:rPr>
          <w:rFonts w:ascii="Arial" w:hAnsi="Arial" w:cs="Arial"/>
        </w:rPr>
        <w:t xml:space="preserve"> (typically used</w:t>
      </w:r>
      <w:r w:rsidR="00C81457" w:rsidRPr="00C81457">
        <w:rPr>
          <w:rFonts w:ascii="Arial" w:hAnsi="Arial" w:cs="Arial"/>
        </w:rPr>
        <w:t xml:space="preserve"> </w:t>
      </w:r>
      <w:r w:rsidR="00C81457">
        <w:rPr>
          <w:rFonts w:ascii="Arial" w:hAnsi="Arial" w:cs="Arial"/>
        </w:rPr>
        <w:t>to assess</w:t>
      </w:r>
      <w:r w:rsidR="00C81457" w:rsidRPr="00C81457">
        <w:rPr>
          <w:rFonts w:ascii="Arial" w:hAnsi="Arial" w:cs="Arial"/>
        </w:rPr>
        <w:t xml:space="preserve"> validity of interpolated </w:t>
      </w:r>
      <w:r w:rsidR="00C81457">
        <w:rPr>
          <w:rFonts w:ascii="Arial" w:hAnsi="Arial" w:cs="Arial"/>
        </w:rPr>
        <w:t xml:space="preserve">hydrostratigraphic </w:t>
      </w:r>
      <w:r w:rsidR="00C81457" w:rsidRPr="00C81457">
        <w:rPr>
          <w:rFonts w:ascii="Arial" w:hAnsi="Arial" w:cs="Arial"/>
        </w:rPr>
        <w:t>surfaces and extents</w:t>
      </w:r>
      <w:r w:rsidR="00C81457">
        <w:rPr>
          <w:rFonts w:ascii="Arial" w:hAnsi="Arial" w:cs="Arial"/>
        </w:rPr>
        <w:t xml:space="preserve"> and to </w:t>
      </w:r>
      <w:r w:rsidR="00C81457" w:rsidRPr="00C81457">
        <w:rPr>
          <w:rFonts w:ascii="Arial" w:hAnsi="Arial" w:cs="Arial"/>
        </w:rPr>
        <w:t xml:space="preserve">visually </w:t>
      </w:r>
      <w:r w:rsidR="00C81457">
        <w:rPr>
          <w:rFonts w:ascii="Arial" w:hAnsi="Arial" w:cs="Arial"/>
        </w:rPr>
        <w:t xml:space="preserve">identify </w:t>
      </w:r>
      <w:r w:rsidR="00C81457" w:rsidRPr="00C81457">
        <w:rPr>
          <w:rFonts w:ascii="Arial" w:hAnsi="Arial" w:cs="Arial"/>
        </w:rPr>
        <w:t xml:space="preserve">locations to place control points to constrain the </w:t>
      </w:r>
      <w:r w:rsidR="00C81457">
        <w:rPr>
          <w:rFonts w:ascii="Arial" w:hAnsi="Arial" w:cs="Arial"/>
        </w:rPr>
        <w:t xml:space="preserve">hydrostratigraphic </w:t>
      </w:r>
      <w:r w:rsidR="00C81457" w:rsidRPr="00C81457">
        <w:rPr>
          <w:rFonts w:ascii="Arial" w:hAnsi="Arial" w:cs="Arial"/>
        </w:rPr>
        <w:t>surfaces</w:t>
      </w:r>
      <w:r w:rsidR="00C81457">
        <w:rPr>
          <w:rFonts w:ascii="Arial" w:hAnsi="Arial" w:cs="Arial"/>
        </w:rPr>
        <w:t>)</w:t>
      </w:r>
    </w:p>
    <w:p w14:paraId="32DF3407" w14:textId="77777777" w:rsidR="00F26480" w:rsidRDefault="007E41A5" w:rsidP="00D51BB2">
      <w:pPr>
        <w:pStyle w:val="H1bodytext"/>
        <w:numPr>
          <w:ilvl w:val="0"/>
          <w:numId w:val="22"/>
        </w:numPr>
        <w:ind w:hanging="360"/>
        <w:rPr>
          <w:rFonts w:ascii="Arial" w:hAnsi="Arial" w:cs="Arial"/>
        </w:rPr>
      </w:pPr>
      <w:r>
        <w:rPr>
          <w:rFonts w:ascii="Arial" w:hAnsi="Arial" w:cs="Arial"/>
          <w:b/>
        </w:rPr>
        <w:t>A</w:t>
      </w:r>
      <w:r w:rsidRPr="008C2646">
        <w:rPr>
          <w:rFonts w:ascii="Arial" w:hAnsi="Arial" w:cs="Arial"/>
          <w:b/>
        </w:rPr>
        <w:t>llocateQ</w:t>
      </w:r>
      <w:r>
        <w:rPr>
          <w:rFonts w:ascii="Arial" w:hAnsi="Arial" w:cs="Arial"/>
          <w:b/>
        </w:rPr>
        <w:t>well_MNW2</w:t>
      </w:r>
      <w:r>
        <w:rPr>
          <w:rFonts w:ascii="Arial" w:hAnsi="Arial" w:cs="Arial"/>
        </w:rPr>
        <w:t xml:space="preserve"> </w:t>
      </w:r>
      <w:r w:rsidR="00F26480">
        <w:rPr>
          <w:rFonts w:ascii="Arial" w:hAnsi="Arial" w:cs="Arial"/>
        </w:rPr>
        <w:t>–</w:t>
      </w:r>
      <w:r w:rsidR="00F26480" w:rsidRPr="00F26480">
        <w:rPr>
          <w:rFonts w:ascii="Arial" w:hAnsi="Arial" w:cs="Arial"/>
        </w:rPr>
        <w:t xml:space="preserve"> </w:t>
      </w:r>
      <w:r w:rsidR="00C81457">
        <w:rPr>
          <w:rFonts w:ascii="Arial" w:hAnsi="Arial" w:cs="Arial"/>
        </w:rPr>
        <w:t xml:space="preserve">utility code that </w:t>
      </w:r>
      <w:r w:rsidR="00F26480" w:rsidRPr="00F26480">
        <w:rPr>
          <w:rFonts w:ascii="Arial" w:hAnsi="Arial" w:cs="Arial"/>
        </w:rPr>
        <w:t>constructs a MODFLOW well package (“WEL”) file</w:t>
      </w:r>
      <w:r>
        <w:rPr>
          <w:rFonts w:ascii="Arial" w:hAnsi="Arial" w:cs="Arial"/>
        </w:rPr>
        <w:t xml:space="preserve"> or MNW2 file from well rate and well information files</w:t>
      </w:r>
      <w:r w:rsidR="00C81457">
        <w:rPr>
          <w:rFonts w:ascii="Arial" w:hAnsi="Arial" w:cs="Arial"/>
        </w:rPr>
        <w:t>; i</w:t>
      </w:r>
      <w:r w:rsidR="00F26480" w:rsidRPr="00F26480">
        <w:rPr>
          <w:rFonts w:ascii="Arial" w:hAnsi="Arial" w:cs="Arial"/>
        </w:rPr>
        <w:t xml:space="preserve">dentifies water table elevations at proposed remedy well locations, and processes the hydraulic conductivity and saturated thickness data so that, so that flow for fully-penetrating wells that penetrate multiple model layers can be properly apportioned according to layer </w:t>
      </w:r>
      <w:proofErr w:type="spellStart"/>
      <w:r w:rsidR="00F26480" w:rsidRPr="00F26480">
        <w:rPr>
          <w:rFonts w:ascii="Arial" w:hAnsi="Arial" w:cs="Arial"/>
        </w:rPr>
        <w:t>transmissivity</w:t>
      </w:r>
      <w:r>
        <w:rPr>
          <w:rFonts w:ascii="Arial" w:hAnsi="Arial" w:cs="Arial"/>
          <w:b/>
        </w:rPr>
        <w:t>C</w:t>
      </w:r>
      <w:r w:rsidR="006E200F" w:rsidRPr="008C2646">
        <w:rPr>
          <w:rFonts w:ascii="Arial" w:hAnsi="Arial" w:cs="Arial"/>
          <w:b/>
        </w:rPr>
        <w:t>alc</w:t>
      </w:r>
      <w:r>
        <w:rPr>
          <w:rFonts w:ascii="Arial" w:hAnsi="Arial" w:cs="Arial"/>
          <w:b/>
        </w:rPr>
        <w:t>T</w:t>
      </w:r>
      <w:r w:rsidR="006E200F" w:rsidRPr="008C2646">
        <w:rPr>
          <w:rFonts w:ascii="Arial" w:hAnsi="Arial" w:cs="Arial"/>
          <w:b/>
        </w:rPr>
        <w:t>hick</w:t>
      </w:r>
      <w:proofErr w:type="spellEnd"/>
      <w:r w:rsidR="006E200F">
        <w:rPr>
          <w:rFonts w:ascii="Arial" w:hAnsi="Arial" w:cs="Arial"/>
        </w:rPr>
        <w:t xml:space="preserve"> </w:t>
      </w:r>
      <w:r w:rsidR="00F26480">
        <w:rPr>
          <w:rFonts w:ascii="Arial" w:hAnsi="Arial" w:cs="Arial"/>
        </w:rPr>
        <w:t>–</w:t>
      </w:r>
      <w:r w:rsidR="00456C18">
        <w:rPr>
          <w:rFonts w:ascii="Arial" w:hAnsi="Arial" w:cs="Arial"/>
        </w:rPr>
        <w:t xml:space="preserve"> custom-developed </w:t>
      </w:r>
      <w:r w:rsidR="00C81457">
        <w:rPr>
          <w:rFonts w:ascii="Arial" w:hAnsi="Arial" w:cs="Arial"/>
        </w:rPr>
        <w:t xml:space="preserve">utility code that </w:t>
      </w:r>
      <w:r w:rsidR="00F26480">
        <w:rPr>
          <w:rFonts w:ascii="Arial" w:hAnsi="Arial" w:cs="Arial"/>
        </w:rPr>
        <w:t>determines saturated thickness from MODFLOW layer definitions and calculated heads</w:t>
      </w:r>
    </w:p>
    <w:p w14:paraId="37DBBAA6" w14:textId="77777777" w:rsidR="006E200F" w:rsidRPr="00F23567" w:rsidRDefault="007E41A5" w:rsidP="00D51BB2">
      <w:pPr>
        <w:pStyle w:val="H1bodytext"/>
        <w:numPr>
          <w:ilvl w:val="0"/>
          <w:numId w:val="22"/>
        </w:numPr>
        <w:ind w:hanging="360"/>
        <w:rPr>
          <w:rFonts w:ascii="Arial" w:hAnsi="Arial" w:cs="Arial"/>
        </w:rPr>
      </w:pPr>
      <w:proofErr w:type="spellStart"/>
      <w:r>
        <w:rPr>
          <w:rFonts w:ascii="Arial" w:hAnsi="Arial" w:cs="Arial"/>
          <w:b/>
        </w:rPr>
        <w:t>C</w:t>
      </w:r>
      <w:r w:rsidR="006E200F">
        <w:rPr>
          <w:rFonts w:ascii="Arial" w:hAnsi="Arial" w:cs="Arial"/>
          <w:b/>
        </w:rPr>
        <w:t>alc</w:t>
      </w:r>
      <w:r>
        <w:rPr>
          <w:rFonts w:ascii="Arial" w:hAnsi="Arial" w:cs="Arial"/>
          <w:b/>
        </w:rPr>
        <w:t>G</w:t>
      </w:r>
      <w:r w:rsidR="006E200F">
        <w:rPr>
          <w:rFonts w:ascii="Arial" w:hAnsi="Arial" w:cs="Arial"/>
          <w:b/>
        </w:rPr>
        <w:t>radients</w:t>
      </w:r>
      <w:proofErr w:type="spellEnd"/>
      <w:r w:rsidR="006E200F">
        <w:rPr>
          <w:rFonts w:ascii="Arial" w:hAnsi="Arial" w:cs="Arial"/>
        </w:rPr>
        <w:t xml:space="preserve"> – </w:t>
      </w:r>
      <w:r w:rsidR="00456C18">
        <w:rPr>
          <w:rFonts w:ascii="Arial" w:hAnsi="Arial" w:cs="Arial"/>
        </w:rPr>
        <w:t xml:space="preserve">custom-developed </w:t>
      </w:r>
      <w:r w:rsidR="006E200F">
        <w:rPr>
          <w:rFonts w:ascii="Arial" w:hAnsi="Arial" w:cs="Arial"/>
        </w:rPr>
        <w:t xml:space="preserve">utility code that calculates simulated gradient directions and </w:t>
      </w:r>
      <w:r w:rsidR="006E200F" w:rsidRPr="00F23567">
        <w:rPr>
          <w:rFonts w:ascii="Arial" w:hAnsi="Arial" w:cs="Arial"/>
        </w:rPr>
        <w:t>magnitudes from calculated head values</w:t>
      </w:r>
    </w:p>
    <w:p w14:paraId="03943E70" w14:textId="77777777" w:rsidR="00F23567" w:rsidRPr="009614B2" w:rsidRDefault="00F23567" w:rsidP="00D51BB2">
      <w:pPr>
        <w:pStyle w:val="H1bodytext"/>
        <w:numPr>
          <w:ilvl w:val="0"/>
          <w:numId w:val="22"/>
        </w:numPr>
        <w:ind w:hanging="360"/>
        <w:rPr>
          <w:rFonts w:ascii="Arial" w:hAnsi="Arial" w:cs="Arial"/>
        </w:rPr>
      </w:pPr>
      <w:proofErr w:type="spellStart"/>
      <w:r w:rsidRPr="009614B2">
        <w:rPr>
          <w:rFonts w:ascii="Arial" w:hAnsi="Arial" w:cs="Arial"/>
          <w:b/>
          <w:bCs/>
        </w:rPr>
        <w:t>CP_ModelStrat</w:t>
      </w:r>
      <w:proofErr w:type="spellEnd"/>
      <w:r w:rsidRPr="009614B2">
        <w:rPr>
          <w:rFonts w:ascii="Arial" w:hAnsi="Arial" w:cs="Arial"/>
        </w:rPr>
        <w:t xml:space="preserve">: </w:t>
      </w:r>
      <w:r w:rsidR="00456C18">
        <w:rPr>
          <w:rFonts w:ascii="Arial" w:hAnsi="Arial" w:cs="Arial"/>
        </w:rPr>
        <w:t xml:space="preserve">custom-developed </w:t>
      </w:r>
      <w:r w:rsidRPr="009614B2">
        <w:rPr>
          <w:rFonts w:ascii="Arial" w:hAnsi="Arial" w:cs="Arial"/>
        </w:rPr>
        <w:t>utility code that translates interpolated HSU surfaces into model layer elevations and assigns HSU zone identification to the individual layer cells</w:t>
      </w:r>
      <w:r w:rsidR="00EE20D6">
        <w:rPr>
          <w:rFonts w:ascii="Arial" w:hAnsi="Arial" w:cs="Arial"/>
        </w:rPr>
        <w:t xml:space="preserve"> (note; a</w:t>
      </w:r>
      <w:r w:rsidR="00E01847">
        <w:rPr>
          <w:rFonts w:ascii="Arial" w:hAnsi="Arial" w:cs="Arial"/>
        </w:rPr>
        <w:t xml:space="preserve"> validation and verification package for this support soft</w:t>
      </w:r>
      <w:r w:rsidR="00DD790B">
        <w:rPr>
          <w:rFonts w:ascii="Arial" w:hAnsi="Arial" w:cs="Arial"/>
        </w:rPr>
        <w:t>ware is provided in Attachment 1</w:t>
      </w:r>
      <w:r w:rsidR="00EE20D6">
        <w:rPr>
          <w:rFonts w:ascii="Arial" w:hAnsi="Arial" w:cs="Arial"/>
        </w:rPr>
        <w:t>)</w:t>
      </w:r>
    </w:p>
    <w:p w14:paraId="692BF0C7" w14:textId="77777777" w:rsidR="00F26480" w:rsidRPr="00F26480" w:rsidRDefault="007E41A5" w:rsidP="00D51BB2">
      <w:pPr>
        <w:pStyle w:val="H1bodytext"/>
        <w:numPr>
          <w:ilvl w:val="0"/>
          <w:numId w:val="22"/>
        </w:numPr>
        <w:ind w:hanging="360"/>
        <w:rPr>
          <w:rFonts w:ascii="Arial" w:hAnsi="Arial" w:cs="Arial"/>
        </w:rPr>
      </w:pPr>
      <w:proofErr w:type="spellStart"/>
      <w:r>
        <w:rPr>
          <w:rFonts w:ascii="Arial" w:hAnsi="Arial" w:cs="Arial"/>
          <w:b/>
        </w:rPr>
        <w:t>H</w:t>
      </w:r>
      <w:r w:rsidR="006E200F">
        <w:rPr>
          <w:rFonts w:ascii="Arial" w:hAnsi="Arial" w:cs="Arial"/>
          <w:b/>
        </w:rPr>
        <w:t>eadtarg_d</w:t>
      </w:r>
      <w:proofErr w:type="spellEnd"/>
      <w:r w:rsidR="006E200F">
        <w:rPr>
          <w:rFonts w:ascii="Arial" w:hAnsi="Arial" w:cs="Arial"/>
        </w:rPr>
        <w:t xml:space="preserve"> </w:t>
      </w:r>
      <w:r w:rsidR="00F26480">
        <w:rPr>
          <w:rFonts w:ascii="Arial" w:hAnsi="Arial" w:cs="Arial"/>
        </w:rPr>
        <w:t xml:space="preserve">– </w:t>
      </w:r>
      <w:r w:rsidR="00456C18">
        <w:rPr>
          <w:rFonts w:ascii="Arial" w:hAnsi="Arial" w:cs="Arial"/>
        </w:rPr>
        <w:t xml:space="preserve">custom-developed </w:t>
      </w:r>
      <w:r w:rsidR="00C81457">
        <w:rPr>
          <w:rFonts w:ascii="Arial" w:hAnsi="Arial" w:cs="Arial"/>
        </w:rPr>
        <w:t xml:space="preserve">utility code that </w:t>
      </w:r>
      <w:r w:rsidR="00F26480" w:rsidRPr="00F26480">
        <w:rPr>
          <w:rFonts w:ascii="Arial" w:hAnsi="Arial" w:cs="Arial"/>
        </w:rPr>
        <w:t>retrieves and interpolates simulated heads allowing for dry model cells. I</w:t>
      </w:r>
      <w:r w:rsidR="00F26480">
        <w:rPr>
          <w:rFonts w:ascii="Arial" w:hAnsi="Arial" w:cs="Arial"/>
        </w:rPr>
        <w:t>t is used for model calibration;</w:t>
      </w:r>
      <w:r w:rsidR="00F26480" w:rsidRPr="00F26480">
        <w:rPr>
          <w:rFonts w:ascii="Arial" w:hAnsi="Arial" w:cs="Arial"/>
        </w:rPr>
        <w:t xml:space="preserve"> </w:t>
      </w:r>
      <w:r w:rsidR="00F26480">
        <w:rPr>
          <w:rFonts w:ascii="Arial" w:hAnsi="Arial" w:cs="Arial"/>
        </w:rPr>
        <w:t>p</w:t>
      </w:r>
      <w:r w:rsidR="00F26480" w:rsidRPr="00F26480">
        <w:rPr>
          <w:rFonts w:ascii="Arial" w:hAnsi="Arial" w:cs="Arial"/>
        </w:rPr>
        <w:t>erforms linear interpolation between model nodes to the coordinates of the monitoring location</w:t>
      </w:r>
      <w:r w:rsidR="00F26480">
        <w:rPr>
          <w:rFonts w:ascii="Arial" w:hAnsi="Arial" w:cs="Arial"/>
        </w:rPr>
        <w:t>;</w:t>
      </w:r>
      <w:r w:rsidR="00F26480" w:rsidRPr="00F26480">
        <w:rPr>
          <w:rFonts w:ascii="Arial" w:hAnsi="Arial" w:cs="Arial"/>
        </w:rPr>
        <w:t xml:space="preserve"> includes options to ‘hunt’ down through dry layers for the water table</w:t>
      </w:r>
    </w:p>
    <w:p w14:paraId="55C0F4EF" w14:textId="77777777" w:rsidR="00AF7974" w:rsidRDefault="00AF7974" w:rsidP="00D51BB2">
      <w:pPr>
        <w:pStyle w:val="H1bodytext"/>
        <w:numPr>
          <w:ilvl w:val="0"/>
          <w:numId w:val="22"/>
        </w:numPr>
        <w:ind w:hanging="360"/>
        <w:rPr>
          <w:rFonts w:ascii="Arial" w:hAnsi="Arial" w:cs="Arial"/>
        </w:rPr>
      </w:pPr>
      <w:r w:rsidRPr="005C08A4">
        <w:rPr>
          <w:rFonts w:ascii="Arial" w:hAnsi="Arial" w:cs="Arial"/>
          <w:b/>
        </w:rPr>
        <w:t>Groundwater Vistas™</w:t>
      </w:r>
      <w:r>
        <w:rPr>
          <w:rStyle w:val="FootnoteReference"/>
          <w:rFonts w:ascii="Arial" w:hAnsi="Arial" w:cs="Arial"/>
          <w:b/>
        </w:rPr>
        <w:footnoteReference w:id="2"/>
      </w:r>
      <w:r w:rsidRPr="005C08A4">
        <w:rPr>
          <w:rFonts w:ascii="Arial" w:hAnsi="Arial" w:cs="Arial"/>
        </w:rPr>
        <w:t xml:space="preserve">  – </w:t>
      </w:r>
      <w:r>
        <w:rPr>
          <w:rFonts w:ascii="Arial" w:hAnsi="Arial" w:cs="Arial"/>
        </w:rPr>
        <w:t xml:space="preserve">acquired software that provides a </w:t>
      </w:r>
      <w:r w:rsidRPr="005C08A4">
        <w:rPr>
          <w:rFonts w:ascii="Arial" w:hAnsi="Arial" w:cs="Arial"/>
        </w:rPr>
        <w:t>Windows</w:t>
      </w:r>
      <w:r>
        <w:rPr>
          <w:rFonts w:ascii="Arial" w:hAnsi="Arial" w:cs="Arial"/>
        </w:rPr>
        <w:t>®</w:t>
      </w:r>
      <w:r>
        <w:rPr>
          <w:rStyle w:val="FootnoteReference"/>
          <w:rFonts w:ascii="Arial" w:hAnsi="Arial" w:cs="Arial"/>
        </w:rPr>
        <w:footnoteReference w:id="3"/>
      </w:r>
      <w:r w:rsidRPr="005C08A4">
        <w:rPr>
          <w:rFonts w:ascii="Arial" w:hAnsi="Arial" w:cs="Arial"/>
        </w:rPr>
        <w:t xml:space="preserve">  graphical user interface for 3-D groundwater flow &amp; transport modeling</w:t>
      </w:r>
    </w:p>
    <w:p w14:paraId="66814B37" w14:textId="77777777" w:rsidR="00E00591" w:rsidRDefault="00E00591" w:rsidP="00D51BB2">
      <w:pPr>
        <w:pStyle w:val="H1bodytext"/>
        <w:numPr>
          <w:ilvl w:val="0"/>
          <w:numId w:val="22"/>
        </w:numPr>
        <w:ind w:hanging="360"/>
        <w:rPr>
          <w:rFonts w:ascii="Arial" w:hAnsi="Arial" w:cs="Arial"/>
        </w:rPr>
      </w:pPr>
      <w:r w:rsidRPr="005C08A4">
        <w:rPr>
          <w:rFonts w:ascii="Arial" w:hAnsi="Arial" w:cs="Arial"/>
          <w:b/>
        </w:rPr>
        <w:t>GSLIB</w:t>
      </w:r>
      <w:r w:rsidRPr="005C08A4">
        <w:rPr>
          <w:rFonts w:ascii="Arial" w:hAnsi="Arial" w:cs="Arial"/>
        </w:rPr>
        <w:t xml:space="preserve"> – </w:t>
      </w:r>
      <w:r w:rsidR="00C81457">
        <w:rPr>
          <w:rFonts w:ascii="Arial" w:hAnsi="Arial" w:cs="Arial"/>
        </w:rPr>
        <w:t xml:space="preserve">acquired </w:t>
      </w:r>
      <w:r w:rsidRPr="005C08A4">
        <w:rPr>
          <w:rFonts w:ascii="Arial" w:hAnsi="Arial" w:cs="Arial"/>
        </w:rPr>
        <w:t>geostatistical software library</w:t>
      </w:r>
    </w:p>
    <w:p w14:paraId="092F6762" w14:textId="77777777" w:rsidR="006E200F" w:rsidRPr="005C08A4" w:rsidRDefault="006E200F" w:rsidP="00D51BB2">
      <w:pPr>
        <w:pStyle w:val="H1bodytext"/>
        <w:numPr>
          <w:ilvl w:val="0"/>
          <w:numId w:val="22"/>
        </w:numPr>
        <w:ind w:hanging="360"/>
        <w:rPr>
          <w:rFonts w:ascii="Arial" w:hAnsi="Arial" w:cs="Arial"/>
        </w:rPr>
      </w:pPr>
      <w:proofErr w:type="spellStart"/>
      <w:r>
        <w:rPr>
          <w:rFonts w:ascii="Arial" w:hAnsi="Arial" w:cs="Arial"/>
          <w:b/>
        </w:rPr>
        <w:t>MakeCH</w:t>
      </w:r>
      <w:proofErr w:type="spellEnd"/>
      <w:r>
        <w:rPr>
          <w:rFonts w:ascii="Arial" w:hAnsi="Arial" w:cs="Arial"/>
          <w:b/>
        </w:rPr>
        <w:t xml:space="preserve"> </w:t>
      </w:r>
      <w:r>
        <w:rPr>
          <w:rFonts w:ascii="Arial" w:hAnsi="Arial" w:cs="Arial"/>
        </w:rPr>
        <w:t xml:space="preserve">– </w:t>
      </w:r>
      <w:r w:rsidR="00456C18">
        <w:rPr>
          <w:rFonts w:ascii="Arial" w:hAnsi="Arial" w:cs="Arial"/>
        </w:rPr>
        <w:t xml:space="preserve">custom-developed </w:t>
      </w:r>
      <w:r>
        <w:rPr>
          <w:rFonts w:ascii="Arial" w:hAnsi="Arial" w:cs="Arial"/>
        </w:rPr>
        <w:t>utility code that creates a (“CHD”) file</w:t>
      </w:r>
    </w:p>
    <w:p w14:paraId="7A9DCB60" w14:textId="77777777" w:rsidR="00C81457" w:rsidRPr="00C81457" w:rsidRDefault="007E41A5" w:rsidP="00D51BB2">
      <w:pPr>
        <w:pStyle w:val="H1bodytext"/>
        <w:numPr>
          <w:ilvl w:val="0"/>
          <w:numId w:val="22"/>
        </w:numPr>
        <w:ind w:hanging="360"/>
        <w:rPr>
          <w:rFonts w:ascii="Arial" w:hAnsi="Arial" w:cs="Arial"/>
        </w:rPr>
      </w:pPr>
      <w:r>
        <w:rPr>
          <w:rFonts w:ascii="Arial" w:hAnsi="Arial" w:cs="Arial"/>
          <w:b/>
        </w:rPr>
        <w:t>M</w:t>
      </w:r>
      <w:r w:rsidR="006E200F" w:rsidRPr="008C2646">
        <w:rPr>
          <w:rFonts w:ascii="Arial" w:hAnsi="Arial" w:cs="Arial"/>
          <w:b/>
        </w:rPr>
        <w:t>ake</w:t>
      </w:r>
      <w:r>
        <w:rPr>
          <w:rFonts w:ascii="Arial" w:hAnsi="Arial" w:cs="Arial"/>
          <w:b/>
        </w:rPr>
        <w:t>GHB</w:t>
      </w:r>
      <w:r w:rsidR="006E200F">
        <w:rPr>
          <w:rFonts w:ascii="Arial" w:hAnsi="Arial" w:cs="Arial"/>
          <w:b/>
        </w:rPr>
        <w:t>4</w:t>
      </w:r>
      <w:r w:rsidR="006E200F">
        <w:rPr>
          <w:rFonts w:ascii="Arial" w:hAnsi="Arial" w:cs="Arial"/>
        </w:rPr>
        <w:t xml:space="preserve"> </w:t>
      </w:r>
      <w:r w:rsidR="00C81457">
        <w:rPr>
          <w:rFonts w:ascii="Arial" w:hAnsi="Arial" w:cs="Arial"/>
        </w:rPr>
        <w:t>–</w:t>
      </w:r>
      <w:r w:rsidR="00C81457" w:rsidRPr="00C81457">
        <w:rPr>
          <w:rFonts w:ascii="Arial" w:hAnsi="Arial" w:cs="Arial"/>
        </w:rPr>
        <w:t xml:space="preserve"> </w:t>
      </w:r>
      <w:r w:rsidR="00456C18">
        <w:rPr>
          <w:rFonts w:ascii="Arial" w:hAnsi="Arial" w:cs="Arial"/>
        </w:rPr>
        <w:t xml:space="preserve">custom-developed </w:t>
      </w:r>
      <w:r w:rsidR="00C81457">
        <w:rPr>
          <w:rFonts w:ascii="Arial" w:hAnsi="Arial" w:cs="Arial"/>
        </w:rPr>
        <w:t xml:space="preserve">utility code that prepares </w:t>
      </w:r>
      <w:r w:rsidR="00C81457" w:rsidRPr="00C81457">
        <w:rPr>
          <w:rFonts w:ascii="Arial" w:hAnsi="Arial" w:cs="Arial"/>
        </w:rPr>
        <w:t xml:space="preserve">the </w:t>
      </w:r>
      <w:r w:rsidR="00C81457">
        <w:rPr>
          <w:rFonts w:ascii="Arial" w:hAnsi="Arial" w:cs="Arial"/>
        </w:rPr>
        <w:t>general head boundary (“</w:t>
      </w:r>
      <w:r w:rsidR="00C81457" w:rsidRPr="00C81457">
        <w:rPr>
          <w:rFonts w:ascii="Arial" w:hAnsi="Arial" w:cs="Arial"/>
        </w:rPr>
        <w:t>GHB</w:t>
      </w:r>
      <w:r w:rsidR="00C81457">
        <w:rPr>
          <w:rFonts w:ascii="Arial" w:hAnsi="Arial" w:cs="Arial"/>
        </w:rPr>
        <w:t>”)</w:t>
      </w:r>
      <w:r w:rsidR="00C81457" w:rsidRPr="00C81457">
        <w:rPr>
          <w:rFonts w:ascii="Arial" w:hAnsi="Arial" w:cs="Arial"/>
        </w:rPr>
        <w:t xml:space="preserve"> input file for MODFLOW</w:t>
      </w:r>
    </w:p>
    <w:p w14:paraId="12902B99" w14:textId="77777777" w:rsidR="00C81457" w:rsidRDefault="007E41A5" w:rsidP="00D51BB2">
      <w:pPr>
        <w:pStyle w:val="H1bodytext"/>
        <w:numPr>
          <w:ilvl w:val="0"/>
          <w:numId w:val="22"/>
        </w:numPr>
        <w:ind w:hanging="360"/>
        <w:rPr>
          <w:rFonts w:ascii="Arial" w:hAnsi="Arial" w:cs="Arial"/>
        </w:rPr>
      </w:pPr>
      <w:r>
        <w:rPr>
          <w:rFonts w:ascii="Arial" w:hAnsi="Arial" w:cs="Arial"/>
          <w:b/>
        </w:rPr>
        <w:t>M</w:t>
      </w:r>
      <w:r w:rsidR="00AF7974" w:rsidRPr="008C2646">
        <w:rPr>
          <w:rFonts w:ascii="Arial" w:hAnsi="Arial" w:cs="Arial"/>
          <w:b/>
        </w:rPr>
        <w:t>ake</w:t>
      </w:r>
      <w:r>
        <w:rPr>
          <w:rFonts w:ascii="Arial" w:hAnsi="Arial" w:cs="Arial"/>
          <w:b/>
        </w:rPr>
        <w:t>R</w:t>
      </w:r>
      <w:r w:rsidR="00AF7974" w:rsidRPr="008C2646">
        <w:rPr>
          <w:rFonts w:ascii="Arial" w:hAnsi="Arial" w:cs="Arial"/>
          <w:b/>
        </w:rPr>
        <w:t>echarge</w:t>
      </w:r>
      <w:r>
        <w:rPr>
          <w:rFonts w:ascii="Arial" w:hAnsi="Arial" w:cs="Arial"/>
          <w:b/>
        </w:rPr>
        <w:t>5</w:t>
      </w:r>
      <w:r w:rsidR="00AF7974">
        <w:rPr>
          <w:rFonts w:ascii="Arial" w:hAnsi="Arial" w:cs="Arial"/>
        </w:rPr>
        <w:t xml:space="preserve"> </w:t>
      </w:r>
      <w:r w:rsidR="00C81457">
        <w:rPr>
          <w:rFonts w:ascii="Arial" w:hAnsi="Arial" w:cs="Arial"/>
        </w:rPr>
        <w:t>–</w:t>
      </w:r>
      <w:r w:rsidR="00C81457" w:rsidRPr="00C81457">
        <w:rPr>
          <w:rFonts w:ascii="Arial" w:hAnsi="Arial" w:cs="Arial"/>
        </w:rPr>
        <w:t xml:space="preserve"> </w:t>
      </w:r>
      <w:r w:rsidR="00456C18">
        <w:rPr>
          <w:rFonts w:ascii="Arial" w:hAnsi="Arial" w:cs="Arial"/>
        </w:rPr>
        <w:t xml:space="preserve">custom-developed utility code </w:t>
      </w:r>
      <w:r w:rsidR="00C81457">
        <w:rPr>
          <w:rFonts w:ascii="Arial" w:hAnsi="Arial" w:cs="Arial"/>
        </w:rPr>
        <w:t>creates</w:t>
      </w:r>
      <w:r w:rsidR="00C81457" w:rsidRPr="00C81457">
        <w:rPr>
          <w:rFonts w:ascii="Arial" w:hAnsi="Arial" w:cs="Arial"/>
        </w:rPr>
        <w:t xml:space="preserve"> the </w:t>
      </w:r>
      <w:r w:rsidR="00C81457">
        <w:rPr>
          <w:rFonts w:ascii="Arial" w:hAnsi="Arial" w:cs="Arial"/>
        </w:rPr>
        <w:t>recharge (“</w:t>
      </w:r>
      <w:r w:rsidR="00C81457" w:rsidRPr="00C81457">
        <w:rPr>
          <w:rFonts w:ascii="Arial" w:hAnsi="Arial" w:cs="Arial"/>
        </w:rPr>
        <w:t>RCH</w:t>
      </w:r>
      <w:r w:rsidR="00C81457">
        <w:rPr>
          <w:rFonts w:ascii="Arial" w:hAnsi="Arial" w:cs="Arial"/>
        </w:rPr>
        <w:t>”) input files for both the his</w:t>
      </w:r>
      <w:r w:rsidR="00C81457" w:rsidRPr="00C81457">
        <w:rPr>
          <w:rFonts w:ascii="Arial" w:hAnsi="Arial" w:cs="Arial"/>
        </w:rPr>
        <w:t>toric and predictive model simulations, specifying recharge values from natural, artificial, and overland flow data sets</w:t>
      </w:r>
    </w:p>
    <w:p w14:paraId="3FE53AAA" w14:textId="77777777" w:rsidR="007E41A5" w:rsidRPr="00C81457" w:rsidRDefault="007E41A5" w:rsidP="00D51BB2">
      <w:pPr>
        <w:pStyle w:val="H1bodytext"/>
        <w:numPr>
          <w:ilvl w:val="0"/>
          <w:numId w:val="22"/>
        </w:numPr>
        <w:ind w:hanging="360"/>
        <w:rPr>
          <w:rFonts w:ascii="Arial" w:hAnsi="Arial" w:cs="Arial"/>
        </w:rPr>
      </w:pPr>
      <w:proofErr w:type="spellStart"/>
      <w:r>
        <w:rPr>
          <w:rFonts w:ascii="Arial" w:hAnsi="Arial" w:cs="Arial"/>
          <w:b/>
        </w:rPr>
        <w:t>MakeRiver</w:t>
      </w:r>
      <w:proofErr w:type="spellEnd"/>
      <w:r>
        <w:rPr>
          <w:rFonts w:ascii="Arial" w:hAnsi="Arial" w:cs="Arial"/>
        </w:rPr>
        <w:t xml:space="preserve"> – </w:t>
      </w:r>
      <w:r w:rsidR="00456C18">
        <w:rPr>
          <w:rFonts w:ascii="Arial" w:hAnsi="Arial" w:cs="Arial"/>
        </w:rPr>
        <w:t xml:space="preserve">custom-developed utility code that </w:t>
      </w:r>
      <w:r>
        <w:rPr>
          <w:rFonts w:ascii="Arial" w:hAnsi="Arial" w:cs="Arial"/>
        </w:rPr>
        <w:t xml:space="preserve">creates </w:t>
      </w:r>
      <w:r w:rsidR="00456C18">
        <w:rPr>
          <w:rFonts w:ascii="Arial" w:hAnsi="Arial" w:cs="Arial"/>
        </w:rPr>
        <w:t xml:space="preserve">a </w:t>
      </w:r>
      <w:r>
        <w:rPr>
          <w:rFonts w:ascii="Arial" w:hAnsi="Arial" w:cs="Arial"/>
        </w:rPr>
        <w:t>river package (.RIV) input file.</w:t>
      </w:r>
    </w:p>
    <w:p w14:paraId="53822386" w14:textId="77777777" w:rsidR="00456C18" w:rsidRPr="00456C18" w:rsidRDefault="00456C18" w:rsidP="00456C18">
      <w:pPr>
        <w:pStyle w:val="H1bodytext"/>
        <w:numPr>
          <w:ilvl w:val="0"/>
          <w:numId w:val="22"/>
        </w:numPr>
        <w:rPr>
          <w:rFonts w:ascii="Arial" w:hAnsi="Arial" w:cs="Arial"/>
        </w:rPr>
      </w:pPr>
      <w:r w:rsidRPr="00456C18">
        <w:rPr>
          <w:rFonts w:ascii="Arial" w:hAnsi="Arial" w:cs="Arial"/>
          <w:b/>
        </w:rPr>
        <w:t>MODTMR</w:t>
      </w:r>
      <w:r>
        <w:rPr>
          <w:rFonts w:ascii="Arial" w:hAnsi="Arial" w:cs="Arial"/>
        </w:rPr>
        <w:t xml:space="preserve"> – acquired software for</w:t>
      </w:r>
      <w:r w:rsidRPr="00456C18">
        <w:rPr>
          <w:rFonts w:ascii="Arial" w:hAnsi="Arial" w:cs="Arial"/>
        </w:rPr>
        <w:t xml:space="preserve"> </w:t>
      </w:r>
      <w:r>
        <w:rPr>
          <w:rFonts w:ascii="Arial" w:hAnsi="Arial" w:cs="Arial"/>
        </w:rPr>
        <w:t>c</w:t>
      </w:r>
      <w:r w:rsidRPr="00456C18">
        <w:rPr>
          <w:rFonts w:ascii="Arial" w:hAnsi="Arial" w:cs="Arial"/>
        </w:rPr>
        <w:t>onstruct</w:t>
      </w:r>
      <w:r>
        <w:rPr>
          <w:rFonts w:ascii="Arial" w:hAnsi="Arial" w:cs="Arial"/>
        </w:rPr>
        <w:t>ing</w:t>
      </w:r>
      <w:r w:rsidRPr="00456C18">
        <w:rPr>
          <w:rFonts w:ascii="Arial" w:hAnsi="Arial" w:cs="Arial"/>
        </w:rPr>
        <w:t xml:space="preserve"> data sets for local models</w:t>
      </w:r>
      <w:r>
        <w:rPr>
          <w:rFonts w:ascii="Arial" w:hAnsi="Arial" w:cs="Arial"/>
        </w:rPr>
        <w:t xml:space="preserve"> </w:t>
      </w:r>
      <w:r w:rsidRPr="00456C18">
        <w:rPr>
          <w:rFonts w:ascii="Arial" w:hAnsi="Arial" w:cs="Arial"/>
        </w:rPr>
        <w:t>embedded within regional models constructed with MODFLOW. MODTMR allows construction of local-model data sets that specif</w:t>
      </w:r>
      <w:r>
        <w:rPr>
          <w:rFonts w:ascii="Arial" w:hAnsi="Arial" w:cs="Arial"/>
        </w:rPr>
        <w:t>y perimeter boundary conditions</w:t>
      </w:r>
      <w:r w:rsidRPr="00456C18">
        <w:rPr>
          <w:rFonts w:ascii="Arial" w:hAnsi="Arial" w:cs="Arial"/>
        </w:rPr>
        <w:t xml:space="preserve"> of embedded models, and local-model data sets for most MODFLOW</w:t>
      </w:r>
      <w:r>
        <w:rPr>
          <w:rFonts w:ascii="Arial" w:hAnsi="Arial" w:cs="Arial"/>
        </w:rPr>
        <w:t xml:space="preserve"> </w:t>
      </w:r>
      <w:r w:rsidRPr="00456C18">
        <w:rPr>
          <w:rFonts w:ascii="Arial" w:hAnsi="Arial" w:cs="Arial"/>
        </w:rPr>
        <w:t>packages. Major features</w:t>
      </w:r>
      <w:r>
        <w:rPr>
          <w:rFonts w:ascii="Arial" w:hAnsi="Arial" w:cs="Arial"/>
        </w:rPr>
        <w:t xml:space="preserve"> of the program </w:t>
      </w:r>
      <w:r>
        <w:rPr>
          <w:rFonts w:ascii="Arial" w:hAnsi="Arial" w:cs="Arial"/>
        </w:rPr>
        <w:lastRenderedPageBreak/>
        <w:t>are as follows:</w:t>
      </w:r>
      <w:r w:rsidRPr="00456C18">
        <w:rPr>
          <w:rFonts w:ascii="Arial" w:hAnsi="Arial" w:cs="Arial"/>
        </w:rPr>
        <w:t xml:space="preserve"> (1) MODTMR is </w:t>
      </w:r>
      <w:proofErr w:type="gramStart"/>
      <w:r w:rsidRPr="00456C18">
        <w:rPr>
          <w:rFonts w:ascii="Arial" w:hAnsi="Arial" w:cs="Arial"/>
        </w:rPr>
        <w:t>self-contained</w:t>
      </w:r>
      <w:r>
        <w:rPr>
          <w:rFonts w:ascii="Arial" w:hAnsi="Arial" w:cs="Arial"/>
        </w:rPr>
        <w:t>,</w:t>
      </w:r>
      <w:r w:rsidRPr="00456C18">
        <w:rPr>
          <w:rFonts w:ascii="Arial" w:hAnsi="Arial" w:cs="Arial"/>
        </w:rPr>
        <w:t xml:space="preserve"> and</w:t>
      </w:r>
      <w:proofErr w:type="gramEnd"/>
      <w:r w:rsidRPr="00456C18">
        <w:rPr>
          <w:rFonts w:ascii="Arial" w:hAnsi="Arial" w:cs="Arial"/>
        </w:rPr>
        <w:t xml:space="preserve"> will run on a variety of computer types and operating systems. (2) Combinations of flow and head boundary conditions can be specified on the perimeters of local</w:t>
      </w:r>
      <w:r>
        <w:rPr>
          <w:rFonts w:ascii="Arial" w:hAnsi="Arial" w:cs="Arial"/>
        </w:rPr>
        <w:t xml:space="preserve"> </w:t>
      </w:r>
      <w:r w:rsidRPr="00456C18">
        <w:rPr>
          <w:rFonts w:ascii="Arial" w:hAnsi="Arial" w:cs="Arial"/>
        </w:rPr>
        <w:t>models. (3) Local-model grids can be at any angle to regional-model grids. (4) Local models can include a subset of layers in regional models. (5) Some regional-model layers can be subdivided into</w:t>
      </w:r>
      <w:r>
        <w:rPr>
          <w:rFonts w:ascii="Arial" w:hAnsi="Arial" w:cs="Arial"/>
        </w:rPr>
        <w:t xml:space="preserve"> </w:t>
      </w:r>
      <w:r w:rsidRPr="00456C18">
        <w:rPr>
          <w:rFonts w:ascii="Arial" w:hAnsi="Arial" w:cs="Arial"/>
        </w:rPr>
        <w:t>multiple layers in local models.</w:t>
      </w:r>
    </w:p>
    <w:p w14:paraId="4299A54B" w14:textId="77777777" w:rsidR="00C81457" w:rsidRPr="005C08A4" w:rsidRDefault="008C2646" w:rsidP="00D51BB2">
      <w:pPr>
        <w:pStyle w:val="H1bodytext"/>
        <w:numPr>
          <w:ilvl w:val="0"/>
          <w:numId w:val="22"/>
        </w:numPr>
        <w:ind w:hanging="360"/>
        <w:rPr>
          <w:rFonts w:ascii="Arial" w:hAnsi="Arial" w:cs="Arial"/>
        </w:rPr>
      </w:pPr>
      <w:proofErr w:type="spellStart"/>
      <w:r w:rsidRPr="008C2646">
        <w:rPr>
          <w:rFonts w:ascii="Arial" w:hAnsi="Arial" w:cs="Arial"/>
          <w:b/>
        </w:rPr>
        <w:t>NRDWL_conc</w:t>
      </w:r>
      <w:proofErr w:type="spellEnd"/>
      <w:r w:rsidR="00C81457">
        <w:rPr>
          <w:rFonts w:ascii="Arial" w:hAnsi="Arial" w:cs="Arial"/>
        </w:rPr>
        <w:t xml:space="preserve"> –</w:t>
      </w:r>
      <w:r w:rsidR="00C81457" w:rsidRPr="00C81457">
        <w:rPr>
          <w:rFonts w:ascii="Arial" w:hAnsi="Arial" w:cs="Arial"/>
        </w:rPr>
        <w:t xml:space="preserve"> </w:t>
      </w:r>
      <w:r w:rsidR="00456C18">
        <w:rPr>
          <w:rFonts w:ascii="Arial" w:hAnsi="Arial" w:cs="Arial"/>
        </w:rPr>
        <w:t xml:space="preserve">custom-developed </w:t>
      </w:r>
      <w:r w:rsidR="00C81457">
        <w:rPr>
          <w:rFonts w:ascii="Arial" w:hAnsi="Arial" w:cs="Arial"/>
        </w:rPr>
        <w:t>utility code that replaces</w:t>
      </w:r>
      <w:r w:rsidR="00C81457" w:rsidRPr="00C81457">
        <w:rPr>
          <w:rFonts w:ascii="Arial" w:hAnsi="Arial" w:cs="Arial"/>
        </w:rPr>
        <w:t xml:space="preserve"> contaminant concentrations from </w:t>
      </w:r>
      <w:proofErr w:type="spellStart"/>
      <w:r w:rsidR="00C81457" w:rsidRPr="00C81457">
        <w:rPr>
          <w:rFonts w:ascii="Arial" w:hAnsi="Arial" w:cs="Arial"/>
        </w:rPr>
        <w:t>QuantVar</w:t>
      </w:r>
      <w:proofErr w:type="spellEnd"/>
      <w:r w:rsidR="00C81457" w:rsidRPr="00C81457">
        <w:rPr>
          <w:rFonts w:ascii="Arial" w:hAnsi="Arial" w:cs="Arial"/>
        </w:rPr>
        <w:t xml:space="preserve"> program with specified concentrations at specific cell locations</w:t>
      </w:r>
    </w:p>
    <w:p w14:paraId="1B671161" w14:textId="77777777" w:rsidR="00E00591" w:rsidRDefault="00E00591" w:rsidP="00D51BB2">
      <w:pPr>
        <w:pStyle w:val="H1bodytext"/>
        <w:numPr>
          <w:ilvl w:val="0"/>
          <w:numId w:val="22"/>
        </w:numPr>
        <w:ind w:hanging="360"/>
        <w:rPr>
          <w:rFonts w:ascii="Arial" w:hAnsi="Arial" w:cs="Arial"/>
        </w:rPr>
      </w:pPr>
      <w:r w:rsidRPr="005C08A4">
        <w:rPr>
          <w:rFonts w:ascii="Arial" w:hAnsi="Arial" w:cs="Arial"/>
          <w:b/>
        </w:rPr>
        <w:t>PEST</w:t>
      </w:r>
      <w:r w:rsidRPr="005C08A4">
        <w:rPr>
          <w:rFonts w:ascii="Arial" w:hAnsi="Arial" w:cs="Arial"/>
        </w:rPr>
        <w:t xml:space="preserve"> – </w:t>
      </w:r>
      <w:r w:rsidR="00C81457">
        <w:rPr>
          <w:rFonts w:ascii="Arial" w:hAnsi="Arial" w:cs="Arial"/>
        </w:rPr>
        <w:t>acquired software that supports automated</w:t>
      </w:r>
      <w:r w:rsidRPr="005C08A4">
        <w:rPr>
          <w:rFonts w:ascii="Arial" w:hAnsi="Arial" w:cs="Arial"/>
        </w:rPr>
        <w:t xml:space="preserve"> model calibration, parameter estimation and predictive uncertainty analysis</w:t>
      </w:r>
    </w:p>
    <w:p w14:paraId="5C1275A0" w14:textId="77777777" w:rsidR="0088446D" w:rsidRDefault="0088446D" w:rsidP="00D51BB2">
      <w:pPr>
        <w:pStyle w:val="H1bodytext"/>
        <w:numPr>
          <w:ilvl w:val="0"/>
          <w:numId w:val="22"/>
        </w:numPr>
        <w:ind w:hanging="360"/>
        <w:rPr>
          <w:rFonts w:ascii="Arial" w:hAnsi="Arial" w:cs="Arial"/>
        </w:rPr>
      </w:pPr>
      <w:r>
        <w:rPr>
          <w:rFonts w:ascii="Arial" w:hAnsi="Arial" w:cs="Arial"/>
          <w:b/>
        </w:rPr>
        <w:t>QUANTILE</w:t>
      </w:r>
      <w:r w:rsidRPr="0088446D">
        <w:rPr>
          <w:rFonts w:ascii="Arial" w:hAnsi="Arial" w:cs="Arial"/>
        </w:rPr>
        <w:t xml:space="preserve"> – acquired </w:t>
      </w:r>
      <w:r>
        <w:rPr>
          <w:rFonts w:ascii="Arial" w:hAnsi="Arial" w:cs="Arial"/>
        </w:rPr>
        <w:t>soft</w:t>
      </w:r>
      <w:r w:rsidRPr="0088446D">
        <w:rPr>
          <w:rFonts w:ascii="Arial" w:hAnsi="Arial" w:cs="Arial"/>
        </w:rPr>
        <w:t xml:space="preserve">ware developed by </w:t>
      </w:r>
      <w:r w:rsidRPr="00413CF9">
        <w:rPr>
          <w:rFonts w:ascii="Arial" w:hAnsi="Arial" w:cs="Arial"/>
        </w:rPr>
        <w:t>S.S. Papadopulos and Associates</w:t>
      </w:r>
      <w:r w:rsidRPr="0088446D">
        <w:rPr>
          <w:rFonts w:ascii="Arial" w:hAnsi="Arial" w:cs="Arial"/>
        </w:rPr>
        <w:t xml:space="preserve"> (</w:t>
      </w:r>
      <w:r w:rsidRPr="00575C4D">
        <w:rPr>
          <w:rFonts w:ascii="Arial" w:hAnsi="Arial" w:cs="Arial"/>
          <w:i/>
        </w:rPr>
        <w:t>User’s Guide for Interpolation using QUANTILE, Version 2</w:t>
      </w:r>
      <w:r>
        <w:rPr>
          <w:rFonts w:ascii="Arial" w:hAnsi="Arial" w:cs="Arial"/>
        </w:rPr>
        <w:t xml:space="preserve"> [SSP&amp;A, 2011]) used for spatial interpolation of sampled contaminant concentration data. QUANTILE is based on the USGS Fortran kriging routines of </w:t>
      </w:r>
      <w:proofErr w:type="spellStart"/>
      <w:r>
        <w:rPr>
          <w:rFonts w:ascii="Arial" w:hAnsi="Arial" w:cs="Arial"/>
        </w:rPr>
        <w:t>Skrivan</w:t>
      </w:r>
      <w:proofErr w:type="spellEnd"/>
      <w:r>
        <w:rPr>
          <w:rFonts w:ascii="Arial" w:hAnsi="Arial" w:cs="Arial"/>
        </w:rPr>
        <w:t xml:space="preserve"> and </w:t>
      </w:r>
      <w:proofErr w:type="spellStart"/>
      <w:r>
        <w:rPr>
          <w:rFonts w:ascii="Arial" w:hAnsi="Arial" w:cs="Arial"/>
        </w:rPr>
        <w:t>Karlinger</w:t>
      </w:r>
      <w:proofErr w:type="spellEnd"/>
      <w:r>
        <w:rPr>
          <w:rFonts w:ascii="Arial" w:hAnsi="Arial" w:cs="Arial"/>
        </w:rPr>
        <w:t xml:space="preserve"> (1980). It incorporates routines to conduct the logarithmic, quantile, and categorical data transforms, undertake OK of the transformed values, and complete the necessary back-transformations. It is independent of any specific computer platform, requires only simple </w:t>
      </w:r>
      <w:r w:rsidR="007A2CEB">
        <w:rPr>
          <w:rFonts w:ascii="Arial" w:hAnsi="Arial" w:cs="Arial"/>
        </w:rPr>
        <w:t>A</w:t>
      </w:r>
      <w:r>
        <w:rPr>
          <w:rFonts w:ascii="Arial" w:hAnsi="Arial" w:cs="Arial"/>
        </w:rPr>
        <w:t>SCII input files, and produces ASCII output files.</w:t>
      </w:r>
    </w:p>
    <w:p w14:paraId="4B376E97" w14:textId="77777777" w:rsidR="0088446D" w:rsidRDefault="0088446D" w:rsidP="00D51BB2">
      <w:pPr>
        <w:pStyle w:val="H1bodytext"/>
        <w:numPr>
          <w:ilvl w:val="0"/>
          <w:numId w:val="22"/>
        </w:numPr>
        <w:rPr>
          <w:rFonts w:ascii="Arial" w:hAnsi="Arial" w:cs="Arial"/>
        </w:rPr>
      </w:pPr>
      <w:r w:rsidRPr="00575C4D">
        <w:rPr>
          <w:rFonts w:ascii="Arial" w:hAnsi="Arial" w:cs="Arial"/>
          <w:b/>
        </w:rPr>
        <w:t>R</w:t>
      </w:r>
      <w:r w:rsidRPr="0088446D">
        <w:rPr>
          <w:rFonts w:ascii="Arial" w:hAnsi="Arial" w:cs="Arial"/>
        </w:rPr>
        <w:t xml:space="preserve"> – </w:t>
      </w:r>
      <w:r>
        <w:rPr>
          <w:rFonts w:ascii="Arial" w:hAnsi="Arial" w:cs="Arial"/>
        </w:rPr>
        <w:t>a l</w:t>
      </w:r>
      <w:r w:rsidRPr="0088446D">
        <w:rPr>
          <w:rFonts w:ascii="Arial" w:hAnsi="Arial" w:cs="Arial"/>
        </w:rPr>
        <w:t>anguage and</w:t>
      </w:r>
      <w:r w:rsidRPr="00575C4D">
        <w:rPr>
          <w:rFonts w:ascii="Arial" w:hAnsi="Arial" w:cs="Arial"/>
        </w:rPr>
        <w:t xml:space="preserve"> environment for statistical computing (</w:t>
      </w:r>
      <w:r w:rsidRPr="00575C4D">
        <w:rPr>
          <w:rFonts w:ascii="Arial" w:hAnsi="Arial" w:cs="Arial"/>
          <w:i/>
        </w:rPr>
        <w:t>R: A Language and Environment for Statistical Computing, R Core Team</w:t>
      </w:r>
      <w:r w:rsidR="00D62DE3">
        <w:rPr>
          <w:rFonts w:ascii="Arial" w:hAnsi="Arial" w:cs="Arial"/>
          <w:i/>
        </w:rPr>
        <w:t xml:space="preserve"> </w:t>
      </w:r>
      <w:r w:rsidRPr="00575C4D">
        <w:rPr>
          <w:rFonts w:ascii="Arial" w:hAnsi="Arial" w:cs="Arial"/>
          <w:i/>
        </w:rPr>
        <w:t>2012</w:t>
      </w:r>
      <w:r w:rsidR="00D62DE3">
        <w:rPr>
          <w:rFonts w:ascii="Arial" w:hAnsi="Arial" w:cs="Arial"/>
          <w:i/>
        </w:rPr>
        <w:t xml:space="preserve">; </w:t>
      </w:r>
      <w:r w:rsidRPr="00575C4D">
        <w:rPr>
          <w:rFonts w:ascii="Arial" w:hAnsi="Arial" w:cs="Arial"/>
          <w:i/>
          <w:lang w:val="en"/>
        </w:rPr>
        <w:t>R: A Language for Data Analysis and Graphics</w:t>
      </w:r>
      <w:r w:rsidRPr="00575C4D">
        <w:rPr>
          <w:rFonts w:ascii="Arial" w:hAnsi="Arial" w:cs="Arial"/>
          <w:lang w:val="en"/>
        </w:rPr>
        <w:t>, Ihaka &amp; Gentleman, 1996</w:t>
      </w:r>
      <w:r w:rsidRPr="00575C4D">
        <w:rPr>
          <w:rFonts w:ascii="Arial" w:hAnsi="Arial" w:cs="Arial"/>
        </w:rPr>
        <w:t xml:space="preserve">) is </w:t>
      </w:r>
      <w:r w:rsidR="00D62DE3">
        <w:rPr>
          <w:rFonts w:ascii="Arial" w:hAnsi="Arial" w:cs="Arial"/>
        </w:rPr>
        <w:t xml:space="preserve">included </w:t>
      </w:r>
      <w:r w:rsidRPr="00575C4D">
        <w:rPr>
          <w:rFonts w:ascii="Arial" w:hAnsi="Arial" w:cs="Arial"/>
        </w:rPr>
        <w:t>as support software</w:t>
      </w:r>
      <w:r w:rsidR="00D62DE3">
        <w:rPr>
          <w:rFonts w:ascii="Arial" w:hAnsi="Arial" w:cs="Arial"/>
        </w:rPr>
        <w:t xml:space="preserve">. In this role, use of R is </w:t>
      </w:r>
      <w:r w:rsidRPr="00575C4D">
        <w:rPr>
          <w:rFonts w:ascii="Arial" w:hAnsi="Arial" w:cs="Arial"/>
        </w:rPr>
        <w:t xml:space="preserve">limited </w:t>
      </w:r>
      <w:r w:rsidR="00D62DE3">
        <w:rPr>
          <w:rFonts w:ascii="Arial" w:hAnsi="Arial" w:cs="Arial"/>
        </w:rPr>
        <w:t xml:space="preserve">to </w:t>
      </w:r>
      <w:r w:rsidRPr="00575C4D">
        <w:rPr>
          <w:rFonts w:ascii="Arial" w:hAnsi="Arial" w:cs="Arial"/>
        </w:rPr>
        <w:t>performing data processing tasks</w:t>
      </w:r>
      <w:r w:rsidR="00D62DE3">
        <w:rPr>
          <w:rFonts w:ascii="Arial" w:hAnsi="Arial" w:cs="Arial"/>
        </w:rPr>
        <w:t xml:space="preserve">, such as </w:t>
      </w:r>
      <w:r w:rsidRPr="00575C4D">
        <w:rPr>
          <w:rFonts w:ascii="Arial" w:hAnsi="Arial" w:cs="Arial"/>
        </w:rPr>
        <w:t>tabulation and formatting of data in preparation for an</w:t>
      </w:r>
      <w:r w:rsidRPr="0088446D">
        <w:rPr>
          <w:rFonts w:ascii="Arial" w:hAnsi="Arial" w:cs="Arial"/>
        </w:rPr>
        <w:t>alysis using the software program QUANTILE. No calculations with R, nor any of its numeric or computational capabilities</w:t>
      </w:r>
      <w:r>
        <w:rPr>
          <w:rFonts w:ascii="Arial" w:hAnsi="Arial" w:cs="Arial"/>
        </w:rPr>
        <w:t>, are include</w:t>
      </w:r>
      <w:r w:rsidR="00D62DE3">
        <w:rPr>
          <w:rFonts w:ascii="Arial" w:hAnsi="Arial" w:cs="Arial"/>
        </w:rPr>
        <w:t>d in this support software role (as use of these capabilities will require separate qualification of R as approved software rather than support software).</w:t>
      </w:r>
    </w:p>
    <w:p w14:paraId="289A6D2D" w14:textId="77777777" w:rsidR="00C81457" w:rsidRPr="0088446D" w:rsidRDefault="008C2646" w:rsidP="00D51BB2">
      <w:pPr>
        <w:pStyle w:val="H1bodytext"/>
        <w:numPr>
          <w:ilvl w:val="0"/>
          <w:numId w:val="22"/>
        </w:numPr>
        <w:rPr>
          <w:rFonts w:ascii="Arial" w:hAnsi="Arial" w:cs="Arial"/>
        </w:rPr>
      </w:pPr>
      <w:r w:rsidRPr="0088446D">
        <w:rPr>
          <w:rFonts w:ascii="Arial" w:hAnsi="Arial" w:cs="Arial"/>
          <w:b/>
        </w:rPr>
        <w:t>Read-</w:t>
      </w:r>
      <w:proofErr w:type="spellStart"/>
      <w:r w:rsidRPr="0088446D">
        <w:rPr>
          <w:rFonts w:ascii="Arial" w:hAnsi="Arial" w:cs="Arial"/>
          <w:b/>
        </w:rPr>
        <w:t>lst</w:t>
      </w:r>
      <w:proofErr w:type="spellEnd"/>
      <w:r w:rsidRPr="0088446D">
        <w:rPr>
          <w:rFonts w:ascii="Arial" w:hAnsi="Arial" w:cs="Arial"/>
          <w:b/>
        </w:rPr>
        <w:t>-budget</w:t>
      </w:r>
      <w:r w:rsidR="00C81457" w:rsidRPr="0088446D">
        <w:rPr>
          <w:rFonts w:ascii="Arial" w:hAnsi="Arial" w:cs="Arial"/>
        </w:rPr>
        <w:t xml:space="preserve"> – </w:t>
      </w:r>
      <w:r w:rsidR="00456C18">
        <w:rPr>
          <w:rFonts w:ascii="Arial" w:hAnsi="Arial" w:cs="Arial"/>
        </w:rPr>
        <w:t xml:space="preserve">custom-developed </w:t>
      </w:r>
      <w:r w:rsidR="00C81457" w:rsidRPr="0088446D">
        <w:rPr>
          <w:rFonts w:ascii="Arial" w:hAnsi="Arial" w:cs="Arial"/>
        </w:rPr>
        <w:t>utility code that creates a file “prefix”-</w:t>
      </w:r>
      <w:proofErr w:type="spellStart"/>
      <w:r w:rsidR="00C81457" w:rsidRPr="0088446D">
        <w:rPr>
          <w:rFonts w:ascii="Arial" w:hAnsi="Arial" w:cs="Arial"/>
        </w:rPr>
        <w:t>budget.out</w:t>
      </w:r>
      <w:proofErr w:type="spellEnd"/>
      <w:r w:rsidR="00C81457" w:rsidRPr="0088446D">
        <w:rPr>
          <w:rFonts w:ascii="Arial" w:hAnsi="Arial" w:cs="Arial"/>
        </w:rPr>
        <w:t xml:space="preserve"> that will be b</w:t>
      </w:r>
      <w:r w:rsidR="00705A1D" w:rsidRPr="0088446D">
        <w:rPr>
          <w:rFonts w:ascii="Arial" w:hAnsi="Arial" w:cs="Arial"/>
        </w:rPr>
        <w:t>r</w:t>
      </w:r>
      <w:r w:rsidR="00C81457" w:rsidRPr="0088446D">
        <w:rPr>
          <w:rFonts w:ascii="Arial" w:hAnsi="Arial" w:cs="Arial"/>
        </w:rPr>
        <w:t>ought into a spreadsheet to tabulate and plot (a) the volumetric budget terms (IN and OUT), and (b) the mass balance error of the MODFLOW simulation, as reported by MODFLOW at the end of each interval specific in the output control (OC) file</w:t>
      </w:r>
    </w:p>
    <w:p w14:paraId="475B146A" w14:textId="77777777" w:rsidR="00C81457" w:rsidRDefault="008C2646" w:rsidP="00D51BB2">
      <w:pPr>
        <w:pStyle w:val="H1bodytext"/>
        <w:numPr>
          <w:ilvl w:val="0"/>
          <w:numId w:val="22"/>
        </w:numPr>
        <w:ind w:hanging="360"/>
        <w:rPr>
          <w:rFonts w:ascii="Arial" w:hAnsi="Arial" w:cs="Arial"/>
        </w:rPr>
      </w:pPr>
      <w:r w:rsidRPr="008C2646">
        <w:rPr>
          <w:rFonts w:ascii="Arial" w:hAnsi="Arial" w:cs="Arial"/>
          <w:b/>
        </w:rPr>
        <w:t>Read-MT3D-Out-Budget</w:t>
      </w:r>
      <w:r w:rsidR="00C81457" w:rsidRPr="00C81457">
        <w:rPr>
          <w:rFonts w:ascii="Arial" w:hAnsi="Arial" w:cs="Arial"/>
        </w:rPr>
        <w:t xml:space="preserve"> </w:t>
      </w:r>
      <w:r w:rsidR="00C81457">
        <w:rPr>
          <w:rFonts w:ascii="Arial" w:hAnsi="Arial" w:cs="Arial"/>
        </w:rPr>
        <w:t xml:space="preserve">– </w:t>
      </w:r>
      <w:r w:rsidR="00456C18">
        <w:rPr>
          <w:rFonts w:ascii="Arial" w:hAnsi="Arial" w:cs="Arial"/>
        </w:rPr>
        <w:t xml:space="preserve">custom-developed </w:t>
      </w:r>
      <w:r w:rsidR="00C81457">
        <w:rPr>
          <w:rFonts w:ascii="Arial" w:hAnsi="Arial" w:cs="Arial"/>
        </w:rPr>
        <w:t>utility code that compiles</w:t>
      </w:r>
      <w:r w:rsidR="00C81457" w:rsidRPr="00C81457">
        <w:rPr>
          <w:rFonts w:ascii="Arial" w:hAnsi="Arial" w:cs="Arial"/>
        </w:rPr>
        <w:t xml:space="preserve"> mass balance reports </w:t>
      </w:r>
      <w:r w:rsidR="00C81457">
        <w:rPr>
          <w:rFonts w:ascii="Arial" w:hAnsi="Arial" w:cs="Arial"/>
        </w:rPr>
        <w:t>generated by</w:t>
      </w:r>
      <w:r w:rsidR="00C81457" w:rsidRPr="00C81457">
        <w:rPr>
          <w:rFonts w:ascii="Arial" w:hAnsi="Arial" w:cs="Arial"/>
        </w:rPr>
        <w:t xml:space="preserve"> MT3D into a single readable file, in a manner similar to READ-LST-BUDGET for MODFLOW</w:t>
      </w:r>
    </w:p>
    <w:p w14:paraId="0C2B01C6" w14:textId="77777777" w:rsidR="00C81457" w:rsidRPr="005C08A4" w:rsidRDefault="006E200F" w:rsidP="00D51BB2">
      <w:pPr>
        <w:pStyle w:val="H1bodytext"/>
        <w:numPr>
          <w:ilvl w:val="0"/>
          <w:numId w:val="22"/>
        </w:numPr>
        <w:ind w:hanging="360"/>
        <w:rPr>
          <w:rFonts w:ascii="Arial" w:hAnsi="Arial" w:cs="Arial"/>
        </w:rPr>
      </w:pPr>
      <w:proofErr w:type="spellStart"/>
      <w:r>
        <w:rPr>
          <w:rFonts w:ascii="Arial" w:hAnsi="Arial" w:cs="Arial"/>
          <w:b/>
        </w:rPr>
        <w:t>starthead_multi_option_lahey</w:t>
      </w:r>
      <w:proofErr w:type="spellEnd"/>
      <w:r>
        <w:rPr>
          <w:rFonts w:ascii="Arial" w:hAnsi="Arial" w:cs="Arial"/>
        </w:rPr>
        <w:t xml:space="preserve"> </w:t>
      </w:r>
      <w:r w:rsidR="00C81457">
        <w:rPr>
          <w:rFonts w:ascii="Arial" w:hAnsi="Arial" w:cs="Arial"/>
        </w:rPr>
        <w:t xml:space="preserve">– </w:t>
      </w:r>
      <w:r w:rsidR="00456C18">
        <w:rPr>
          <w:rFonts w:ascii="Arial" w:hAnsi="Arial" w:cs="Arial"/>
        </w:rPr>
        <w:t xml:space="preserve">custom-developed </w:t>
      </w:r>
      <w:r w:rsidR="00C81457">
        <w:rPr>
          <w:rFonts w:ascii="Arial" w:hAnsi="Arial" w:cs="Arial"/>
        </w:rPr>
        <w:t>utility code that creates</w:t>
      </w:r>
      <w:r w:rsidR="00C81457" w:rsidRPr="00C81457">
        <w:rPr>
          <w:rFonts w:ascii="Arial" w:hAnsi="Arial" w:cs="Arial"/>
        </w:rPr>
        <w:t xml:space="preserve"> the initial head conditions for the predictive flow calculations by plucking the last time step head result from historic run heads output</w:t>
      </w:r>
    </w:p>
    <w:p w14:paraId="68EFC58B" w14:textId="77777777" w:rsidR="00E00591" w:rsidRPr="009614B2" w:rsidRDefault="00E00591" w:rsidP="00D51BB2">
      <w:pPr>
        <w:pStyle w:val="H1bodytext"/>
        <w:numPr>
          <w:ilvl w:val="0"/>
          <w:numId w:val="22"/>
        </w:numPr>
        <w:ind w:hanging="360"/>
        <w:rPr>
          <w:rFonts w:ascii="Arial" w:hAnsi="Arial" w:cs="Arial"/>
          <w:b/>
        </w:rPr>
      </w:pPr>
      <w:commentRangeStart w:id="3"/>
      <w:r w:rsidRPr="009614B2">
        <w:rPr>
          <w:rFonts w:ascii="Arial" w:hAnsi="Arial" w:cs="Arial"/>
          <w:b/>
        </w:rPr>
        <w:lastRenderedPageBreak/>
        <w:t>Surfer</w:t>
      </w:r>
      <w:r w:rsidR="002B16AE" w:rsidRPr="009614B2">
        <w:rPr>
          <w:rFonts w:ascii="Arial" w:hAnsi="Arial" w:cs="Arial"/>
          <w:b/>
        </w:rPr>
        <w:t>®</w:t>
      </w:r>
      <w:r w:rsidR="00F21358">
        <w:rPr>
          <w:rStyle w:val="FootnoteReference"/>
          <w:rFonts w:ascii="Arial" w:hAnsi="Arial" w:cs="Arial"/>
          <w:b/>
        </w:rPr>
        <w:footnoteReference w:id="4"/>
      </w:r>
      <w:r w:rsidRPr="009614B2">
        <w:rPr>
          <w:rFonts w:ascii="Arial" w:hAnsi="Arial" w:cs="Arial"/>
        </w:rPr>
        <w:t xml:space="preserve"> </w:t>
      </w:r>
      <w:commentRangeEnd w:id="3"/>
      <w:r w:rsidR="00C070E4">
        <w:rPr>
          <w:rStyle w:val="CommentReference"/>
        </w:rPr>
        <w:commentReference w:id="3"/>
      </w:r>
      <w:r w:rsidRPr="009614B2">
        <w:rPr>
          <w:rFonts w:ascii="Arial" w:hAnsi="Arial" w:cs="Arial"/>
        </w:rPr>
        <w:t xml:space="preserve">- </w:t>
      </w:r>
      <w:r w:rsidR="00C81457" w:rsidRPr="009614B2">
        <w:rPr>
          <w:rFonts w:ascii="Arial" w:hAnsi="Arial" w:cs="Arial"/>
        </w:rPr>
        <w:t xml:space="preserve">acquired software that provides graphical </w:t>
      </w:r>
      <w:r w:rsidRPr="009614B2">
        <w:rPr>
          <w:rFonts w:ascii="Arial" w:hAnsi="Arial" w:cs="Arial"/>
        </w:rPr>
        <w:t>interpolation and display for preparing geostatistical distributions of contaminants to support definition of initial conditions</w:t>
      </w:r>
    </w:p>
    <w:p w14:paraId="517A63AD" w14:textId="77777777" w:rsidR="00C81457" w:rsidRDefault="00C81457" w:rsidP="00D51BB2">
      <w:pPr>
        <w:pStyle w:val="H1bodytext"/>
        <w:numPr>
          <w:ilvl w:val="0"/>
          <w:numId w:val="22"/>
        </w:numPr>
        <w:ind w:hanging="360"/>
        <w:rPr>
          <w:rFonts w:ascii="Arial" w:hAnsi="Arial" w:cs="Arial"/>
        </w:rPr>
      </w:pPr>
      <w:r>
        <w:rPr>
          <w:rFonts w:ascii="Arial" w:hAnsi="Arial" w:cs="Arial"/>
          <w:b/>
        </w:rPr>
        <w:t>Well-layers</w:t>
      </w:r>
      <w:r w:rsidR="008C2646" w:rsidRPr="008C2646">
        <w:rPr>
          <w:rFonts w:ascii="Arial" w:hAnsi="Arial" w:cs="Arial"/>
        </w:rPr>
        <w:t xml:space="preserve"> </w:t>
      </w:r>
      <w:r>
        <w:rPr>
          <w:rFonts w:ascii="Arial" w:hAnsi="Arial" w:cs="Arial"/>
        </w:rPr>
        <w:t xml:space="preserve">– </w:t>
      </w:r>
      <w:r w:rsidR="00456C18">
        <w:rPr>
          <w:rFonts w:ascii="Arial" w:hAnsi="Arial" w:cs="Arial"/>
        </w:rPr>
        <w:t xml:space="preserve">custom-developed </w:t>
      </w:r>
      <w:r>
        <w:rPr>
          <w:rFonts w:ascii="Arial" w:hAnsi="Arial" w:cs="Arial"/>
        </w:rPr>
        <w:t>utility code that determines</w:t>
      </w:r>
      <w:r w:rsidR="008C2646" w:rsidRPr="008C2646">
        <w:rPr>
          <w:rFonts w:ascii="Arial" w:hAnsi="Arial" w:cs="Arial"/>
        </w:rPr>
        <w:t xml:space="preserve"> the layers in the model that a well screen of a particular well overlaps</w:t>
      </w:r>
    </w:p>
    <w:p w14:paraId="5F4EB930" w14:textId="77777777" w:rsidR="00A25227" w:rsidRPr="00C81457" w:rsidRDefault="00A25227" w:rsidP="00A25227">
      <w:pPr>
        <w:pStyle w:val="H1bodytext"/>
        <w:numPr>
          <w:ilvl w:val="0"/>
          <w:numId w:val="22"/>
        </w:numPr>
        <w:rPr>
          <w:rFonts w:ascii="Arial" w:hAnsi="Arial" w:cs="Arial"/>
        </w:rPr>
      </w:pPr>
      <w:r>
        <w:rPr>
          <w:rFonts w:ascii="Arial" w:hAnsi="Arial" w:cs="Arial"/>
          <w:b/>
        </w:rPr>
        <w:t xml:space="preserve">ZONEBUDGET </w:t>
      </w:r>
      <w:r w:rsidRPr="00A25227">
        <w:rPr>
          <w:rFonts w:ascii="Arial" w:hAnsi="Arial" w:cs="Arial"/>
        </w:rPr>
        <w:t>-</w:t>
      </w:r>
      <w:r>
        <w:rPr>
          <w:rFonts w:ascii="Arial" w:hAnsi="Arial" w:cs="Arial"/>
        </w:rPr>
        <w:t xml:space="preserve"> </w:t>
      </w:r>
      <w:r w:rsidRPr="00A25227">
        <w:rPr>
          <w:rFonts w:ascii="Arial" w:hAnsi="Arial" w:cs="Arial"/>
        </w:rPr>
        <w:t xml:space="preserve">(USGS Open-File Report 90-392) calculates </w:t>
      </w:r>
      <w:proofErr w:type="spellStart"/>
      <w:r w:rsidRPr="00A25227">
        <w:rPr>
          <w:rFonts w:ascii="Arial" w:hAnsi="Arial" w:cs="Arial"/>
        </w:rPr>
        <w:t>subregional</w:t>
      </w:r>
      <w:proofErr w:type="spellEnd"/>
      <w:r w:rsidRPr="00A25227">
        <w:rPr>
          <w:rFonts w:ascii="Arial" w:hAnsi="Arial" w:cs="Arial"/>
        </w:rPr>
        <w:t xml:space="preserve"> water budgets from MODFLOW results</w:t>
      </w:r>
    </w:p>
    <w:p w14:paraId="6A23625E" w14:textId="77777777" w:rsidR="00843EDE" w:rsidRDefault="00843EDE" w:rsidP="00843EDE">
      <w:pPr>
        <w:pStyle w:val="H1bodytext"/>
        <w:rPr>
          <w:rFonts w:ascii="Arial" w:hAnsi="Arial" w:cs="Arial"/>
          <w:b/>
        </w:rPr>
      </w:pPr>
      <w:r w:rsidRPr="001C0FA5">
        <w:rPr>
          <w:rFonts w:ascii="Arial" w:hAnsi="Arial" w:cs="Arial"/>
          <w:b/>
        </w:rPr>
        <w:t>Organizational Structure</w:t>
      </w:r>
    </w:p>
    <w:p w14:paraId="6A819A9F" w14:textId="77777777" w:rsidR="005B7D0E" w:rsidRDefault="009E6C69" w:rsidP="009E6C69">
      <w:pPr>
        <w:pStyle w:val="H1bodytext"/>
        <w:rPr>
          <w:rFonts w:ascii="Arial" w:hAnsi="Arial" w:cs="Arial"/>
        </w:rPr>
      </w:pPr>
      <w:r w:rsidRPr="009E6C69">
        <w:rPr>
          <w:rFonts w:ascii="Arial" w:hAnsi="Arial" w:cs="Arial"/>
        </w:rPr>
        <w:t xml:space="preserve">This software will be managed by the CHPRC </w:t>
      </w:r>
      <w:r w:rsidR="00890DE7">
        <w:rPr>
          <w:rFonts w:ascii="Arial" w:hAnsi="Arial" w:cs="Arial"/>
        </w:rPr>
        <w:t xml:space="preserve">Environmental Program and Strategic Planning (EP&amp;SP) organization’s </w:t>
      </w:r>
      <w:r w:rsidRPr="009E6C69">
        <w:rPr>
          <w:rFonts w:ascii="Arial" w:hAnsi="Arial" w:cs="Arial"/>
        </w:rPr>
        <w:t>Ris</w:t>
      </w:r>
      <w:r w:rsidR="00D51BB2">
        <w:rPr>
          <w:rFonts w:ascii="Arial" w:hAnsi="Arial" w:cs="Arial"/>
        </w:rPr>
        <w:t xml:space="preserve">k and Model Integration Group. </w:t>
      </w:r>
      <w:r w:rsidRPr="009E6C69">
        <w:rPr>
          <w:rFonts w:ascii="Arial" w:hAnsi="Arial" w:cs="Arial"/>
        </w:rPr>
        <w:t>Specific personnel assigned to the roles identified in PRC-PRO-IRM-309 are identified in the assignments table below.</w:t>
      </w:r>
      <w:r w:rsidR="005B7D0E" w:rsidRPr="006C5F60">
        <w:rPr>
          <w:rFonts w:ascii="Arial" w:hAnsi="Arial" w:cs="Arial"/>
        </w:rPr>
        <w:t xml:space="preserve"> HISI will be updated to reflect these responsibilities.</w:t>
      </w:r>
    </w:p>
    <w:tbl>
      <w:tblPr>
        <w:tblW w:w="8640" w:type="dxa"/>
        <w:jc w:val="center"/>
        <w:tblBorders>
          <w:top w:val="single" w:sz="2" w:space="0" w:color="28445E"/>
          <w:left w:val="single" w:sz="2" w:space="0" w:color="28445E"/>
          <w:bottom w:val="single" w:sz="2" w:space="0" w:color="28445E"/>
          <w:right w:val="single" w:sz="2" w:space="0" w:color="28445E"/>
          <w:insideH w:val="single" w:sz="2" w:space="0" w:color="28445E"/>
          <w:insideV w:val="single" w:sz="2" w:space="0" w:color="28445E"/>
        </w:tblBorders>
        <w:tblLook w:val="0000" w:firstRow="0" w:lastRow="0" w:firstColumn="0" w:lastColumn="0" w:noHBand="0" w:noVBand="0"/>
      </w:tblPr>
      <w:tblGrid>
        <w:gridCol w:w="2160"/>
        <w:gridCol w:w="2340"/>
        <w:gridCol w:w="4140"/>
      </w:tblGrid>
      <w:tr w:rsidR="001C0FA5" w:rsidRPr="00D347B8" w14:paraId="6835852A" w14:textId="77777777" w:rsidTr="0027289F">
        <w:trPr>
          <w:jc w:val="center"/>
        </w:trPr>
        <w:tc>
          <w:tcPr>
            <w:tcW w:w="2160" w:type="dxa"/>
            <w:shd w:val="clear" w:color="auto" w:fill="FFFFC9"/>
          </w:tcPr>
          <w:p w14:paraId="0915A3E0" w14:textId="77777777" w:rsidR="001C0FA5" w:rsidRPr="00D347B8" w:rsidRDefault="001C0FA5" w:rsidP="001C0FA5">
            <w:pPr>
              <w:keepNext/>
              <w:keepLines/>
              <w:spacing w:before="40" w:after="40"/>
              <w:jc w:val="center"/>
              <w:rPr>
                <w:rFonts w:ascii="Arial" w:hAnsi="Arial" w:cs="Arial"/>
                <w:b/>
                <w:bCs/>
                <w:sz w:val="20"/>
                <w:szCs w:val="20"/>
              </w:rPr>
            </w:pPr>
            <w:r w:rsidRPr="00D347B8">
              <w:rPr>
                <w:rFonts w:ascii="Arial" w:hAnsi="Arial" w:cs="Arial"/>
                <w:b/>
                <w:bCs/>
                <w:sz w:val="20"/>
                <w:szCs w:val="20"/>
              </w:rPr>
              <w:t>Name</w:t>
            </w:r>
          </w:p>
        </w:tc>
        <w:tc>
          <w:tcPr>
            <w:tcW w:w="2340" w:type="dxa"/>
            <w:shd w:val="clear" w:color="auto" w:fill="FFFFC9"/>
          </w:tcPr>
          <w:p w14:paraId="1E3C813F" w14:textId="77777777" w:rsidR="001C0FA5" w:rsidRPr="00D347B8" w:rsidRDefault="001C0FA5" w:rsidP="001C0FA5">
            <w:pPr>
              <w:keepNext/>
              <w:keepLines/>
              <w:spacing w:before="40" w:after="40"/>
              <w:jc w:val="center"/>
              <w:rPr>
                <w:rFonts w:ascii="Arial" w:hAnsi="Arial" w:cs="Arial"/>
                <w:b/>
                <w:bCs/>
                <w:sz w:val="20"/>
                <w:szCs w:val="20"/>
              </w:rPr>
            </w:pPr>
            <w:r w:rsidRPr="00D347B8">
              <w:rPr>
                <w:rFonts w:ascii="Arial" w:hAnsi="Arial" w:cs="Arial"/>
                <w:b/>
                <w:bCs/>
                <w:sz w:val="20"/>
                <w:szCs w:val="20"/>
              </w:rPr>
              <w:t>Organization</w:t>
            </w:r>
          </w:p>
        </w:tc>
        <w:tc>
          <w:tcPr>
            <w:tcW w:w="4140" w:type="dxa"/>
            <w:shd w:val="clear" w:color="auto" w:fill="FFFFC9"/>
          </w:tcPr>
          <w:p w14:paraId="1237228F" w14:textId="77777777" w:rsidR="001C0FA5" w:rsidRPr="00D347B8" w:rsidRDefault="00C15C60" w:rsidP="001C0FA5">
            <w:pPr>
              <w:keepNext/>
              <w:keepLines/>
              <w:spacing w:before="40" w:after="40"/>
              <w:jc w:val="center"/>
              <w:rPr>
                <w:rFonts w:ascii="Arial" w:hAnsi="Arial" w:cs="Arial"/>
                <w:b/>
                <w:bCs/>
                <w:sz w:val="20"/>
                <w:szCs w:val="20"/>
              </w:rPr>
            </w:pPr>
            <w:r w:rsidRPr="00D347B8">
              <w:rPr>
                <w:rFonts w:ascii="Arial" w:hAnsi="Arial" w:cs="Arial"/>
                <w:b/>
                <w:bCs/>
                <w:sz w:val="20"/>
                <w:szCs w:val="20"/>
              </w:rPr>
              <w:t xml:space="preserve">Project Management </w:t>
            </w:r>
            <w:r w:rsidR="001C0FA5" w:rsidRPr="00D347B8">
              <w:rPr>
                <w:rFonts w:ascii="Arial" w:hAnsi="Arial" w:cs="Arial"/>
                <w:b/>
                <w:bCs/>
                <w:sz w:val="20"/>
                <w:szCs w:val="20"/>
              </w:rPr>
              <w:t>Role</w:t>
            </w:r>
            <w:r w:rsidRPr="00D347B8">
              <w:rPr>
                <w:rFonts w:ascii="Arial" w:hAnsi="Arial" w:cs="Arial"/>
                <w:b/>
                <w:bCs/>
                <w:sz w:val="20"/>
                <w:szCs w:val="20"/>
              </w:rPr>
              <w:t>/</w:t>
            </w:r>
            <w:commentRangeStart w:id="4"/>
            <w:r w:rsidRPr="00D347B8">
              <w:rPr>
                <w:rFonts w:ascii="Arial" w:hAnsi="Arial" w:cs="Arial"/>
                <w:b/>
                <w:bCs/>
                <w:sz w:val="20"/>
                <w:szCs w:val="20"/>
              </w:rPr>
              <w:t>Responsibilities</w:t>
            </w:r>
            <w:commentRangeEnd w:id="4"/>
            <w:r w:rsidR="00C070E4">
              <w:rPr>
                <w:rStyle w:val="CommentReference"/>
              </w:rPr>
              <w:commentReference w:id="4"/>
            </w:r>
          </w:p>
        </w:tc>
      </w:tr>
      <w:tr w:rsidR="00092C0E" w:rsidRPr="00F00772" w14:paraId="72744BA7" w14:textId="77777777" w:rsidTr="0027289F">
        <w:trPr>
          <w:jc w:val="center"/>
        </w:trPr>
        <w:tc>
          <w:tcPr>
            <w:tcW w:w="2160" w:type="dxa"/>
            <w:vAlign w:val="center"/>
          </w:tcPr>
          <w:p w14:paraId="68428574" w14:textId="77777777" w:rsidR="00092C0E" w:rsidRPr="00356F5E" w:rsidRDefault="00092C0E" w:rsidP="00E64006">
            <w:pPr>
              <w:keepNext/>
              <w:keepLines/>
              <w:spacing w:before="40" w:after="40"/>
              <w:rPr>
                <w:rFonts w:ascii="Arial" w:hAnsi="Arial" w:cs="Arial"/>
                <w:bCs/>
                <w:sz w:val="18"/>
                <w:szCs w:val="18"/>
              </w:rPr>
            </w:pPr>
            <w:r w:rsidRPr="00356F5E">
              <w:rPr>
                <w:rFonts w:ascii="Arial" w:hAnsi="Arial" w:cs="Arial"/>
                <w:bCs/>
                <w:sz w:val="18"/>
                <w:szCs w:val="18"/>
              </w:rPr>
              <w:t>Alaa H. Aly</w:t>
            </w:r>
          </w:p>
        </w:tc>
        <w:tc>
          <w:tcPr>
            <w:tcW w:w="2340" w:type="dxa"/>
            <w:vAlign w:val="center"/>
          </w:tcPr>
          <w:p w14:paraId="5B06B43E" w14:textId="77777777" w:rsidR="00092C0E" w:rsidRPr="00356F5E" w:rsidRDefault="00092C0E" w:rsidP="00890DE7">
            <w:pPr>
              <w:keepNext/>
              <w:keepLines/>
              <w:spacing w:before="40" w:after="40"/>
              <w:jc w:val="center"/>
              <w:rPr>
                <w:rFonts w:ascii="Arial" w:hAnsi="Arial" w:cs="Arial"/>
                <w:bCs/>
                <w:sz w:val="18"/>
                <w:szCs w:val="18"/>
              </w:rPr>
            </w:pPr>
            <w:r w:rsidRPr="00356F5E">
              <w:rPr>
                <w:rFonts w:ascii="Arial" w:hAnsi="Arial" w:cs="Arial"/>
                <w:bCs/>
                <w:sz w:val="18"/>
                <w:szCs w:val="18"/>
              </w:rPr>
              <w:t>EP&amp;</w:t>
            </w:r>
            <w:r w:rsidR="00890DE7">
              <w:rPr>
                <w:rFonts w:ascii="Arial" w:hAnsi="Arial" w:cs="Arial"/>
                <w:bCs/>
                <w:sz w:val="18"/>
                <w:szCs w:val="18"/>
              </w:rPr>
              <w:t>SP</w:t>
            </w:r>
          </w:p>
        </w:tc>
        <w:tc>
          <w:tcPr>
            <w:tcW w:w="4140" w:type="dxa"/>
            <w:vAlign w:val="center"/>
          </w:tcPr>
          <w:p w14:paraId="2B3D8717" w14:textId="77777777" w:rsidR="00092C0E" w:rsidRPr="00356F5E" w:rsidRDefault="00092C0E" w:rsidP="00E64006">
            <w:pPr>
              <w:keepNext/>
              <w:keepLines/>
              <w:spacing w:before="40" w:after="40"/>
              <w:rPr>
                <w:rFonts w:ascii="Arial" w:hAnsi="Arial" w:cs="Arial"/>
                <w:bCs/>
                <w:sz w:val="18"/>
                <w:szCs w:val="18"/>
              </w:rPr>
            </w:pPr>
            <w:r w:rsidRPr="00356F5E">
              <w:rPr>
                <w:rFonts w:ascii="Arial" w:hAnsi="Arial" w:cs="Arial"/>
                <w:bCs/>
                <w:sz w:val="18"/>
                <w:szCs w:val="18"/>
              </w:rPr>
              <w:t>Responsible Manager</w:t>
            </w:r>
          </w:p>
        </w:tc>
      </w:tr>
      <w:tr w:rsidR="00092C0E" w:rsidRPr="00F00772" w14:paraId="12E5ED91" w14:textId="77777777" w:rsidTr="0027289F">
        <w:trPr>
          <w:jc w:val="center"/>
        </w:trPr>
        <w:tc>
          <w:tcPr>
            <w:tcW w:w="2160" w:type="dxa"/>
            <w:vAlign w:val="center"/>
          </w:tcPr>
          <w:p w14:paraId="72873EC0" w14:textId="77777777" w:rsidR="00092C0E" w:rsidRPr="00356F5E" w:rsidRDefault="00092C0E" w:rsidP="00E64006">
            <w:pPr>
              <w:keepNext/>
              <w:keepLines/>
              <w:spacing w:before="40" w:after="40"/>
              <w:rPr>
                <w:rFonts w:ascii="Arial" w:hAnsi="Arial" w:cs="Arial"/>
                <w:bCs/>
                <w:sz w:val="18"/>
                <w:szCs w:val="18"/>
              </w:rPr>
            </w:pPr>
            <w:r w:rsidRPr="00356F5E">
              <w:rPr>
                <w:rFonts w:ascii="Arial" w:hAnsi="Arial" w:cs="Arial"/>
                <w:bCs/>
                <w:sz w:val="18"/>
                <w:szCs w:val="18"/>
              </w:rPr>
              <w:t>William E. Nichols</w:t>
            </w:r>
          </w:p>
        </w:tc>
        <w:tc>
          <w:tcPr>
            <w:tcW w:w="2340" w:type="dxa"/>
            <w:vAlign w:val="center"/>
          </w:tcPr>
          <w:p w14:paraId="497F39F8" w14:textId="77777777" w:rsidR="00092C0E" w:rsidRPr="00356F5E" w:rsidRDefault="00092C0E" w:rsidP="00890DE7">
            <w:pPr>
              <w:keepNext/>
              <w:keepLines/>
              <w:spacing w:before="40" w:after="40"/>
              <w:jc w:val="center"/>
              <w:rPr>
                <w:rFonts w:ascii="Arial" w:hAnsi="Arial" w:cs="Arial"/>
                <w:bCs/>
                <w:sz w:val="18"/>
                <w:szCs w:val="18"/>
              </w:rPr>
            </w:pPr>
            <w:r w:rsidRPr="00356F5E">
              <w:rPr>
                <w:rFonts w:ascii="Arial" w:hAnsi="Arial" w:cs="Arial"/>
                <w:bCs/>
                <w:sz w:val="18"/>
                <w:szCs w:val="18"/>
              </w:rPr>
              <w:t>EP&amp;</w:t>
            </w:r>
            <w:r w:rsidR="00890DE7">
              <w:rPr>
                <w:rFonts w:ascii="Arial" w:hAnsi="Arial" w:cs="Arial"/>
                <w:bCs/>
                <w:sz w:val="18"/>
                <w:szCs w:val="18"/>
              </w:rPr>
              <w:t>SP</w:t>
            </w:r>
          </w:p>
        </w:tc>
        <w:tc>
          <w:tcPr>
            <w:tcW w:w="4140" w:type="dxa"/>
            <w:vAlign w:val="center"/>
          </w:tcPr>
          <w:p w14:paraId="30DFC06D" w14:textId="77777777" w:rsidR="00092C0E" w:rsidRPr="00356F5E" w:rsidRDefault="00092C0E" w:rsidP="00E64006">
            <w:pPr>
              <w:keepNext/>
              <w:keepLines/>
              <w:spacing w:before="40" w:after="40"/>
              <w:rPr>
                <w:rFonts w:ascii="Arial" w:hAnsi="Arial" w:cs="Arial"/>
                <w:bCs/>
                <w:sz w:val="18"/>
                <w:szCs w:val="18"/>
              </w:rPr>
            </w:pPr>
            <w:r w:rsidRPr="00356F5E">
              <w:rPr>
                <w:rFonts w:ascii="Arial" w:hAnsi="Arial" w:cs="Arial"/>
                <w:bCs/>
                <w:sz w:val="18"/>
                <w:szCs w:val="18"/>
              </w:rPr>
              <w:t>Software Owner</w:t>
            </w:r>
          </w:p>
        </w:tc>
      </w:tr>
      <w:tr w:rsidR="00092C0E" w:rsidRPr="00F00772" w14:paraId="11ADD0FD" w14:textId="77777777" w:rsidTr="0027289F">
        <w:trPr>
          <w:jc w:val="center"/>
        </w:trPr>
        <w:tc>
          <w:tcPr>
            <w:tcW w:w="2160" w:type="dxa"/>
            <w:vAlign w:val="center"/>
          </w:tcPr>
          <w:p w14:paraId="19D79098" w14:textId="77777777" w:rsidR="00092C0E" w:rsidRPr="00356F5E" w:rsidRDefault="00092C0E" w:rsidP="00E64006">
            <w:pPr>
              <w:keepNext/>
              <w:keepLines/>
              <w:spacing w:before="40" w:after="40"/>
              <w:rPr>
                <w:rFonts w:ascii="Arial" w:hAnsi="Arial" w:cs="Arial"/>
                <w:bCs/>
                <w:sz w:val="18"/>
                <w:szCs w:val="18"/>
              </w:rPr>
            </w:pPr>
            <w:r w:rsidRPr="00356F5E">
              <w:rPr>
                <w:rFonts w:ascii="Arial" w:hAnsi="Arial" w:cs="Arial"/>
                <w:bCs/>
                <w:sz w:val="18"/>
                <w:szCs w:val="18"/>
              </w:rPr>
              <w:t>Carl W. Connell</w:t>
            </w:r>
          </w:p>
        </w:tc>
        <w:tc>
          <w:tcPr>
            <w:tcW w:w="2340" w:type="dxa"/>
            <w:vAlign w:val="center"/>
          </w:tcPr>
          <w:p w14:paraId="7DD2E48B" w14:textId="77777777" w:rsidR="00092C0E" w:rsidRPr="00356F5E" w:rsidRDefault="00092C0E" w:rsidP="00890DE7">
            <w:pPr>
              <w:keepNext/>
              <w:keepLines/>
              <w:spacing w:before="40" w:after="40"/>
              <w:jc w:val="center"/>
              <w:rPr>
                <w:rFonts w:ascii="Arial" w:hAnsi="Arial" w:cs="Arial"/>
                <w:bCs/>
                <w:sz w:val="18"/>
                <w:szCs w:val="18"/>
              </w:rPr>
            </w:pPr>
            <w:r w:rsidRPr="00356F5E">
              <w:rPr>
                <w:rFonts w:ascii="Arial" w:hAnsi="Arial" w:cs="Arial"/>
                <w:bCs/>
                <w:sz w:val="18"/>
                <w:szCs w:val="18"/>
              </w:rPr>
              <w:t>EP&amp;</w:t>
            </w:r>
            <w:r w:rsidR="00890DE7">
              <w:rPr>
                <w:rFonts w:ascii="Arial" w:hAnsi="Arial" w:cs="Arial"/>
                <w:bCs/>
                <w:sz w:val="18"/>
                <w:szCs w:val="18"/>
              </w:rPr>
              <w:t>SP</w:t>
            </w:r>
          </w:p>
        </w:tc>
        <w:tc>
          <w:tcPr>
            <w:tcW w:w="4140" w:type="dxa"/>
            <w:vAlign w:val="center"/>
          </w:tcPr>
          <w:p w14:paraId="1E9693B9" w14:textId="77777777" w:rsidR="00092C0E" w:rsidRPr="00356F5E" w:rsidRDefault="00092C0E" w:rsidP="00E64006">
            <w:pPr>
              <w:keepNext/>
              <w:keepLines/>
              <w:spacing w:before="40" w:after="40"/>
              <w:rPr>
                <w:rFonts w:ascii="Arial" w:hAnsi="Arial" w:cs="Arial"/>
                <w:bCs/>
                <w:sz w:val="18"/>
                <w:szCs w:val="18"/>
              </w:rPr>
            </w:pPr>
            <w:r w:rsidRPr="00356F5E">
              <w:rPr>
                <w:rFonts w:ascii="Arial" w:hAnsi="Arial" w:cs="Arial"/>
                <w:bCs/>
                <w:sz w:val="18"/>
                <w:szCs w:val="18"/>
              </w:rPr>
              <w:t>Software Subject Matter Expert (SME)</w:t>
            </w:r>
          </w:p>
        </w:tc>
      </w:tr>
      <w:tr w:rsidR="00092C0E" w:rsidRPr="00F00772" w14:paraId="462B4049" w14:textId="77777777" w:rsidTr="0027289F">
        <w:trPr>
          <w:jc w:val="center"/>
        </w:trPr>
        <w:tc>
          <w:tcPr>
            <w:tcW w:w="2160" w:type="dxa"/>
            <w:vAlign w:val="center"/>
          </w:tcPr>
          <w:p w14:paraId="543736E7" w14:textId="77777777" w:rsidR="00092C0E" w:rsidRPr="00356F5E" w:rsidRDefault="00BE311D" w:rsidP="00E64006">
            <w:pPr>
              <w:keepNext/>
              <w:keepLines/>
              <w:spacing w:before="40" w:after="40"/>
              <w:rPr>
                <w:rFonts w:ascii="Arial" w:hAnsi="Arial" w:cs="Arial"/>
                <w:bCs/>
                <w:sz w:val="18"/>
                <w:szCs w:val="18"/>
              </w:rPr>
            </w:pPr>
            <w:r>
              <w:rPr>
                <w:rFonts w:ascii="Arial" w:hAnsi="Arial" w:cs="Arial"/>
                <w:bCs/>
                <w:sz w:val="18"/>
                <w:szCs w:val="18"/>
              </w:rPr>
              <w:t>Sunil Mehta</w:t>
            </w:r>
          </w:p>
        </w:tc>
        <w:tc>
          <w:tcPr>
            <w:tcW w:w="2340" w:type="dxa"/>
            <w:vAlign w:val="center"/>
          </w:tcPr>
          <w:p w14:paraId="65421036" w14:textId="77777777" w:rsidR="00092C0E" w:rsidRPr="00356F5E" w:rsidRDefault="00092C0E" w:rsidP="00890DE7">
            <w:pPr>
              <w:keepNext/>
              <w:keepLines/>
              <w:spacing w:before="40" w:after="40"/>
              <w:jc w:val="center"/>
              <w:rPr>
                <w:rFonts w:ascii="Arial" w:hAnsi="Arial" w:cs="Arial"/>
                <w:bCs/>
                <w:sz w:val="18"/>
                <w:szCs w:val="18"/>
              </w:rPr>
            </w:pPr>
            <w:r w:rsidRPr="00356F5E">
              <w:rPr>
                <w:rFonts w:ascii="Arial" w:hAnsi="Arial" w:cs="Arial"/>
                <w:bCs/>
                <w:sz w:val="18"/>
                <w:szCs w:val="18"/>
              </w:rPr>
              <w:t>EP&amp;</w:t>
            </w:r>
            <w:r w:rsidR="00890DE7">
              <w:rPr>
                <w:rFonts w:ascii="Arial" w:hAnsi="Arial" w:cs="Arial"/>
                <w:bCs/>
                <w:sz w:val="18"/>
                <w:szCs w:val="18"/>
              </w:rPr>
              <w:t>SP</w:t>
            </w:r>
          </w:p>
        </w:tc>
        <w:tc>
          <w:tcPr>
            <w:tcW w:w="4140" w:type="dxa"/>
            <w:vAlign w:val="center"/>
          </w:tcPr>
          <w:p w14:paraId="3274CEB8" w14:textId="77777777" w:rsidR="00092C0E" w:rsidRPr="00356F5E" w:rsidRDefault="00092C0E" w:rsidP="00E64006">
            <w:pPr>
              <w:keepNext/>
              <w:keepLines/>
              <w:spacing w:before="40" w:after="40"/>
              <w:rPr>
                <w:rFonts w:ascii="Arial" w:hAnsi="Arial" w:cs="Arial"/>
                <w:bCs/>
                <w:sz w:val="18"/>
                <w:szCs w:val="18"/>
              </w:rPr>
            </w:pPr>
            <w:r w:rsidRPr="00356F5E">
              <w:rPr>
                <w:rFonts w:ascii="Arial" w:hAnsi="Arial" w:cs="Arial"/>
                <w:bCs/>
                <w:sz w:val="18"/>
                <w:szCs w:val="18"/>
              </w:rPr>
              <w:t>Technical Authority</w:t>
            </w:r>
          </w:p>
        </w:tc>
      </w:tr>
      <w:tr w:rsidR="00092C0E" w:rsidRPr="00F00772" w14:paraId="12BF3CC4" w14:textId="77777777" w:rsidTr="0027289F">
        <w:trPr>
          <w:jc w:val="center"/>
        </w:trPr>
        <w:tc>
          <w:tcPr>
            <w:tcW w:w="2160" w:type="dxa"/>
            <w:vAlign w:val="center"/>
          </w:tcPr>
          <w:p w14:paraId="044E0963" w14:textId="77777777" w:rsidR="00092C0E" w:rsidRPr="00356F5E" w:rsidRDefault="00705A1D" w:rsidP="00E64006">
            <w:pPr>
              <w:keepNext/>
              <w:keepLines/>
              <w:spacing w:before="40" w:after="40"/>
              <w:rPr>
                <w:rFonts w:ascii="Arial" w:hAnsi="Arial" w:cs="Arial"/>
                <w:bCs/>
                <w:sz w:val="18"/>
                <w:szCs w:val="18"/>
              </w:rPr>
            </w:pPr>
            <w:r>
              <w:rPr>
                <w:rFonts w:ascii="Arial" w:hAnsi="Arial" w:cs="Arial"/>
                <w:bCs/>
                <w:sz w:val="18"/>
                <w:szCs w:val="18"/>
              </w:rPr>
              <w:t>Jose</w:t>
            </w:r>
            <w:r w:rsidRPr="00356F5E">
              <w:rPr>
                <w:rFonts w:ascii="Arial" w:hAnsi="Arial" w:cs="Arial"/>
                <w:bCs/>
                <w:sz w:val="18"/>
                <w:szCs w:val="18"/>
              </w:rPr>
              <w:t xml:space="preserve"> </w:t>
            </w:r>
            <w:r w:rsidR="00092C0E" w:rsidRPr="00356F5E">
              <w:rPr>
                <w:rFonts w:ascii="Arial" w:hAnsi="Arial" w:cs="Arial"/>
                <w:bCs/>
                <w:sz w:val="18"/>
                <w:szCs w:val="18"/>
              </w:rPr>
              <w:t>A. Archuleta</w:t>
            </w:r>
          </w:p>
        </w:tc>
        <w:tc>
          <w:tcPr>
            <w:tcW w:w="2340" w:type="dxa"/>
            <w:vAlign w:val="center"/>
          </w:tcPr>
          <w:p w14:paraId="40CADEC6" w14:textId="77777777" w:rsidR="00092C0E" w:rsidRPr="00356F5E" w:rsidRDefault="00092C0E" w:rsidP="00890DE7">
            <w:pPr>
              <w:keepNext/>
              <w:keepLines/>
              <w:spacing w:before="40" w:after="40"/>
              <w:jc w:val="center"/>
              <w:rPr>
                <w:rFonts w:ascii="Arial" w:hAnsi="Arial" w:cs="Arial"/>
                <w:bCs/>
                <w:sz w:val="18"/>
                <w:szCs w:val="18"/>
              </w:rPr>
            </w:pPr>
            <w:r w:rsidRPr="00356F5E">
              <w:rPr>
                <w:rFonts w:ascii="Arial" w:hAnsi="Arial" w:cs="Arial"/>
                <w:bCs/>
                <w:sz w:val="18"/>
                <w:szCs w:val="18"/>
              </w:rPr>
              <w:t>EP&amp;</w:t>
            </w:r>
            <w:r w:rsidR="00890DE7">
              <w:rPr>
                <w:rFonts w:ascii="Arial" w:hAnsi="Arial" w:cs="Arial"/>
                <w:bCs/>
                <w:sz w:val="18"/>
                <w:szCs w:val="18"/>
              </w:rPr>
              <w:t>SP</w:t>
            </w:r>
          </w:p>
        </w:tc>
        <w:tc>
          <w:tcPr>
            <w:tcW w:w="4140" w:type="dxa"/>
            <w:vAlign w:val="center"/>
          </w:tcPr>
          <w:p w14:paraId="41D13A88" w14:textId="77777777" w:rsidR="00092C0E" w:rsidRPr="00356F5E" w:rsidRDefault="00092C0E" w:rsidP="00E64006">
            <w:pPr>
              <w:keepNext/>
              <w:keepLines/>
              <w:spacing w:before="40" w:after="40"/>
              <w:rPr>
                <w:rFonts w:ascii="Arial" w:hAnsi="Arial" w:cs="Arial"/>
                <w:bCs/>
                <w:sz w:val="18"/>
                <w:szCs w:val="18"/>
              </w:rPr>
            </w:pPr>
            <w:r w:rsidRPr="00356F5E">
              <w:rPr>
                <w:rFonts w:ascii="Arial" w:hAnsi="Arial" w:cs="Arial"/>
                <w:bCs/>
                <w:sz w:val="18"/>
                <w:szCs w:val="18"/>
              </w:rPr>
              <w:t>Quality Assurance</w:t>
            </w:r>
          </w:p>
        </w:tc>
      </w:tr>
      <w:tr w:rsidR="00092C0E" w:rsidRPr="00F00772" w14:paraId="63BDA2F3" w14:textId="77777777" w:rsidTr="0027289F">
        <w:trPr>
          <w:jc w:val="center"/>
        </w:trPr>
        <w:tc>
          <w:tcPr>
            <w:tcW w:w="2160" w:type="dxa"/>
            <w:vAlign w:val="center"/>
          </w:tcPr>
          <w:p w14:paraId="4D8AD802" w14:textId="77777777" w:rsidR="00092C0E" w:rsidRPr="00356F5E" w:rsidRDefault="00092C0E" w:rsidP="00E64006">
            <w:pPr>
              <w:keepNext/>
              <w:keepLines/>
              <w:spacing w:before="40" w:after="40"/>
              <w:rPr>
                <w:rFonts w:ascii="Arial" w:hAnsi="Arial" w:cs="Arial"/>
                <w:bCs/>
                <w:i/>
                <w:sz w:val="18"/>
                <w:szCs w:val="18"/>
              </w:rPr>
            </w:pPr>
            <w:r w:rsidRPr="00356F5E">
              <w:rPr>
                <w:rFonts w:ascii="Arial" w:hAnsi="Arial" w:cs="Arial"/>
                <w:bCs/>
                <w:i/>
                <w:sz w:val="18"/>
                <w:szCs w:val="18"/>
              </w:rPr>
              <w:t>To be identified in HISI</w:t>
            </w:r>
          </w:p>
        </w:tc>
        <w:tc>
          <w:tcPr>
            <w:tcW w:w="2340" w:type="dxa"/>
            <w:vAlign w:val="center"/>
          </w:tcPr>
          <w:p w14:paraId="628DB664" w14:textId="77777777" w:rsidR="00092C0E" w:rsidRPr="00356F5E" w:rsidRDefault="00092C0E" w:rsidP="00E64006">
            <w:pPr>
              <w:keepNext/>
              <w:keepLines/>
              <w:spacing w:before="40" w:after="40"/>
              <w:jc w:val="center"/>
              <w:rPr>
                <w:rFonts w:ascii="Arial" w:hAnsi="Arial" w:cs="Arial"/>
                <w:bCs/>
                <w:sz w:val="18"/>
                <w:szCs w:val="18"/>
              </w:rPr>
            </w:pPr>
          </w:p>
        </w:tc>
        <w:tc>
          <w:tcPr>
            <w:tcW w:w="4140" w:type="dxa"/>
            <w:vAlign w:val="center"/>
          </w:tcPr>
          <w:p w14:paraId="719B0938" w14:textId="77777777" w:rsidR="00092C0E" w:rsidRPr="00356F5E" w:rsidRDefault="00092C0E" w:rsidP="00E64006">
            <w:pPr>
              <w:keepNext/>
              <w:keepLines/>
              <w:spacing w:before="40" w:after="40"/>
              <w:rPr>
                <w:rFonts w:ascii="Arial" w:hAnsi="Arial" w:cs="Arial"/>
                <w:bCs/>
                <w:sz w:val="18"/>
                <w:szCs w:val="18"/>
              </w:rPr>
            </w:pPr>
            <w:r w:rsidRPr="00356F5E">
              <w:rPr>
                <w:rFonts w:ascii="Arial" w:hAnsi="Arial" w:cs="Arial"/>
                <w:bCs/>
                <w:sz w:val="18"/>
                <w:szCs w:val="18"/>
              </w:rPr>
              <w:t>Software Users</w:t>
            </w:r>
          </w:p>
        </w:tc>
      </w:tr>
    </w:tbl>
    <w:p w14:paraId="7D213CFC" w14:textId="77777777" w:rsidR="00A1041A" w:rsidRPr="00EF0E2F" w:rsidRDefault="00A1041A" w:rsidP="009D5F18">
      <w:pPr>
        <w:pStyle w:val="Heading1"/>
        <w:spacing w:before="480"/>
        <w:rPr>
          <w:rFonts w:ascii="Arial" w:hAnsi="Arial"/>
        </w:rPr>
      </w:pPr>
      <w:r w:rsidRPr="00EF0E2F">
        <w:rPr>
          <w:rFonts w:ascii="Arial" w:hAnsi="Arial"/>
        </w:rPr>
        <w:t>FUNCTIONAL REQUIREMENTS</w:t>
      </w:r>
    </w:p>
    <w:p w14:paraId="7F2D8149" w14:textId="77777777" w:rsidR="00A1041A" w:rsidRDefault="009269B4" w:rsidP="00A1041A">
      <w:pPr>
        <w:pStyle w:val="H1bodytext"/>
        <w:rPr>
          <w:rFonts w:ascii="Arial" w:hAnsi="Arial" w:cs="Arial"/>
        </w:rPr>
      </w:pPr>
      <w:r>
        <w:rPr>
          <w:rFonts w:ascii="Arial" w:hAnsi="Arial" w:cs="Arial"/>
        </w:rPr>
        <w:t xml:space="preserve">Functional requirements are identified </w:t>
      </w:r>
      <w:r w:rsidRPr="0006244D">
        <w:rPr>
          <w:rFonts w:ascii="Arial" w:hAnsi="Arial" w:cs="Arial"/>
        </w:rPr>
        <w:t>in CHPRC-</w:t>
      </w:r>
      <w:r w:rsidR="0006244D" w:rsidRPr="0006244D">
        <w:rPr>
          <w:rFonts w:ascii="Arial" w:hAnsi="Arial" w:cs="Arial"/>
        </w:rPr>
        <w:t>00257</w:t>
      </w:r>
      <w:r w:rsidRPr="0006244D">
        <w:rPr>
          <w:rFonts w:ascii="Arial" w:hAnsi="Arial" w:cs="Arial"/>
        </w:rPr>
        <w:t xml:space="preserve">, </w:t>
      </w:r>
      <w:r w:rsidRPr="0006244D">
        <w:rPr>
          <w:rFonts w:ascii="Arial" w:hAnsi="Arial" w:cs="Arial"/>
          <w:i/>
        </w:rPr>
        <w:t xml:space="preserve">MODFLOW and Related Codes </w:t>
      </w:r>
      <w:r w:rsidRPr="009269B4">
        <w:rPr>
          <w:rFonts w:ascii="Arial" w:hAnsi="Arial" w:cs="Arial"/>
          <w:i/>
        </w:rPr>
        <w:t>Functional Requirements Document</w:t>
      </w:r>
      <w:r w:rsidR="00C96490">
        <w:rPr>
          <w:rFonts w:ascii="Arial" w:hAnsi="Arial" w:cs="Arial"/>
          <w:i/>
        </w:rPr>
        <w:t xml:space="preserve"> </w:t>
      </w:r>
      <w:r w:rsidR="00EF18EB" w:rsidRPr="003C19B7">
        <w:rPr>
          <w:rFonts w:ascii="Arial" w:hAnsi="Arial" w:cs="Arial"/>
        </w:rPr>
        <w:fldChar w:fldCharType="begin"/>
      </w:r>
      <w:r w:rsidR="002E4E2C">
        <w:rPr>
          <w:rFonts w:ascii="Arial" w:hAnsi="Arial" w:cs="Arial"/>
        </w:rPr>
        <w:instrText xml:space="preserve"> ADDIN EN.CITE &lt;EndNote&gt;&lt;Cite&gt;&lt;Author&gt;Nichols&lt;/Author&gt;&lt;Year&gt;2009&lt;/Year&gt;&lt;RecNum&gt;475&lt;/RecNum&gt;&lt;DisplayText&gt;(Nichols 2009b)&lt;/DisplayText&gt;&lt;record&gt;&lt;rec-number&gt;475&lt;/rec-number&gt;&lt;foreign-keys&gt;&lt;key app="EN" db-id="0rz5rst5sdzer4eswevvt95oex5d9trvatze"&gt;475&lt;/key&gt;&lt;/foreign-keys&gt;&lt;ref-type name="Report"&gt;27&lt;/ref-type&gt;&lt;contributors&gt;&lt;authors&gt;&lt;author&gt;Nichols, W. E.&lt;/author&gt;&lt;/authors&gt;&lt;/contributors&gt;&lt;titles&gt;&lt;title&gt;MODFLOW and Related Codes Functional Requirements Document&lt;/title&gt;&lt;/titles&gt;&lt;dates&gt;&lt;year&gt;2009&lt;/year&gt;&lt;pub-dates&gt;&lt;date&gt;June 2009&lt;/date&gt;&lt;/pub-dates&gt;&lt;/dates&gt;&lt;pub-location&gt;Richland, Washington&lt;/pub-location&gt;&lt;publisher&gt;CH2M-HILL Plateau Remediation Company&lt;/publisher&gt;&lt;isbn&gt;CHPRC-00257 Rev 0&lt;/isbn&gt;&lt;label&gt;CHPRC-00257&lt;/label&gt;&lt;urls&gt;&lt;/urls&gt;&lt;/record&gt;&lt;/Cite&gt;&lt;/EndNote&gt;</w:instrText>
      </w:r>
      <w:r w:rsidR="00EF18EB" w:rsidRPr="003C19B7">
        <w:rPr>
          <w:rFonts w:ascii="Arial" w:hAnsi="Arial" w:cs="Arial"/>
        </w:rPr>
        <w:fldChar w:fldCharType="separate"/>
      </w:r>
      <w:r w:rsidR="002E4E2C">
        <w:rPr>
          <w:rFonts w:ascii="Arial" w:hAnsi="Arial" w:cs="Arial"/>
          <w:noProof/>
        </w:rPr>
        <w:t>(</w:t>
      </w:r>
      <w:hyperlink w:anchor="_ENREF_12" w:tooltip="Nichols, 2009 #475" w:history="1">
        <w:r w:rsidR="002E4E2C">
          <w:rPr>
            <w:rFonts w:ascii="Arial" w:hAnsi="Arial" w:cs="Arial"/>
            <w:noProof/>
          </w:rPr>
          <w:t>Nichols 2009b</w:t>
        </w:r>
      </w:hyperlink>
      <w:r w:rsidR="002E4E2C">
        <w:rPr>
          <w:rFonts w:ascii="Arial" w:hAnsi="Arial" w:cs="Arial"/>
          <w:noProof/>
        </w:rPr>
        <w:t>)</w:t>
      </w:r>
      <w:r w:rsidR="00EF18EB" w:rsidRPr="003C19B7">
        <w:rPr>
          <w:rFonts w:ascii="Arial" w:hAnsi="Arial" w:cs="Arial"/>
        </w:rPr>
        <w:fldChar w:fldCharType="end"/>
      </w:r>
      <w:r>
        <w:rPr>
          <w:rFonts w:ascii="Arial" w:hAnsi="Arial" w:cs="Arial"/>
        </w:rPr>
        <w:t>.</w:t>
      </w:r>
    </w:p>
    <w:p w14:paraId="0FC5C389" w14:textId="77777777" w:rsidR="009A4C1C" w:rsidRDefault="009A4C1C" w:rsidP="009A4C1C">
      <w:pPr>
        <w:pStyle w:val="Heading2"/>
      </w:pPr>
      <w:bookmarkStart w:id="5" w:name="_Ref232987077"/>
      <w:r>
        <w:t>Software Safety</w:t>
      </w:r>
      <w:bookmarkEnd w:id="5"/>
    </w:p>
    <w:p w14:paraId="30EB158B" w14:textId="77777777" w:rsidR="000A0B13" w:rsidRPr="000A0B13" w:rsidRDefault="000A0B13" w:rsidP="000A0B13">
      <w:pPr>
        <w:pStyle w:val="H1bodytext"/>
        <w:ind w:left="1440"/>
        <w:rPr>
          <w:rFonts w:ascii="Arial" w:hAnsi="Arial" w:cs="Arial"/>
        </w:rPr>
      </w:pPr>
      <w:r w:rsidRPr="000A0B13">
        <w:rPr>
          <w:rFonts w:ascii="Arial" w:hAnsi="Arial" w:cs="Arial"/>
        </w:rPr>
        <w:t xml:space="preserve">The Software Grading Checklist (Appendix A of PRC-PRO-IRM-309) is used to classify and grade the MODFLOW </w:t>
      </w:r>
      <w:r w:rsidR="001A0054">
        <w:rPr>
          <w:rFonts w:ascii="Arial" w:hAnsi="Arial" w:cs="Arial"/>
        </w:rPr>
        <w:t xml:space="preserve">calculational </w:t>
      </w:r>
      <w:r w:rsidRPr="000A0B13">
        <w:rPr>
          <w:rFonts w:ascii="Arial" w:hAnsi="Arial" w:cs="Arial"/>
        </w:rPr>
        <w:t>software with respect to the most stringent intended use.</w:t>
      </w:r>
    </w:p>
    <w:p w14:paraId="45A646DE" w14:textId="77777777" w:rsidR="000A0B13" w:rsidRPr="000A0B13" w:rsidRDefault="000A0B13" w:rsidP="000A0B13">
      <w:pPr>
        <w:pStyle w:val="Heading3"/>
      </w:pPr>
      <w:r w:rsidRPr="000A0B13">
        <w:t>Classification</w:t>
      </w:r>
    </w:p>
    <w:p w14:paraId="16F99688" w14:textId="77777777" w:rsidR="000A0B13" w:rsidRPr="000A0B13" w:rsidRDefault="000A0B13" w:rsidP="000A0B13">
      <w:pPr>
        <w:pStyle w:val="H1bodytext"/>
        <w:ind w:left="1440"/>
        <w:rPr>
          <w:rFonts w:ascii="Arial" w:hAnsi="Arial" w:cs="Arial"/>
        </w:rPr>
      </w:pPr>
      <w:r w:rsidRPr="000A0B13">
        <w:rPr>
          <w:rFonts w:ascii="Arial" w:hAnsi="Arial" w:cs="Arial"/>
        </w:rPr>
        <w:t xml:space="preserve">Based on evaluation of the criterion in the Software Grading Checklist, MODFLOW </w:t>
      </w:r>
      <w:r w:rsidR="00012A2A">
        <w:rPr>
          <w:rFonts w:ascii="Arial" w:hAnsi="Arial" w:cs="Arial"/>
        </w:rPr>
        <w:t xml:space="preserve">and MT3DMS </w:t>
      </w:r>
      <w:r w:rsidR="003932EF">
        <w:rPr>
          <w:rFonts w:ascii="Arial" w:hAnsi="Arial" w:cs="Arial"/>
        </w:rPr>
        <w:t xml:space="preserve">software </w:t>
      </w:r>
      <w:r w:rsidR="00012A2A">
        <w:rPr>
          <w:rFonts w:ascii="Arial" w:hAnsi="Arial" w:cs="Arial"/>
        </w:rPr>
        <w:t xml:space="preserve">are </w:t>
      </w:r>
      <w:r w:rsidRPr="000A0B13">
        <w:rPr>
          <w:rFonts w:ascii="Arial" w:hAnsi="Arial" w:cs="Arial"/>
        </w:rPr>
        <w:t>collectively classified as S</w:t>
      </w:r>
      <w:r w:rsidR="00897368">
        <w:rPr>
          <w:rFonts w:ascii="Arial" w:hAnsi="Arial" w:cs="Arial"/>
        </w:rPr>
        <w:t>3</w:t>
      </w:r>
      <w:r w:rsidRPr="000A0B13">
        <w:rPr>
          <w:rFonts w:ascii="Arial" w:hAnsi="Arial" w:cs="Arial"/>
        </w:rPr>
        <w:t>, Safety Management and Adm</w:t>
      </w:r>
      <w:r w:rsidR="00D51BB2">
        <w:rPr>
          <w:rFonts w:ascii="Arial" w:hAnsi="Arial" w:cs="Arial"/>
        </w:rPr>
        <w:t xml:space="preserve">inistrative Controls Software. </w:t>
      </w:r>
      <w:r w:rsidRPr="000A0B13">
        <w:rPr>
          <w:rFonts w:ascii="Arial" w:hAnsi="Arial" w:cs="Arial"/>
        </w:rPr>
        <w:t>The basis of this classification is provided in the table below.</w:t>
      </w:r>
    </w:p>
    <w:tbl>
      <w:tblPr>
        <w:tblW w:w="8640" w:type="dxa"/>
        <w:tblInd w:w="15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3" w:type="dxa"/>
          <w:right w:w="103" w:type="dxa"/>
        </w:tblCellMar>
        <w:tblLook w:val="0000" w:firstRow="0" w:lastRow="0" w:firstColumn="0" w:lastColumn="0" w:noHBand="0" w:noVBand="0"/>
      </w:tblPr>
      <w:tblGrid>
        <w:gridCol w:w="1754"/>
        <w:gridCol w:w="3798"/>
        <w:gridCol w:w="3088"/>
      </w:tblGrid>
      <w:tr w:rsidR="000A0B13" w:rsidRPr="000A0B13" w14:paraId="47E714D9" w14:textId="77777777" w:rsidTr="000E15D1">
        <w:trPr>
          <w:cantSplit/>
          <w:tblHeader/>
        </w:trPr>
        <w:tc>
          <w:tcPr>
            <w:tcW w:w="1754" w:type="dxa"/>
            <w:shd w:val="clear" w:color="auto" w:fill="FFFFC9"/>
            <w:vAlign w:val="center"/>
          </w:tcPr>
          <w:p w14:paraId="001097C2" w14:textId="77777777" w:rsidR="000A0B13" w:rsidRPr="000A0B13" w:rsidRDefault="000A0B13" w:rsidP="00E64006">
            <w:pPr>
              <w:rPr>
                <w:rFonts w:ascii="Arial" w:hAnsi="Arial" w:cs="Arial"/>
                <w:b/>
                <w:sz w:val="18"/>
                <w:szCs w:val="18"/>
              </w:rPr>
            </w:pPr>
            <w:r w:rsidRPr="000A0B13">
              <w:rPr>
                <w:rFonts w:ascii="Arial" w:hAnsi="Arial" w:cs="Arial"/>
                <w:b/>
                <w:sz w:val="18"/>
                <w:szCs w:val="18"/>
              </w:rPr>
              <w:lastRenderedPageBreak/>
              <w:t>Checklist Question No.</w:t>
            </w:r>
          </w:p>
        </w:tc>
        <w:tc>
          <w:tcPr>
            <w:tcW w:w="3798" w:type="dxa"/>
            <w:shd w:val="clear" w:color="auto" w:fill="FFFFC9"/>
            <w:vAlign w:val="center"/>
          </w:tcPr>
          <w:p w14:paraId="179A915F" w14:textId="77777777" w:rsidR="000A0B13" w:rsidRPr="000A0B13" w:rsidRDefault="000A0B13" w:rsidP="00E64006">
            <w:pPr>
              <w:rPr>
                <w:rFonts w:ascii="Arial" w:hAnsi="Arial" w:cs="Arial"/>
                <w:b/>
                <w:sz w:val="18"/>
                <w:szCs w:val="18"/>
              </w:rPr>
            </w:pPr>
            <w:r w:rsidRPr="000A0B13">
              <w:rPr>
                <w:rFonts w:ascii="Arial" w:hAnsi="Arial" w:cs="Arial"/>
                <w:b/>
                <w:sz w:val="18"/>
                <w:szCs w:val="18"/>
              </w:rPr>
              <w:t>Criterion</w:t>
            </w:r>
          </w:p>
        </w:tc>
        <w:tc>
          <w:tcPr>
            <w:tcW w:w="3088" w:type="dxa"/>
            <w:shd w:val="clear" w:color="auto" w:fill="FFFFC9"/>
            <w:vAlign w:val="center"/>
          </w:tcPr>
          <w:p w14:paraId="1FC79D37" w14:textId="77777777" w:rsidR="000A0B13" w:rsidRPr="000A0B13" w:rsidRDefault="000A0B13" w:rsidP="00E64006">
            <w:pPr>
              <w:rPr>
                <w:rFonts w:ascii="Arial" w:hAnsi="Arial" w:cs="Arial"/>
                <w:b/>
                <w:sz w:val="18"/>
                <w:szCs w:val="18"/>
              </w:rPr>
            </w:pPr>
            <w:r w:rsidRPr="000A0B13">
              <w:rPr>
                <w:rFonts w:ascii="Arial" w:hAnsi="Arial" w:cs="Arial"/>
                <w:b/>
                <w:sz w:val="18"/>
                <w:szCs w:val="18"/>
              </w:rPr>
              <w:t>Response</w:t>
            </w:r>
          </w:p>
        </w:tc>
      </w:tr>
      <w:tr w:rsidR="000A0B13" w:rsidRPr="000A0B13" w14:paraId="01C91EE6" w14:textId="77777777" w:rsidTr="000E15D1">
        <w:trPr>
          <w:cantSplit/>
          <w:tblHeader/>
        </w:trPr>
        <w:tc>
          <w:tcPr>
            <w:tcW w:w="1754" w:type="dxa"/>
            <w:shd w:val="clear" w:color="auto" w:fill="auto"/>
          </w:tcPr>
          <w:p w14:paraId="0717B69B" w14:textId="77777777" w:rsidR="000A0B13" w:rsidRPr="000A0B13" w:rsidRDefault="006A2536" w:rsidP="00897368">
            <w:pPr>
              <w:rPr>
                <w:rFonts w:ascii="Arial" w:hAnsi="Arial" w:cs="Arial"/>
                <w:sz w:val="18"/>
                <w:szCs w:val="18"/>
              </w:rPr>
            </w:pPr>
            <w:r>
              <w:rPr>
                <w:rFonts w:ascii="Arial" w:hAnsi="Arial" w:cs="Arial"/>
                <w:sz w:val="18"/>
                <w:szCs w:val="18"/>
              </w:rPr>
              <w:t>S</w:t>
            </w:r>
            <w:r w:rsidR="00897368">
              <w:rPr>
                <w:rFonts w:ascii="Arial" w:hAnsi="Arial" w:cs="Arial"/>
                <w:sz w:val="18"/>
                <w:szCs w:val="18"/>
              </w:rPr>
              <w:t>3</w:t>
            </w:r>
          </w:p>
        </w:tc>
        <w:tc>
          <w:tcPr>
            <w:tcW w:w="3798" w:type="dxa"/>
            <w:shd w:val="clear" w:color="auto" w:fill="auto"/>
          </w:tcPr>
          <w:p w14:paraId="33C50FC2" w14:textId="77777777" w:rsidR="000A0B13" w:rsidRPr="000A0B13" w:rsidRDefault="000A0B13" w:rsidP="00E64006">
            <w:pPr>
              <w:rPr>
                <w:rFonts w:ascii="Arial" w:hAnsi="Arial" w:cs="Arial"/>
                <w:sz w:val="18"/>
                <w:szCs w:val="18"/>
              </w:rPr>
            </w:pPr>
            <w:r w:rsidRPr="000A0B13">
              <w:rPr>
                <w:rFonts w:ascii="Arial" w:hAnsi="Arial" w:cs="Arial"/>
                <w:sz w:val="18"/>
                <w:szCs w:val="18"/>
              </w:rPr>
              <w:t>Is the software Safety Management and Administrative Controls Software?  Software that performs a hazard control function in support of nuclear facility or radiological safety management programs or Technical Safety Requirements or other software that performs a control function necessary to provide adequate protection from nuclear facility or radiological hazards. This software supports eliminating, limiting, or mitigating nuclear hazards to workers, the public, or the environment as addressed in 10 CFR 830, 10 CFR 835, and the DEAR ISMS clause.</w:t>
            </w:r>
          </w:p>
        </w:tc>
        <w:tc>
          <w:tcPr>
            <w:tcW w:w="3088" w:type="dxa"/>
            <w:shd w:val="clear" w:color="auto" w:fill="auto"/>
          </w:tcPr>
          <w:p w14:paraId="29FA48D7" w14:textId="77777777" w:rsidR="000A0B13" w:rsidRPr="000A0B13" w:rsidRDefault="000A0B13" w:rsidP="00E64006">
            <w:pPr>
              <w:rPr>
                <w:rFonts w:ascii="Arial" w:hAnsi="Arial" w:cs="Arial"/>
                <w:sz w:val="18"/>
                <w:szCs w:val="18"/>
              </w:rPr>
            </w:pPr>
            <w:r w:rsidRPr="000A0B13">
              <w:rPr>
                <w:rFonts w:ascii="Arial" w:hAnsi="Arial" w:cs="Arial"/>
                <w:sz w:val="18"/>
                <w:szCs w:val="18"/>
              </w:rPr>
              <w:t>YES: the express intent is to use this software to calculate transport of radionuclide (and other) contaminants in the groundwater pathway for use in estimating radioactive dose resulting from radioactivity released to the vadose zone at Hanford waste sites – and these estimates therefore constitute safety management and administrative controls software per DOE O 414.1C.</w:t>
            </w:r>
          </w:p>
        </w:tc>
      </w:tr>
    </w:tbl>
    <w:p w14:paraId="1BB31946" w14:textId="77777777" w:rsidR="00CF7632" w:rsidRDefault="00CF7632" w:rsidP="00CF7632">
      <w:bookmarkStart w:id="6" w:name="_Ref232396248"/>
    </w:p>
    <w:p w14:paraId="40DD635B" w14:textId="77777777" w:rsidR="000A0B13" w:rsidRPr="000A0B13" w:rsidRDefault="000A0B13" w:rsidP="000A0B13">
      <w:pPr>
        <w:pStyle w:val="Heading3"/>
      </w:pPr>
      <w:commentRangeStart w:id="7"/>
      <w:r w:rsidRPr="000A0B13">
        <w:t>Grading</w:t>
      </w:r>
      <w:bookmarkEnd w:id="6"/>
      <w:commentRangeEnd w:id="7"/>
      <w:r w:rsidR="00C070E4">
        <w:rPr>
          <w:rStyle w:val="CommentReference"/>
          <w:rFonts w:ascii="Times New Roman" w:hAnsi="Times New Roman" w:cs="Times New Roman"/>
          <w:b w:val="0"/>
          <w:kern w:val="0"/>
        </w:rPr>
        <w:commentReference w:id="7"/>
      </w:r>
    </w:p>
    <w:p w14:paraId="08396B22" w14:textId="77777777" w:rsidR="000A0B13" w:rsidRPr="000A0B13" w:rsidRDefault="000A0B13" w:rsidP="000A0B13">
      <w:pPr>
        <w:pStyle w:val="H1bodytext"/>
        <w:ind w:left="1440"/>
        <w:rPr>
          <w:rFonts w:ascii="Arial" w:hAnsi="Arial" w:cs="Arial"/>
        </w:rPr>
      </w:pPr>
      <w:r w:rsidRPr="000A0B13">
        <w:rPr>
          <w:rFonts w:ascii="Arial" w:hAnsi="Arial" w:cs="Arial"/>
        </w:rPr>
        <w:t>All of the responses to the checklist questions related to establishing software grade in the Software Grading Checklist are negative, except for the criteria listed in the table below along with the basis for an affirmati</w:t>
      </w:r>
      <w:r w:rsidR="00D51BB2">
        <w:rPr>
          <w:rFonts w:ascii="Arial" w:hAnsi="Arial" w:cs="Arial"/>
        </w:rPr>
        <w:t xml:space="preserve">ve response to each criterion. </w:t>
      </w:r>
      <w:r w:rsidRPr="000A0B13">
        <w:rPr>
          <w:rFonts w:ascii="Arial" w:hAnsi="Arial" w:cs="Arial"/>
        </w:rPr>
        <w:t>The responses were prepared based on the most stringent anticipated uses of calculation products to be produced using this software by the CHPRC.</w:t>
      </w:r>
    </w:p>
    <w:tbl>
      <w:tblPr>
        <w:tblW w:w="8640" w:type="dxa"/>
        <w:tblInd w:w="15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3" w:type="dxa"/>
          <w:right w:w="103" w:type="dxa"/>
        </w:tblCellMar>
        <w:tblLook w:val="0000" w:firstRow="0" w:lastRow="0" w:firstColumn="0" w:lastColumn="0" w:noHBand="0" w:noVBand="0"/>
      </w:tblPr>
      <w:tblGrid>
        <w:gridCol w:w="1754"/>
        <w:gridCol w:w="3798"/>
        <w:gridCol w:w="3088"/>
      </w:tblGrid>
      <w:tr w:rsidR="000A0B13" w:rsidRPr="00463288" w14:paraId="6D1B094C" w14:textId="77777777" w:rsidTr="00115DF5">
        <w:trPr>
          <w:cantSplit/>
          <w:tblHeader/>
        </w:trPr>
        <w:tc>
          <w:tcPr>
            <w:tcW w:w="1754" w:type="dxa"/>
            <w:shd w:val="clear" w:color="auto" w:fill="FFFFC9"/>
            <w:vAlign w:val="center"/>
          </w:tcPr>
          <w:p w14:paraId="1DCFBF5C" w14:textId="77777777" w:rsidR="000A0B13" w:rsidRPr="000A0B13" w:rsidRDefault="000A0B13" w:rsidP="00E64006">
            <w:pPr>
              <w:rPr>
                <w:rFonts w:ascii="Arial" w:hAnsi="Arial" w:cs="Arial"/>
                <w:b/>
                <w:sz w:val="18"/>
                <w:szCs w:val="18"/>
              </w:rPr>
            </w:pPr>
            <w:r w:rsidRPr="000A0B13">
              <w:rPr>
                <w:rFonts w:ascii="Arial" w:hAnsi="Arial" w:cs="Arial"/>
                <w:b/>
                <w:sz w:val="18"/>
                <w:szCs w:val="18"/>
              </w:rPr>
              <w:t>Checklist Question No.</w:t>
            </w:r>
          </w:p>
        </w:tc>
        <w:tc>
          <w:tcPr>
            <w:tcW w:w="3798" w:type="dxa"/>
            <w:shd w:val="clear" w:color="auto" w:fill="FFFFC9"/>
            <w:vAlign w:val="center"/>
          </w:tcPr>
          <w:p w14:paraId="45ECF541" w14:textId="77777777" w:rsidR="000A0B13" w:rsidRPr="000A0B13" w:rsidRDefault="000A0B13" w:rsidP="00E64006">
            <w:pPr>
              <w:rPr>
                <w:rFonts w:ascii="Arial" w:hAnsi="Arial" w:cs="Arial"/>
                <w:b/>
                <w:sz w:val="18"/>
                <w:szCs w:val="18"/>
              </w:rPr>
            </w:pPr>
            <w:r w:rsidRPr="000A0B13">
              <w:rPr>
                <w:rFonts w:ascii="Arial" w:hAnsi="Arial" w:cs="Arial"/>
                <w:b/>
                <w:sz w:val="18"/>
                <w:szCs w:val="18"/>
              </w:rPr>
              <w:t>Criterion</w:t>
            </w:r>
          </w:p>
        </w:tc>
        <w:tc>
          <w:tcPr>
            <w:tcW w:w="3088" w:type="dxa"/>
            <w:shd w:val="clear" w:color="auto" w:fill="FFFFC9"/>
            <w:vAlign w:val="center"/>
          </w:tcPr>
          <w:p w14:paraId="2E89875F" w14:textId="77777777" w:rsidR="000A0B13" w:rsidRPr="000A0B13" w:rsidRDefault="000A0B13" w:rsidP="00E64006">
            <w:pPr>
              <w:rPr>
                <w:rFonts w:ascii="Arial" w:hAnsi="Arial" w:cs="Arial"/>
                <w:b/>
                <w:sz w:val="18"/>
                <w:szCs w:val="18"/>
              </w:rPr>
            </w:pPr>
            <w:r w:rsidRPr="000A0B13">
              <w:rPr>
                <w:rFonts w:ascii="Arial" w:hAnsi="Arial" w:cs="Arial"/>
                <w:b/>
                <w:sz w:val="18"/>
                <w:szCs w:val="18"/>
              </w:rPr>
              <w:t>Response</w:t>
            </w:r>
          </w:p>
        </w:tc>
      </w:tr>
      <w:tr w:rsidR="000A0B13" w14:paraId="04BE1B9F" w14:textId="77777777" w:rsidTr="00115DF5">
        <w:trPr>
          <w:cantSplit/>
        </w:trPr>
        <w:tc>
          <w:tcPr>
            <w:tcW w:w="1754" w:type="dxa"/>
            <w:shd w:val="clear" w:color="auto" w:fill="auto"/>
          </w:tcPr>
          <w:p w14:paraId="414094E2" w14:textId="77777777" w:rsidR="000A0B13" w:rsidRPr="000A0B13" w:rsidRDefault="000A0B13" w:rsidP="00E64006">
            <w:pPr>
              <w:rPr>
                <w:rFonts w:ascii="Arial" w:hAnsi="Arial" w:cs="Arial"/>
                <w:sz w:val="18"/>
                <w:szCs w:val="18"/>
              </w:rPr>
            </w:pPr>
            <w:r w:rsidRPr="000A0B13">
              <w:rPr>
                <w:rFonts w:ascii="Arial" w:hAnsi="Arial" w:cs="Arial"/>
                <w:sz w:val="18"/>
                <w:szCs w:val="18"/>
              </w:rPr>
              <w:t>8</w:t>
            </w:r>
          </w:p>
        </w:tc>
        <w:tc>
          <w:tcPr>
            <w:tcW w:w="3798" w:type="dxa"/>
            <w:shd w:val="clear" w:color="auto" w:fill="auto"/>
          </w:tcPr>
          <w:p w14:paraId="659C67B5" w14:textId="77777777" w:rsidR="000A0B13" w:rsidRPr="000A0B13" w:rsidRDefault="000A0B13" w:rsidP="00E64006">
            <w:pPr>
              <w:rPr>
                <w:rFonts w:ascii="Arial" w:hAnsi="Arial" w:cs="Arial"/>
                <w:sz w:val="18"/>
                <w:szCs w:val="18"/>
              </w:rPr>
            </w:pPr>
            <w:r w:rsidRPr="000A0B13">
              <w:rPr>
                <w:rFonts w:ascii="Arial" w:hAnsi="Arial" w:cs="Arial"/>
                <w:sz w:val="18"/>
                <w:szCs w:val="18"/>
              </w:rPr>
              <w:t>Could software failure cause a potential violation of regulatory permitting requirements?</w:t>
            </w:r>
          </w:p>
        </w:tc>
        <w:tc>
          <w:tcPr>
            <w:tcW w:w="3088" w:type="dxa"/>
            <w:shd w:val="clear" w:color="auto" w:fill="auto"/>
          </w:tcPr>
          <w:p w14:paraId="3C438124" w14:textId="77777777" w:rsidR="000A0B13" w:rsidRPr="000A0B13" w:rsidRDefault="000A0B13" w:rsidP="00E64006">
            <w:pPr>
              <w:rPr>
                <w:rFonts w:ascii="Arial" w:hAnsi="Arial" w:cs="Arial"/>
                <w:sz w:val="18"/>
                <w:szCs w:val="18"/>
              </w:rPr>
            </w:pPr>
            <w:r w:rsidRPr="000A0B13">
              <w:rPr>
                <w:rFonts w:ascii="Arial" w:hAnsi="Arial" w:cs="Arial"/>
                <w:sz w:val="18"/>
                <w:szCs w:val="18"/>
              </w:rPr>
              <w:t>YES: such errors could result in lawsuits, withdrawn regulatory documents, and related impacts where results from this software are used as a basis for environmental calculations to meet regulatory requirements.</w:t>
            </w:r>
          </w:p>
        </w:tc>
      </w:tr>
      <w:tr w:rsidR="007C073B" w14:paraId="5D214913" w14:textId="77777777" w:rsidTr="00115DF5">
        <w:trPr>
          <w:cantSplit/>
        </w:trPr>
        <w:tc>
          <w:tcPr>
            <w:tcW w:w="1754" w:type="dxa"/>
            <w:shd w:val="clear" w:color="auto" w:fill="auto"/>
          </w:tcPr>
          <w:p w14:paraId="0C365890" w14:textId="77777777" w:rsidR="007C073B" w:rsidRPr="000A0B13" w:rsidRDefault="007C073B" w:rsidP="00E64006">
            <w:pPr>
              <w:rPr>
                <w:rFonts w:ascii="Arial" w:hAnsi="Arial" w:cs="Arial"/>
                <w:sz w:val="18"/>
                <w:szCs w:val="18"/>
              </w:rPr>
            </w:pPr>
            <w:r>
              <w:rPr>
                <w:rFonts w:ascii="Arial" w:hAnsi="Arial" w:cs="Arial"/>
                <w:sz w:val="18"/>
                <w:szCs w:val="18"/>
              </w:rPr>
              <w:t>13</w:t>
            </w:r>
          </w:p>
        </w:tc>
        <w:tc>
          <w:tcPr>
            <w:tcW w:w="3798" w:type="dxa"/>
            <w:shd w:val="clear" w:color="auto" w:fill="auto"/>
          </w:tcPr>
          <w:p w14:paraId="1BF04FD3" w14:textId="77777777" w:rsidR="007C073B" w:rsidRPr="000A0B13" w:rsidRDefault="009614B2" w:rsidP="00E64006">
            <w:pPr>
              <w:rPr>
                <w:rFonts w:ascii="Arial" w:hAnsi="Arial" w:cs="Arial"/>
                <w:sz w:val="18"/>
                <w:szCs w:val="18"/>
              </w:rPr>
            </w:pPr>
            <w:r w:rsidRPr="009614B2">
              <w:rPr>
                <w:rFonts w:ascii="Arial" w:hAnsi="Arial" w:cs="Arial"/>
                <w:sz w:val="18"/>
                <w:szCs w:val="18"/>
              </w:rPr>
              <w:t>Is the software used in support of a quality assurance program that implements a contractual requirement?</w:t>
            </w:r>
          </w:p>
        </w:tc>
        <w:tc>
          <w:tcPr>
            <w:tcW w:w="3088" w:type="dxa"/>
            <w:shd w:val="clear" w:color="auto" w:fill="auto"/>
          </w:tcPr>
          <w:p w14:paraId="6D331E60" w14:textId="77777777" w:rsidR="007C073B" w:rsidRPr="000A0B13" w:rsidRDefault="007C073B" w:rsidP="00575C4D">
            <w:pPr>
              <w:rPr>
                <w:rFonts w:ascii="Arial" w:hAnsi="Arial" w:cs="Arial"/>
                <w:sz w:val="18"/>
                <w:szCs w:val="18"/>
              </w:rPr>
            </w:pPr>
            <w:r>
              <w:rPr>
                <w:rFonts w:ascii="Arial" w:hAnsi="Arial" w:cs="Arial"/>
                <w:sz w:val="18"/>
                <w:szCs w:val="18"/>
              </w:rPr>
              <w:t xml:space="preserve">YES: </w:t>
            </w:r>
            <w:r w:rsidR="00575C4D">
              <w:rPr>
                <w:rFonts w:ascii="Arial" w:hAnsi="Arial" w:cs="Arial"/>
                <w:sz w:val="18"/>
                <w:szCs w:val="18"/>
              </w:rPr>
              <w:t>All software used by CHPRC is under contractual requirements for software quality assurance.</w:t>
            </w:r>
          </w:p>
        </w:tc>
      </w:tr>
      <w:tr w:rsidR="000A0B13" w14:paraId="1CB4544E" w14:textId="77777777" w:rsidTr="00115DF5">
        <w:trPr>
          <w:cantSplit/>
        </w:trPr>
        <w:tc>
          <w:tcPr>
            <w:tcW w:w="1754" w:type="dxa"/>
            <w:shd w:val="clear" w:color="auto" w:fill="auto"/>
          </w:tcPr>
          <w:p w14:paraId="60FD5603" w14:textId="77777777" w:rsidR="000A0B13" w:rsidRPr="000A0B13" w:rsidRDefault="000A0B13" w:rsidP="00E64006">
            <w:pPr>
              <w:rPr>
                <w:rFonts w:ascii="Arial" w:hAnsi="Arial" w:cs="Arial"/>
                <w:sz w:val="18"/>
                <w:szCs w:val="18"/>
              </w:rPr>
            </w:pPr>
            <w:r w:rsidRPr="000A0B13">
              <w:rPr>
                <w:rFonts w:ascii="Arial" w:hAnsi="Arial" w:cs="Arial"/>
                <w:sz w:val="18"/>
                <w:szCs w:val="18"/>
              </w:rPr>
              <w:t>14</w:t>
            </w:r>
          </w:p>
        </w:tc>
        <w:tc>
          <w:tcPr>
            <w:tcW w:w="3798" w:type="dxa"/>
            <w:shd w:val="clear" w:color="auto" w:fill="auto"/>
          </w:tcPr>
          <w:p w14:paraId="71D99172" w14:textId="77777777" w:rsidR="000A0B13" w:rsidRPr="000A0B13" w:rsidRDefault="000A0B13" w:rsidP="00E64006">
            <w:pPr>
              <w:rPr>
                <w:rFonts w:ascii="Arial" w:hAnsi="Arial" w:cs="Arial"/>
                <w:sz w:val="18"/>
                <w:szCs w:val="18"/>
              </w:rPr>
            </w:pPr>
            <w:r w:rsidRPr="000A0B13">
              <w:rPr>
                <w:rFonts w:ascii="Arial" w:hAnsi="Arial" w:cs="Arial"/>
                <w:sz w:val="18"/>
                <w:szCs w:val="18"/>
              </w:rPr>
              <w:t>Is the software used to support a legal, regulatory, or external milestone?</w:t>
            </w:r>
          </w:p>
        </w:tc>
        <w:tc>
          <w:tcPr>
            <w:tcW w:w="3088" w:type="dxa"/>
            <w:shd w:val="clear" w:color="auto" w:fill="auto"/>
          </w:tcPr>
          <w:p w14:paraId="42ADB2E2" w14:textId="77777777" w:rsidR="000A0B13" w:rsidRPr="000A0B13" w:rsidRDefault="000A0B13" w:rsidP="00B40C68">
            <w:pPr>
              <w:rPr>
                <w:rFonts w:ascii="Arial" w:hAnsi="Arial" w:cs="Arial"/>
                <w:sz w:val="18"/>
                <w:szCs w:val="18"/>
              </w:rPr>
            </w:pPr>
            <w:r w:rsidRPr="000A0B13">
              <w:rPr>
                <w:rFonts w:ascii="Arial" w:hAnsi="Arial" w:cs="Arial"/>
                <w:sz w:val="18"/>
                <w:szCs w:val="18"/>
              </w:rPr>
              <w:t xml:space="preserve">YES: results generated with the groundwater models based on use of MODFLOW and related </w:t>
            </w:r>
            <w:r w:rsidR="00B40C68">
              <w:rPr>
                <w:rFonts w:ascii="Arial" w:hAnsi="Arial" w:cs="Arial"/>
                <w:sz w:val="18"/>
                <w:szCs w:val="18"/>
              </w:rPr>
              <w:t>codes</w:t>
            </w:r>
            <w:r w:rsidRPr="000A0B13">
              <w:rPr>
                <w:rFonts w:ascii="Arial" w:hAnsi="Arial" w:cs="Arial"/>
                <w:sz w:val="18"/>
                <w:szCs w:val="18"/>
              </w:rPr>
              <w:t xml:space="preserve"> are expected to be used as a basis for environmental fate and transport calculations that demonstrate compliance with DOE O 435.1, CERCLA, and RCRA.</w:t>
            </w:r>
          </w:p>
        </w:tc>
      </w:tr>
      <w:tr w:rsidR="00B40C68" w14:paraId="3B471E72" w14:textId="77777777" w:rsidTr="00115DF5">
        <w:trPr>
          <w:cantSplit/>
        </w:trPr>
        <w:tc>
          <w:tcPr>
            <w:tcW w:w="1754" w:type="dxa"/>
            <w:shd w:val="clear" w:color="auto" w:fill="auto"/>
          </w:tcPr>
          <w:p w14:paraId="4D1303C2" w14:textId="77777777" w:rsidR="00B40C68" w:rsidRPr="000A0B13" w:rsidRDefault="00B40C68" w:rsidP="00E64006">
            <w:pPr>
              <w:rPr>
                <w:rFonts w:ascii="Arial" w:hAnsi="Arial" w:cs="Arial"/>
                <w:sz w:val="18"/>
                <w:szCs w:val="18"/>
              </w:rPr>
            </w:pPr>
            <w:r>
              <w:rPr>
                <w:rFonts w:ascii="Arial" w:hAnsi="Arial" w:cs="Arial"/>
                <w:sz w:val="18"/>
                <w:szCs w:val="18"/>
              </w:rPr>
              <w:t>16</w:t>
            </w:r>
          </w:p>
        </w:tc>
        <w:tc>
          <w:tcPr>
            <w:tcW w:w="3798" w:type="dxa"/>
            <w:shd w:val="clear" w:color="auto" w:fill="auto"/>
          </w:tcPr>
          <w:p w14:paraId="6D8417FE" w14:textId="77777777" w:rsidR="00B40C68" w:rsidRPr="000A0B13" w:rsidRDefault="00B40C68" w:rsidP="00E64006">
            <w:pPr>
              <w:rPr>
                <w:rFonts w:ascii="Arial" w:hAnsi="Arial" w:cs="Arial"/>
                <w:sz w:val="18"/>
                <w:szCs w:val="18"/>
              </w:rPr>
            </w:pPr>
            <w:r>
              <w:rPr>
                <w:rFonts w:ascii="Arial" w:hAnsi="Arial" w:cs="Arial"/>
                <w:sz w:val="18"/>
                <w:szCs w:val="18"/>
              </w:rPr>
              <w:t>Is this software used to determine, select, or evaluate remedial actions for cleanup of contaminated sites or facilities?</w:t>
            </w:r>
          </w:p>
        </w:tc>
        <w:tc>
          <w:tcPr>
            <w:tcW w:w="3088" w:type="dxa"/>
            <w:shd w:val="clear" w:color="auto" w:fill="auto"/>
          </w:tcPr>
          <w:p w14:paraId="7F996866" w14:textId="77777777" w:rsidR="00B40C68" w:rsidRPr="000A0B13" w:rsidRDefault="00B40C68" w:rsidP="00E64006">
            <w:pPr>
              <w:rPr>
                <w:rFonts w:ascii="Arial" w:hAnsi="Arial" w:cs="Arial"/>
                <w:sz w:val="18"/>
                <w:szCs w:val="18"/>
              </w:rPr>
            </w:pPr>
            <w:r>
              <w:rPr>
                <w:rFonts w:ascii="Arial" w:hAnsi="Arial" w:cs="Arial"/>
                <w:sz w:val="18"/>
                <w:szCs w:val="18"/>
              </w:rPr>
              <w:t>YES: results generated with the groundwater models based on use of MODFLOW and related codes are expected to be used as a basis for pump and treat designs and selection between groundwater remedial actions.</w:t>
            </w:r>
          </w:p>
        </w:tc>
      </w:tr>
    </w:tbl>
    <w:p w14:paraId="3267CBF7" w14:textId="77777777" w:rsidR="000A0B13" w:rsidRDefault="000A0B13" w:rsidP="000A0B13">
      <w:pPr>
        <w:pStyle w:val="H1bodytext"/>
        <w:ind w:left="1440"/>
        <w:rPr>
          <w:rFonts w:ascii="Arial" w:hAnsi="Arial" w:cs="Arial"/>
        </w:rPr>
      </w:pPr>
    </w:p>
    <w:p w14:paraId="53088052" w14:textId="77777777" w:rsidR="000A0B13" w:rsidRDefault="000A0B13" w:rsidP="000A0B13">
      <w:pPr>
        <w:pStyle w:val="H1bodytext"/>
        <w:ind w:left="1440"/>
        <w:rPr>
          <w:rFonts w:ascii="Arial" w:hAnsi="Arial" w:cs="Arial"/>
        </w:rPr>
      </w:pPr>
      <w:r w:rsidRPr="000A0B13">
        <w:rPr>
          <w:rFonts w:ascii="Arial" w:hAnsi="Arial" w:cs="Arial"/>
        </w:rPr>
        <w:t>No other criteria were found to pertain to the expected purposes of the</w:t>
      </w:r>
      <w:r w:rsidR="00D51BB2">
        <w:rPr>
          <w:rFonts w:ascii="Arial" w:hAnsi="Arial" w:cs="Arial"/>
        </w:rPr>
        <w:t xml:space="preserve"> MODFLOW and related software. </w:t>
      </w:r>
      <w:r w:rsidRPr="000A0B13">
        <w:rPr>
          <w:rFonts w:ascii="Arial" w:hAnsi="Arial" w:cs="Arial"/>
        </w:rPr>
        <w:t>Therefore, the use of MODFLOW and related software as controlled by this SMP is graded as Level C and will be manag</w:t>
      </w:r>
      <w:r w:rsidR="00D51BB2">
        <w:rPr>
          <w:rFonts w:ascii="Arial" w:hAnsi="Arial" w:cs="Arial"/>
        </w:rPr>
        <w:t xml:space="preserve">ed under this SMP accordingly. </w:t>
      </w:r>
      <w:r w:rsidRPr="000A0B13">
        <w:rPr>
          <w:rFonts w:ascii="Arial" w:hAnsi="Arial" w:cs="Arial"/>
        </w:rPr>
        <w:lastRenderedPageBreak/>
        <w:t>Software documentation requirements will follow the graded approach as provided in Appendix B of PRC-PRO-IRM-309.</w:t>
      </w:r>
    </w:p>
    <w:p w14:paraId="082FAF78" w14:textId="77777777" w:rsidR="001A0054" w:rsidRDefault="00356DA9" w:rsidP="000A0B13">
      <w:pPr>
        <w:pStyle w:val="H1bodytext"/>
        <w:ind w:left="1440"/>
        <w:rPr>
          <w:rFonts w:ascii="Arial" w:hAnsi="Arial" w:cs="Arial"/>
        </w:rPr>
      </w:pPr>
      <w:r>
        <w:rPr>
          <w:rFonts w:ascii="Arial" w:hAnsi="Arial" w:cs="Arial"/>
        </w:rPr>
        <w:t>For s</w:t>
      </w:r>
      <w:r w:rsidR="001A0054">
        <w:rPr>
          <w:rFonts w:ascii="Arial" w:hAnsi="Arial" w:cs="Arial"/>
        </w:rPr>
        <w:t>upport software</w:t>
      </w:r>
      <w:r>
        <w:rPr>
          <w:rFonts w:ascii="Arial" w:hAnsi="Arial" w:cs="Arial"/>
        </w:rPr>
        <w:t xml:space="preserve">, none of the </w:t>
      </w:r>
      <w:r w:rsidR="001A0054">
        <w:rPr>
          <w:rFonts w:ascii="Arial" w:hAnsi="Arial" w:cs="Arial"/>
        </w:rPr>
        <w:t xml:space="preserve">checklist questions </w:t>
      </w:r>
      <w:r>
        <w:rPr>
          <w:rFonts w:ascii="Arial" w:hAnsi="Arial" w:cs="Arial"/>
        </w:rPr>
        <w:t xml:space="preserve">are answered in the </w:t>
      </w:r>
      <w:proofErr w:type="gramStart"/>
      <w:r>
        <w:rPr>
          <w:rFonts w:ascii="Arial" w:hAnsi="Arial" w:cs="Arial"/>
        </w:rPr>
        <w:t xml:space="preserve">affirmative, </w:t>
      </w:r>
      <w:r w:rsidR="001A0054">
        <w:rPr>
          <w:rFonts w:ascii="Arial" w:hAnsi="Arial" w:cs="Arial"/>
        </w:rPr>
        <w:t>and</w:t>
      </w:r>
      <w:proofErr w:type="gramEnd"/>
      <w:r w:rsidR="001A0054">
        <w:rPr>
          <w:rFonts w:ascii="Arial" w:hAnsi="Arial" w:cs="Arial"/>
        </w:rPr>
        <w:t xml:space="preserve"> are therefore graded “</w:t>
      </w:r>
      <w:r>
        <w:rPr>
          <w:rFonts w:ascii="Arial" w:hAnsi="Arial" w:cs="Arial"/>
        </w:rPr>
        <w:t>N/A</w:t>
      </w:r>
      <w:r w:rsidR="001A0054">
        <w:rPr>
          <w:rFonts w:ascii="Arial" w:hAnsi="Arial" w:cs="Arial"/>
        </w:rPr>
        <w:t>”</w:t>
      </w:r>
      <w:r>
        <w:rPr>
          <w:rFonts w:ascii="Arial" w:hAnsi="Arial" w:cs="Arial"/>
        </w:rPr>
        <w:t>.</w:t>
      </w:r>
    </w:p>
    <w:p w14:paraId="286B54BA" w14:textId="77777777" w:rsidR="009A4C1C" w:rsidRDefault="009A4C1C" w:rsidP="009A4C1C">
      <w:pPr>
        <w:pStyle w:val="Heading2"/>
      </w:pPr>
      <w:r>
        <w:t xml:space="preserve">Software Procurement and Supplier </w:t>
      </w:r>
      <w:commentRangeStart w:id="8"/>
      <w:r>
        <w:t>Management</w:t>
      </w:r>
      <w:commentRangeEnd w:id="8"/>
      <w:r w:rsidR="00C070E4">
        <w:rPr>
          <w:rStyle w:val="CommentReference"/>
          <w:rFonts w:ascii="Times New Roman" w:hAnsi="Times New Roman" w:cs="Times New Roman"/>
          <w:b w:val="0"/>
          <w:iCs w:val="0"/>
          <w:kern w:val="0"/>
        </w:rPr>
        <w:commentReference w:id="8"/>
      </w:r>
    </w:p>
    <w:p w14:paraId="389E3E02" w14:textId="77777777" w:rsidR="002915C6" w:rsidRDefault="002915C6" w:rsidP="003155F8">
      <w:pPr>
        <w:pStyle w:val="H1bodytext"/>
        <w:ind w:left="1440"/>
        <w:rPr>
          <w:rFonts w:ascii="Arial" w:hAnsi="Arial" w:cs="Arial"/>
          <w:color w:val="000000"/>
        </w:rPr>
      </w:pPr>
      <w:r>
        <w:rPr>
          <w:rFonts w:ascii="Arial" w:hAnsi="Arial" w:cs="Arial"/>
          <w:color w:val="000000"/>
        </w:rPr>
        <w:t xml:space="preserve">MODFLOW-2000, </w:t>
      </w:r>
      <w:r w:rsidR="00F7308D">
        <w:rPr>
          <w:rFonts w:ascii="Arial" w:hAnsi="Arial" w:cs="Arial"/>
          <w:color w:val="000000"/>
        </w:rPr>
        <w:t xml:space="preserve">MODFLOW-USG, </w:t>
      </w:r>
      <w:r>
        <w:rPr>
          <w:rFonts w:ascii="Arial" w:hAnsi="Arial" w:cs="Arial"/>
          <w:color w:val="000000"/>
        </w:rPr>
        <w:t xml:space="preserve">MT3DMS, GSLIB, and MODPATH/MODPATH-PLOT and PEST are freely available as source </w:t>
      </w:r>
      <w:r w:rsidR="00D51BB2">
        <w:rPr>
          <w:rFonts w:ascii="Arial" w:hAnsi="Arial" w:cs="Arial"/>
          <w:color w:val="000000"/>
        </w:rPr>
        <w:t xml:space="preserve">code from the USGS and others. </w:t>
      </w:r>
      <w:r>
        <w:rPr>
          <w:rFonts w:ascii="Arial" w:hAnsi="Arial" w:cs="Arial"/>
          <w:color w:val="000000"/>
        </w:rPr>
        <w:t xml:space="preserve">CHPRC will use </w:t>
      </w:r>
      <w:r w:rsidR="00513741">
        <w:rPr>
          <w:rFonts w:ascii="Arial" w:hAnsi="Arial" w:cs="Arial"/>
          <w:color w:val="000000"/>
        </w:rPr>
        <w:t xml:space="preserve">either </w:t>
      </w:r>
      <w:r>
        <w:rPr>
          <w:rFonts w:ascii="Arial" w:hAnsi="Arial" w:cs="Arial"/>
          <w:color w:val="000000"/>
        </w:rPr>
        <w:t>MODFLOW-2000</w:t>
      </w:r>
      <w:r w:rsidR="00F7308D">
        <w:rPr>
          <w:rFonts w:ascii="Arial" w:hAnsi="Arial" w:cs="Arial"/>
          <w:color w:val="000000"/>
        </w:rPr>
        <w:t>,</w:t>
      </w:r>
      <w:r w:rsidR="00513741">
        <w:rPr>
          <w:rFonts w:ascii="Arial" w:hAnsi="Arial" w:cs="Arial"/>
          <w:color w:val="000000"/>
        </w:rPr>
        <w:t xml:space="preserve"> MODFLOW-2000-MST, </w:t>
      </w:r>
      <w:r w:rsidR="00F7308D">
        <w:rPr>
          <w:rFonts w:ascii="Arial" w:hAnsi="Arial" w:cs="Arial"/>
          <w:color w:val="000000"/>
        </w:rPr>
        <w:t xml:space="preserve">or MODFLOW-USG </w:t>
      </w:r>
      <w:r w:rsidR="00513741">
        <w:rPr>
          <w:rFonts w:ascii="Arial" w:hAnsi="Arial" w:cs="Arial"/>
          <w:color w:val="000000"/>
        </w:rPr>
        <w:t>depending upon modeling objectives for each use</w:t>
      </w:r>
      <w:r>
        <w:rPr>
          <w:rFonts w:ascii="Arial" w:hAnsi="Arial" w:cs="Arial"/>
          <w:color w:val="000000"/>
        </w:rPr>
        <w:t>.</w:t>
      </w:r>
    </w:p>
    <w:p w14:paraId="29BDB5C9" w14:textId="77777777" w:rsidR="00012A2A" w:rsidRDefault="00012A2A" w:rsidP="00012A2A">
      <w:pPr>
        <w:pStyle w:val="H1bodytext"/>
        <w:ind w:left="1440"/>
        <w:rPr>
          <w:rFonts w:ascii="Arial" w:hAnsi="Arial" w:cs="Arial"/>
          <w:color w:val="000000"/>
        </w:rPr>
      </w:pPr>
      <w:r w:rsidRPr="003A67CA">
        <w:rPr>
          <w:rFonts w:ascii="Arial" w:hAnsi="Arial" w:cs="Arial"/>
        </w:rPr>
        <w:t xml:space="preserve">A statement of work (SOW) was not prepared for acquisition of MODFLOW and related software because, </w:t>
      </w:r>
      <w:r w:rsidR="00B6443A">
        <w:rPr>
          <w:rFonts w:ascii="Arial" w:hAnsi="Arial" w:cs="Arial"/>
        </w:rPr>
        <w:t xml:space="preserve">at the time of acquisition the controlled software use procedure in effect stated that </w:t>
      </w:r>
      <w:r w:rsidRPr="003A67CA">
        <w:rPr>
          <w:rFonts w:ascii="Arial" w:hAnsi="Arial" w:cs="Arial"/>
        </w:rPr>
        <w:t>“In cases when DOE mandates use of a particular software applicati</w:t>
      </w:r>
      <w:r w:rsidR="00D51BB2">
        <w:rPr>
          <w:rFonts w:ascii="Arial" w:hAnsi="Arial" w:cs="Arial"/>
        </w:rPr>
        <w:t xml:space="preserve">on, a SOW may not be required. </w:t>
      </w:r>
      <w:r w:rsidRPr="003A67CA">
        <w:rPr>
          <w:rFonts w:ascii="Arial" w:hAnsi="Arial" w:cs="Arial"/>
        </w:rPr>
        <w:t xml:space="preserve">However, the remainder of the acquisition process applies.”  DOE </w:t>
      </w:r>
      <w:r w:rsidR="00B6443A">
        <w:rPr>
          <w:rFonts w:ascii="Arial" w:hAnsi="Arial" w:cs="Arial"/>
        </w:rPr>
        <w:t xml:space="preserve">had </w:t>
      </w:r>
      <w:r w:rsidRPr="003A67CA">
        <w:rPr>
          <w:rFonts w:ascii="Arial" w:hAnsi="Arial" w:cs="Arial"/>
        </w:rPr>
        <w:t>mandated use of MODFLOW for groundwater modeling at Hanford</w:t>
      </w:r>
      <w:r>
        <w:rPr>
          <w:rFonts w:ascii="Arial" w:hAnsi="Arial" w:cs="Arial"/>
        </w:rPr>
        <w:t xml:space="preserve"> </w:t>
      </w:r>
      <w:r w:rsidR="00EF18EB">
        <w:rPr>
          <w:rFonts w:ascii="Arial" w:hAnsi="Arial" w:cs="Arial"/>
        </w:rPr>
        <w:fldChar w:fldCharType="begin"/>
      </w:r>
      <w:r w:rsidR="002E4E2C">
        <w:rPr>
          <w:rFonts w:ascii="Arial" w:hAnsi="Arial" w:cs="Arial"/>
        </w:rPr>
        <w:instrText xml:space="preserve"> ADDIN EN.CITE &lt;EndNote&gt;&lt;Cite&gt;&lt;Author&gt;Klein&lt;/Author&gt;&lt;Year&gt;2006&lt;/Year&gt;&lt;RecNum&gt;256&lt;/RecNum&gt;&lt;DisplayText&gt;(Klein 2006)&lt;/DisplayText&gt;&lt;record&gt;&lt;rec-number&gt;256&lt;/rec-number&gt;&lt;foreign-keys&gt;&lt;key app="EN" db-id="2rawr5epza5zfce2xx0xdtveawrxevrr9az9"&gt;256&lt;/key&gt;&lt;/foreign-keys&gt;&lt;ref-type name="Personal Communication"&gt;26&lt;/ref-type&gt;&lt;contributors&gt;&lt;authors&gt;&lt;author&gt;Klein, Keith A.&lt;/author&gt;&lt;/authors&gt;&lt;secondary-authors&gt;&lt;author&gt;R. G. Gallagher,&lt;/author&gt;&lt;/secondary-authors&gt;&lt;/contributors&gt;&lt;titles&gt;&lt;title&gt;Contract No. DE-AC06-96RL13200 - Hanford Groundwater Modeling Integration&lt;/title&gt;&lt;/titles&gt;&lt;num-vols&gt;0600637, 06-AMCP-0132&lt;/num-vols&gt;&lt;edition&gt;Announcement that there will be no further development of the CFEST site-wide groundwater model and no site-wide cumulative assessment except by the Tank Closure and Waste Management EIS team.&lt;/edition&gt;&lt;dates&gt;&lt;year&gt;2006&lt;/year&gt;&lt;pub-dates&gt;&lt;date&gt;March 9, 2006&lt;/date&gt;&lt;/pub-dates&gt;&lt;/dates&gt;&lt;pub-location&gt;Richland, Washington&lt;/pub-location&gt;&lt;publisher&gt;U.S. Department of Energy, Richland Operations Office&lt;/publisher&gt;&lt;label&gt;Letter 06-AMCP-0132&lt;/label&gt;&lt;urls&gt;&lt;/urls&gt;&lt;/record&gt;&lt;/Cite&gt;&lt;/EndNote&gt;</w:instrText>
      </w:r>
      <w:r w:rsidR="00EF18EB">
        <w:rPr>
          <w:rFonts w:ascii="Arial" w:hAnsi="Arial" w:cs="Arial"/>
        </w:rPr>
        <w:fldChar w:fldCharType="separate"/>
      </w:r>
      <w:r w:rsidR="002E4E2C">
        <w:rPr>
          <w:rFonts w:ascii="Arial" w:hAnsi="Arial" w:cs="Arial"/>
          <w:noProof/>
        </w:rPr>
        <w:t>(</w:t>
      </w:r>
      <w:hyperlink w:anchor="_ENREF_9" w:tooltip="Klein, 2006 #256" w:history="1">
        <w:r w:rsidR="002E4E2C">
          <w:rPr>
            <w:rFonts w:ascii="Arial" w:hAnsi="Arial" w:cs="Arial"/>
            <w:noProof/>
          </w:rPr>
          <w:t>Klein 2006</w:t>
        </w:r>
      </w:hyperlink>
      <w:r w:rsidR="002E4E2C">
        <w:rPr>
          <w:rFonts w:ascii="Arial" w:hAnsi="Arial" w:cs="Arial"/>
          <w:noProof/>
        </w:rPr>
        <w:t>)</w:t>
      </w:r>
      <w:r w:rsidR="00EF18EB">
        <w:rPr>
          <w:rFonts w:ascii="Arial" w:hAnsi="Arial" w:cs="Arial"/>
        </w:rPr>
        <w:fldChar w:fldCharType="end"/>
      </w:r>
      <w:r w:rsidRPr="003A67CA">
        <w:rPr>
          <w:rFonts w:ascii="Arial" w:hAnsi="Arial" w:cs="Arial"/>
        </w:rPr>
        <w:t xml:space="preserve">, and mandated its use as the simulation code to use in </w:t>
      </w:r>
      <w:r>
        <w:rPr>
          <w:rFonts w:ascii="Arial" w:hAnsi="Arial" w:cs="Arial"/>
        </w:rPr>
        <w:t>the</w:t>
      </w:r>
      <w:r w:rsidRPr="003A67CA">
        <w:rPr>
          <w:rFonts w:ascii="Arial" w:hAnsi="Arial" w:cs="Arial"/>
        </w:rPr>
        <w:t xml:space="preserve"> site-wide groundwater model </w:t>
      </w:r>
      <w:r>
        <w:rPr>
          <w:rFonts w:ascii="Arial" w:hAnsi="Arial" w:cs="Arial"/>
        </w:rPr>
        <w:t xml:space="preserve">developed </w:t>
      </w:r>
      <w:r w:rsidRPr="003A67CA">
        <w:rPr>
          <w:rFonts w:ascii="Arial" w:hAnsi="Arial" w:cs="Arial"/>
        </w:rPr>
        <w:t>for the Tank Closure and Waste Management Environmental Impact Statement</w:t>
      </w:r>
      <w:r>
        <w:rPr>
          <w:rFonts w:ascii="Arial" w:hAnsi="Arial" w:cs="Arial"/>
        </w:rPr>
        <w:t>.</w:t>
      </w:r>
    </w:p>
    <w:p w14:paraId="6DF39870" w14:textId="77777777" w:rsidR="00012A2A" w:rsidRDefault="00012A2A" w:rsidP="00012A2A">
      <w:pPr>
        <w:pStyle w:val="H1bodytext"/>
        <w:ind w:left="1440"/>
        <w:rPr>
          <w:rFonts w:ascii="Arial" w:hAnsi="Arial" w:cs="Arial"/>
          <w:color w:val="000000"/>
        </w:rPr>
      </w:pPr>
      <w:r>
        <w:rPr>
          <w:rFonts w:ascii="Arial" w:hAnsi="Arial" w:cs="Arial"/>
          <w:color w:val="000000"/>
        </w:rPr>
        <w:t xml:space="preserve">Commercially provided software, namely </w:t>
      </w:r>
      <w:r w:rsidR="00054AF4">
        <w:rPr>
          <w:rFonts w:ascii="Arial" w:hAnsi="Arial" w:cs="Arial"/>
          <w:color w:val="000000"/>
        </w:rPr>
        <w:t>ArcGIS</w:t>
      </w:r>
      <w:r w:rsidR="009C293D">
        <w:rPr>
          <w:rFonts w:ascii="Arial" w:hAnsi="Arial" w:cs="Arial"/>
          <w:color w:val="000000"/>
        </w:rPr>
        <w:t>®</w:t>
      </w:r>
      <w:r w:rsidR="00054AF4">
        <w:rPr>
          <w:rFonts w:ascii="Arial" w:hAnsi="Arial" w:cs="Arial"/>
          <w:color w:val="000000"/>
        </w:rPr>
        <w:t xml:space="preserve">, </w:t>
      </w:r>
      <w:r>
        <w:rPr>
          <w:rFonts w:ascii="Arial" w:hAnsi="Arial" w:cs="Arial"/>
          <w:color w:val="000000"/>
        </w:rPr>
        <w:t>Surfer</w:t>
      </w:r>
      <w:r w:rsidR="009C293D">
        <w:rPr>
          <w:rFonts w:ascii="Arial" w:hAnsi="Arial" w:cs="Arial"/>
          <w:color w:val="000000"/>
        </w:rPr>
        <w:t>®</w:t>
      </w:r>
      <w:r w:rsidR="00054AF4">
        <w:rPr>
          <w:rFonts w:ascii="Arial" w:hAnsi="Arial" w:cs="Arial"/>
          <w:color w:val="000000"/>
        </w:rPr>
        <w:t>,</w:t>
      </w:r>
      <w:r>
        <w:rPr>
          <w:rFonts w:ascii="Arial" w:hAnsi="Arial" w:cs="Arial"/>
          <w:color w:val="000000"/>
        </w:rPr>
        <w:t xml:space="preserve"> and Groundwater Vistas</w:t>
      </w:r>
      <w:r w:rsidR="009C293D">
        <w:rPr>
          <w:rFonts w:ascii="Arial" w:hAnsi="Arial" w:cs="Arial"/>
          <w:color w:val="000000"/>
        </w:rPr>
        <w:t>™</w:t>
      </w:r>
      <w:r>
        <w:rPr>
          <w:rFonts w:ascii="Arial" w:hAnsi="Arial" w:cs="Arial"/>
          <w:color w:val="000000"/>
        </w:rPr>
        <w:t xml:space="preserve">, </w:t>
      </w:r>
      <w:r w:rsidR="00A411BE">
        <w:rPr>
          <w:rFonts w:ascii="Arial" w:hAnsi="Arial" w:cs="Arial"/>
          <w:color w:val="000000"/>
        </w:rPr>
        <w:t>were</w:t>
      </w:r>
      <w:r w:rsidR="00490A06">
        <w:rPr>
          <w:rFonts w:ascii="Arial" w:hAnsi="Arial" w:cs="Arial"/>
          <w:color w:val="000000"/>
        </w:rPr>
        <w:t xml:space="preserve"> </w:t>
      </w:r>
      <w:r>
        <w:rPr>
          <w:rFonts w:ascii="Arial" w:hAnsi="Arial" w:cs="Arial"/>
          <w:color w:val="000000"/>
        </w:rPr>
        <w:t>procured by preselected subcontractor INTERA.</w:t>
      </w:r>
      <w:r w:rsidR="00D51BB2">
        <w:rPr>
          <w:rFonts w:ascii="Arial" w:hAnsi="Arial" w:cs="Arial"/>
          <w:color w:val="000000"/>
        </w:rPr>
        <w:t xml:space="preserve"> </w:t>
      </w:r>
      <w:r w:rsidR="00A411BE">
        <w:rPr>
          <w:rFonts w:ascii="Arial" w:hAnsi="Arial" w:cs="Arial"/>
          <w:color w:val="000000"/>
        </w:rPr>
        <w:t xml:space="preserve">Licenses to </w:t>
      </w:r>
      <w:r w:rsidR="00054AF4">
        <w:rPr>
          <w:rFonts w:ascii="Arial" w:hAnsi="Arial" w:cs="Arial"/>
          <w:color w:val="000000"/>
        </w:rPr>
        <w:t>Groundwater Vistas</w:t>
      </w:r>
      <w:r w:rsidR="009C293D">
        <w:rPr>
          <w:rFonts w:ascii="Arial" w:hAnsi="Arial" w:cs="Arial"/>
          <w:color w:val="000000"/>
        </w:rPr>
        <w:t>™</w:t>
      </w:r>
      <w:r w:rsidR="00054AF4">
        <w:rPr>
          <w:rFonts w:ascii="Arial" w:hAnsi="Arial" w:cs="Arial"/>
          <w:color w:val="000000"/>
        </w:rPr>
        <w:t xml:space="preserve"> </w:t>
      </w:r>
      <w:r w:rsidR="00A411BE">
        <w:rPr>
          <w:rFonts w:ascii="Arial" w:hAnsi="Arial" w:cs="Arial"/>
          <w:color w:val="000000"/>
        </w:rPr>
        <w:t xml:space="preserve">were </w:t>
      </w:r>
      <w:r w:rsidR="00054AF4">
        <w:rPr>
          <w:rFonts w:ascii="Arial" w:hAnsi="Arial" w:cs="Arial"/>
          <w:color w:val="000000"/>
        </w:rPr>
        <w:t xml:space="preserve">procured by CHPRC for </w:t>
      </w:r>
      <w:r w:rsidR="00A411BE">
        <w:rPr>
          <w:rFonts w:ascii="Arial" w:hAnsi="Arial" w:cs="Arial"/>
          <w:color w:val="000000"/>
        </w:rPr>
        <w:t xml:space="preserve">use by </w:t>
      </w:r>
      <w:r w:rsidR="00054AF4">
        <w:rPr>
          <w:rFonts w:ascii="Arial" w:hAnsi="Arial" w:cs="Arial"/>
          <w:color w:val="000000"/>
        </w:rPr>
        <w:t xml:space="preserve">selected </w:t>
      </w:r>
      <w:r w:rsidR="00A411BE">
        <w:rPr>
          <w:rFonts w:ascii="Arial" w:hAnsi="Arial" w:cs="Arial"/>
          <w:color w:val="000000"/>
        </w:rPr>
        <w:t xml:space="preserve">CHPRC </w:t>
      </w:r>
      <w:r w:rsidR="00054AF4">
        <w:rPr>
          <w:rFonts w:ascii="Arial" w:hAnsi="Arial" w:cs="Arial"/>
          <w:color w:val="000000"/>
        </w:rPr>
        <w:t>modelers</w:t>
      </w:r>
      <w:r w:rsidR="00A411BE">
        <w:rPr>
          <w:rFonts w:ascii="Arial" w:hAnsi="Arial" w:cs="Arial"/>
          <w:color w:val="000000"/>
        </w:rPr>
        <w:t xml:space="preserve"> as well</w:t>
      </w:r>
      <w:r w:rsidR="00054AF4">
        <w:rPr>
          <w:rFonts w:ascii="Arial" w:hAnsi="Arial" w:cs="Arial"/>
          <w:color w:val="000000"/>
        </w:rPr>
        <w:t>.</w:t>
      </w:r>
    </w:p>
    <w:p w14:paraId="352BF846" w14:textId="77777777" w:rsidR="00CB43D8" w:rsidRPr="00012A2A" w:rsidRDefault="00CB43D8" w:rsidP="00CB43D8">
      <w:pPr>
        <w:pStyle w:val="H1bodytext"/>
        <w:ind w:left="1440"/>
        <w:rPr>
          <w:rFonts w:ascii="Arial" w:hAnsi="Arial" w:cs="Arial"/>
          <w:color w:val="000000"/>
        </w:rPr>
      </w:pPr>
      <w:r w:rsidRPr="003A67CA">
        <w:rPr>
          <w:rFonts w:ascii="Arial" w:hAnsi="Arial" w:cs="Arial"/>
        </w:rPr>
        <w:t xml:space="preserve">MODFLOW and related software identified </w:t>
      </w:r>
      <w:r>
        <w:rPr>
          <w:rFonts w:ascii="Arial" w:hAnsi="Arial" w:cs="Arial"/>
        </w:rPr>
        <w:t xml:space="preserve">are individually listed in </w:t>
      </w:r>
      <w:r w:rsidRPr="003A67CA">
        <w:rPr>
          <w:rFonts w:ascii="Arial" w:hAnsi="Arial" w:cs="Arial"/>
        </w:rPr>
        <w:t xml:space="preserve">the Hanford Information Systems Inventory (HISI) by CHPRC in accordance with the HISI Software Grading Checklist in </w:t>
      </w:r>
      <w:r w:rsidR="00D51BB2">
        <w:rPr>
          <w:rFonts w:ascii="Arial" w:hAnsi="Arial" w:cs="Arial"/>
        </w:rPr>
        <w:t xml:space="preserve">Appendix A of PRC-PRO-IRM-309. </w:t>
      </w:r>
      <w:r w:rsidRPr="003A67CA">
        <w:rPr>
          <w:rFonts w:ascii="Arial" w:hAnsi="Arial" w:cs="Arial"/>
        </w:rPr>
        <w:t xml:space="preserve">Each software program will be individually rated and entered into the HISI, but control of </w:t>
      </w:r>
      <w:r>
        <w:rPr>
          <w:rFonts w:ascii="Arial" w:hAnsi="Arial" w:cs="Arial"/>
        </w:rPr>
        <w:t xml:space="preserve">calculational software use </w:t>
      </w:r>
      <w:r w:rsidRPr="003A67CA">
        <w:rPr>
          <w:rFonts w:ascii="Arial" w:hAnsi="Arial" w:cs="Arial"/>
        </w:rPr>
        <w:t>is collectively addressed in this SMP</w:t>
      </w:r>
      <w:r>
        <w:rPr>
          <w:rFonts w:ascii="Arial" w:hAnsi="Arial" w:cs="Arial"/>
        </w:rPr>
        <w:t>.</w:t>
      </w:r>
    </w:p>
    <w:p w14:paraId="72E06B5F" w14:textId="77777777" w:rsidR="000F761B" w:rsidRPr="002D4C1E" w:rsidRDefault="00817792" w:rsidP="003155F8">
      <w:pPr>
        <w:pStyle w:val="Heading2"/>
      </w:pPr>
      <w:r w:rsidRPr="002D4C1E">
        <w:t xml:space="preserve">Project </w:t>
      </w:r>
      <w:r w:rsidR="000F761B" w:rsidRPr="002D4C1E">
        <w:t>Deliverables</w:t>
      </w:r>
    </w:p>
    <w:p w14:paraId="26840277" w14:textId="77777777" w:rsidR="00040B40" w:rsidRPr="00D417D2" w:rsidRDefault="0026092C" w:rsidP="003155F8">
      <w:pPr>
        <w:pStyle w:val="H1bodytext"/>
        <w:ind w:left="1440"/>
        <w:rPr>
          <w:rFonts w:ascii="Arial" w:hAnsi="Arial" w:cs="Arial"/>
          <w:b/>
          <w:szCs w:val="22"/>
        </w:rPr>
      </w:pPr>
      <w:r>
        <w:rPr>
          <w:rFonts w:ascii="Arial" w:hAnsi="Arial" w:cs="Arial"/>
        </w:rPr>
        <w:t>(</w:t>
      </w:r>
      <w:r w:rsidR="004E6229">
        <w:rPr>
          <w:rFonts w:ascii="Arial" w:hAnsi="Arial" w:cs="Arial"/>
        </w:rPr>
        <w:t xml:space="preserve">Not applicable to </w:t>
      </w:r>
      <w:r w:rsidR="00E03345">
        <w:rPr>
          <w:rFonts w:ascii="Arial" w:hAnsi="Arial" w:cs="Arial"/>
        </w:rPr>
        <w:t xml:space="preserve">acquired </w:t>
      </w:r>
      <w:r w:rsidR="004E6229">
        <w:rPr>
          <w:rFonts w:ascii="Arial" w:hAnsi="Arial" w:cs="Arial"/>
        </w:rPr>
        <w:t>software</w:t>
      </w:r>
      <w:r w:rsidR="00D417D2">
        <w:rPr>
          <w:rFonts w:ascii="Arial" w:hAnsi="Arial" w:cs="Arial"/>
          <w:szCs w:val="22"/>
        </w:rPr>
        <w:t>.</w:t>
      </w:r>
      <w:r>
        <w:rPr>
          <w:rFonts w:ascii="Arial" w:hAnsi="Arial" w:cs="Arial"/>
          <w:szCs w:val="22"/>
        </w:rPr>
        <w:t>)</w:t>
      </w:r>
    </w:p>
    <w:p w14:paraId="315F58E3" w14:textId="77777777" w:rsidR="00AD45BC" w:rsidRPr="00EF0E2F" w:rsidRDefault="00AD45BC" w:rsidP="009D5F18">
      <w:pPr>
        <w:pStyle w:val="Heading1"/>
        <w:spacing w:before="480"/>
        <w:rPr>
          <w:rFonts w:ascii="Arial" w:hAnsi="Arial"/>
        </w:rPr>
      </w:pPr>
      <w:r w:rsidRPr="00EF0E2F">
        <w:rPr>
          <w:rFonts w:ascii="Arial" w:hAnsi="Arial"/>
        </w:rPr>
        <w:t>GENERAL SYSTEM REQUIREMENTS</w:t>
      </w:r>
    </w:p>
    <w:p w14:paraId="31E1C525" w14:textId="77777777" w:rsidR="004B5AAC" w:rsidRDefault="004B5AAC" w:rsidP="004B5AAC">
      <w:pPr>
        <w:pStyle w:val="H1bodytext"/>
        <w:rPr>
          <w:rFonts w:ascii="Arial" w:hAnsi="Arial" w:cs="Arial"/>
        </w:rPr>
      </w:pPr>
      <w:r w:rsidRPr="001D1EF0">
        <w:rPr>
          <w:rFonts w:ascii="Arial" w:hAnsi="Arial" w:cs="Arial"/>
        </w:rPr>
        <w:t xml:space="preserve">MODFLOW was designed to have a modular structure to facilitate enhancement and increase flexibility for application in a wide range </w:t>
      </w:r>
      <w:r w:rsidR="00D51BB2">
        <w:rPr>
          <w:rFonts w:ascii="Arial" w:hAnsi="Arial" w:cs="Arial"/>
        </w:rPr>
        <w:t xml:space="preserve">of ground-water flow problems. </w:t>
      </w:r>
      <w:r w:rsidRPr="001D1EF0">
        <w:rPr>
          <w:rFonts w:ascii="Arial" w:hAnsi="Arial" w:cs="Arial"/>
        </w:rPr>
        <w:t>To facilitate this perspective</w:t>
      </w:r>
      <w:r w:rsidR="00D51BB2">
        <w:rPr>
          <w:rFonts w:ascii="Arial" w:hAnsi="Arial" w:cs="Arial"/>
        </w:rPr>
        <w:t>,</w:t>
      </w:r>
      <w:r w:rsidRPr="001D1EF0">
        <w:rPr>
          <w:rFonts w:ascii="Arial" w:hAnsi="Arial" w:cs="Arial"/>
        </w:rPr>
        <w:t xml:space="preserve"> the program is divided into pieces (modules) called packages.</w:t>
      </w:r>
      <w:r w:rsidR="00D51BB2">
        <w:rPr>
          <w:rFonts w:ascii="Arial" w:hAnsi="Arial" w:cs="Arial"/>
        </w:rPr>
        <w:t xml:space="preserve"> </w:t>
      </w:r>
      <w:r w:rsidRPr="001D1EF0">
        <w:rPr>
          <w:rFonts w:ascii="Arial" w:hAnsi="Arial" w:cs="Arial"/>
        </w:rPr>
        <w:t>Each hydrologic capability (such as leakage to rivers, recharge, and evapotranspiration), or solution technique is impl</w:t>
      </w:r>
      <w:r w:rsidR="00D51BB2">
        <w:rPr>
          <w:rFonts w:ascii="Arial" w:hAnsi="Arial" w:cs="Arial"/>
        </w:rPr>
        <w:t xml:space="preserve">emented as a separate package. </w:t>
      </w:r>
      <w:r w:rsidRPr="001D1EF0">
        <w:rPr>
          <w:rFonts w:ascii="Arial" w:hAnsi="Arial" w:cs="Arial"/>
        </w:rPr>
        <w:t>These packages are often developed, implemented, tested and documented, separately from the basic MODFL</w:t>
      </w:r>
      <w:r w:rsidR="00D51BB2">
        <w:rPr>
          <w:rFonts w:ascii="Arial" w:hAnsi="Arial" w:cs="Arial"/>
        </w:rPr>
        <w:t xml:space="preserve">OW code development. </w:t>
      </w:r>
      <w:r w:rsidRPr="001D1EF0">
        <w:rPr>
          <w:rFonts w:ascii="Arial" w:hAnsi="Arial" w:cs="Arial"/>
        </w:rPr>
        <w:t xml:space="preserve">The test cases developed for each specific package will, necessarily, exercise other capabilities of the code, but, will exercise only </w:t>
      </w:r>
      <w:r w:rsidR="00017A15">
        <w:rPr>
          <w:rFonts w:ascii="Arial" w:hAnsi="Arial" w:cs="Arial"/>
        </w:rPr>
        <w:t xml:space="preserve">a </w:t>
      </w:r>
      <w:r w:rsidRPr="001D1EF0">
        <w:rPr>
          <w:rFonts w:ascii="Arial" w:hAnsi="Arial" w:cs="Arial"/>
        </w:rPr>
        <w:t>fraction of the capabilities that are available.</w:t>
      </w:r>
    </w:p>
    <w:p w14:paraId="3D54FDA0" w14:textId="469B1765" w:rsidR="009A4C1C" w:rsidRDefault="00287841" w:rsidP="00AD45BC">
      <w:pPr>
        <w:pStyle w:val="H1bodytext"/>
        <w:rPr>
          <w:rFonts w:ascii="Arial" w:hAnsi="Arial" w:cs="Arial"/>
        </w:rPr>
      </w:pPr>
      <w:r>
        <w:rPr>
          <w:rFonts w:ascii="Arial" w:hAnsi="Arial" w:cs="Arial"/>
        </w:rPr>
        <w:t xml:space="preserve">MODFLOW, </w:t>
      </w:r>
      <w:r w:rsidR="00F7308D">
        <w:rPr>
          <w:rFonts w:ascii="Arial" w:hAnsi="Arial" w:cs="Arial"/>
        </w:rPr>
        <w:t xml:space="preserve">MODFLOW-USG, </w:t>
      </w:r>
      <w:r>
        <w:rPr>
          <w:rFonts w:ascii="Arial" w:hAnsi="Arial" w:cs="Arial"/>
        </w:rPr>
        <w:t>MT3DMS, GSLIB, MODPATH,</w:t>
      </w:r>
      <w:r w:rsidR="00FC1BC8">
        <w:rPr>
          <w:rFonts w:ascii="Arial" w:hAnsi="Arial" w:cs="Arial"/>
        </w:rPr>
        <w:t xml:space="preserve"> mod-PATH3DU,</w:t>
      </w:r>
      <w:r>
        <w:rPr>
          <w:rFonts w:ascii="Arial" w:hAnsi="Arial" w:cs="Arial"/>
        </w:rPr>
        <w:t xml:space="preserve"> and PEST are written in Fortran and may be implemented</w:t>
      </w:r>
      <w:r w:rsidR="00D51BB2">
        <w:rPr>
          <w:rFonts w:ascii="Arial" w:hAnsi="Arial" w:cs="Arial"/>
        </w:rPr>
        <w:t xml:space="preserve"> in several operating systems. </w:t>
      </w:r>
      <w:r>
        <w:rPr>
          <w:rFonts w:ascii="Arial" w:hAnsi="Arial" w:cs="Arial"/>
        </w:rPr>
        <w:t>Groundwater Vistas</w:t>
      </w:r>
      <w:r w:rsidR="009C293D">
        <w:rPr>
          <w:rFonts w:ascii="Arial" w:hAnsi="Arial" w:cs="Arial"/>
        </w:rPr>
        <w:t>™</w:t>
      </w:r>
      <w:r>
        <w:rPr>
          <w:rFonts w:ascii="Arial" w:hAnsi="Arial" w:cs="Arial"/>
        </w:rPr>
        <w:t xml:space="preserve"> </w:t>
      </w:r>
      <w:r>
        <w:rPr>
          <w:rFonts w:ascii="Arial" w:hAnsi="Arial" w:cs="Arial"/>
        </w:rPr>
        <w:lastRenderedPageBreak/>
        <w:t>and Surfer</w:t>
      </w:r>
      <w:r w:rsidR="009C293D">
        <w:rPr>
          <w:rFonts w:ascii="Arial" w:hAnsi="Arial" w:cs="Arial"/>
        </w:rPr>
        <w:t>®</w:t>
      </w:r>
      <w:r>
        <w:rPr>
          <w:rFonts w:ascii="Arial" w:hAnsi="Arial" w:cs="Arial"/>
        </w:rPr>
        <w:t xml:space="preserve"> are implemented in the Windows</w:t>
      </w:r>
      <w:r w:rsidR="00054AF4">
        <w:rPr>
          <w:rFonts w:ascii="Arial" w:hAnsi="Arial" w:cs="Arial"/>
        </w:rPr>
        <w:t>®</w:t>
      </w:r>
      <w:r>
        <w:rPr>
          <w:rFonts w:ascii="Arial" w:hAnsi="Arial" w:cs="Arial"/>
        </w:rPr>
        <w:t xml:space="preserve"> (2000, XP, Vista, or higher) operating system only.</w:t>
      </w:r>
      <w:r w:rsidR="00D51BB2">
        <w:rPr>
          <w:rFonts w:ascii="Arial" w:hAnsi="Arial" w:cs="Arial"/>
        </w:rPr>
        <w:t xml:space="preserve"> </w:t>
      </w:r>
      <w:r w:rsidR="00054AF4">
        <w:rPr>
          <w:rFonts w:ascii="Arial" w:hAnsi="Arial" w:cs="Arial"/>
        </w:rPr>
        <w:t>ArcGIS</w:t>
      </w:r>
      <w:r w:rsidR="009C293D">
        <w:rPr>
          <w:rFonts w:ascii="Arial" w:hAnsi="Arial" w:cs="Arial"/>
        </w:rPr>
        <w:t>®</w:t>
      </w:r>
      <w:r w:rsidR="00054AF4">
        <w:rPr>
          <w:rFonts w:ascii="Arial" w:hAnsi="Arial" w:cs="Arial"/>
        </w:rPr>
        <w:t xml:space="preserve"> is implemented in several operating systems, including Windows</w:t>
      </w:r>
      <w:r w:rsidR="00D51BB2">
        <w:rPr>
          <w:rFonts w:ascii="Arial" w:hAnsi="Arial" w:cs="Arial"/>
        </w:rPr>
        <w:t xml:space="preserve">®. </w:t>
      </w:r>
      <w:r w:rsidR="00054AF4">
        <w:rPr>
          <w:rFonts w:ascii="Arial" w:hAnsi="Arial" w:cs="Arial"/>
        </w:rPr>
        <w:t>The support software identified as utility codes are written in Fortran and may be implemented in several operating systems.</w:t>
      </w:r>
    </w:p>
    <w:p w14:paraId="0092AD29" w14:textId="77777777" w:rsidR="00662254" w:rsidRPr="00EF0E2F" w:rsidRDefault="00662254" w:rsidP="009D5F18">
      <w:pPr>
        <w:pStyle w:val="Heading1"/>
        <w:spacing w:before="480"/>
        <w:rPr>
          <w:rFonts w:ascii="Arial" w:hAnsi="Arial"/>
        </w:rPr>
      </w:pPr>
      <w:r w:rsidRPr="00EF0E2F">
        <w:rPr>
          <w:rFonts w:ascii="Arial" w:hAnsi="Arial"/>
        </w:rPr>
        <w:t>SOFTWARE DEVELOPMENT</w:t>
      </w:r>
    </w:p>
    <w:p w14:paraId="16099CB1" w14:textId="77777777" w:rsidR="007A6794" w:rsidRPr="007A6794" w:rsidRDefault="00B658C3" w:rsidP="00662254">
      <w:pPr>
        <w:pStyle w:val="H1bodytext"/>
        <w:rPr>
          <w:rFonts w:ascii="Arial" w:hAnsi="Arial" w:cs="Arial"/>
        </w:rPr>
      </w:pPr>
      <w:r>
        <w:rPr>
          <w:rFonts w:ascii="Arial" w:hAnsi="Arial" w:cs="Arial"/>
        </w:rPr>
        <w:t xml:space="preserve">This </w:t>
      </w:r>
      <w:r w:rsidR="007A6794">
        <w:rPr>
          <w:rFonts w:ascii="Arial" w:hAnsi="Arial" w:cs="Arial"/>
        </w:rPr>
        <w:t xml:space="preserve">SMP </w:t>
      </w:r>
      <w:r w:rsidR="005611B2">
        <w:rPr>
          <w:rFonts w:ascii="Arial" w:hAnsi="Arial" w:cs="Arial"/>
        </w:rPr>
        <w:t xml:space="preserve">manages use </w:t>
      </w:r>
      <w:r w:rsidR="007A6794">
        <w:rPr>
          <w:rFonts w:ascii="Arial" w:hAnsi="Arial" w:cs="Arial"/>
        </w:rPr>
        <w:t xml:space="preserve">of </w:t>
      </w:r>
      <w:r w:rsidR="00E03345">
        <w:rPr>
          <w:rFonts w:ascii="Arial" w:hAnsi="Arial" w:cs="Arial"/>
        </w:rPr>
        <w:t>acquired</w:t>
      </w:r>
      <w:r>
        <w:rPr>
          <w:rFonts w:ascii="Arial" w:hAnsi="Arial" w:cs="Arial"/>
        </w:rPr>
        <w:t xml:space="preserve"> sof</w:t>
      </w:r>
      <w:r w:rsidR="00D51BB2">
        <w:rPr>
          <w:rFonts w:ascii="Arial" w:hAnsi="Arial" w:cs="Arial"/>
        </w:rPr>
        <w:t xml:space="preserve">tware under a graded approach. </w:t>
      </w:r>
      <w:r>
        <w:rPr>
          <w:rFonts w:ascii="Arial" w:hAnsi="Arial" w:cs="Arial"/>
        </w:rPr>
        <w:t>Certain software development requirements are therefore inapplicable or addressed briefly under the graded approach</w:t>
      </w:r>
      <w:r w:rsidR="007A6794">
        <w:rPr>
          <w:rFonts w:ascii="Arial" w:hAnsi="Arial" w:cs="Arial"/>
        </w:rPr>
        <w:t>.</w:t>
      </w:r>
    </w:p>
    <w:p w14:paraId="09CCFEE2" w14:textId="77777777" w:rsidR="0014528C" w:rsidRPr="00EF0E2F" w:rsidRDefault="00662254" w:rsidP="00662254">
      <w:pPr>
        <w:pStyle w:val="Heading2"/>
      </w:pPr>
      <w:r w:rsidRPr="00EF0E2F">
        <w:t>Assumptions and Constraints</w:t>
      </w:r>
    </w:p>
    <w:p w14:paraId="185AD525" w14:textId="77777777" w:rsidR="002D2101" w:rsidRPr="00B74184" w:rsidRDefault="00FB5B95" w:rsidP="00662254">
      <w:pPr>
        <w:pStyle w:val="H2bodytext"/>
        <w:rPr>
          <w:rFonts w:cs="Arial"/>
        </w:rPr>
      </w:pPr>
      <w:r w:rsidRPr="00B74184">
        <w:rPr>
          <w:rFonts w:cs="Arial"/>
        </w:rPr>
        <w:t xml:space="preserve">As </w:t>
      </w:r>
      <w:r w:rsidR="00E03345">
        <w:rPr>
          <w:rFonts w:cs="Arial"/>
        </w:rPr>
        <w:t>acquired</w:t>
      </w:r>
      <w:r w:rsidRPr="00B74184">
        <w:rPr>
          <w:rFonts w:cs="Arial"/>
        </w:rPr>
        <w:t xml:space="preserve"> software, there are no assumptions necessary related to schedule, budget, or resources for software development.</w:t>
      </w:r>
    </w:p>
    <w:p w14:paraId="6FAFAEA3" w14:textId="77777777" w:rsidR="0014528C" w:rsidRPr="00EF0E2F" w:rsidRDefault="0014528C" w:rsidP="0014528C">
      <w:pPr>
        <w:pStyle w:val="Heading2"/>
      </w:pPr>
      <w:bookmarkStart w:id="9" w:name="_Ref232411076"/>
      <w:r w:rsidRPr="00EF0E2F">
        <w:t>Deliverables and Controlling Documents</w:t>
      </w:r>
      <w:bookmarkEnd w:id="9"/>
    </w:p>
    <w:p w14:paraId="41CBA2A1" w14:textId="77777777" w:rsidR="00AA3486" w:rsidRDefault="00DF0733" w:rsidP="000D5BE7">
      <w:pPr>
        <w:pStyle w:val="H2bodytext"/>
        <w:rPr>
          <w:rFonts w:cs="Arial"/>
        </w:rPr>
      </w:pPr>
      <w:r w:rsidRPr="00DF0733">
        <w:rPr>
          <w:rFonts w:cs="Arial"/>
        </w:rPr>
        <w:t xml:space="preserve">Documentation requirements are identified </w:t>
      </w:r>
      <w:r w:rsidR="00CF0FD6">
        <w:rPr>
          <w:rFonts w:cs="Arial"/>
        </w:rPr>
        <w:t xml:space="preserve">using the </w:t>
      </w:r>
      <w:r w:rsidRPr="00DF0733">
        <w:rPr>
          <w:rFonts w:cs="Arial"/>
        </w:rPr>
        <w:t xml:space="preserve">graded approach </w:t>
      </w:r>
      <w:r w:rsidR="00CF0FD6">
        <w:rPr>
          <w:rFonts w:cs="Arial"/>
        </w:rPr>
        <w:t xml:space="preserve">based on </w:t>
      </w:r>
      <w:r w:rsidRPr="00DF0733">
        <w:rPr>
          <w:rFonts w:cs="Arial"/>
        </w:rPr>
        <w:t xml:space="preserve">software grading </w:t>
      </w:r>
      <w:r w:rsidR="00B6601A">
        <w:rPr>
          <w:rFonts w:cs="Arial"/>
        </w:rPr>
        <w:t xml:space="preserve">level C as </w:t>
      </w:r>
      <w:r w:rsidR="00CF0FD6">
        <w:rPr>
          <w:rFonts w:cs="Arial"/>
        </w:rPr>
        <w:t xml:space="preserve">evaluated in Section </w:t>
      </w:r>
      <w:r w:rsidR="00EF18EB">
        <w:rPr>
          <w:rFonts w:cs="Arial"/>
        </w:rPr>
        <w:fldChar w:fldCharType="begin"/>
      </w:r>
      <w:r w:rsidR="00D14D5D">
        <w:rPr>
          <w:rFonts w:cs="Arial"/>
        </w:rPr>
        <w:instrText xml:space="preserve"> REF _Ref232987077 \r \h </w:instrText>
      </w:r>
      <w:r w:rsidR="00EF18EB">
        <w:rPr>
          <w:rFonts w:cs="Arial"/>
        </w:rPr>
      </w:r>
      <w:r w:rsidR="00EF18EB">
        <w:rPr>
          <w:rFonts w:cs="Arial"/>
        </w:rPr>
        <w:fldChar w:fldCharType="separate"/>
      </w:r>
      <w:r w:rsidR="009E0299">
        <w:rPr>
          <w:rFonts w:cs="Arial"/>
        </w:rPr>
        <w:t>2.1</w:t>
      </w:r>
      <w:r w:rsidR="00EF18EB">
        <w:rPr>
          <w:rFonts w:cs="Arial"/>
        </w:rPr>
        <w:fldChar w:fldCharType="end"/>
      </w:r>
      <w:r w:rsidRPr="00DF0733">
        <w:rPr>
          <w:rFonts w:cs="Arial"/>
        </w:rPr>
        <w:t>.</w:t>
      </w:r>
      <w:r w:rsidR="00D51BB2">
        <w:rPr>
          <w:rFonts w:cs="Arial"/>
        </w:rPr>
        <w:t xml:space="preserve"> </w:t>
      </w:r>
      <w:r w:rsidR="003772AC">
        <w:rPr>
          <w:rFonts w:cs="Arial"/>
        </w:rPr>
        <w:t>Appendix B of PRC-PRO-IRM-309 specifies the following software documentation requirements for acquired software graded at level C:</w:t>
      </w:r>
    </w:p>
    <w:tbl>
      <w:tblPr>
        <w:tblW w:w="8856"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18"/>
        <w:gridCol w:w="1260"/>
        <w:gridCol w:w="3978"/>
      </w:tblGrid>
      <w:tr w:rsidR="00061B50" w:rsidRPr="003772AC" w14:paraId="708E68FB" w14:textId="77777777" w:rsidTr="00121571">
        <w:trPr>
          <w:cantSplit/>
          <w:trHeight w:val="414"/>
          <w:tblHeader/>
        </w:trPr>
        <w:tc>
          <w:tcPr>
            <w:tcW w:w="3618" w:type="dxa"/>
            <w:shd w:val="clear" w:color="auto" w:fill="FFFFC9"/>
            <w:vAlign w:val="center"/>
          </w:tcPr>
          <w:p w14:paraId="3C2AE304" w14:textId="77777777" w:rsidR="00061B50" w:rsidRPr="003772AC" w:rsidRDefault="00061B50" w:rsidP="00FE2064">
            <w:pPr>
              <w:keepNext/>
              <w:keepLines/>
              <w:jc w:val="center"/>
              <w:rPr>
                <w:rFonts w:ascii="Arial" w:hAnsi="Arial" w:cs="Arial"/>
                <w:b/>
                <w:sz w:val="18"/>
                <w:szCs w:val="18"/>
              </w:rPr>
            </w:pPr>
            <w:r w:rsidRPr="003772AC">
              <w:rPr>
                <w:rFonts w:ascii="Arial" w:hAnsi="Arial" w:cs="Arial"/>
                <w:b/>
                <w:sz w:val="18"/>
                <w:szCs w:val="18"/>
              </w:rPr>
              <w:lastRenderedPageBreak/>
              <w:t>SQA Document/Product</w:t>
            </w:r>
          </w:p>
        </w:tc>
        <w:tc>
          <w:tcPr>
            <w:tcW w:w="1260" w:type="dxa"/>
            <w:shd w:val="clear" w:color="auto" w:fill="FFFFC9"/>
            <w:vAlign w:val="center"/>
          </w:tcPr>
          <w:p w14:paraId="5453D2D7" w14:textId="77777777" w:rsidR="00061B50" w:rsidRPr="003772AC" w:rsidRDefault="00061B50" w:rsidP="00FE2064">
            <w:pPr>
              <w:keepNext/>
              <w:keepLines/>
              <w:jc w:val="center"/>
              <w:rPr>
                <w:rFonts w:ascii="Arial" w:hAnsi="Arial" w:cs="Arial"/>
                <w:b/>
                <w:sz w:val="18"/>
                <w:szCs w:val="18"/>
              </w:rPr>
            </w:pPr>
            <w:r w:rsidRPr="003772AC">
              <w:rPr>
                <w:rFonts w:ascii="Arial" w:hAnsi="Arial" w:cs="Arial"/>
                <w:b/>
                <w:sz w:val="18"/>
                <w:szCs w:val="18"/>
              </w:rPr>
              <w:t>Require</w:t>
            </w:r>
            <w:r w:rsidR="005F429A">
              <w:rPr>
                <w:rFonts w:ascii="Arial" w:hAnsi="Arial" w:cs="Arial"/>
                <w:b/>
                <w:sz w:val="18"/>
                <w:szCs w:val="18"/>
              </w:rPr>
              <w:t>d</w:t>
            </w:r>
          </w:p>
        </w:tc>
        <w:tc>
          <w:tcPr>
            <w:tcW w:w="3978" w:type="dxa"/>
            <w:shd w:val="clear" w:color="auto" w:fill="FFFFC9"/>
            <w:vAlign w:val="center"/>
          </w:tcPr>
          <w:p w14:paraId="2ECC5966" w14:textId="77777777" w:rsidR="00061B50" w:rsidRPr="003772AC" w:rsidRDefault="000F7474" w:rsidP="00FE2064">
            <w:pPr>
              <w:keepNext/>
              <w:keepLines/>
              <w:jc w:val="center"/>
              <w:rPr>
                <w:rFonts w:ascii="Arial" w:hAnsi="Arial" w:cs="Arial"/>
                <w:b/>
                <w:sz w:val="18"/>
                <w:szCs w:val="18"/>
              </w:rPr>
            </w:pPr>
            <w:r>
              <w:rPr>
                <w:rFonts w:ascii="Arial" w:hAnsi="Arial" w:cs="Arial"/>
                <w:b/>
                <w:sz w:val="18"/>
                <w:szCs w:val="18"/>
              </w:rPr>
              <w:t xml:space="preserve">Document where </w:t>
            </w:r>
            <w:r w:rsidR="00BB73C7">
              <w:rPr>
                <w:rFonts w:ascii="Arial" w:hAnsi="Arial" w:cs="Arial"/>
                <w:b/>
                <w:sz w:val="18"/>
                <w:szCs w:val="18"/>
              </w:rPr>
              <w:t xml:space="preserve">Requirement </w:t>
            </w:r>
            <w:r>
              <w:rPr>
                <w:rFonts w:ascii="Arial" w:hAnsi="Arial" w:cs="Arial"/>
                <w:b/>
                <w:sz w:val="18"/>
                <w:szCs w:val="18"/>
              </w:rPr>
              <w:t xml:space="preserve"> is Met</w:t>
            </w:r>
          </w:p>
        </w:tc>
      </w:tr>
      <w:tr w:rsidR="003E36F6" w:rsidRPr="003772AC" w14:paraId="0540531F" w14:textId="77777777" w:rsidTr="00121571">
        <w:trPr>
          <w:cantSplit/>
          <w:trHeight w:val="414"/>
        </w:trPr>
        <w:tc>
          <w:tcPr>
            <w:tcW w:w="3618" w:type="dxa"/>
            <w:vAlign w:val="center"/>
          </w:tcPr>
          <w:p w14:paraId="225E579A" w14:textId="77777777" w:rsidR="003E36F6" w:rsidRPr="003772AC" w:rsidRDefault="003E36F6" w:rsidP="00FE2064">
            <w:pPr>
              <w:keepNext/>
              <w:keepLines/>
              <w:rPr>
                <w:rFonts w:ascii="Arial" w:hAnsi="Arial" w:cs="Arial"/>
                <w:sz w:val="18"/>
                <w:szCs w:val="18"/>
              </w:rPr>
            </w:pPr>
            <w:r w:rsidRPr="003772AC">
              <w:rPr>
                <w:rFonts w:ascii="Arial" w:hAnsi="Arial" w:cs="Arial"/>
                <w:sz w:val="18"/>
                <w:szCs w:val="18"/>
              </w:rPr>
              <w:t>Functional Requirements Document</w:t>
            </w:r>
          </w:p>
        </w:tc>
        <w:tc>
          <w:tcPr>
            <w:tcW w:w="1260" w:type="dxa"/>
            <w:vAlign w:val="center"/>
          </w:tcPr>
          <w:p w14:paraId="18537083" w14:textId="77777777" w:rsidR="003E36F6" w:rsidRPr="003772AC" w:rsidRDefault="003E36F6" w:rsidP="00FE2064">
            <w:pPr>
              <w:keepNext/>
              <w:keepLines/>
              <w:jc w:val="center"/>
              <w:rPr>
                <w:rFonts w:ascii="Arial" w:hAnsi="Arial" w:cs="Arial"/>
                <w:sz w:val="18"/>
                <w:szCs w:val="18"/>
              </w:rPr>
            </w:pPr>
            <w:r w:rsidRPr="003772AC">
              <w:rPr>
                <w:rFonts w:ascii="Arial" w:hAnsi="Arial" w:cs="Arial"/>
                <w:sz w:val="18"/>
                <w:szCs w:val="18"/>
              </w:rPr>
              <w:t>Graded</w:t>
            </w:r>
          </w:p>
        </w:tc>
        <w:tc>
          <w:tcPr>
            <w:tcW w:w="3978" w:type="dxa"/>
            <w:vMerge w:val="restart"/>
            <w:vAlign w:val="center"/>
          </w:tcPr>
          <w:p w14:paraId="54100298" w14:textId="77777777" w:rsidR="003E36F6" w:rsidRPr="00061B50" w:rsidRDefault="003E36F6" w:rsidP="00FE2064">
            <w:pPr>
              <w:keepNext/>
              <w:keepLines/>
              <w:rPr>
                <w:rFonts w:ascii="Arial" w:hAnsi="Arial" w:cs="Arial"/>
                <w:sz w:val="18"/>
                <w:szCs w:val="18"/>
              </w:rPr>
            </w:pPr>
            <w:r>
              <w:rPr>
                <w:rFonts w:ascii="Arial" w:hAnsi="Arial" w:cs="Arial"/>
                <w:sz w:val="18"/>
                <w:szCs w:val="18"/>
              </w:rPr>
              <w:t>CHPRC-</w:t>
            </w:r>
            <w:r w:rsidR="00C056EC">
              <w:rPr>
                <w:rFonts w:ascii="Arial" w:hAnsi="Arial" w:cs="Arial"/>
                <w:sz w:val="18"/>
                <w:szCs w:val="18"/>
              </w:rPr>
              <w:t>00257</w:t>
            </w:r>
            <w:r>
              <w:rPr>
                <w:rFonts w:ascii="Arial" w:hAnsi="Arial" w:cs="Arial"/>
                <w:sz w:val="18"/>
                <w:szCs w:val="18"/>
              </w:rPr>
              <w:t xml:space="preserve">, </w:t>
            </w:r>
            <w:r w:rsidRPr="00BB61F2">
              <w:rPr>
                <w:rFonts w:ascii="Arial" w:hAnsi="Arial" w:cs="Arial"/>
                <w:i/>
                <w:sz w:val="18"/>
                <w:szCs w:val="18"/>
              </w:rPr>
              <w:t>MODFLOW and Related Codes Functional Requirements Document</w:t>
            </w:r>
          </w:p>
        </w:tc>
      </w:tr>
      <w:tr w:rsidR="003E36F6" w:rsidRPr="003772AC" w14:paraId="614881D4" w14:textId="77777777" w:rsidTr="00121571">
        <w:trPr>
          <w:cantSplit/>
          <w:trHeight w:val="414"/>
        </w:trPr>
        <w:tc>
          <w:tcPr>
            <w:tcW w:w="3618" w:type="dxa"/>
            <w:vAlign w:val="center"/>
          </w:tcPr>
          <w:p w14:paraId="0FC16DD5" w14:textId="77777777" w:rsidR="003E36F6" w:rsidRPr="003772AC" w:rsidRDefault="003E36F6" w:rsidP="00FE2064">
            <w:pPr>
              <w:keepNext/>
              <w:keepLines/>
              <w:rPr>
                <w:rFonts w:ascii="Arial" w:hAnsi="Arial" w:cs="Arial"/>
                <w:sz w:val="18"/>
                <w:szCs w:val="18"/>
              </w:rPr>
            </w:pPr>
            <w:r w:rsidRPr="003772AC">
              <w:rPr>
                <w:rFonts w:ascii="Arial" w:hAnsi="Arial" w:cs="Arial"/>
                <w:sz w:val="18"/>
                <w:szCs w:val="18"/>
              </w:rPr>
              <w:t>Alternatives Analysis</w:t>
            </w:r>
          </w:p>
        </w:tc>
        <w:tc>
          <w:tcPr>
            <w:tcW w:w="1260" w:type="dxa"/>
            <w:vAlign w:val="center"/>
          </w:tcPr>
          <w:p w14:paraId="0A9F463F" w14:textId="77777777" w:rsidR="003E36F6" w:rsidRPr="003772AC" w:rsidRDefault="003E36F6" w:rsidP="00FE2064">
            <w:pPr>
              <w:keepNext/>
              <w:keepLines/>
              <w:jc w:val="center"/>
              <w:rPr>
                <w:rFonts w:ascii="Arial" w:hAnsi="Arial" w:cs="Arial"/>
                <w:sz w:val="18"/>
                <w:szCs w:val="18"/>
              </w:rPr>
            </w:pPr>
            <w:r w:rsidRPr="003772AC">
              <w:rPr>
                <w:rFonts w:ascii="Arial" w:hAnsi="Arial" w:cs="Arial"/>
                <w:sz w:val="18"/>
                <w:szCs w:val="18"/>
              </w:rPr>
              <w:t>Graded</w:t>
            </w:r>
          </w:p>
        </w:tc>
        <w:tc>
          <w:tcPr>
            <w:tcW w:w="3978" w:type="dxa"/>
            <w:vMerge/>
            <w:vAlign w:val="center"/>
          </w:tcPr>
          <w:p w14:paraId="1B568567" w14:textId="77777777" w:rsidR="003E36F6" w:rsidRPr="003772AC" w:rsidRDefault="003E36F6" w:rsidP="00FE2064">
            <w:pPr>
              <w:keepNext/>
              <w:keepLines/>
              <w:rPr>
                <w:rFonts w:ascii="Arial" w:hAnsi="Arial" w:cs="Arial"/>
                <w:sz w:val="18"/>
                <w:szCs w:val="18"/>
              </w:rPr>
            </w:pPr>
          </w:p>
        </w:tc>
      </w:tr>
      <w:tr w:rsidR="00061B50" w:rsidRPr="003772AC" w14:paraId="6B188A49" w14:textId="77777777" w:rsidTr="00121571">
        <w:trPr>
          <w:cantSplit/>
          <w:trHeight w:val="414"/>
        </w:trPr>
        <w:tc>
          <w:tcPr>
            <w:tcW w:w="3618" w:type="dxa"/>
            <w:vAlign w:val="center"/>
          </w:tcPr>
          <w:p w14:paraId="35A991CF" w14:textId="77777777" w:rsidR="00061B50" w:rsidRPr="003772AC" w:rsidRDefault="00061B50" w:rsidP="00FE2064">
            <w:pPr>
              <w:keepNext/>
              <w:keepLines/>
              <w:rPr>
                <w:rFonts w:ascii="Arial" w:hAnsi="Arial" w:cs="Arial"/>
                <w:sz w:val="18"/>
                <w:szCs w:val="18"/>
              </w:rPr>
            </w:pPr>
            <w:r w:rsidRPr="003772AC">
              <w:rPr>
                <w:rFonts w:ascii="Arial" w:hAnsi="Arial" w:cs="Arial"/>
                <w:sz w:val="18"/>
                <w:szCs w:val="18"/>
              </w:rPr>
              <w:t>Software Management Plan</w:t>
            </w:r>
          </w:p>
        </w:tc>
        <w:tc>
          <w:tcPr>
            <w:tcW w:w="1260" w:type="dxa"/>
            <w:vAlign w:val="center"/>
          </w:tcPr>
          <w:p w14:paraId="454B8C57" w14:textId="77777777" w:rsidR="00061B50" w:rsidRPr="003772AC" w:rsidRDefault="00061B50" w:rsidP="00FE2064">
            <w:pPr>
              <w:keepNext/>
              <w:keepLines/>
              <w:jc w:val="center"/>
              <w:rPr>
                <w:rFonts w:ascii="Arial" w:hAnsi="Arial" w:cs="Arial"/>
                <w:sz w:val="18"/>
                <w:szCs w:val="18"/>
              </w:rPr>
            </w:pPr>
            <w:r w:rsidRPr="003772AC">
              <w:rPr>
                <w:rFonts w:ascii="Arial" w:hAnsi="Arial" w:cs="Arial"/>
                <w:sz w:val="18"/>
                <w:szCs w:val="18"/>
              </w:rPr>
              <w:t>Graded</w:t>
            </w:r>
          </w:p>
        </w:tc>
        <w:tc>
          <w:tcPr>
            <w:tcW w:w="3978" w:type="dxa"/>
            <w:vMerge w:val="restart"/>
            <w:vAlign w:val="center"/>
          </w:tcPr>
          <w:p w14:paraId="7E53ACC9" w14:textId="77777777" w:rsidR="00061B50" w:rsidRPr="003772AC" w:rsidRDefault="00061B50" w:rsidP="00FE2064">
            <w:pPr>
              <w:keepNext/>
              <w:keepLines/>
              <w:rPr>
                <w:rFonts w:ascii="Arial" w:hAnsi="Arial" w:cs="Arial"/>
                <w:sz w:val="18"/>
                <w:szCs w:val="18"/>
              </w:rPr>
            </w:pPr>
            <w:r>
              <w:rPr>
                <w:rFonts w:ascii="Arial" w:hAnsi="Arial" w:cs="Arial"/>
                <w:sz w:val="18"/>
                <w:szCs w:val="18"/>
              </w:rPr>
              <w:t>CHPRC-</w:t>
            </w:r>
            <w:r w:rsidR="00C056EC">
              <w:rPr>
                <w:rFonts w:ascii="Arial" w:hAnsi="Arial" w:cs="Arial"/>
                <w:sz w:val="18"/>
                <w:szCs w:val="18"/>
              </w:rPr>
              <w:t>00258</w:t>
            </w:r>
            <w:r>
              <w:rPr>
                <w:rFonts w:ascii="Arial" w:hAnsi="Arial" w:cs="Arial"/>
                <w:sz w:val="18"/>
                <w:szCs w:val="18"/>
              </w:rPr>
              <w:t xml:space="preserve">, </w:t>
            </w:r>
            <w:r w:rsidRPr="00BB61F2">
              <w:rPr>
                <w:rFonts w:ascii="Arial" w:hAnsi="Arial" w:cs="Arial"/>
                <w:i/>
                <w:sz w:val="18"/>
                <w:szCs w:val="18"/>
              </w:rPr>
              <w:t>MODFLOW and Related Codes Software Management Plan</w:t>
            </w:r>
          </w:p>
        </w:tc>
      </w:tr>
      <w:tr w:rsidR="00061B50" w:rsidRPr="003772AC" w14:paraId="69138FEE" w14:textId="77777777" w:rsidTr="00121571">
        <w:trPr>
          <w:cantSplit/>
          <w:trHeight w:val="414"/>
        </w:trPr>
        <w:tc>
          <w:tcPr>
            <w:tcW w:w="3618" w:type="dxa"/>
            <w:vAlign w:val="center"/>
          </w:tcPr>
          <w:p w14:paraId="277E08AF" w14:textId="77777777" w:rsidR="00061B50" w:rsidRPr="003772AC" w:rsidRDefault="00061B50" w:rsidP="00FE2064">
            <w:pPr>
              <w:keepNext/>
              <w:keepLines/>
              <w:rPr>
                <w:rFonts w:ascii="Arial" w:hAnsi="Arial" w:cs="Arial"/>
                <w:sz w:val="18"/>
                <w:szCs w:val="18"/>
              </w:rPr>
            </w:pPr>
            <w:r w:rsidRPr="003772AC">
              <w:rPr>
                <w:rFonts w:ascii="Arial" w:hAnsi="Arial" w:cs="Arial"/>
                <w:sz w:val="18"/>
                <w:szCs w:val="18"/>
              </w:rPr>
              <w:t>Software Configuration Management Plan</w:t>
            </w:r>
          </w:p>
        </w:tc>
        <w:tc>
          <w:tcPr>
            <w:tcW w:w="1260" w:type="dxa"/>
            <w:vAlign w:val="center"/>
          </w:tcPr>
          <w:p w14:paraId="291FE649" w14:textId="77777777" w:rsidR="00061B50" w:rsidRPr="003772AC" w:rsidRDefault="00061B50" w:rsidP="00FE2064">
            <w:pPr>
              <w:keepNext/>
              <w:keepLines/>
              <w:jc w:val="center"/>
              <w:rPr>
                <w:rFonts w:ascii="Arial" w:hAnsi="Arial" w:cs="Arial"/>
                <w:sz w:val="18"/>
                <w:szCs w:val="18"/>
              </w:rPr>
            </w:pPr>
            <w:r w:rsidRPr="003772AC">
              <w:rPr>
                <w:rFonts w:ascii="Arial" w:hAnsi="Arial" w:cs="Arial"/>
                <w:sz w:val="18"/>
                <w:szCs w:val="18"/>
              </w:rPr>
              <w:t>Graded</w:t>
            </w:r>
          </w:p>
        </w:tc>
        <w:tc>
          <w:tcPr>
            <w:tcW w:w="3978" w:type="dxa"/>
            <w:vMerge/>
            <w:vAlign w:val="center"/>
          </w:tcPr>
          <w:p w14:paraId="47D247A6" w14:textId="77777777" w:rsidR="00061B50" w:rsidRPr="003772AC" w:rsidRDefault="00061B50" w:rsidP="00FE2064">
            <w:pPr>
              <w:keepNext/>
              <w:keepLines/>
              <w:rPr>
                <w:rFonts w:ascii="Arial" w:hAnsi="Arial" w:cs="Arial"/>
                <w:sz w:val="18"/>
                <w:szCs w:val="18"/>
              </w:rPr>
            </w:pPr>
          </w:p>
        </w:tc>
      </w:tr>
      <w:tr w:rsidR="00061B50" w:rsidRPr="003772AC" w14:paraId="2D6F0A0B" w14:textId="77777777" w:rsidTr="00121571">
        <w:trPr>
          <w:cantSplit/>
          <w:trHeight w:val="414"/>
        </w:trPr>
        <w:tc>
          <w:tcPr>
            <w:tcW w:w="3618" w:type="dxa"/>
            <w:vAlign w:val="center"/>
          </w:tcPr>
          <w:p w14:paraId="2E859B7E" w14:textId="77777777" w:rsidR="00061B50" w:rsidRPr="003772AC" w:rsidRDefault="00061B50" w:rsidP="00FE2064">
            <w:pPr>
              <w:keepNext/>
              <w:keepLines/>
              <w:rPr>
                <w:rFonts w:ascii="Arial" w:hAnsi="Arial" w:cs="Arial"/>
                <w:sz w:val="18"/>
                <w:szCs w:val="18"/>
              </w:rPr>
            </w:pPr>
            <w:r w:rsidRPr="003772AC">
              <w:rPr>
                <w:rFonts w:ascii="Arial" w:hAnsi="Arial" w:cs="Arial"/>
                <w:sz w:val="18"/>
                <w:szCs w:val="18"/>
              </w:rPr>
              <w:t>Acquisition Documents</w:t>
            </w:r>
          </w:p>
        </w:tc>
        <w:tc>
          <w:tcPr>
            <w:tcW w:w="1260" w:type="dxa"/>
            <w:vAlign w:val="center"/>
          </w:tcPr>
          <w:p w14:paraId="56AAF82E" w14:textId="77777777" w:rsidR="00061B50" w:rsidRPr="003772AC" w:rsidRDefault="00061B50" w:rsidP="00FE2064">
            <w:pPr>
              <w:keepNext/>
              <w:keepLines/>
              <w:jc w:val="center"/>
              <w:rPr>
                <w:rFonts w:ascii="Arial" w:hAnsi="Arial" w:cs="Arial"/>
                <w:sz w:val="18"/>
                <w:szCs w:val="18"/>
              </w:rPr>
            </w:pPr>
            <w:r w:rsidRPr="003772AC">
              <w:rPr>
                <w:rFonts w:ascii="Arial" w:hAnsi="Arial" w:cs="Arial"/>
                <w:sz w:val="18"/>
                <w:szCs w:val="18"/>
              </w:rPr>
              <w:t>Full</w:t>
            </w:r>
          </w:p>
        </w:tc>
        <w:tc>
          <w:tcPr>
            <w:tcW w:w="3978" w:type="dxa"/>
            <w:vAlign w:val="center"/>
          </w:tcPr>
          <w:p w14:paraId="77FFDA85" w14:textId="77777777" w:rsidR="00061B50" w:rsidRPr="00BB61F2" w:rsidRDefault="002C5D54" w:rsidP="00BB61F2">
            <w:pPr>
              <w:keepNext/>
              <w:keepLines/>
              <w:rPr>
                <w:rFonts w:ascii="Arial" w:hAnsi="Arial" w:cs="Arial"/>
                <w:sz w:val="18"/>
                <w:szCs w:val="18"/>
              </w:rPr>
            </w:pPr>
            <w:r w:rsidRPr="00BB61F2">
              <w:rPr>
                <w:rFonts w:ascii="Arial" w:hAnsi="Arial" w:cs="Arial"/>
                <w:sz w:val="18"/>
                <w:szCs w:val="18"/>
              </w:rPr>
              <w:t xml:space="preserve">N/A </w:t>
            </w:r>
            <w:r w:rsidR="00BB61F2">
              <w:rPr>
                <w:rFonts w:ascii="Arial" w:hAnsi="Arial" w:cs="Arial"/>
                <w:sz w:val="18"/>
                <w:szCs w:val="18"/>
              </w:rPr>
              <w:t>(</w:t>
            </w:r>
            <w:r w:rsidR="00110877" w:rsidRPr="00BB61F2">
              <w:rPr>
                <w:rFonts w:ascii="Arial" w:hAnsi="Arial" w:cs="Arial"/>
                <w:sz w:val="18"/>
                <w:szCs w:val="18"/>
              </w:rPr>
              <w:t>s</w:t>
            </w:r>
            <w:r w:rsidR="00061B50" w:rsidRPr="00BB61F2">
              <w:rPr>
                <w:rFonts w:ascii="Arial" w:hAnsi="Arial" w:cs="Arial"/>
                <w:sz w:val="18"/>
                <w:szCs w:val="18"/>
              </w:rPr>
              <w:t xml:space="preserve">oftware is </w:t>
            </w:r>
            <w:r w:rsidR="007A0D6D" w:rsidRPr="00BB61F2">
              <w:rPr>
                <w:rFonts w:ascii="Arial" w:hAnsi="Arial" w:cs="Arial"/>
                <w:sz w:val="18"/>
                <w:szCs w:val="18"/>
              </w:rPr>
              <w:t>not purchased</w:t>
            </w:r>
            <w:r w:rsidR="003E53F5" w:rsidRPr="00BB61F2">
              <w:rPr>
                <w:rFonts w:ascii="Arial" w:hAnsi="Arial" w:cs="Arial"/>
                <w:sz w:val="18"/>
                <w:szCs w:val="18"/>
              </w:rPr>
              <w:t xml:space="preserve"> by CHPRC</w:t>
            </w:r>
            <w:r w:rsidR="00BB61F2">
              <w:rPr>
                <w:rFonts w:ascii="Arial" w:hAnsi="Arial" w:cs="Arial"/>
                <w:sz w:val="18"/>
                <w:szCs w:val="18"/>
              </w:rPr>
              <w:t>)</w:t>
            </w:r>
          </w:p>
        </w:tc>
      </w:tr>
      <w:tr w:rsidR="00061B50" w:rsidRPr="003772AC" w14:paraId="78134BC8" w14:textId="77777777" w:rsidTr="00121571">
        <w:trPr>
          <w:cantSplit/>
          <w:trHeight w:val="414"/>
        </w:trPr>
        <w:tc>
          <w:tcPr>
            <w:tcW w:w="3618" w:type="dxa"/>
            <w:vAlign w:val="center"/>
          </w:tcPr>
          <w:p w14:paraId="17E106DD" w14:textId="77777777" w:rsidR="00061B50" w:rsidRPr="003772AC" w:rsidRDefault="00061B50" w:rsidP="00FE2064">
            <w:pPr>
              <w:keepNext/>
              <w:keepLines/>
              <w:rPr>
                <w:rFonts w:ascii="Arial" w:hAnsi="Arial" w:cs="Arial"/>
                <w:sz w:val="18"/>
                <w:szCs w:val="18"/>
              </w:rPr>
            </w:pPr>
            <w:r w:rsidRPr="003772AC">
              <w:rPr>
                <w:rFonts w:ascii="Arial" w:hAnsi="Arial" w:cs="Arial"/>
                <w:sz w:val="18"/>
                <w:szCs w:val="18"/>
              </w:rPr>
              <w:t>Software Requirements Specification</w:t>
            </w:r>
          </w:p>
        </w:tc>
        <w:tc>
          <w:tcPr>
            <w:tcW w:w="1260" w:type="dxa"/>
            <w:vAlign w:val="center"/>
          </w:tcPr>
          <w:p w14:paraId="2ED10EF9" w14:textId="77777777" w:rsidR="00061B50" w:rsidRPr="003772AC" w:rsidRDefault="00061B50" w:rsidP="00FE2064">
            <w:pPr>
              <w:keepNext/>
              <w:keepLines/>
              <w:jc w:val="center"/>
              <w:rPr>
                <w:rFonts w:ascii="Arial" w:hAnsi="Arial" w:cs="Arial"/>
                <w:sz w:val="18"/>
                <w:szCs w:val="18"/>
              </w:rPr>
            </w:pPr>
            <w:r w:rsidRPr="003772AC">
              <w:rPr>
                <w:rFonts w:ascii="Arial" w:hAnsi="Arial" w:cs="Arial"/>
                <w:sz w:val="18"/>
                <w:szCs w:val="18"/>
              </w:rPr>
              <w:t>Full</w:t>
            </w:r>
          </w:p>
        </w:tc>
        <w:tc>
          <w:tcPr>
            <w:tcW w:w="3978" w:type="dxa"/>
            <w:vAlign w:val="center"/>
          </w:tcPr>
          <w:p w14:paraId="25383343" w14:textId="77777777" w:rsidR="00061B50" w:rsidRPr="003772AC" w:rsidRDefault="00520FF7" w:rsidP="00FE2064">
            <w:pPr>
              <w:keepNext/>
              <w:keepLines/>
              <w:rPr>
                <w:rFonts w:ascii="Arial" w:hAnsi="Arial" w:cs="Arial"/>
                <w:sz w:val="18"/>
                <w:szCs w:val="18"/>
              </w:rPr>
            </w:pPr>
            <w:r>
              <w:rPr>
                <w:rFonts w:ascii="Arial" w:hAnsi="Arial" w:cs="Arial"/>
                <w:sz w:val="18"/>
                <w:szCs w:val="18"/>
              </w:rPr>
              <w:t>CHPRC-</w:t>
            </w:r>
            <w:r w:rsidR="00C056EC">
              <w:rPr>
                <w:rFonts w:ascii="Arial" w:hAnsi="Arial" w:cs="Arial"/>
                <w:sz w:val="18"/>
                <w:szCs w:val="18"/>
              </w:rPr>
              <w:t>00257</w:t>
            </w:r>
            <w:r>
              <w:rPr>
                <w:rFonts w:ascii="Arial" w:hAnsi="Arial" w:cs="Arial"/>
                <w:sz w:val="18"/>
                <w:szCs w:val="18"/>
              </w:rPr>
              <w:t xml:space="preserve">, </w:t>
            </w:r>
            <w:r w:rsidRPr="00BB61F2">
              <w:rPr>
                <w:rFonts w:ascii="Arial" w:hAnsi="Arial" w:cs="Arial"/>
                <w:i/>
                <w:sz w:val="18"/>
                <w:szCs w:val="18"/>
              </w:rPr>
              <w:t>MODFLOW and Related Codes Functional Requirements Document</w:t>
            </w:r>
          </w:p>
        </w:tc>
      </w:tr>
      <w:tr w:rsidR="00061B50" w:rsidRPr="003772AC" w14:paraId="5A143B88" w14:textId="77777777" w:rsidTr="00121571">
        <w:trPr>
          <w:cantSplit/>
          <w:trHeight w:val="414"/>
        </w:trPr>
        <w:tc>
          <w:tcPr>
            <w:tcW w:w="3618" w:type="dxa"/>
            <w:vAlign w:val="center"/>
          </w:tcPr>
          <w:p w14:paraId="174F2B93" w14:textId="77777777" w:rsidR="00061B50" w:rsidRPr="003772AC" w:rsidRDefault="00061B50" w:rsidP="00FE2064">
            <w:pPr>
              <w:keepNext/>
              <w:keepLines/>
              <w:rPr>
                <w:rFonts w:ascii="Arial" w:hAnsi="Arial" w:cs="Arial"/>
                <w:sz w:val="18"/>
                <w:szCs w:val="18"/>
              </w:rPr>
            </w:pPr>
            <w:r w:rsidRPr="003772AC">
              <w:rPr>
                <w:rFonts w:ascii="Arial" w:hAnsi="Arial" w:cs="Arial"/>
                <w:sz w:val="18"/>
                <w:szCs w:val="18"/>
              </w:rPr>
              <w:t>Software Design Description</w:t>
            </w:r>
          </w:p>
        </w:tc>
        <w:tc>
          <w:tcPr>
            <w:tcW w:w="1260" w:type="dxa"/>
            <w:vAlign w:val="center"/>
          </w:tcPr>
          <w:p w14:paraId="534759E1" w14:textId="77777777" w:rsidR="00061B50" w:rsidRPr="003772AC" w:rsidRDefault="00061B50" w:rsidP="00FE2064">
            <w:pPr>
              <w:keepNext/>
              <w:keepLines/>
              <w:jc w:val="center"/>
              <w:rPr>
                <w:rFonts w:ascii="Arial" w:hAnsi="Arial" w:cs="Arial"/>
                <w:sz w:val="18"/>
                <w:szCs w:val="18"/>
              </w:rPr>
            </w:pPr>
            <w:r w:rsidRPr="003772AC">
              <w:rPr>
                <w:rFonts w:ascii="Arial" w:hAnsi="Arial" w:cs="Arial"/>
                <w:sz w:val="18"/>
                <w:szCs w:val="18"/>
              </w:rPr>
              <w:t>N/A</w:t>
            </w:r>
          </w:p>
        </w:tc>
        <w:tc>
          <w:tcPr>
            <w:tcW w:w="3978" w:type="dxa"/>
            <w:vAlign w:val="center"/>
          </w:tcPr>
          <w:p w14:paraId="734FDE68" w14:textId="77777777" w:rsidR="00061B50" w:rsidRPr="003772AC" w:rsidRDefault="00061B50" w:rsidP="00BB61F2">
            <w:pPr>
              <w:keepNext/>
              <w:keepLines/>
              <w:rPr>
                <w:rFonts w:ascii="Arial" w:hAnsi="Arial" w:cs="Arial"/>
                <w:sz w:val="18"/>
                <w:szCs w:val="18"/>
              </w:rPr>
            </w:pPr>
            <w:r>
              <w:rPr>
                <w:rFonts w:ascii="Arial" w:hAnsi="Arial" w:cs="Arial"/>
                <w:sz w:val="18"/>
                <w:szCs w:val="18"/>
              </w:rPr>
              <w:t>N/A</w:t>
            </w:r>
            <w:r w:rsidR="00BB61F2">
              <w:rPr>
                <w:rFonts w:ascii="Arial" w:hAnsi="Arial" w:cs="Arial"/>
                <w:sz w:val="18"/>
                <w:szCs w:val="18"/>
              </w:rPr>
              <w:t xml:space="preserve"> (not custom-developed software)</w:t>
            </w:r>
          </w:p>
        </w:tc>
      </w:tr>
      <w:tr w:rsidR="00061B50" w:rsidRPr="003772AC" w14:paraId="4802EF6C" w14:textId="77777777" w:rsidTr="00121571">
        <w:trPr>
          <w:cantSplit/>
          <w:trHeight w:val="414"/>
        </w:trPr>
        <w:tc>
          <w:tcPr>
            <w:tcW w:w="3618" w:type="dxa"/>
            <w:vAlign w:val="center"/>
          </w:tcPr>
          <w:p w14:paraId="553CC512" w14:textId="77777777" w:rsidR="00061B50" w:rsidRPr="00CC6309" w:rsidRDefault="00061B50" w:rsidP="00FE2064">
            <w:pPr>
              <w:keepNext/>
              <w:keepLines/>
              <w:rPr>
                <w:rFonts w:ascii="Arial" w:hAnsi="Arial" w:cs="Arial"/>
                <w:sz w:val="18"/>
                <w:szCs w:val="18"/>
              </w:rPr>
            </w:pPr>
            <w:r w:rsidRPr="00CC6309">
              <w:rPr>
                <w:rFonts w:ascii="Arial" w:hAnsi="Arial" w:cs="Arial"/>
                <w:sz w:val="18"/>
                <w:szCs w:val="18"/>
              </w:rPr>
              <w:t>Requirements Traceability Matrix</w:t>
            </w:r>
          </w:p>
        </w:tc>
        <w:tc>
          <w:tcPr>
            <w:tcW w:w="1260" w:type="dxa"/>
            <w:vAlign w:val="center"/>
          </w:tcPr>
          <w:p w14:paraId="17611643" w14:textId="77777777" w:rsidR="00061B50" w:rsidRPr="00CC6309" w:rsidRDefault="00061B50" w:rsidP="00FE2064">
            <w:pPr>
              <w:keepNext/>
              <w:keepLines/>
              <w:jc w:val="center"/>
              <w:rPr>
                <w:rFonts w:ascii="Arial" w:hAnsi="Arial" w:cs="Arial"/>
                <w:sz w:val="18"/>
                <w:szCs w:val="18"/>
              </w:rPr>
            </w:pPr>
            <w:r w:rsidRPr="00CC6309">
              <w:rPr>
                <w:rFonts w:ascii="Arial" w:hAnsi="Arial" w:cs="Arial"/>
                <w:sz w:val="18"/>
                <w:szCs w:val="18"/>
              </w:rPr>
              <w:t>Full</w:t>
            </w:r>
          </w:p>
        </w:tc>
        <w:tc>
          <w:tcPr>
            <w:tcW w:w="3978" w:type="dxa"/>
            <w:vAlign w:val="center"/>
          </w:tcPr>
          <w:p w14:paraId="029FD033" w14:textId="77777777" w:rsidR="00061B50" w:rsidRPr="00CC6309" w:rsidRDefault="00EF6ECB" w:rsidP="00FE2064">
            <w:pPr>
              <w:keepNext/>
              <w:keepLines/>
              <w:rPr>
                <w:rFonts w:ascii="Arial" w:hAnsi="Arial" w:cs="Arial"/>
                <w:sz w:val="18"/>
                <w:szCs w:val="18"/>
              </w:rPr>
            </w:pPr>
            <w:r w:rsidRPr="00CC6309">
              <w:rPr>
                <w:rFonts w:ascii="Arial" w:hAnsi="Arial" w:cs="Arial"/>
                <w:sz w:val="18"/>
                <w:szCs w:val="18"/>
              </w:rPr>
              <w:t>CHPRC-</w:t>
            </w:r>
            <w:r w:rsidR="00C056EC">
              <w:rPr>
                <w:rFonts w:ascii="Arial" w:hAnsi="Arial" w:cs="Arial"/>
                <w:sz w:val="18"/>
                <w:szCs w:val="18"/>
              </w:rPr>
              <w:t>00260</w:t>
            </w:r>
            <w:r w:rsidRPr="00CC6309">
              <w:rPr>
                <w:rFonts w:ascii="Arial" w:hAnsi="Arial" w:cs="Arial"/>
                <w:sz w:val="18"/>
                <w:szCs w:val="18"/>
              </w:rPr>
              <w:t xml:space="preserve">, </w:t>
            </w:r>
            <w:r w:rsidRPr="00BB61F2">
              <w:rPr>
                <w:rFonts w:ascii="Arial" w:hAnsi="Arial" w:cs="Arial"/>
                <w:i/>
                <w:sz w:val="18"/>
                <w:szCs w:val="18"/>
              </w:rPr>
              <w:t>MODFLOW and Related Codes Requirements Traceability Matrix</w:t>
            </w:r>
          </w:p>
        </w:tc>
      </w:tr>
      <w:tr w:rsidR="00061B50" w:rsidRPr="003772AC" w14:paraId="7D50647A" w14:textId="77777777" w:rsidTr="00121571">
        <w:trPr>
          <w:cantSplit/>
          <w:trHeight w:val="414"/>
        </w:trPr>
        <w:tc>
          <w:tcPr>
            <w:tcW w:w="3618" w:type="dxa"/>
            <w:vAlign w:val="center"/>
          </w:tcPr>
          <w:p w14:paraId="33A7D33C" w14:textId="77777777" w:rsidR="00061B50" w:rsidRPr="003772AC" w:rsidRDefault="00061B50" w:rsidP="00FE2064">
            <w:pPr>
              <w:keepNext/>
              <w:keepLines/>
              <w:rPr>
                <w:rFonts w:ascii="Arial" w:hAnsi="Arial" w:cs="Arial"/>
                <w:sz w:val="18"/>
                <w:szCs w:val="18"/>
              </w:rPr>
            </w:pPr>
            <w:r w:rsidRPr="003772AC">
              <w:rPr>
                <w:rFonts w:ascii="Arial" w:hAnsi="Arial" w:cs="Arial"/>
                <w:sz w:val="18"/>
                <w:szCs w:val="18"/>
              </w:rPr>
              <w:t>Code Walkthrough</w:t>
            </w:r>
          </w:p>
        </w:tc>
        <w:tc>
          <w:tcPr>
            <w:tcW w:w="1260" w:type="dxa"/>
            <w:vAlign w:val="center"/>
          </w:tcPr>
          <w:p w14:paraId="485F7CD6" w14:textId="77777777" w:rsidR="00061B50" w:rsidRPr="003772AC" w:rsidRDefault="00061B50" w:rsidP="00FE2064">
            <w:pPr>
              <w:keepNext/>
              <w:keepLines/>
              <w:jc w:val="center"/>
              <w:rPr>
                <w:rFonts w:ascii="Arial" w:hAnsi="Arial" w:cs="Arial"/>
                <w:sz w:val="18"/>
                <w:szCs w:val="18"/>
              </w:rPr>
            </w:pPr>
            <w:r w:rsidRPr="003772AC">
              <w:rPr>
                <w:rFonts w:ascii="Arial" w:hAnsi="Arial" w:cs="Arial"/>
                <w:sz w:val="18"/>
                <w:szCs w:val="18"/>
              </w:rPr>
              <w:t>N/A</w:t>
            </w:r>
          </w:p>
        </w:tc>
        <w:tc>
          <w:tcPr>
            <w:tcW w:w="3978" w:type="dxa"/>
            <w:vAlign w:val="center"/>
          </w:tcPr>
          <w:p w14:paraId="124507FE" w14:textId="77777777" w:rsidR="00061B50" w:rsidRPr="003772AC" w:rsidRDefault="00061B50" w:rsidP="00FE2064">
            <w:pPr>
              <w:keepNext/>
              <w:keepLines/>
              <w:rPr>
                <w:rFonts w:ascii="Arial" w:hAnsi="Arial" w:cs="Arial"/>
                <w:sz w:val="18"/>
                <w:szCs w:val="18"/>
              </w:rPr>
            </w:pPr>
            <w:r>
              <w:rPr>
                <w:rFonts w:ascii="Arial" w:hAnsi="Arial" w:cs="Arial"/>
                <w:sz w:val="18"/>
                <w:szCs w:val="18"/>
              </w:rPr>
              <w:t>N/A</w:t>
            </w:r>
            <w:r w:rsidR="00BB61F2">
              <w:rPr>
                <w:rFonts w:ascii="Arial" w:hAnsi="Arial" w:cs="Arial"/>
                <w:sz w:val="18"/>
                <w:szCs w:val="18"/>
              </w:rPr>
              <w:t xml:space="preserve"> (not custom-developed software)</w:t>
            </w:r>
          </w:p>
        </w:tc>
      </w:tr>
      <w:tr w:rsidR="00061B50" w:rsidRPr="003772AC" w14:paraId="78C7D29A" w14:textId="77777777" w:rsidTr="00121571">
        <w:trPr>
          <w:cantSplit/>
          <w:trHeight w:val="414"/>
        </w:trPr>
        <w:tc>
          <w:tcPr>
            <w:tcW w:w="3618" w:type="dxa"/>
            <w:vAlign w:val="center"/>
          </w:tcPr>
          <w:p w14:paraId="102B87EC" w14:textId="77777777" w:rsidR="00061B50" w:rsidRPr="003772AC" w:rsidRDefault="00061B50" w:rsidP="00FE2064">
            <w:pPr>
              <w:keepNext/>
              <w:keepLines/>
              <w:rPr>
                <w:rFonts w:ascii="Arial" w:hAnsi="Arial" w:cs="Arial"/>
                <w:sz w:val="18"/>
                <w:szCs w:val="18"/>
              </w:rPr>
            </w:pPr>
            <w:r w:rsidRPr="003772AC">
              <w:rPr>
                <w:rFonts w:ascii="Arial" w:hAnsi="Arial" w:cs="Arial"/>
                <w:sz w:val="18"/>
                <w:szCs w:val="18"/>
              </w:rPr>
              <w:t>User Documents</w:t>
            </w:r>
          </w:p>
        </w:tc>
        <w:tc>
          <w:tcPr>
            <w:tcW w:w="1260" w:type="dxa"/>
            <w:vAlign w:val="center"/>
          </w:tcPr>
          <w:p w14:paraId="710A15EA" w14:textId="77777777" w:rsidR="00061B50" w:rsidRPr="003772AC" w:rsidRDefault="00061B50" w:rsidP="00FE2064">
            <w:pPr>
              <w:keepNext/>
              <w:keepLines/>
              <w:jc w:val="center"/>
              <w:rPr>
                <w:rFonts w:ascii="Arial" w:hAnsi="Arial" w:cs="Arial"/>
                <w:sz w:val="18"/>
                <w:szCs w:val="18"/>
              </w:rPr>
            </w:pPr>
            <w:r w:rsidRPr="003772AC">
              <w:rPr>
                <w:rFonts w:ascii="Arial" w:hAnsi="Arial" w:cs="Arial"/>
                <w:sz w:val="18"/>
                <w:szCs w:val="18"/>
              </w:rPr>
              <w:t>Graded</w:t>
            </w:r>
          </w:p>
        </w:tc>
        <w:tc>
          <w:tcPr>
            <w:tcW w:w="3978" w:type="dxa"/>
            <w:vAlign w:val="center"/>
          </w:tcPr>
          <w:p w14:paraId="2AF7A027" w14:textId="77777777" w:rsidR="00061B50" w:rsidRPr="00BB61F2" w:rsidRDefault="00242A13" w:rsidP="00FE2064">
            <w:pPr>
              <w:keepNext/>
              <w:keepLines/>
              <w:rPr>
                <w:rFonts w:ascii="Arial" w:hAnsi="Arial" w:cs="Arial"/>
                <w:sz w:val="18"/>
                <w:szCs w:val="18"/>
              </w:rPr>
            </w:pPr>
            <w:r w:rsidRPr="00BB61F2">
              <w:rPr>
                <w:rFonts w:ascii="Arial" w:hAnsi="Arial" w:cs="Arial"/>
                <w:sz w:val="18"/>
                <w:szCs w:val="18"/>
              </w:rPr>
              <w:t xml:space="preserve">Vendor </w:t>
            </w:r>
            <w:r w:rsidR="0063658D" w:rsidRPr="00BB61F2">
              <w:rPr>
                <w:rFonts w:ascii="Arial" w:hAnsi="Arial" w:cs="Arial"/>
                <w:sz w:val="18"/>
                <w:szCs w:val="18"/>
              </w:rPr>
              <w:t>documentation</w:t>
            </w:r>
            <w:r w:rsidRPr="00BB61F2">
              <w:rPr>
                <w:rFonts w:ascii="Arial" w:hAnsi="Arial" w:cs="Arial"/>
                <w:sz w:val="18"/>
                <w:szCs w:val="18"/>
              </w:rPr>
              <w:t xml:space="preserve"> is </w:t>
            </w:r>
            <w:r w:rsidR="0063658D" w:rsidRPr="00BB61F2">
              <w:rPr>
                <w:rFonts w:ascii="Arial" w:hAnsi="Arial" w:cs="Arial"/>
                <w:sz w:val="18"/>
                <w:szCs w:val="18"/>
              </w:rPr>
              <w:t>sufficient</w:t>
            </w:r>
          </w:p>
        </w:tc>
      </w:tr>
      <w:tr w:rsidR="00061B50" w:rsidRPr="003772AC" w14:paraId="23C91F11" w14:textId="77777777" w:rsidTr="00121571">
        <w:trPr>
          <w:cantSplit/>
          <w:trHeight w:val="414"/>
        </w:trPr>
        <w:tc>
          <w:tcPr>
            <w:tcW w:w="3618" w:type="dxa"/>
            <w:vAlign w:val="center"/>
          </w:tcPr>
          <w:p w14:paraId="24E7675E" w14:textId="77777777" w:rsidR="00061B50" w:rsidRPr="003772AC" w:rsidRDefault="00061B50" w:rsidP="00FE2064">
            <w:pPr>
              <w:keepNext/>
              <w:keepLines/>
              <w:rPr>
                <w:rFonts w:ascii="Arial" w:hAnsi="Arial" w:cs="Arial"/>
                <w:sz w:val="18"/>
                <w:szCs w:val="18"/>
              </w:rPr>
            </w:pPr>
            <w:r w:rsidRPr="003772AC">
              <w:rPr>
                <w:rFonts w:ascii="Arial" w:hAnsi="Arial" w:cs="Arial"/>
                <w:sz w:val="18"/>
                <w:szCs w:val="18"/>
              </w:rPr>
              <w:t>Unit Testing</w:t>
            </w:r>
          </w:p>
        </w:tc>
        <w:tc>
          <w:tcPr>
            <w:tcW w:w="1260" w:type="dxa"/>
            <w:vAlign w:val="center"/>
          </w:tcPr>
          <w:p w14:paraId="5C7539B8" w14:textId="77777777" w:rsidR="00061B50" w:rsidRPr="003772AC" w:rsidRDefault="00061B50" w:rsidP="00FE2064">
            <w:pPr>
              <w:keepNext/>
              <w:keepLines/>
              <w:jc w:val="center"/>
              <w:rPr>
                <w:rFonts w:ascii="Arial" w:hAnsi="Arial" w:cs="Arial"/>
                <w:sz w:val="18"/>
                <w:szCs w:val="18"/>
              </w:rPr>
            </w:pPr>
            <w:r w:rsidRPr="003772AC">
              <w:rPr>
                <w:rFonts w:ascii="Arial" w:hAnsi="Arial" w:cs="Arial"/>
                <w:sz w:val="18"/>
                <w:szCs w:val="18"/>
              </w:rPr>
              <w:t>N/A</w:t>
            </w:r>
          </w:p>
        </w:tc>
        <w:tc>
          <w:tcPr>
            <w:tcW w:w="3978" w:type="dxa"/>
            <w:vAlign w:val="center"/>
          </w:tcPr>
          <w:p w14:paraId="18342701" w14:textId="77777777" w:rsidR="00061B50" w:rsidRPr="003772AC" w:rsidRDefault="00061B50" w:rsidP="00FE2064">
            <w:pPr>
              <w:keepNext/>
              <w:keepLines/>
              <w:rPr>
                <w:rFonts w:ascii="Arial" w:hAnsi="Arial" w:cs="Arial"/>
                <w:sz w:val="18"/>
                <w:szCs w:val="18"/>
              </w:rPr>
            </w:pPr>
            <w:r>
              <w:rPr>
                <w:rFonts w:ascii="Arial" w:hAnsi="Arial" w:cs="Arial"/>
                <w:sz w:val="18"/>
                <w:szCs w:val="18"/>
              </w:rPr>
              <w:t>N/A</w:t>
            </w:r>
            <w:r w:rsidR="00BB61F2">
              <w:rPr>
                <w:rFonts w:ascii="Arial" w:hAnsi="Arial" w:cs="Arial"/>
                <w:sz w:val="18"/>
                <w:szCs w:val="18"/>
              </w:rPr>
              <w:t xml:space="preserve"> (not custom-developed software)</w:t>
            </w:r>
          </w:p>
        </w:tc>
      </w:tr>
      <w:tr w:rsidR="00061B50" w:rsidRPr="003772AC" w14:paraId="76AD1651" w14:textId="77777777" w:rsidTr="00121571">
        <w:trPr>
          <w:cantSplit/>
          <w:trHeight w:val="414"/>
        </w:trPr>
        <w:tc>
          <w:tcPr>
            <w:tcW w:w="3618" w:type="dxa"/>
            <w:vAlign w:val="center"/>
          </w:tcPr>
          <w:p w14:paraId="75B99083" w14:textId="77777777" w:rsidR="00061B50" w:rsidRPr="003772AC" w:rsidRDefault="00061B50" w:rsidP="00FE2064">
            <w:pPr>
              <w:keepNext/>
              <w:keepLines/>
              <w:rPr>
                <w:rFonts w:ascii="Arial" w:hAnsi="Arial" w:cs="Arial"/>
                <w:sz w:val="18"/>
                <w:szCs w:val="18"/>
              </w:rPr>
            </w:pPr>
            <w:r w:rsidRPr="003772AC">
              <w:rPr>
                <w:rFonts w:ascii="Arial" w:hAnsi="Arial" w:cs="Arial"/>
                <w:sz w:val="18"/>
                <w:szCs w:val="18"/>
              </w:rPr>
              <w:t>Test Plan and Cases</w:t>
            </w:r>
          </w:p>
        </w:tc>
        <w:tc>
          <w:tcPr>
            <w:tcW w:w="1260" w:type="dxa"/>
            <w:vAlign w:val="center"/>
          </w:tcPr>
          <w:p w14:paraId="6AE9DA6A" w14:textId="77777777" w:rsidR="00061B50" w:rsidRPr="003772AC" w:rsidRDefault="00061B50" w:rsidP="00FE2064">
            <w:pPr>
              <w:keepNext/>
              <w:keepLines/>
              <w:jc w:val="center"/>
              <w:rPr>
                <w:rFonts w:ascii="Arial" w:hAnsi="Arial" w:cs="Arial"/>
                <w:sz w:val="18"/>
                <w:szCs w:val="18"/>
              </w:rPr>
            </w:pPr>
            <w:r w:rsidRPr="003772AC">
              <w:rPr>
                <w:rFonts w:ascii="Arial" w:hAnsi="Arial" w:cs="Arial"/>
                <w:sz w:val="18"/>
                <w:szCs w:val="18"/>
              </w:rPr>
              <w:t>Graded</w:t>
            </w:r>
          </w:p>
        </w:tc>
        <w:tc>
          <w:tcPr>
            <w:tcW w:w="3978" w:type="dxa"/>
            <w:vAlign w:val="center"/>
          </w:tcPr>
          <w:p w14:paraId="286CF2D8" w14:textId="77777777" w:rsidR="00061B50" w:rsidRPr="003772AC" w:rsidRDefault="00061B50" w:rsidP="00FE2064">
            <w:pPr>
              <w:keepNext/>
              <w:keepLines/>
              <w:rPr>
                <w:rFonts w:ascii="Arial" w:hAnsi="Arial" w:cs="Arial"/>
                <w:sz w:val="18"/>
                <w:szCs w:val="18"/>
              </w:rPr>
            </w:pPr>
            <w:r>
              <w:rPr>
                <w:rFonts w:ascii="Arial" w:hAnsi="Arial" w:cs="Arial"/>
                <w:sz w:val="18"/>
                <w:szCs w:val="18"/>
              </w:rPr>
              <w:t>CHPRC-</w:t>
            </w:r>
            <w:r w:rsidR="00C056EC">
              <w:rPr>
                <w:rFonts w:ascii="Arial" w:hAnsi="Arial" w:cs="Arial"/>
                <w:sz w:val="18"/>
                <w:szCs w:val="18"/>
              </w:rPr>
              <w:t>00259</w:t>
            </w:r>
            <w:r>
              <w:rPr>
                <w:rFonts w:ascii="Arial" w:hAnsi="Arial" w:cs="Arial"/>
                <w:sz w:val="18"/>
                <w:szCs w:val="18"/>
              </w:rPr>
              <w:t xml:space="preserve">, </w:t>
            </w:r>
            <w:r w:rsidRPr="00BB61F2">
              <w:rPr>
                <w:rFonts w:ascii="Arial" w:hAnsi="Arial" w:cs="Arial"/>
                <w:i/>
                <w:sz w:val="18"/>
                <w:szCs w:val="18"/>
              </w:rPr>
              <w:t xml:space="preserve">MODFLOW and Related Codes Software </w:t>
            </w:r>
            <w:r w:rsidR="00BB73C7" w:rsidRPr="00BB61F2">
              <w:rPr>
                <w:rFonts w:ascii="Arial" w:hAnsi="Arial" w:cs="Arial"/>
                <w:i/>
                <w:sz w:val="18"/>
                <w:szCs w:val="18"/>
              </w:rPr>
              <w:t xml:space="preserve">Test </w:t>
            </w:r>
            <w:r w:rsidRPr="00BB61F2">
              <w:rPr>
                <w:rFonts w:ascii="Arial" w:hAnsi="Arial" w:cs="Arial"/>
                <w:i/>
                <w:sz w:val="18"/>
                <w:szCs w:val="18"/>
              </w:rPr>
              <w:t>Plan</w:t>
            </w:r>
          </w:p>
        </w:tc>
      </w:tr>
      <w:tr w:rsidR="00061B50" w:rsidRPr="003772AC" w14:paraId="3DE152F0" w14:textId="77777777" w:rsidTr="00121571">
        <w:trPr>
          <w:cantSplit/>
          <w:trHeight w:val="414"/>
        </w:trPr>
        <w:tc>
          <w:tcPr>
            <w:tcW w:w="3618" w:type="dxa"/>
            <w:vAlign w:val="center"/>
          </w:tcPr>
          <w:p w14:paraId="693E1710" w14:textId="77777777" w:rsidR="00061B50" w:rsidRPr="003772AC" w:rsidRDefault="00061B50" w:rsidP="00FE2064">
            <w:pPr>
              <w:keepNext/>
              <w:keepLines/>
              <w:rPr>
                <w:rFonts w:ascii="Arial" w:hAnsi="Arial" w:cs="Arial"/>
                <w:sz w:val="18"/>
                <w:szCs w:val="18"/>
              </w:rPr>
            </w:pPr>
            <w:r w:rsidRPr="003772AC">
              <w:rPr>
                <w:rFonts w:ascii="Arial" w:hAnsi="Arial" w:cs="Arial"/>
                <w:sz w:val="18"/>
                <w:szCs w:val="18"/>
              </w:rPr>
              <w:t>Acceptance Test Report</w:t>
            </w:r>
          </w:p>
        </w:tc>
        <w:tc>
          <w:tcPr>
            <w:tcW w:w="1260" w:type="dxa"/>
            <w:vAlign w:val="center"/>
          </w:tcPr>
          <w:p w14:paraId="0E07A18C" w14:textId="77777777" w:rsidR="00061B50" w:rsidRPr="003772AC" w:rsidRDefault="00061B50" w:rsidP="00FE2064">
            <w:pPr>
              <w:keepNext/>
              <w:keepLines/>
              <w:jc w:val="center"/>
              <w:rPr>
                <w:rFonts w:ascii="Arial" w:hAnsi="Arial" w:cs="Arial"/>
                <w:sz w:val="18"/>
                <w:szCs w:val="18"/>
              </w:rPr>
            </w:pPr>
            <w:r w:rsidRPr="003772AC">
              <w:rPr>
                <w:rFonts w:ascii="Arial" w:hAnsi="Arial" w:cs="Arial"/>
                <w:sz w:val="18"/>
                <w:szCs w:val="18"/>
              </w:rPr>
              <w:t>Graded</w:t>
            </w:r>
          </w:p>
        </w:tc>
        <w:tc>
          <w:tcPr>
            <w:tcW w:w="3978" w:type="dxa"/>
            <w:vAlign w:val="center"/>
          </w:tcPr>
          <w:p w14:paraId="55CD3E71" w14:textId="77777777" w:rsidR="00061B50" w:rsidRPr="003772AC" w:rsidRDefault="004F6457" w:rsidP="00FE2064">
            <w:pPr>
              <w:keepNext/>
              <w:keepLines/>
              <w:rPr>
                <w:rFonts w:ascii="Arial" w:hAnsi="Arial" w:cs="Arial"/>
                <w:sz w:val="18"/>
                <w:szCs w:val="18"/>
              </w:rPr>
            </w:pPr>
            <w:r>
              <w:rPr>
                <w:rFonts w:ascii="Arial" w:hAnsi="Arial" w:cs="Arial"/>
                <w:sz w:val="18"/>
                <w:szCs w:val="18"/>
              </w:rPr>
              <w:t>CHPRC-</w:t>
            </w:r>
            <w:r w:rsidR="0064164E">
              <w:rPr>
                <w:rFonts w:ascii="Arial" w:hAnsi="Arial" w:cs="Arial"/>
                <w:sz w:val="18"/>
                <w:szCs w:val="18"/>
              </w:rPr>
              <w:t>00261</w:t>
            </w:r>
            <w:r>
              <w:rPr>
                <w:rFonts w:ascii="Arial" w:hAnsi="Arial" w:cs="Arial"/>
                <w:sz w:val="18"/>
                <w:szCs w:val="18"/>
              </w:rPr>
              <w:t xml:space="preserve">, </w:t>
            </w:r>
            <w:r w:rsidRPr="00BB61F2">
              <w:rPr>
                <w:rFonts w:ascii="Arial" w:hAnsi="Arial" w:cs="Arial"/>
                <w:i/>
                <w:sz w:val="18"/>
                <w:szCs w:val="18"/>
              </w:rPr>
              <w:t>MODFLOW and Related Codes Acceptance Test Report</w:t>
            </w:r>
          </w:p>
        </w:tc>
      </w:tr>
      <w:tr w:rsidR="00061B50" w:rsidRPr="003772AC" w14:paraId="6070E0C3" w14:textId="77777777" w:rsidTr="00121571">
        <w:trPr>
          <w:cantSplit/>
          <w:trHeight w:val="414"/>
        </w:trPr>
        <w:tc>
          <w:tcPr>
            <w:tcW w:w="3618" w:type="dxa"/>
            <w:vAlign w:val="center"/>
          </w:tcPr>
          <w:p w14:paraId="08378B85" w14:textId="77777777" w:rsidR="00061B50" w:rsidRPr="00504568" w:rsidRDefault="00061B50" w:rsidP="00FE2064">
            <w:pPr>
              <w:keepNext/>
              <w:keepLines/>
              <w:rPr>
                <w:rFonts w:ascii="Arial" w:hAnsi="Arial" w:cs="Arial"/>
                <w:sz w:val="18"/>
                <w:szCs w:val="18"/>
              </w:rPr>
            </w:pPr>
            <w:r w:rsidRPr="00504568">
              <w:rPr>
                <w:rFonts w:ascii="Arial" w:hAnsi="Arial" w:cs="Arial"/>
                <w:sz w:val="18"/>
                <w:szCs w:val="18"/>
              </w:rPr>
              <w:t>Contingency Plan</w:t>
            </w:r>
          </w:p>
        </w:tc>
        <w:tc>
          <w:tcPr>
            <w:tcW w:w="1260" w:type="dxa"/>
            <w:vAlign w:val="center"/>
          </w:tcPr>
          <w:p w14:paraId="55F027FC" w14:textId="77777777" w:rsidR="00061B50" w:rsidRPr="003772AC" w:rsidRDefault="00061B50" w:rsidP="00FE2064">
            <w:pPr>
              <w:keepNext/>
              <w:keepLines/>
              <w:jc w:val="center"/>
              <w:rPr>
                <w:rFonts w:ascii="Arial" w:hAnsi="Arial" w:cs="Arial"/>
                <w:sz w:val="18"/>
                <w:szCs w:val="18"/>
              </w:rPr>
            </w:pPr>
            <w:r w:rsidRPr="003772AC">
              <w:rPr>
                <w:rFonts w:ascii="Arial" w:hAnsi="Arial" w:cs="Arial"/>
                <w:sz w:val="18"/>
                <w:szCs w:val="18"/>
              </w:rPr>
              <w:t>Graded</w:t>
            </w:r>
          </w:p>
        </w:tc>
        <w:tc>
          <w:tcPr>
            <w:tcW w:w="3978" w:type="dxa"/>
            <w:vAlign w:val="center"/>
          </w:tcPr>
          <w:p w14:paraId="793AD100" w14:textId="77777777" w:rsidR="00061B50" w:rsidRPr="00BB61F2" w:rsidRDefault="00BC0C86" w:rsidP="00BB61F2">
            <w:pPr>
              <w:keepNext/>
              <w:keepLines/>
              <w:rPr>
                <w:rFonts w:ascii="Arial" w:hAnsi="Arial" w:cs="Arial"/>
                <w:sz w:val="18"/>
                <w:szCs w:val="18"/>
              </w:rPr>
            </w:pPr>
            <w:r w:rsidRPr="00BB61F2">
              <w:rPr>
                <w:rFonts w:ascii="Arial" w:hAnsi="Arial" w:cs="Arial"/>
                <w:sz w:val="18"/>
                <w:szCs w:val="18"/>
              </w:rPr>
              <w:t>Not required</w:t>
            </w:r>
            <w:r w:rsidR="00BB61F2">
              <w:rPr>
                <w:rFonts w:ascii="Arial" w:hAnsi="Arial" w:cs="Arial"/>
                <w:sz w:val="18"/>
                <w:szCs w:val="18"/>
              </w:rPr>
              <w:t xml:space="preserve"> [</w:t>
            </w:r>
            <w:r w:rsidRPr="00BB61F2">
              <w:rPr>
                <w:rFonts w:ascii="Arial" w:hAnsi="Arial" w:cs="Arial"/>
                <w:sz w:val="18"/>
                <w:szCs w:val="18"/>
              </w:rPr>
              <w:t>software is not graded as Key Critical (K</w:t>
            </w:r>
            <w:r w:rsidR="00915DA3">
              <w:rPr>
                <w:rFonts w:ascii="Arial" w:hAnsi="Arial" w:cs="Arial"/>
                <w:sz w:val="18"/>
                <w:szCs w:val="18"/>
              </w:rPr>
              <w:t>C</w:t>
            </w:r>
            <w:r w:rsidRPr="00BB61F2">
              <w:rPr>
                <w:rFonts w:ascii="Arial" w:hAnsi="Arial" w:cs="Arial"/>
                <w:sz w:val="18"/>
                <w:szCs w:val="18"/>
              </w:rPr>
              <w:t>) or Key Essential (KE)</w:t>
            </w:r>
            <w:r w:rsidR="00BB61F2">
              <w:rPr>
                <w:rFonts w:ascii="Arial" w:hAnsi="Arial" w:cs="Arial"/>
                <w:sz w:val="18"/>
                <w:szCs w:val="18"/>
              </w:rPr>
              <w:t>]</w:t>
            </w:r>
          </w:p>
        </w:tc>
      </w:tr>
      <w:tr w:rsidR="008819E3" w:rsidRPr="003772AC" w14:paraId="23768B1A" w14:textId="77777777" w:rsidTr="00121571">
        <w:trPr>
          <w:cantSplit/>
          <w:trHeight w:val="414"/>
        </w:trPr>
        <w:tc>
          <w:tcPr>
            <w:tcW w:w="3618" w:type="dxa"/>
            <w:vAlign w:val="center"/>
          </w:tcPr>
          <w:p w14:paraId="656B8B1B" w14:textId="77777777" w:rsidR="008819E3" w:rsidRPr="006A5011" w:rsidRDefault="008819E3" w:rsidP="00FE2064">
            <w:pPr>
              <w:keepNext/>
              <w:keepLines/>
              <w:rPr>
                <w:rFonts w:ascii="Arial" w:hAnsi="Arial" w:cs="Arial"/>
                <w:sz w:val="18"/>
                <w:szCs w:val="18"/>
              </w:rPr>
            </w:pPr>
            <w:r w:rsidRPr="006A5011">
              <w:rPr>
                <w:rFonts w:ascii="Arial" w:hAnsi="Arial" w:cs="Arial"/>
                <w:sz w:val="18"/>
                <w:szCs w:val="18"/>
              </w:rPr>
              <w:t>Software Installation Plan</w:t>
            </w:r>
          </w:p>
        </w:tc>
        <w:tc>
          <w:tcPr>
            <w:tcW w:w="1260" w:type="dxa"/>
            <w:vAlign w:val="center"/>
          </w:tcPr>
          <w:p w14:paraId="69C464B8" w14:textId="77777777" w:rsidR="008819E3" w:rsidRPr="003772AC" w:rsidRDefault="008819E3" w:rsidP="00FE2064">
            <w:pPr>
              <w:keepNext/>
              <w:keepLines/>
              <w:jc w:val="center"/>
              <w:rPr>
                <w:rFonts w:ascii="Arial" w:hAnsi="Arial" w:cs="Arial"/>
                <w:sz w:val="18"/>
                <w:szCs w:val="18"/>
              </w:rPr>
            </w:pPr>
            <w:r w:rsidRPr="003772AC">
              <w:rPr>
                <w:rFonts w:ascii="Arial" w:hAnsi="Arial" w:cs="Arial"/>
                <w:sz w:val="18"/>
                <w:szCs w:val="18"/>
              </w:rPr>
              <w:t>Graded</w:t>
            </w:r>
          </w:p>
        </w:tc>
        <w:tc>
          <w:tcPr>
            <w:tcW w:w="3978" w:type="dxa"/>
            <w:vMerge w:val="restart"/>
            <w:vAlign w:val="center"/>
          </w:tcPr>
          <w:p w14:paraId="2E58E5D9" w14:textId="77777777" w:rsidR="008819E3" w:rsidRPr="003772AC" w:rsidRDefault="008819E3" w:rsidP="00FE2064">
            <w:pPr>
              <w:keepNext/>
              <w:keepLines/>
              <w:rPr>
                <w:rFonts w:ascii="Arial" w:hAnsi="Arial" w:cs="Arial"/>
                <w:sz w:val="18"/>
                <w:szCs w:val="18"/>
              </w:rPr>
            </w:pPr>
            <w:r>
              <w:rPr>
                <w:rFonts w:ascii="Arial" w:hAnsi="Arial" w:cs="Arial"/>
                <w:sz w:val="18"/>
                <w:szCs w:val="18"/>
              </w:rPr>
              <w:t>CHPRC-</w:t>
            </w:r>
            <w:r w:rsidR="00C056EC">
              <w:rPr>
                <w:rFonts w:ascii="Arial" w:hAnsi="Arial" w:cs="Arial"/>
                <w:sz w:val="18"/>
                <w:szCs w:val="18"/>
              </w:rPr>
              <w:t>00258</w:t>
            </w:r>
            <w:r>
              <w:rPr>
                <w:rFonts w:ascii="Arial" w:hAnsi="Arial" w:cs="Arial"/>
                <w:sz w:val="18"/>
                <w:szCs w:val="18"/>
              </w:rPr>
              <w:t xml:space="preserve">, </w:t>
            </w:r>
            <w:r w:rsidRPr="00BB61F2">
              <w:rPr>
                <w:rFonts w:ascii="Arial" w:hAnsi="Arial" w:cs="Arial"/>
                <w:i/>
                <w:sz w:val="18"/>
                <w:szCs w:val="18"/>
              </w:rPr>
              <w:t>MODFLOW and Related Codes Software Management Plan</w:t>
            </w:r>
          </w:p>
        </w:tc>
      </w:tr>
      <w:tr w:rsidR="008819E3" w:rsidRPr="003772AC" w14:paraId="1F1A7CB0" w14:textId="77777777" w:rsidTr="00121571">
        <w:trPr>
          <w:cantSplit/>
          <w:trHeight w:val="414"/>
        </w:trPr>
        <w:tc>
          <w:tcPr>
            <w:tcW w:w="3618" w:type="dxa"/>
            <w:vAlign w:val="center"/>
          </w:tcPr>
          <w:p w14:paraId="15C3330C" w14:textId="77777777" w:rsidR="008819E3" w:rsidRPr="003772AC" w:rsidRDefault="008819E3" w:rsidP="00FE2064">
            <w:pPr>
              <w:keepNext/>
              <w:keepLines/>
              <w:rPr>
                <w:rFonts w:ascii="Arial" w:hAnsi="Arial" w:cs="Arial"/>
                <w:sz w:val="18"/>
                <w:szCs w:val="18"/>
              </w:rPr>
            </w:pPr>
            <w:r w:rsidRPr="003772AC">
              <w:rPr>
                <w:rFonts w:ascii="Arial" w:hAnsi="Arial" w:cs="Arial"/>
                <w:sz w:val="18"/>
                <w:szCs w:val="18"/>
              </w:rPr>
              <w:t>User Qualification</w:t>
            </w:r>
          </w:p>
        </w:tc>
        <w:tc>
          <w:tcPr>
            <w:tcW w:w="1260" w:type="dxa"/>
            <w:vAlign w:val="center"/>
          </w:tcPr>
          <w:p w14:paraId="7C8A1B96" w14:textId="77777777" w:rsidR="008819E3" w:rsidRPr="003772AC" w:rsidRDefault="008819E3" w:rsidP="00FE2064">
            <w:pPr>
              <w:keepNext/>
              <w:keepLines/>
              <w:jc w:val="center"/>
              <w:rPr>
                <w:rFonts w:ascii="Arial" w:hAnsi="Arial" w:cs="Arial"/>
                <w:sz w:val="18"/>
                <w:szCs w:val="18"/>
              </w:rPr>
            </w:pPr>
            <w:r w:rsidRPr="003772AC">
              <w:rPr>
                <w:rFonts w:ascii="Arial" w:hAnsi="Arial" w:cs="Arial"/>
                <w:sz w:val="18"/>
                <w:szCs w:val="18"/>
              </w:rPr>
              <w:t>Graded</w:t>
            </w:r>
          </w:p>
        </w:tc>
        <w:tc>
          <w:tcPr>
            <w:tcW w:w="3978" w:type="dxa"/>
            <w:vMerge/>
            <w:vAlign w:val="center"/>
          </w:tcPr>
          <w:p w14:paraId="59514D97" w14:textId="77777777" w:rsidR="008819E3" w:rsidRPr="003772AC" w:rsidRDefault="008819E3" w:rsidP="00FE2064">
            <w:pPr>
              <w:keepNext/>
              <w:keepLines/>
              <w:rPr>
                <w:rFonts w:ascii="Arial" w:hAnsi="Arial" w:cs="Arial"/>
                <w:sz w:val="18"/>
                <w:szCs w:val="18"/>
              </w:rPr>
            </w:pPr>
          </w:p>
        </w:tc>
      </w:tr>
      <w:tr w:rsidR="008819E3" w:rsidRPr="003772AC" w14:paraId="441E554C" w14:textId="77777777" w:rsidTr="00121571">
        <w:trPr>
          <w:cantSplit/>
          <w:trHeight w:val="414"/>
        </w:trPr>
        <w:tc>
          <w:tcPr>
            <w:tcW w:w="3618" w:type="dxa"/>
            <w:vAlign w:val="center"/>
          </w:tcPr>
          <w:p w14:paraId="562E35D1" w14:textId="77777777" w:rsidR="008819E3" w:rsidRPr="003772AC" w:rsidRDefault="008819E3" w:rsidP="00FE2064">
            <w:pPr>
              <w:keepNext/>
              <w:keepLines/>
              <w:rPr>
                <w:rFonts w:ascii="Arial" w:hAnsi="Arial" w:cs="Arial"/>
                <w:sz w:val="18"/>
                <w:szCs w:val="18"/>
              </w:rPr>
            </w:pPr>
            <w:r w:rsidRPr="003772AC">
              <w:rPr>
                <w:rFonts w:ascii="Arial" w:hAnsi="Arial" w:cs="Arial"/>
                <w:sz w:val="18"/>
                <w:szCs w:val="18"/>
              </w:rPr>
              <w:t>User Training</w:t>
            </w:r>
          </w:p>
        </w:tc>
        <w:tc>
          <w:tcPr>
            <w:tcW w:w="1260" w:type="dxa"/>
            <w:vAlign w:val="center"/>
          </w:tcPr>
          <w:p w14:paraId="45D37083" w14:textId="77777777" w:rsidR="008819E3" w:rsidRPr="003772AC" w:rsidRDefault="008819E3" w:rsidP="00FE2064">
            <w:pPr>
              <w:keepNext/>
              <w:keepLines/>
              <w:jc w:val="center"/>
              <w:rPr>
                <w:rFonts w:ascii="Arial" w:hAnsi="Arial" w:cs="Arial"/>
                <w:sz w:val="18"/>
                <w:szCs w:val="18"/>
              </w:rPr>
            </w:pPr>
            <w:r w:rsidRPr="003772AC">
              <w:rPr>
                <w:rFonts w:ascii="Arial" w:hAnsi="Arial" w:cs="Arial"/>
                <w:sz w:val="18"/>
                <w:szCs w:val="18"/>
              </w:rPr>
              <w:t>Graded</w:t>
            </w:r>
          </w:p>
        </w:tc>
        <w:tc>
          <w:tcPr>
            <w:tcW w:w="3978" w:type="dxa"/>
            <w:vMerge/>
            <w:vAlign w:val="center"/>
          </w:tcPr>
          <w:p w14:paraId="5B902668" w14:textId="77777777" w:rsidR="008819E3" w:rsidRPr="003772AC" w:rsidRDefault="008819E3" w:rsidP="00FE2064">
            <w:pPr>
              <w:keepNext/>
              <w:keepLines/>
              <w:rPr>
                <w:rFonts w:ascii="Arial" w:hAnsi="Arial" w:cs="Arial"/>
                <w:sz w:val="18"/>
                <w:szCs w:val="18"/>
              </w:rPr>
            </w:pPr>
          </w:p>
        </w:tc>
      </w:tr>
      <w:tr w:rsidR="00242A13" w:rsidRPr="003772AC" w14:paraId="01B96F1D" w14:textId="77777777" w:rsidTr="00121571">
        <w:trPr>
          <w:cantSplit/>
          <w:trHeight w:val="414"/>
        </w:trPr>
        <w:tc>
          <w:tcPr>
            <w:tcW w:w="3618" w:type="dxa"/>
            <w:vAlign w:val="center"/>
          </w:tcPr>
          <w:p w14:paraId="5ABB2591" w14:textId="77777777" w:rsidR="00242A13" w:rsidRPr="00D9343A" w:rsidRDefault="00242A13" w:rsidP="00FE2064">
            <w:pPr>
              <w:keepNext/>
              <w:keepLines/>
              <w:rPr>
                <w:rFonts w:ascii="Arial" w:hAnsi="Arial" w:cs="Arial"/>
                <w:sz w:val="18"/>
                <w:szCs w:val="18"/>
              </w:rPr>
            </w:pPr>
            <w:r w:rsidRPr="00D9343A">
              <w:rPr>
                <w:rFonts w:ascii="Arial" w:hAnsi="Arial" w:cs="Arial"/>
                <w:sz w:val="18"/>
                <w:szCs w:val="18"/>
              </w:rPr>
              <w:t>Operational (Periodic) Testing</w:t>
            </w:r>
          </w:p>
        </w:tc>
        <w:tc>
          <w:tcPr>
            <w:tcW w:w="1260" w:type="dxa"/>
            <w:vAlign w:val="center"/>
          </w:tcPr>
          <w:p w14:paraId="589D0729" w14:textId="77777777" w:rsidR="00242A13" w:rsidRPr="003772AC" w:rsidRDefault="00242A13" w:rsidP="00FE2064">
            <w:pPr>
              <w:keepNext/>
              <w:keepLines/>
              <w:jc w:val="center"/>
              <w:rPr>
                <w:rFonts w:ascii="Arial" w:hAnsi="Arial" w:cs="Arial"/>
                <w:sz w:val="18"/>
                <w:szCs w:val="18"/>
              </w:rPr>
            </w:pPr>
            <w:r w:rsidRPr="003772AC">
              <w:rPr>
                <w:rFonts w:ascii="Arial" w:hAnsi="Arial" w:cs="Arial"/>
                <w:sz w:val="18"/>
                <w:szCs w:val="18"/>
              </w:rPr>
              <w:t>Graded</w:t>
            </w:r>
          </w:p>
        </w:tc>
        <w:tc>
          <w:tcPr>
            <w:tcW w:w="3978" w:type="dxa"/>
            <w:vAlign w:val="center"/>
          </w:tcPr>
          <w:p w14:paraId="1B28A7C8" w14:textId="77777777" w:rsidR="00242A13" w:rsidRPr="003772AC" w:rsidRDefault="00900574" w:rsidP="00FE2064">
            <w:pPr>
              <w:keepNext/>
              <w:keepLines/>
              <w:rPr>
                <w:rFonts w:ascii="Arial" w:hAnsi="Arial" w:cs="Arial"/>
                <w:sz w:val="18"/>
                <w:szCs w:val="18"/>
              </w:rPr>
            </w:pPr>
            <w:r>
              <w:rPr>
                <w:rFonts w:ascii="Arial" w:hAnsi="Arial" w:cs="Arial"/>
                <w:sz w:val="18"/>
                <w:szCs w:val="18"/>
              </w:rPr>
              <w:t>CHPRC-</w:t>
            </w:r>
            <w:r w:rsidR="00C056EC">
              <w:rPr>
                <w:rFonts w:ascii="Arial" w:hAnsi="Arial" w:cs="Arial"/>
                <w:sz w:val="18"/>
                <w:szCs w:val="18"/>
              </w:rPr>
              <w:t>00259</w:t>
            </w:r>
            <w:r>
              <w:rPr>
                <w:rFonts w:ascii="Arial" w:hAnsi="Arial" w:cs="Arial"/>
                <w:sz w:val="18"/>
                <w:szCs w:val="18"/>
              </w:rPr>
              <w:t xml:space="preserve">, </w:t>
            </w:r>
            <w:r w:rsidRPr="00BB61F2">
              <w:rPr>
                <w:rFonts w:ascii="Arial" w:hAnsi="Arial" w:cs="Arial"/>
                <w:i/>
                <w:sz w:val="18"/>
                <w:szCs w:val="18"/>
              </w:rPr>
              <w:t>MODFLOW and Related Codes Software Test Plan</w:t>
            </w:r>
          </w:p>
        </w:tc>
      </w:tr>
      <w:tr w:rsidR="00BB73C7" w:rsidRPr="003772AC" w14:paraId="2B4F35FA" w14:textId="77777777" w:rsidTr="00121571">
        <w:trPr>
          <w:cantSplit/>
          <w:trHeight w:val="414"/>
        </w:trPr>
        <w:tc>
          <w:tcPr>
            <w:tcW w:w="3618" w:type="dxa"/>
            <w:vAlign w:val="center"/>
          </w:tcPr>
          <w:p w14:paraId="41E85BA4" w14:textId="77777777" w:rsidR="00BB73C7" w:rsidRPr="003772AC" w:rsidRDefault="00BB73C7" w:rsidP="00FE2064">
            <w:pPr>
              <w:keepNext/>
              <w:keepLines/>
              <w:rPr>
                <w:rFonts w:ascii="Arial" w:hAnsi="Arial" w:cs="Arial"/>
                <w:sz w:val="18"/>
                <w:szCs w:val="18"/>
              </w:rPr>
            </w:pPr>
            <w:r w:rsidRPr="003772AC">
              <w:rPr>
                <w:rFonts w:ascii="Arial" w:hAnsi="Arial" w:cs="Arial"/>
                <w:sz w:val="18"/>
                <w:szCs w:val="18"/>
              </w:rPr>
              <w:t>Change Request / Problem Report</w:t>
            </w:r>
          </w:p>
        </w:tc>
        <w:tc>
          <w:tcPr>
            <w:tcW w:w="1260" w:type="dxa"/>
            <w:vAlign w:val="center"/>
          </w:tcPr>
          <w:p w14:paraId="0A106D96" w14:textId="77777777" w:rsidR="00BB73C7" w:rsidRPr="003772AC" w:rsidRDefault="00BB73C7" w:rsidP="00FE2064">
            <w:pPr>
              <w:keepNext/>
              <w:keepLines/>
              <w:jc w:val="center"/>
              <w:rPr>
                <w:rFonts w:ascii="Arial" w:hAnsi="Arial" w:cs="Arial"/>
                <w:sz w:val="18"/>
                <w:szCs w:val="18"/>
              </w:rPr>
            </w:pPr>
            <w:r w:rsidRPr="003772AC">
              <w:rPr>
                <w:rFonts w:ascii="Arial" w:hAnsi="Arial" w:cs="Arial"/>
                <w:sz w:val="18"/>
                <w:szCs w:val="18"/>
              </w:rPr>
              <w:t>Graded</w:t>
            </w:r>
          </w:p>
        </w:tc>
        <w:tc>
          <w:tcPr>
            <w:tcW w:w="3978" w:type="dxa"/>
            <w:vMerge w:val="restart"/>
            <w:vAlign w:val="center"/>
          </w:tcPr>
          <w:p w14:paraId="3348D727" w14:textId="77777777" w:rsidR="00BB73C7" w:rsidRDefault="00BB73C7" w:rsidP="00FE2064">
            <w:pPr>
              <w:keepNext/>
              <w:keepLines/>
              <w:rPr>
                <w:rFonts w:ascii="Arial" w:hAnsi="Arial" w:cs="Arial"/>
                <w:sz w:val="18"/>
                <w:szCs w:val="18"/>
              </w:rPr>
            </w:pPr>
            <w:r>
              <w:rPr>
                <w:rFonts w:ascii="Arial" w:hAnsi="Arial" w:cs="Arial"/>
                <w:sz w:val="18"/>
                <w:szCs w:val="18"/>
              </w:rPr>
              <w:t>CHPRC-</w:t>
            </w:r>
            <w:r w:rsidR="00C056EC">
              <w:rPr>
                <w:rFonts w:ascii="Arial" w:hAnsi="Arial" w:cs="Arial"/>
                <w:sz w:val="18"/>
                <w:szCs w:val="18"/>
              </w:rPr>
              <w:t>00258</w:t>
            </w:r>
            <w:r>
              <w:rPr>
                <w:rFonts w:ascii="Arial" w:hAnsi="Arial" w:cs="Arial"/>
                <w:sz w:val="18"/>
                <w:szCs w:val="18"/>
              </w:rPr>
              <w:t xml:space="preserve">, </w:t>
            </w:r>
            <w:r w:rsidRPr="00BB61F2">
              <w:rPr>
                <w:rFonts w:ascii="Arial" w:hAnsi="Arial" w:cs="Arial"/>
                <w:i/>
                <w:sz w:val="18"/>
                <w:szCs w:val="18"/>
              </w:rPr>
              <w:t>MODFLOW and Related Codes Software Management Plan</w:t>
            </w:r>
            <w:r w:rsidR="00DC4A65">
              <w:rPr>
                <w:rFonts w:ascii="Arial" w:hAnsi="Arial" w:cs="Arial"/>
                <w:sz w:val="18"/>
                <w:szCs w:val="18"/>
              </w:rPr>
              <w:t xml:space="preserve"> &amp;</w:t>
            </w:r>
          </w:p>
          <w:p w14:paraId="0C72CDD6" w14:textId="77777777" w:rsidR="00DC4A65" w:rsidRPr="003772AC" w:rsidRDefault="00DC4A65" w:rsidP="00FE2064">
            <w:pPr>
              <w:keepNext/>
              <w:keepLines/>
              <w:rPr>
                <w:rFonts w:ascii="Arial" w:hAnsi="Arial" w:cs="Arial"/>
                <w:sz w:val="18"/>
                <w:szCs w:val="18"/>
              </w:rPr>
            </w:pPr>
            <w:r>
              <w:rPr>
                <w:rFonts w:ascii="Arial" w:hAnsi="Arial" w:cs="Arial"/>
                <w:sz w:val="18"/>
                <w:szCs w:val="18"/>
              </w:rPr>
              <w:t>Form</w:t>
            </w:r>
            <w:r w:rsidR="00FB7C00">
              <w:rPr>
                <w:rFonts w:ascii="Arial" w:hAnsi="Arial" w:cs="Arial"/>
                <w:sz w:val="18"/>
                <w:szCs w:val="18"/>
              </w:rPr>
              <w:t>s</w:t>
            </w:r>
            <w:r>
              <w:rPr>
                <w:rFonts w:ascii="Arial" w:hAnsi="Arial" w:cs="Arial"/>
                <w:sz w:val="18"/>
                <w:szCs w:val="18"/>
              </w:rPr>
              <w:t xml:space="preserve"> A-6005-149</w:t>
            </w:r>
            <w:r w:rsidR="00FB7C00">
              <w:rPr>
                <w:rFonts w:ascii="Arial" w:hAnsi="Arial" w:cs="Arial"/>
                <w:sz w:val="18"/>
                <w:szCs w:val="18"/>
              </w:rPr>
              <w:t>, A-6005-151</w:t>
            </w:r>
          </w:p>
        </w:tc>
      </w:tr>
      <w:tr w:rsidR="00BB73C7" w:rsidRPr="003772AC" w14:paraId="27F217FB" w14:textId="77777777" w:rsidTr="00121571">
        <w:trPr>
          <w:cantSplit/>
          <w:trHeight w:val="414"/>
        </w:trPr>
        <w:tc>
          <w:tcPr>
            <w:tcW w:w="3618" w:type="dxa"/>
            <w:vAlign w:val="center"/>
          </w:tcPr>
          <w:p w14:paraId="18D68A3F" w14:textId="77777777" w:rsidR="00BB73C7" w:rsidRPr="003772AC" w:rsidRDefault="00BB73C7" w:rsidP="00FE2064">
            <w:pPr>
              <w:keepNext/>
              <w:keepLines/>
              <w:rPr>
                <w:rFonts w:ascii="Arial" w:hAnsi="Arial" w:cs="Arial"/>
                <w:sz w:val="18"/>
                <w:szCs w:val="18"/>
              </w:rPr>
            </w:pPr>
            <w:r w:rsidRPr="003772AC">
              <w:rPr>
                <w:rFonts w:ascii="Arial" w:hAnsi="Arial" w:cs="Arial"/>
                <w:sz w:val="18"/>
                <w:szCs w:val="18"/>
              </w:rPr>
              <w:t>Retirement Plan</w:t>
            </w:r>
            <w:r w:rsidR="002708C9">
              <w:rPr>
                <w:rFonts w:ascii="Arial" w:hAnsi="Arial" w:cs="Arial"/>
                <w:sz w:val="18"/>
                <w:szCs w:val="18"/>
              </w:rPr>
              <w:t xml:space="preserve"> </w:t>
            </w:r>
            <w:r w:rsidRPr="003772AC">
              <w:rPr>
                <w:rFonts w:ascii="Arial" w:hAnsi="Arial" w:cs="Arial"/>
                <w:sz w:val="18"/>
                <w:szCs w:val="18"/>
              </w:rPr>
              <w:t>/</w:t>
            </w:r>
            <w:r w:rsidR="002708C9">
              <w:rPr>
                <w:rFonts w:ascii="Arial" w:hAnsi="Arial" w:cs="Arial"/>
                <w:sz w:val="18"/>
                <w:szCs w:val="18"/>
              </w:rPr>
              <w:t xml:space="preserve"> </w:t>
            </w:r>
            <w:r w:rsidRPr="003772AC">
              <w:rPr>
                <w:rFonts w:ascii="Arial" w:hAnsi="Arial" w:cs="Arial"/>
                <w:sz w:val="18"/>
                <w:szCs w:val="18"/>
              </w:rPr>
              <w:t>Checklist</w:t>
            </w:r>
          </w:p>
        </w:tc>
        <w:tc>
          <w:tcPr>
            <w:tcW w:w="1260" w:type="dxa"/>
            <w:vAlign w:val="center"/>
          </w:tcPr>
          <w:p w14:paraId="79823EDE" w14:textId="77777777" w:rsidR="00BB73C7" w:rsidRPr="003772AC" w:rsidRDefault="00BB73C7" w:rsidP="00FE2064">
            <w:pPr>
              <w:keepNext/>
              <w:keepLines/>
              <w:jc w:val="center"/>
              <w:rPr>
                <w:rFonts w:ascii="Arial" w:hAnsi="Arial" w:cs="Arial"/>
                <w:sz w:val="18"/>
                <w:szCs w:val="18"/>
              </w:rPr>
            </w:pPr>
            <w:r w:rsidRPr="003772AC">
              <w:rPr>
                <w:rFonts w:ascii="Arial" w:hAnsi="Arial" w:cs="Arial"/>
                <w:sz w:val="18"/>
                <w:szCs w:val="18"/>
              </w:rPr>
              <w:t>Graded</w:t>
            </w:r>
          </w:p>
        </w:tc>
        <w:tc>
          <w:tcPr>
            <w:tcW w:w="3978" w:type="dxa"/>
            <w:vMerge/>
          </w:tcPr>
          <w:p w14:paraId="14B2BC64" w14:textId="77777777" w:rsidR="00BB73C7" w:rsidRPr="003772AC" w:rsidRDefault="00BB73C7" w:rsidP="00FE2064">
            <w:pPr>
              <w:keepNext/>
              <w:keepLines/>
              <w:jc w:val="both"/>
              <w:rPr>
                <w:rFonts w:ascii="Arial" w:hAnsi="Arial" w:cs="Arial"/>
                <w:sz w:val="18"/>
                <w:szCs w:val="18"/>
              </w:rPr>
            </w:pPr>
          </w:p>
        </w:tc>
      </w:tr>
    </w:tbl>
    <w:p w14:paraId="0D8EAEE2" w14:textId="77777777" w:rsidR="00C96490" w:rsidRDefault="00C96490" w:rsidP="00852FFD">
      <w:pPr>
        <w:pStyle w:val="H2bodytext"/>
        <w:rPr>
          <w:rFonts w:cs="Arial"/>
        </w:rPr>
      </w:pPr>
    </w:p>
    <w:p w14:paraId="35D7DE82" w14:textId="77777777" w:rsidR="00852FFD" w:rsidRDefault="004949AC" w:rsidP="00852FFD">
      <w:pPr>
        <w:pStyle w:val="H2bodytext"/>
        <w:rPr>
          <w:rFonts w:cs="Arial"/>
        </w:rPr>
      </w:pPr>
      <w:r>
        <w:rPr>
          <w:rFonts w:cs="Arial"/>
        </w:rPr>
        <w:t>The s</w:t>
      </w:r>
      <w:r w:rsidR="00852FFD">
        <w:rPr>
          <w:rFonts w:cs="Arial"/>
        </w:rPr>
        <w:t xml:space="preserve">oftware management documents </w:t>
      </w:r>
      <w:r>
        <w:rPr>
          <w:rFonts w:cs="Arial"/>
        </w:rPr>
        <w:t xml:space="preserve">listed in the table above </w:t>
      </w:r>
      <w:r w:rsidR="00852FFD">
        <w:rPr>
          <w:rFonts w:cs="Arial"/>
        </w:rPr>
        <w:t xml:space="preserve">will be cleared as CHPRC documents and </w:t>
      </w:r>
      <w:r>
        <w:rPr>
          <w:rFonts w:cs="Arial"/>
        </w:rPr>
        <w:t xml:space="preserve">thus </w:t>
      </w:r>
      <w:r w:rsidR="00852FFD">
        <w:rPr>
          <w:rFonts w:cs="Arial"/>
        </w:rPr>
        <w:t>stored in the Integrated Document Management System (IDMS).</w:t>
      </w:r>
      <w:r w:rsidR="00D51BB2">
        <w:rPr>
          <w:rFonts w:cs="Arial"/>
        </w:rPr>
        <w:t xml:space="preserve"> </w:t>
      </w:r>
      <w:r w:rsidR="00C84B34">
        <w:rPr>
          <w:rFonts w:cs="Arial"/>
        </w:rPr>
        <w:t>These documents will be reviewed by the Software SME and Quality Assurance as part of the document release process.</w:t>
      </w:r>
    </w:p>
    <w:p w14:paraId="357FE2DD" w14:textId="77777777" w:rsidR="00E95E40" w:rsidRDefault="00E95E40" w:rsidP="00E95E40">
      <w:pPr>
        <w:pStyle w:val="H2bodytext"/>
        <w:rPr>
          <w:rFonts w:cs="Arial"/>
        </w:rPr>
      </w:pPr>
      <w:r>
        <w:rPr>
          <w:rFonts w:cs="Arial"/>
        </w:rPr>
        <w:t xml:space="preserve">Key documents provided by software developers and vendors are listed in Section </w:t>
      </w:r>
      <w:r w:rsidR="00EF18EB">
        <w:rPr>
          <w:rFonts w:cs="Arial"/>
        </w:rPr>
        <w:fldChar w:fldCharType="begin"/>
      </w:r>
      <w:r>
        <w:rPr>
          <w:rFonts w:cs="Arial"/>
        </w:rPr>
        <w:instrText xml:space="preserve"> REF _Ref232322857 \r \h </w:instrText>
      </w:r>
      <w:r w:rsidR="00EF18EB">
        <w:rPr>
          <w:rFonts w:cs="Arial"/>
        </w:rPr>
      </w:r>
      <w:r w:rsidR="00EF18EB">
        <w:rPr>
          <w:rFonts w:cs="Arial"/>
        </w:rPr>
        <w:fldChar w:fldCharType="separate"/>
      </w:r>
      <w:r w:rsidR="009E0299">
        <w:rPr>
          <w:rFonts w:cs="Arial"/>
        </w:rPr>
        <w:t>6.3</w:t>
      </w:r>
      <w:r w:rsidR="00EF18EB">
        <w:rPr>
          <w:rFonts w:cs="Arial"/>
        </w:rPr>
        <w:fldChar w:fldCharType="end"/>
      </w:r>
      <w:r>
        <w:rPr>
          <w:rFonts w:cs="Arial"/>
        </w:rPr>
        <w:t>.</w:t>
      </w:r>
    </w:p>
    <w:p w14:paraId="062F16A0" w14:textId="77777777" w:rsidR="002D4C1E" w:rsidRDefault="002D4C1E" w:rsidP="002D4C1E">
      <w:pPr>
        <w:pStyle w:val="Heading2"/>
      </w:pPr>
      <w:bookmarkStart w:id="10" w:name="_Ref232387780"/>
      <w:r>
        <w:t>Configuration Control</w:t>
      </w:r>
      <w:bookmarkEnd w:id="10"/>
    </w:p>
    <w:p w14:paraId="57839F89" w14:textId="77777777" w:rsidR="002431BF" w:rsidRDefault="002431BF" w:rsidP="002431BF">
      <w:pPr>
        <w:pStyle w:val="H2bodytext"/>
        <w:rPr>
          <w:rFonts w:cs="Arial"/>
        </w:rPr>
      </w:pPr>
      <w:r w:rsidRPr="002431BF">
        <w:rPr>
          <w:rFonts w:cs="Arial"/>
        </w:rPr>
        <w:t xml:space="preserve">As </w:t>
      </w:r>
      <w:r w:rsidR="00E03345">
        <w:rPr>
          <w:rFonts w:cs="Arial"/>
        </w:rPr>
        <w:t>acquired</w:t>
      </w:r>
      <w:r w:rsidRPr="002431BF">
        <w:rPr>
          <w:rFonts w:cs="Arial"/>
        </w:rPr>
        <w:t xml:space="preserve"> software, no changes or modifications will be made to the MODFLOW </w:t>
      </w:r>
      <w:r w:rsidR="00010A6F">
        <w:rPr>
          <w:rFonts w:cs="Arial"/>
        </w:rPr>
        <w:t xml:space="preserve">calculational software </w:t>
      </w:r>
      <w:r w:rsidRPr="002431BF">
        <w:rPr>
          <w:rFonts w:cs="Arial"/>
        </w:rPr>
        <w:t>by the CHPRC under this SMP.</w:t>
      </w:r>
    </w:p>
    <w:p w14:paraId="6F8C3970" w14:textId="77777777" w:rsidR="00A17AB8" w:rsidRDefault="00A17AB8" w:rsidP="002431BF">
      <w:pPr>
        <w:pStyle w:val="H2bodytext"/>
        <w:rPr>
          <w:rFonts w:cs="Arial"/>
        </w:rPr>
      </w:pPr>
      <w:r>
        <w:rPr>
          <w:rFonts w:cs="Arial"/>
        </w:rPr>
        <w:lastRenderedPageBreak/>
        <w:t>Two variants of MODFLOW 2000 will be maintained until configuration control as current versions available for use: MODFLOW-2000 (baseline) and MODFLOW-2000-</w:t>
      </w:r>
      <w:r w:rsidR="00513741">
        <w:rPr>
          <w:rFonts w:cs="Arial"/>
        </w:rPr>
        <w:t>MST</w:t>
      </w:r>
      <w:r>
        <w:rPr>
          <w:rFonts w:cs="Arial"/>
        </w:rPr>
        <w:t xml:space="preserve"> (the variant with</w:t>
      </w:r>
      <w:r w:rsidR="00D51BB2">
        <w:rPr>
          <w:rFonts w:cs="Arial"/>
        </w:rPr>
        <w:t xml:space="preserve"> minimum saturation handling). </w:t>
      </w:r>
      <w:r>
        <w:rPr>
          <w:rFonts w:cs="Arial"/>
        </w:rPr>
        <w:t>These will be identified as separate “builds” with unique identification and filenames to distinguish between these builds and both are subject to the same software testing requirements.</w:t>
      </w:r>
      <w:r w:rsidR="001A7AC3">
        <w:rPr>
          <w:rFonts w:cs="Arial"/>
        </w:rPr>
        <w:t xml:space="preserve"> The file name convention for executable files is:</w:t>
      </w:r>
    </w:p>
    <w:p w14:paraId="71846263" w14:textId="77777777" w:rsidR="001A7AC3" w:rsidRDefault="001A7AC3" w:rsidP="001A7AC3">
      <w:pPr>
        <w:pStyle w:val="H2bodytext"/>
        <w:ind w:firstLine="720"/>
        <w:rPr>
          <w:rFonts w:cs="Arial"/>
        </w:rPr>
      </w:pPr>
      <w:r>
        <w:rPr>
          <w:rFonts w:cs="Arial"/>
        </w:rPr>
        <w:t>[code]-</w:t>
      </w:r>
      <w:proofErr w:type="spellStart"/>
      <w:r>
        <w:rPr>
          <w:rFonts w:cs="Arial"/>
        </w:rPr>
        <w:t>chprc</w:t>
      </w:r>
      <w:proofErr w:type="spellEnd"/>
      <w:r>
        <w:rPr>
          <w:rFonts w:cs="Arial"/>
        </w:rPr>
        <w:t>[build][</w:t>
      </w:r>
      <w:proofErr w:type="spellStart"/>
      <w:r>
        <w:rPr>
          <w:rFonts w:cs="Arial"/>
        </w:rPr>
        <w:t>prec</w:t>
      </w:r>
      <w:proofErr w:type="spellEnd"/>
      <w:r>
        <w:rPr>
          <w:rFonts w:cs="Arial"/>
        </w:rPr>
        <w:t>].[</w:t>
      </w:r>
      <w:proofErr w:type="spellStart"/>
      <w:r>
        <w:rPr>
          <w:rFonts w:cs="Arial"/>
        </w:rPr>
        <w:t>ext</w:t>
      </w:r>
      <w:proofErr w:type="spellEnd"/>
      <w:r>
        <w:rPr>
          <w:rFonts w:cs="Arial"/>
        </w:rPr>
        <w:t>]</w:t>
      </w:r>
    </w:p>
    <w:p w14:paraId="7EBF74F6" w14:textId="77777777" w:rsidR="001A7AC3" w:rsidRDefault="001A7AC3" w:rsidP="002431BF">
      <w:pPr>
        <w:pStyle w:val="H2bodytext"/>
        <w:rPr>
          <w:rFonts w:cs="Arial"/>
        </w:rPr>
      </w:pPr>
      <w:r>
        <w:rPr>
          <w:rFonts w:cs="Arial"/>
        </w:rPr>
        <w:t>where:</w:t>
      </w:r>
    </w:p>
    <w:p w14:paraId="11F6EB18" w14:textId="77777777" w:rsidR="001A7AC3" w:rsidRDefault="00473C39" w:rsidP="001A7AC3">
      <w:pPr>
        <w:pStyle w:val="H2bodytext"/>
        <w:ind w:left="2520" w:hanging="360"/>
        <w:rPr>
          <w:rFonts w:cs="Arial"/>
        </w:rPr>
      </w:pPr>
      <w:r>
        <w:rPr>
          <w:rFonts w:cs="Arial"/>
        </w:rPr>
        <w:t>[code</w:t>
      </w:r>
      <w:r w:rsidR="001A7AC3">
        <w:rPr>
          <w:rFonts w:cs="Arial"/>
        </w:rPr>
        <w:t>] = code identification (mf2k for MODFLOW-2000, mf2k-mst for MODFLOW-2000-MST, or mt3d-mst for MT3DMS-MST)</w:t>
      </w:r>
    </w:p>
    <w:p w14:paraId="48A5B695" w14:textId="77777777" w:rsidR="001A7AC3" w:rsidRDefault="001A7AC3" w:rsidP="001A7AC3">
      <w:pPr>
        <w:pStyle w:val="H2bodytext"/>
        <w:ind w:left="2520" w:hanging="360"/>
        <w:rPr>
          <w:rFonts w:cs="Arial"/>
        </w:rPr>
      </w:pPr>
      <w:r>
        <w:rPr>
          <w:rFonts w:cs="Arial"/>
        </w:rPr>
        <w:t>[build] = build number (e.g., “05” for Build 5)</w:t>
      </w:r>
    </w:p>
    <w:p w14:paraId="185A5B2E" w14:textId="77777777" w:rsidR="001A7AC3" w:rsidRPr="002431BF" w:rsidRDefault="001A7AC3" w:rsidP="001A7AC3">
      <w:pPr>
        <w:pStyle w:val="H2bodytext"/>
        <w:ind w:left="2520" w:hanging="360"/>
        <w:rPr>
          <w:rFonts w:cs="Arial"/>
        </w:rPr>
      </w:pPr>
      <w:r>
        <w:rPr>
          <w:rFonts w:cs="Arial"/>
        </w:rPr>
        <w:t>[</w:t>
      </w:r>
      <w:proofErr w:type="spellStart"/>
      <w:r>
        <w:rPr>
          <w:rFonts w:cs="Arial"/>
        </w:rPr>
        <w:t>prec</w:t>
      </w:r>
      <w:proofErr w:type="spellEnd"/>
      <w:r>
        <w:rPr>
          <w:rFonts w:cs="Arial"/>
        </w:rPr>
        <w:t>] = precision for default real variables; “</w:t>
      </w:r>
      <w:proofErr w:type="spellStart"/>
      <w:r>
        <w:rPr>
          <w:rFonts w:cs="Arial"/>
        </w:rPr>
        <w:t>sp</w:t>
      </w:r>
      <w:proofErr w:type="spellEnd"/>
      <w:r>
        <w:rPr>
          <w:rFonts w:cs="Arial"/>
        </w:rPr>
        <w:t>” for single precision, “</w:t>
      </w:r>
      <w:proofErr w:type="spellStart"/>
      <w:r>
        <w:rPr>
          <w:rFonts w:cs="Arial"/>
        </w:rPr>
        <w:t>dp</w:t>
      </w:r>
      <w:proofErr w:type="spellEnd"/>
      <w:r>
        <w:rPr>
          <w:rFonts w:cs="Arial"/>
        </w:rPr>
        <w:t>” for double precision[</w:t>
      </w:r>
      <w:proofErr w:type="spellStart"/>
      <w:r>
        <w:rPr>
          <w:rFonts w:cs="Arial"/>
        </w:rPr>
        <w:t>ext</w:t>
      </w:r>
      <w:proofErr w:type="spellEnd"/>
      <w:r>
        <w:rPr>
          <w:rFonts w:cs="Arial"/>
        </w:rPr>
        <w:t>] = file name extension for executable file (“.exe” for Windows®, “.x” for Linux®)</w:t>
      </w:r>
    </w:p>
    <w:p w14:paraId="5D68C083" w14:textId="77777777" w:rsidR="002431BF" w:rsidRPr="002431BF" w:rsidRDefault="002431BF" w:rsidP="002431BF">
      <w:pPr>
        <w:pStyle w:val="H2bodytext"/>
        <w:rPr>
          <w:rFonts w:cs="Arial"/>
        </w:rPr>
      </w:pPr>
      <w:r w:rsidRPr="002431BF">
        <w:rPr>
          <w:rFonts w:cs="Arial"/>
        </w:rPr>
        <w:t xml:space="preserve">When any of the vendors of the software items managed in this SMP issue software updates or corrections to </w:t>
      </w:r>
      <w:r w:rsidR="00010A6F">
        <w:rPr>
          <w:rFonts w:cs="Arial"/>
        </w:rPr>
        <w:t xml:space="preserve">calculational </w:t>
      </w:r>
      <w:r w:rsidRPr="002431BF">
        <w:rPr>
          <w:rFonts w:cs="Arial"/>
        </w:rPr>
        <w:t>software managed under this SMP, these will be adopted if determined necessary, in a controlled manner by the following process:</w:t>
      </w:r>
    </w:p>
    <w:p w14:paraId="16AE4266" w14:textId="77777777" w:rsidR="002431BF" w:rsidRPr="002431BF" w:rsidRDefault="002431BF" w:rsidP="00D51BB2">
      <w:pPr>
        <w:pStyle w:val="H2bodytext"/>
        <w:numPr>
          <w:ilvl w:val="0"/>
          <w:numId w:val="20"/>
        </w:numPr>
        <w:rPr>
          <w:rFonts w:cs="Arial"/>
        </w:rPr>
      </w:pPr>
      <w:r w:rsidRPr="002431BF">
        <w:rPr>
          <w:rFonts w:cs="Arial"/>
        </w:rPr>
        <w:t xml:space="preserve">A decision will be made by the software owner whether to adopt the new </w:t>
      </w:r>
      <w:r w:rsidR="00D51BB2">
        <w:rPr>
          <w:rFonts w:cs="Arial"/>
        </w:rPr>
        <w:t xml:space="preserve">version. </w:t>
      </w:r>
      <w:r w:rsidRPr="002431BF">
        <w:rPr>
          <w:rFonts w:cs="Arial"/>
        </w:rPr>
        <w:t>This decision will weigh the following factors:</w:t>
      </w:r>
    </w:p>
    <w:p w14:paraId="3636109B" w14:textId="77777777" w:rsidR="002431BF" w:rsidRPr="002431BF" w:rsidRDefault="002431BF" w:rsidP="00D51BB2">
      <w:pPr>
        <w:pStyle w:val="H2bodytext"/>
        <w:numPr>
          <w:ilvl w:val="1"/>
          <w:numId w:val="20"/>
        </w:numPr>
        <w:rPr>
          <w:rFonts w:cs="Arial"/>
        </w:rPr>
      </w:pPr>
      <w:r w:rsidRPr="002431BF">
        <w:rPr>
          <w:rFonts w:cs="Arial"/>
        </w:rPr>
        <w:t xml:space="preserve">Will the update </w:t>
      </w:r>
      <w:proofErr w:type="gramStart"/>
      <w:r w:rsidRPr="002431BF">
        <w:rPr>
          <w:rFonts w:cs="Arial"/>
        </w:rPr>
        <w:t>corrects</w:t>
      </w:r>
      <w:proofErr w:type="gramEnd"/>
      <w:r w:rsidRPr="002431BF">
        <w:rPr>
          <w:rFonts w:cs="Arial"/>
        </w:rPr>
        <w:t xml:space="preserve"> errors in coding and whether identified error corrections will matter to models constructed by the CHPRC with the code?</w:t>
      </w:r>
    </w:p>
    <w:p w14:paraId="5327E412" w14:textId="77777777" w:rsidR="002431BF" w:rsidRPr="002431BF" w:rsidRDefault="002431BF" w:rsidP="00D51BB2">
      <w:pPr>
        <w:pStyle w:val="H2bodytext"/>
        <w:numPr>
          <w:ilvl w:val="1"/>
          <w:numId w:val="20"/>
        </w:numPr>
        <w:rPr>
          <w:rFonts w:cs="Arial"/>
        </w:rPr>
      </w:pPr>
      <w:r w:rsidRPr="002431BF">
        <w:rPr>
          <w:rFonts w:cs="Arial"/>
        </w:rPr>
        <w:t xml:space="preserve">Will the update </w:t>
      </w:r>
      <w:proofErr w:type="gramStart"/>
      <w:r w:rsidRPr="002431BF">
        <w:rPr>
          <w:rFonts w:cs="Arial"/>
        </w:rPr>
        <w:t>contains</w:t>
      </w:r>
      <w:proofErr w:type="gramEnd"/>
      <w:r w:rsidRPr="002431BF">
        <w:rPr>
          <w:rFonts w:cs="Arial"/>
        </w:rPr>
        <w:t xml:space="preserve"> additional features that may be desirable for CHPRC use?</w:t>
      </w:r>
    </w:p>
    <w:p w14:paraId="3C65779B" w14:textId="77777777" w:rsidR="002431BF" w:rsidRPr="002431BF" w:rsidRDefault="002431BF" w:rsidP="00D51BB2">
      <w:pPr>
        <w:pStyle w:val="H2bodytext"/>
        <w:numPr>
          <w:ilvl w:val="1"/>
          <w:numId w:val="20"/>
        </w:numPr>
        <w:rPr>
          <w:rFonts w:cs="Arial"/>
        </w:rPr>
      </w:pPr>
      <w:proofErr w:type="gramStart"/>
      <w:r w:rsidRPr="002431BF">
        <w:rPr>
          <w:rFonts w:cs="Arial"/>
        </w:rPr>
        <w:t>Will the update would</w:t>
      </w:r>
      <w:proofErr w:type="gramEnd"/>
      <w:r w:rsidRPr="002431BF">
        <w:rPr>
          <w:rFonts w:cs="Arial"/>
        </w:rPr>
        <w:t xml:space="preserve"> be disruptive to work in progress by the CHPRC using the affected software?</w:t>
      </w:r>
    </w:p>
    <w:p w14:paraId="1BAA52D2" w14:textId="77777777" w:rsidR="002431BF" w:rsidRPr="002431BF" w:rsidRDefault="002431BF" w:rsidP="00D51BB2">
      <w:pPr>
        <w:pStyle w:val="H2bodytext"/>
        <w:numPr>
          <w:ilvl w:val="0"/>
          <w:numId w:val="20"/>
        </w:numPr>
        <w:rPr>
          <w:rFonts w:cs="Arial"/>
        </w:rPr>
      </w:pPr>
      <w:r w:rsidRPr="002431BF">
        <w:rPr>
          <w:rFonts w:cs="Arial"/>
        </w:rPr>
        <w:t>The decision will be documented and one of these courses of action selected:</w:t>
      </w:r>
    </w:p>
    <w:p w14:paraId="70381023" w14:textId="77777777" w:rsidR="002431BF" w:rsidRDefault="002431BF" w:rsidP="00D51BB2">
      <w:pPr>
        <w:pStyle w:val="H2bodytext"/>
        <w:numPr>
          <w:ilvl w:val="0"/>
          <w:numId w:val="21"/>
        </w:numPr>
        <w:rPr>
          <w:rFonts w:cs="Arial"/>
        </w:rPr>
      </w:pPr>
      <w:r w:rsidRPr="002431BF">
        <w:rPr>
          <w:rFonts w:cs="Arial"/>
        </w:rPr>
        <w:t>Adopt the upgrade immediately</w:t>
      </w:r>
    </w:p>
    <w:p w14:paraId="31D0045A" w14:textId="77777777" w:rsidR="002431BF" w:rsidRPr="002431BF" w:rsidRDefault="002431BF" w:rsidP="00D51BB2">
      <w:pPr>
        <w:pStyle w:val="H2bodytext"/>
        <w:numPr>
          <w:ilvl w:val="0"/>
          <w:numId w:val="21"/>
        </w:numPr>
        <w:rPr>
          <w:rFonts w:cs="Arial"/>
        </w:rPr>
      </w:pPr>
      <w:r w:rsidRPr="002431BF">
        <w:rPr>
          <w:rFonts w:cs="Arial"/>
        </w:rPr>
        <w:t>Defer adoption until a time more suitable with respect to ongoing work</w:t>
      </w:r>
    </w:p>
    <w:p w14:paraId="1443D16E" w14:textId="77777777" w:rsidR="002431BF" w:rsidRPr="002431BF" w:rsidRDefault="002431BF" w:rsidP="00D51BB2">
      <w:pPr>
        <w:pStyle w:val="H2bodytext"/>
        <w:numPr>
          <w:ilvl w:val="0"/>
          <w:numId w:val="21"/>
        </w:numPr>
        <w:rPr>
          <w:rFonts w:cs="Arial"/>
        </w:rPr>
      </w:pPr>
      <w:r w:rsidRPr="002431BF">
        <w:rPr>
          <w:rFonts w:cs="Arial"/>
        </w:rPr>
        <w:t>Not adopt the upgrade because the changes are unneeded and do not impact calculation results for CHPRC work products</w:t>
      </w:r>
    </w:p>
    <w:p w14:paraId="08C62F8C" w14:textId="77777777" w:rsidR="002431BF" w:rsidRPr="002431BF" w:rsidRDefault="002431BF" w:rsidP="00D51BB2">
      <w:pPr>
        <w:pStyle w:val="H2bodytext"/>
        <w:numPr>
          <w:ilvl w:val="0"/>
          <w:numId w:val="20"/>
        </w:numPr>
        <w:rPr>
          <w:rFonts w:cs="Arial"/>
        </w:rPr>
      </w:pPr>
      <w:r w:rsidRPr="002431BF">
        <w:rPr>
          <w:rFonts w:cs="Arial"/>
        </w:rPr>
        <w:t>If the upgrade is adopted, then the following steps will follow:</w:t>
      </w:r>
    </w:p>
    <w:p w14:paraId="361AC562" w14:textId="77777777" w:rsidR="002431BF" w:rsidRPr="002431BF" w:rsidRDefault="002431BF" w:rsidP="00D51BB2">
      <w:pPr>
        <w:pStyle w:val="H2bodytext"/>
        <w:numPr>
          <w:ilvl w:val="1"/>
          <w:numId w:val="20"/>
        </w:numPr>
        <w:rPr>
          <w:rFonts w:cs="Arial"/>
        </w:rPr>
      </w:pPr>
      <w:r w:rsidRPr="002431BF">
        <w:rPr>
          <w:rFonts w:cs="Arial"/>
        </w:rPr>
        <w:t>The software baseline will be established by the software owner collecting the new source and any associated documentation per requirements of PRC-PRO-IRM-309</w:t>
      </w:r>
    </w:p>
    <w:p w14:paraId="3C130AEE" w14:textId="77777777" w:rsidR="002431BF" w:rsidRPr="002431BF" w:rsidRDefault="002431BF" w:rsidP="00D51BB2">
      <w:pPr>
        <w:pStyle w:val="H2bodytext"/>
        <w:numPr>
          <w:ilvl w:val="1"/>
          <w:numId w:val="20"/>
        </w:numPr>
        <w:rPr>
          <w:rFonts w:cs="Arial"/>
        </w:rPr>
      </w:pPr>
      <w:r w:rsidRPr="002431BF">
        <w:rPr>
          <w:rFonts w:cs="Arial"/>
        </w:rPr>
        <w:lastRenderedPageBreak/>
        <w:t>The software owner will issue an electronic mail message to the software users alerting them to the forthcoming version and the nature of the change or changes included</w:t>
      </w:r>
    </w:p>
    <w:p w14:paraId="41972D7E" w14:textId="77777777" w:rsidR="002D4C1E" w:rsidRPr="002431BF" w:rsidRDefault="002431BF" w:rsidP="00D51BB2">
      <w:pPr>
        <w:pStyle w:val="H2bodytext"/>
        <w:numPr>
          <w:ilvl w:val="1"/>
          <w:numId w:val="20"/>
        </w:numPr>
      </w:pPr>
      <w:r w:rsidRPr="002431BF">
        <w:rPr>
          <w:rFonts w:cs="Arial"/>
        </w:rPr>
        <w:t xml:space="preserve">The software update will be distributed to the software users, and installation </w:t>
      </w:r>
      <w:r w:rsidR="00D51BB2">
        <w:rPr>
          <w:rFonts w:cs="Arial"/>
        </w:rPr>
        <w:t xml:space="preserve">tests repeated and documented. </w:t>
      </w:r>
      <w:r w:rsidRPr="002431BF">
        <w:rPr>
          <w:rFonts w:cs="Arial"/>
        </w:rPr>
        <w:t xml:space="preserve">The new baseline will be established, per requirements of </w:t>
      </w:r>
      <w:r w:rsidR="0023728C">
        <w:rPr>
          <w:rFonts w:cs="Arial"/>
        </w:rPr>
        <w:t>PRC-PRO-IRM-309</w:t>
      </w:r>
    </w:p>
    <w:p w14:paraId="5FB91D3A" w14:textId="77777777" w:rsidR="0014528C" w:rsidRPr="00EF0E2F" w:rsidRDefault="0014528C" w:rsidP="0014528C">
      <w:pPr>
        <w:pStyle w:val="Heading2"/>
      </w:pPr>
      <w:bookmarkStart w:id="11" w:name="_Ref232384727"/>
      <w:r w:rsidRPr="00EF0E2F">
        <w:t>Status Reporting</w:t>
      </w:r>
      <w:bookmarkEnd w:id="11"/>
    </w:p>
    <w:p w14:paraId="5BA32DD5" w14:textId="77777777" w:rsidR="00F6441E" w:rsidRPr="003473DC" w:rsidRDefault="00F6441E" w:rsidP="000653DA">
      <w:pPr>
        <w:ind w:left="1440"/>
        <w:rPr>
          <w:rFonts w:ascii="Arial" w:hAnsi="Arial" w:cs="Arial"/>
          <w:bCs/>
          <w:sz w:val="22"/>
          <w:szCs w:val="20"/>
        </w:rPr>
      </w:pPr>
      <w:r w:rsidRPr="00A641AE">
        <w:rPr>
          <w:rFonts w:ascii="Arial" w:hAnsi="Arial" w:cs="Arial"/>
          <w:bCs/>
          <w:sz w:val="22"/>
          <w:szCs w:val="20"/>
        </w:rPr>
        <w:t xml:space="preserve">The </w:t>
      </w:r>
      <w:r>
        <w:rPr>
          <w:rFonts w:ascii="Arial" w:hAnsi="Arial" w:cs="Arial"/>
          <w:bCs/>
          <w:sz w:val="22"/>
          <w:szCs w:val="20"/>
        </w:rPr>
        <w:t xml:space="preserve">software owner for the </w:t>
      </w:r>
      <w:r w:rsidR="00A411BE">
        <w:rPr>
          <w:rFonts w:ascii="Arial" w:hAnsi="Arial" w:cs="Arial"/>
          <w:bCs/>
          <w:sz w:val="22"/>
          <w:szCs w:val="20"/>
        </w:rPr>
        <w:t xml:space="preserve">Risk and Model Integration </w:t>
      </w:r>
      <w:r w:rsidRPr="00A641AE">
        <w:rPr>
          <w:rFonts w:ascii="Arial" w:hAnsi="Arial" w:cs="Arial"/>
          <w:bCs/>
          <w:sz w:val="22"/>
          <w:szCs w:val="20"/>
        </w:rPr>
        <w:t xml:space="preserve">Group maintains a </w:t>
      </w:r>
      <w:r w:rsidR="006A57D9">
        <w:rPr>
          <w:rFonts w:ascii="Arial" w:hAnsi="Arial" w:cs="Arial"/>
          <w:bCs/>
          <w:sz w:val="22"/>
          <w:szCs w:val="20"/>
        </w:rPr>
        <w:t>“</w:t>
      </w:r>
      <w:r w:rsidR="001A047C" w:rsidRPr="001A047C">
        <w:rPr>
          <w:rFonts w:ascii="Arial" w:hAnsi="Arial" w:cs="Arial"/>
          <w:bCs/>
          <w:sz w:val="22"/>
          <w:szCs w:val="20"/>
        </w:rPr>
        <w:t xml:space="preserve">CHPRC </w:t>
      </w:r>
      <w:r w:rsidR="00A411BE">
        <w:rPr>
          <w:rFonts w:ascii="Arial" w:hAnsi="Arial" w:cs="Arial"/>
          <w:bCs/>
          <w:sz w:val="22"/>
          <w:szCs w:val="20"/>
        </w:rPr>
        <w:t xml:space="preserve">Risk and Model Integration </w:t>
      </w:r>
      <w:r w:rsidR="001A047C" w:rsidRPr="001A047C">
        <w:rPr>
          <w:rFonts w:ascii="Arial" w:hAnsi="Arial" w:cs="Arial"/>
          <w:bCs/>
          <w:sz w:val="22"/>
          <w:szCs w:val="20"/>
        </w:rPr>
        <w:t>Group Managed Software Inventory</w:t>
      </w:r>
      <w:r w:rsidR="006A57D9">
        <w:rPr>
          <w:rFonts w:ascii="Arial" w:hAnsi="Arial" w:cs="Arial"/>
          <w:bCs/>
          <w:sz w:val="22"/>
          <w:szCs w:val="20"/>
        </w:rPr>
        <w:t>”</w:t>
      </w:r>
      <w:r w:rsidRPr="00A641AE">
        <w:rPr>
          <w:rFonts w:ascii="Arial" w:hAnsi="Arial" w:cs="Arial"/>
          <w:bCs/>
          <w:sz w:val="22"/>
          <w:szCs w:val="20"/>
        </w:rPr>
        <w:t xml:space="preserve"> to track the software </w:t>
      </w:r>
      <w:r w:rsidR="007D3A4A">
        <w:rPr>
          <w:rFonts w:ascii="Arial" w:hAnsi="Arial" w:cs="Arial"/>
          <w:bCs/>
          <w:sz w:val="22"/>
          <w:szCs w:val="20"/>
        </w:rPr>
        <w:t xml:space="preserve">managed by that group to support environmental calculations </w:t>
      </w:r>
      <w:r w:rsidR="003C19B7">
        <w:rPr>
          <w:rFonts w:ascii="Arial" w:hAnsi="Arial" w:cs="Arial"/>
          <w:bCs/>
          <w:sz w:val="22"/>
          <w:szCs w:val="20"/>
        </w:rPr>
        <w:t>[</w:t>
      </w:r>
      <w:r w:rsidR="0092793E">
        <w:rPr>
          <w:rFonts w:ascii="Arial" w:hAnsi="Arial" w:cs="Arial"/>
          <w:bCs/>
          <w:sz w:val="22"/>
          <w:szCs w:val="20"/>
        </w:rPr>
        <w:t>PRO-</w:t>
      </w:r>
      <w:r w:rsidR="00DE0E5F">
        <w:rPr>
          <w:rFonts w:ascii="Arial" w:hAnsi="Arial" w:cs="Arial"/>
          <w:bCs/>
          <w:sz w:val="22"/>
          <w:szCs w:val="20"/>
        </w:rPr>
        <w:t>PR</w:t>
      </w:r>
      <w:r w:rsidR="00752DAD">
        <w:rPr>
          <w:rFonts w:ascii="Arial" w:hAnsi="Arial" w:cs="Arial"/>
          <w:bCs/>
          <w:sz w:val="22"/>
          <w:szCs w:val="20"/>
        </w:rPr>
        <w:t>C</w:t>
      </w:r>
      <w:r w:rsidR="0092793E">
        <w:rPr>
          <w:rFonts w:ascii="Arial" w:hAnsi="Arial" w:cs="Arial"/>
          <w:bCs/>
          <w:sz w:val="22"/>
          <w:szCs w:val="20"/>
        </w:rPr>
        <w:t>-EP-</w:t>
      </w:r>
      <w:r w:rsidR="006324E6">
        <w:rPr>
          <w:rFonts w:ascii="Arial" w:hAnsi="Arial" w:cs="Arial"/>
          <w:bCs/>
          <w:sz w:val="22"/>
          <w:szCs w:val="20"/>
        </w:rPr>
        <w:t>40205</w:t>
      </w:r>
      <w:r w:rsidR="0092793E">
        <w:rPr>
          <w:rFonts w:ascii="Arial" w:hAnsi="Arial" w:cs="Arial"/>
          <w:bCs/>
          <w:sz w:val="22"/>
          <w:szCs w:val="20"/>
        </w:rPr>
        <w:t xml:space="preserve">, </w:t>
      </w:r>
      <w:r w:rsidR="00557C58" w:rsidRPr="00557C58">
        <w:rPr>
          <w:rFonts w:ascii="Arial" w:hAnsi="Arial" w:cs="Arial"/>
          <w:bCs/>
          <w:i/>
          <w:sz w:val="22"/>
          <w:szCs w:val="20"/>
        </w:rPr>
        <w:t xml:space="preserve">CHPRC </w:t>
      </w:r>
      <w:r w:rsidR="0092793E" w:rsidRPr="00557C58">
        <w:rPr>
          <w:rFonts w:ascii="Arial" w:hAnsi="Arial" w:cs="Arial"/>
          <w:bCs/>
          <w:i/>
          <w:sz w:val="22"/>
          <w:szCs w:val="20"/>
        </w:rPr>
        <w:t>Environmental Calculations</w:t>
      </w:r>
      <w:r w:rsidR="00557C58" w:rsidRPr="00557C58">
        <w:rPr>
          <w:rFonts w:ascii="Arial" w:hAnsi="Arial" w:cs="Arial"/>
          <w:bCs/>
          <w:i/>
          <w:sz w:val="22"/>
          <w:szCs w:val="20"/>
        </w:rPr>
        <w:t xml:space="preserve"> Preparation and Issue</w:t>
      </w:r>
      <w:r w:rsidR="003C19B7">
        <w:rPr>
          <w:rFonts w:ascii="Arial" w:hAnsi="Arial" w:cs="Arial"/>
          <w:bCs/>
          <w:i/>
          <w:sz w:val="22"/>
          <w:szCs w:val="20"/>
        </w:rPr>
        <w:t xml:space="preserve"> </w:t>
      </w:r>
      <w:r w:rsidR="003C19B7">
        <w:rPr>
          <w:rFonts w:ascii="Arial" w:hAnsi="Arial" w:cs="Arial"/>
          <w:bCs/>
          <w:sz w:val="22"/>
          <w:szCs w:val="20"/>
        </w:rPr>
        <w:fldChar w:fldCharType="begin"/>
      </w:r>
      <w:r w:rsidR="002E4E2C">
        <w:rPr>
          <w:rFonts w:ascii="Arial" w:hAnsi="Arial" w:cs="Arial"/>
          <w:bCs/>
          <w:sz w:val="22"/>
          <w:szCs w:val="20"/>
        </w:rPr>
        <w:instrText xml:space="preserve"> ADDIN EN.CITE &lt;EndNote&gt;&lt;Cite&gt;&lt;Author&gt;CHPRC&lt;/Author&gt;&lt;Year&gt;2010&lt;/Year&gt;&lt;RecNum&gt;657&lt;/RecNum&gt;&lt;DisplayText&gt;(CHPRC 2010a)&lt;/DisplayText&gt;&lt;record&gt;&lt;rec-number&gt;657&lt;/rec-number&gt;&lt;foreign-keys&gt;&lt;key app="EN" db-id="0rz5rst5sdzer4eswevvt95oex5d9trvatze"&gt;657&lt;/key&gt;&lt;/foreign-keys&gt;&lt;ref-type name="Standard"&gt;58&lt;/ref-type&gt;&lt;contributors&gt;&lt;authors&gt;&lt;author&gt;CHPRC&lt;/author&gt;&lt;/authors&gt;&lt;/contributors&gt;&lt;titles&gt;&lt;title&gt;CHPRC Environmental Calculation Preparation and Issue&lt;/title&gt;&lt;/titles&gt;&lt;volume&gt;PRC-PRO-EP-40205&lt;/volume&gt;&lt;dates&gt;&lt;year&gt;2010&lt;/year&gt;&lt;/dates&gt;&lt;pub-location&gt;Richland, Washington&lt;/pub-location&gt;&lt;publisher&gt;CH2M-HILL Plateau Remediation Company&lt;/publisher&gt;&lt;urls&gt;&lt;/urls&gt;&lt;/record&gt;&lt;/Cite&gt;&lt;/EndNote&gt;</w:instrText>
      </w:r>
      <w:r w:rsidR="003C19B7">
        <w:rPr>
          <w:rFonts w:ascii="Arial" w:hAnsi="Arial" w:cs="Arial"/>
          <w:bCs/>
          <w:sz w:val="22"/>
          <w:szCs w:val="20"/>
        </w:rPr>
        <w:fldChar w:fldCharType="separate"/>
      </w:r>
      <w:r w:rsidR="002E4E2C">
        <w:rPr>
          <w:rFonts w:ascii="Arial" w:hAnsi="Arial" w:cs="Arial"/>
          <w:bCs/>
          <w:noProof/>
          <w:sz w:val="22"/>
          <w:szCs w:val="20"/>
        </w:rPr>
        <w:t>(</w:t>
      </w:r>
      <w:hyperlink w:anchor="_ENREF_3" w:tooltip="CHPRC, 2010 #657" w:history="1">
        <w:r w:rsidR="002E4E2C">
          <w:rPr>
            <w:rFonts w:ascii="Arial" w:hAnsi="Arial" w:cs="Arial"/>
            <w:bCs/>
            <w:noProof/>
            <w:sz w:val="22"/>
            <w:szCs w:val="20"/>
          </w:rPr>
          <w:t>CHPRC 2010a</w:t>
        </w:r>
      </w:hyperlink>
      <w:r w:rsidR="002E4E2C">
        <w:rPr>
          <w:rFonts w:ascii="Arial" w:hAnsi="Arial" w:cs="Arial"/>
          <w:bCs/>
          <w:noProof/>
          <w:sz w:val="22"/>
          <w:szCs w:val="20"/>
        </w:rPr>
        <w:t>)</w:t>
      </w:r>
      <w:r w:rsidR="003C19B7">
        <w:rPr>
          <w:rFonts w:ascii="Arial" w:hAnsi="Arial" w:cs="Arial"/>
          <w:bCs/>
          <w:sz w:val="22"/>
          <w:szCs w:val="20"/>
        </w:rPr>
        <w:fldChar w:fldCharType="end"/>
      </w:r>
      <w:r w:rsidR="003C19B7">
        <w:rPr>
          <w:rFonts w:ascii="Arial" w:hAnsi="Arial" w:cs="Arial"/>
          <w:bCs/>
          <w:sz w:val="22"/>
          <w:szCs w:val="20"/>
        </w:rPr>
        <w:t xml:space="preserve">] </w:t>
      </w:r>
      <w:r w:rsidR="007D3A4A">
        <w:rPr>
          <w:rFonts w:ascii="Arial" w:hAnsi="Arial" w:cs="Arial"/>
          <w:bCs/>
          <w:sz w:val="22"/>
          <w:szCs w:val="20"/>
        </w:rPr>
        <w:t>and its current quality status</w:t>
      </w:r>
      <w:r w:rsidR="00D51BB2">
        <w:rPr>
          <w:rFonts w:ascii="Arial" w:hAnsi="Arial" w:cs="Arial"/>
          <w:bCs/>
          <w:sz w:val="22"/>
          <w:szCs w:val="20"/>
        </w:rPr>
        <w:t>.</w:t>
      </w:r>
      <w:r w:rsidRPr="00A641AE">
        <w:rPr>
          <w:rFonts w:ascii="Arial" w:hAnsi="Arial" w:cs="Arial"/>
          <w:bCs/>
          <w:sz w:val="22"/>
          <w:szCs w:val="20"/>
        </w:rPr>
        <w:t xml:space="preserve"> </w:t>
      </w:r>
      <w:r w:rsidR="007B693B">
        <w:rPr>
          <w:rFonts w:ascii="Arial" w:hAnsi="Arial" w:cs="Arial"/>
          <w:bCs/>
          <w:sz w:val="22"/>
          <w:szCs w:val="20"/>
        </w:rPr>
        <w:t xml:space="preserve">Status of the software managed under this SMP is reported to the responsible manager at least quarterly by means of this </w:t>
      </w:r>
      <w:r w:rsidR="007D3A4A">
        <w:rPr>
          <w:rFonts w:ascii="Arial" w:hAnsi="Arial" w:cs="Arial"/>
          <w:bCs/>
          <w:sz w:val="22"/>
          <w:szCs w:val="20"/>
        </w:rPr>
        <w:t>tool</w:t>
      </w:r>
      <w:r w:rsidR="007B693B">
        <w:rPr>
          <w:rFonts w:ascii="Arial" w:hAnsi="Arial" w:cs="Arial"/>
          <w:bCs/>
          <w:sz w:val="22"/>
          <w:szCs w:val="20"/>
        </w:rPr>
        <w:t>.</w:t>
      </w:r>
    </w:p>
    <w:p w14:paraId="1E223692" w14:textId="77777777" w:rsidR="00F43EA7" w:rsidRPr="00EF0E2F" w:rsidRDefault="00F43EA7" w:rsidP="00F6441E">
      <w:pPr>
        <w:pStyle w:val="Heading2"/>
        <w:spacing w:before="240"/>
      </w:pPr>
      <w:r>
        <w:t>Software Development Reviews</w:t>
      </w:r>
    </w:p>
    <w:p w14:paraId="219451FD" w14:textId="77777777" w:rsidR="00B07A12" w:rsidRPr="00B07A12" w:rsidRDefault="00B07A12" w:rsidP="00F43EA7">
      <w:pPr>
        <w:pStyle w:val="H2bodytext"/>
        <w:rPr>
          <w:rFonts w:cs="Arial"/>
        </w:rPr>
      </w:pPr>
      <w:r w:rsidRPr="00B07A12">
        <w:rPr>
          <w:rFonts w:cs="Arial"/>
        </w:rPr>
        <w:t xml:space="preserve">As </w:t>
      </w:r>
      <w:r w:rsidR="00E03345">
        <w:rPr>
          <w:rFonts w:cs="Arial"/>
        </w:rPr>
        <w:t>acquired</w:t>
      </w:r>
      <w:r w:rsidRPr="00B07A12">
        <w:rPr>
          <w:rFonts w:cs="Arial"/>
        </w:rPr>
        <w:t xml:space="preserve"> software, the codes managed under this SMP do not require all the reviews that would be required for </w:t>
      </w:r>
      <w:r w:rsidR="00D51BB2">
        <w:rPr>
          <w:rFonts w:cs="Arial"/>
        </w:rPr>
        <w:t xml:space="preserve">a software development effort. </w:t>
      </w:r>
      <w:r w:rsidRPr="00B07A12">
        <w:rPr>
          <w:rFonts w:cs="Arial"/>
        </w:rPr>
        <w:t>The subsections that follow identify which reviews are deemed not applicable and identify the reviews planned for those that are applicable.</w:t>
      </w:r>
    </w:p>
    <w:p w14:paraId="521A0D4F" w14:textId="77777777" w:rsidR="00F43EA7" w:rsidRPr="00F43EA7" w:rsidRDefault="00F43EA7" w:rsidP="00F43EA7">
      <w:pPr>
        <w:pStyle w:val="Heading3"/>
      </w:pPr>
      <w:r w:rsidRPr="00F43EA7">
        <w:t xml:space="preserve">Peer Reviews </w:t>
      </w:r>
      <w:r w:rsidRPr="00F43EA7">
        <w:rPr>
          <w:sz w:val="24"/>
          <w:szCs w:val="28"/>
        </w:rPr>
        <w:t>and</w:t>
      </w:r>
      <w:r w:rsidRPr="00F43EA7">
        <w:t xml:space="preserve"> Code Walkthrough</w:t>
      </w:r>
      <w:r w:rsidR="00E609D0">
        <w:t xml:space="preserve">s </w:t>
      </w:r>
    </w:p>
    <w:p w14:paraId="4C7D6498" w14:textId="77777777" w:rsidR="00F43EA7" w:rsidRPr="00F43EA7" w:rsidRDefault="00D56AB5" w:rsidP="00F43EA7">
      <w:pPr>
        <w:ind w:left="2304"/>
        <w:rPr>
          <w:rFonts w:ascii="Arial" w:hAnsi="Arial" w:cs="Arial"/>
          <w:bCs/>
          <w:color w:val="000000"/>
          <w:sz w:val="22"/>
          <w:szCs w:val="20"/>
        </w:rPr>
      </w:pPr>
      <w:r>
        <w:rPr>
          <w:rFonts w:ascii="Arial" w:hAnsi="Arial" w:cs="Arial"/>
          <w:bCs/>
          <w:color w:val="000000"/>
          <w:sz w:val="22"/>
          <w:szCs w:val="20"/>
        </w:rPr>
        <w:t>(</w:t>
      </w:r>
      <w:r w:rsidR="006E70B1">
        <w:rPr>
          <w:rFonts w:ascii="Arial" w:hAnsi="Arial" w:cs="Arial"/>
          <w:bCs/>
          <w:color w:val="000000"/>
          <w:sz w:val="22"/>
          <w:szCs w:val="20"/>
        </w:rPr>
        <w:t xml:space="preserve">Not applicable to </w:t>
      </w:r>
      <w:r w:rsidR="00E03345">
        <w:rPr>
          <w:rFonts w:ascii="Arial" w:hAnsi="Arial" w:cs="Arial"/>
          <w:bCs/>
          <w:color w:val="000000"/>
          <w:sz w:val="22"/>
          <w:szCs w:val="20"/>
        </w:rPr>
        <w:t>acquired</w:t>
      </w:r>
      <w:r w:rsidR="006E70B1">
        <w:rPr>
          <w:rFonts w:ascii="Arial" w:hAnsi="Arial" w:cs="Arial"/>
          <w:bCs/>
          <w:color w:val="000000"/>
          <w:sz w:val="22"/>
          <w:szCs w:val="20"/>
        </w:rPr>
        <w:t xml:space="preserve"> software.</w:t>
      </w:r>
      <w:r>
        <w:rPr>
          <w:rFonts w:ascii="Arial" w:hAnsi="Arial" w:cs="Arial"/>
          <w:bCs/>
          <w:color w:val="000000"/>
          <w:sz w:val="22"/>
          <w:szCs w:val="20"/>
        </w:rPr>
        <w:t>)</w:t>
      </w:r>
    </w:p>
    <w:p w14:paraId="0188ED58" w14:textId="77777777" w:rsidR="00F43EA7" w:rsidRPr="00F43EA7" w:rsidRDefault="00F43EA7" w:rsidP="00F43EA7">
      <w:pPr>
        <w:ind w:left="2160"/>
        <w:rPr>
          <w:rFonts w:ascii="Arial" w:hAnsi="Arial" w:cs="Arial"/>
          <w:bCs/>
          <w:color w:val="000000"/>
          <w:sz w:val="22"/>
          <w:szCs w:val="20"/>
        </w:rPr>
      </w:pPr>
    </w:p>
    <w:p w14:paraId="7D05FF70" w14:textId="77777777" w:rsidR="00F43EA7" w:rsidRPr="00F43EA7" w:rsidRDefault="00F43EA7" w:rsidP="00F43EA7">
      <w:pPr>
        <w:pStyle w:val="Heading3"/>
        <w:rPr>
          <w:bCs/>
          <w:color w:val="000000"/>
          <w:szCs w:val="20"/>
          <w:u w:val="single"/>
        </w:rPr>
      </w:pPr>
      <w:r w:rsidRPr="00F43EA7">
        <w:t>Software</w:t>
      </w:r>
      <w:r w:rsidR="001F027F">
        <w:t xml:space="preserve"> </w:t>
      </w:r>
      <w:r w:rsidRPr="00F43EA7">
        <w:rPr>
          <w:bCs/>
          <w:color w:val="000000"/>
          <w:szCs w:val="20"/>
        </w:rPr>
        <w:t xml:space="preserve">Requirements Review </w:t>
      </w:r>
    </w:p>
    <w:p w14:paraId="6A256DE9" w14:textId="77777777" w:rsidR="00F43EA7" w:rsidRPr="003D1AB6" w:rsidRDefault="003D1AB6" w:rsidP="001F027F">
      <w:pPr>
        <w:ind w:left="2304"/>
        <w:rPr>
          <w:rFonts w:ascii="Arial" w:hAnsi="Arial" w:cs="Arial"/>
          <w:bCs/>
          <w:sz w:val="22"/>
          <w:szCs w:val="20"/>
        </w:rPr>
      </w:pPr>
      <w:r>
        <w:rPr>
          <w:rFonts w:ascii="Arial" w:hAnsi="Arial" w:cs="Arial"/>
          <w:bCs/>
          <w:sz w:val="22"/>
          <w:szCs w:val="20"/>
        </w:rPr>
        <w:t xml:space="preserve">Approval and release </w:t>
      </w:r>
      <w:r w:rsidRPr="003D1AB6">
        <w:rPr>
          <w:rFonts w:ascii="Arial" w:hAnsi="Arial" w:cs="Arial"/>
          <w:bCs/>
          <w:sz w:val="22"/>
          <w:szCs w:val="20"/>
        </w:rPr>
        <w:t>of the FRD</w:t>
      </w:r>
      <w:r>
        <w:rPr>
          <w:rFonts w:ascii="Arial" w:hAnsi="Arial" w:cs="Arial"/>
          <w:bCs/>
          <w:sz w:val="22"/>
          <w:szCs w:val="20"/>
        </w:rPr>
        <w:t xml:space="preserve"> will constitute software requirements review for software managed under this SMP.</w:t>
      </w:r>
    </w:p>
    <w:p w14:paraId="38F6838C" w14:textId="77777777" w:rsidR="00F43EA7" w:rsidRPr="00F43EA7" w:rsidRDefault="00F43EA7" w:rsidP="00F43EA7">
      <w:pPr>
        <w:ind w:left="2160"/>
        <w:rPr>
          <w:rFonts w:ascii="Arial" w:hAnsi="Arial" w:cs="Arial"/>
          <w:bCs/>
          <w:color w:val="000000"/>
          <w:sz w:val="22"/>
          <w:szCs w:val="20"/>
        </w:rPr>
      </w:pPr>
    </w:p>
    <w:p w14:paraId="64216E05" w14:textId="77777777" w:rsidR="00F43EA7" w:rsidRPr="00F43EA7" w:rsidRDefault="00F43EA7" w:rsidP="001F027F">
      <w:pPr>
        <w:pStyle w:val="Heading3"/>
        <w:rPr>
          <w:bCs/>
          <w:color w:val="000000"/>
          <w:szCs w:val="20"/>
        </w:rPr>
      </w:pPr>
      <w:r w:rsidRPr="00F43EA7">
        <w:rPr>
          <w:bCs/>
          <w:color w:val="000000"/>
          <w:szCs w:val="20"/>
        </w:rPr>
        <w:t xml:space="preserve">Design </w:t>
      </w:r>
      <w:r w:rsidRPr="00F43EA7">
        <w:t>Review</w:t>
      </w:r>
      <w:r w:rsidRPr="00F43EA7">
        <w:rPr>
          <w:bCs/>
          <w:color w:val="000000"/>
          <w:szCs w:val="20"/>
        </w:rPr>
        <w:t xml:space="preserve"> </w:t>
      </w:r>
    </w:p>
    <w:p w14:paraId="71869FB0" w14:textId="77777777" w:rsidR="006E70B1" w:rsidRPr="00F43EA7" w:rsidRDefault="00D56AB5" w:rsidP="006E70B1">
      <w:pPr>
        <w:ind w:left="2304"/>
        <w:rPr>
          <w:rFonts w:ascii="Arial" w:hAnsi="Arial" w:cs="Arial"/>
          <w:bCs/>
          <w:color w:val="000000"/>
          <w:sz w:val="22"/>
          <w:szCs w:val="20"/>
        </w:rPr>
      </w:pPr>
      <w:r>
        <w:rPr>
          <w:rFonts w:ascii="Arial" w:hAnsi="Arial" w:cs="Arial"/>
          <w:bCs/>
          <w:color w:val="000000"/>
          <w:sz w:val="22"/>
          <w:szCs w:val="20"/>
        </w:rPr>
        <w:t>(</w:t>
      </w:r>
      <w:r w:rsidR="006E70B1">
        <w:rPr>
          <w:rFonts w:ascii="Arial" w:hAnsi="Arial" w:cs="Arial"/>
          <w:bCs/>
          <w:color w:val="000000"/>
          <w:sz w:val="22"/>
          <w:szCs w:val="20"/>
        </w:rPr>
        <w:t xml:space="preserve">Not applicable to </w:t>
      </w:r>
      <w:r w:rsidR="00E03345">
        <w:rPr>
          <w:rFonts w:ascii="Arial" w:hAnsi="Arial" w:cs="Arial"/>
          <w:bCs/>
          <w:color w:val="000000"/>
          <w:sz w:val="22"/>
          <w:szCs w:val="20"/>
        </w:rPr>
        <w:t>acquired</w:t>
      </w:r>
      <w:r w:rsidR="006E70B1">
        <w:rPr>
          <w:rFonts w:ascii="Arial" w:hAnsi="Arial" w:cs="Arial"/>
          <w:bCs/>
          <w:color w:val="000000"/>
          <w:sz w:val="22"/>
          <w:szCs w:val="20"/>
        </w:rPr>
        <w:t xml:space="preserve"> software.</w:t>
      </w:r>
      <w:r>
        <w:rPr>
          <w:rFonts w:ascii="Arial" w:hAnsi="Arial" w:cs="Arial"/>
          <w:bCs/>
          <w:color w:val="000000"/>
          <w:sz w:val="22"/>
          <w:szCs w:val="20"/>
        </w:rPr>
        <w:t>)</w:t>
      </w:r>
    </w:p>
    <w:p w14:paraId="54A91607" w14:textId="77777777" w:rsidR="00280D7D" w:rsidRDefault="00280D7D" w:rsidP="001F027F">
      <w:pPr>
        <w:ind w:left="2304"/>
        <w:rPr>
          <w:rFonts w:ascii="Arial" w:hAnsi="Arial" w:cs="Arial"/>
          <w:bCs/>
          <w:color w:val="000000"/>
          <w:sz w:val="22"/>
          <w:szCs w:val="20"/>
        </w:rPr>
      </w:pPr>
    </w:p>
    <w:p w14:paraId="75BEE461" w14:textId="77777777" w:rsidR="00F43EA7" w:rsidRPr="00F43EA7" w:rsidRDefault="00F43EA7" w:rsidP="001F027F">
      <w:pPr>
        <w:pStyle w:val="Heading3"/>
        <w:rPr>
          <w:bCs/>
          <w:color w:val="000000"/>
          <w:szCs w:val="20"/>
        </w:rPr>
      </w:pPr>
      <w:r w:rsidRPr="00F43EA7">
        <w:rPr>
          <w:bCs/>
          <w:color w:val="000000"/>
          <w:szCs w:val="20"/>
        </w:rPr>
        <w:t xml:space="preserve">Audits </w:t>
      </w:r>
    </w:p>
    <w:p w14:paraId="374C5546" w14:textId="77777777" w:rsidR="00F43EA7" w:rsidRPr="00DE6322" w:rsidRDefault="00D56AB5" w:rsidP="001F027F">
      <w:pPr>
        <w:ind w:left="2304"/>
        <w:rPr>
          <w:rFonts w:ascii="Arial" w:hAnsi="Arial" w:cs="Arial"/>
          <w:bCs/>
          <w:sz w:val="22"/>
          <w:szCs w:val="20"/>
        </w:rPr>
      </w:pPr>
      <w:r>
        <w:rPr>
          <w:rFonts w:ascii="Arial" w:hAnsi="Arial" w:cs="Arial"/>
          <w:bCs/>
          <w:sz w:val="22"/>
          <w:szCs w:val="20"/>
        </w:rPr>
        <w:t>(</w:t>
      </w:r>
      <w:r w:rsidR="00DE6322" w:rsidRPr="00DE6322">
        <w:rPr>
          <w:rFonts w:ascii="Arial" w:hAnsi="Arial" w:cs="Arial"/>
          <w:bCs/>
          <w:sz w:val="22"/>
          <w:szCs w:val="20"/>
        </w:rPr>
        <w:t xml:space="preserve">Not applicable to </w:t>
      </w:r>
      <w:r w:rsidR="00E03345">
        <w:rPr>
          <w:rFonts w:ascii="Arial" w:hAnsi="Arial" w:cs="Arial"/>
          <w:bCs/>
          <w:sz w:val="22"/>
          <w:szCs w:val="20"/>
        </w:rPr>
        <w:t>acquired</w:t>
      </w:r>
      <w:r w:rsidR="00DE6322" w:rsidRPr="00DE6322">
        <w:rPr>
          <w:rFonts w:ascii="Arial" w:hAnsi="Arial" w:cs="Arial"/>
          <w:bCs/>
          <w:sz w:val="22"/>
          <w:szCs w:val="20"/>
        </w:rPr>
        <w:t xml:space="preserve"> software.</w:t>
      </w:r>
      <w:r>
        <w:rPr>
          <w:rFonts w:ascii="Arial" w:hAnsi="Arial" w:cs="Arial"/>
          <w:bCs/>
          <w:sz w:val="22"/>
          <w:szCs w:val="20"/>
        </w:rPr>
        <w:t>)</w:t>
      </w:r>
    </w:p>
    <w:p w14:paraId="067037F9" w14:textId="77777777" w:rsidR="00F43EA7" w:rsidRPr="00F43EA7" w:rsidRDefault="00F43EA7" w:rsidP="001F027F">
      <w:pPr>
        <w:ind w:left="2304"/>
        <w:rPr>
          <w:rFonts w:ascii="Arial" w:hAnsi="Arial" w:cs="Arial"/>
          <w:bCs/>
          <w:color w:val="000000"/>
          <w:sz w:val="22"/>
          <w:szCs w:val="20"/>
        </w:rPr>
      </w:pPr>
    </w:p>
    <w:p w14:paraId="1A200142" w14:textId="77777777" w:rsidR="00F43EA7" w:rsidRPr="00F43EA7" w:rsidRDefault="00F43EA7" w:rsidP="001F027F">
      <w:pPr>
        <w:pStyle w:val="Heading3"/>
        <w:rPr>
          <w:bCs/>
          <w:color w:val="000000"/>
          <w:szCs w:val="20"/>
          <w:u w:val="single"/>
        </w:rPr>
      </w:pPr>
      <w:r w:rsidRPr="00F43EA7">
        <w:rPr>
          <w:bCs/>
          <w:color w:val="000000"/>
          <w:szCs w:val="20"/>
        </w:rPr>
        <w:t>Managerial</w:t>
      </w:r>
      <w:r w:rsidR="001F027F">
        <w:rPr>
          <w:bCs/>
          <w:color w:val="000000"/>
          <w:szCs w:val="20"/>
        </w:rPr>
        <w:t xml:space="preserve"> </w:t>
      </w:r>
      <w:r w:rsidRPr="00F43EA7">
        <w:rPr>
          <w:bCs/>
          <w:color w:val="000000"/>
          <w:szCs w:val="20"/>
        </w:rPr>
        <w:t xml:space="preserve">Review </w:t>
      </w:r>
    </w:p>
    <w:p w14:paraId="58DD047C" w14:textId="77777777" w:rsidR="00B80C2C" w:rsidRPr="00F43EA7" w:rsidRDefault="002271C6" w:rsidP="00B80C2C">
      <w:pPr>
        <w:ind w:left="2304"/>
        <w:rPr>
          <w:rFonts w:ascii="Arial" w:hAnsi="Arial" w:cs="Arial"/>
          <w:bCs/>
          <w:color w:val="000000"/>
          <w:sz w:val="22"/>
          <w:szCs w:val="20"/>
        </w:rPr>
      </w:pPr>
      <w:r>
        <w:rPr>
          <w:rFonts w:ascii="Arial" w:hAnsi="Arial" w:cs="Arial"/>
          <w:bCs/>
          <w:color w:val="000000"/>
          <w:sz w:val="22"/>
          <w:szCs w:val="20"/>
        </w:rPr>
        <w:t xml:space="preserve">The responsible manager will monitor status reports (Section </w:t>
      </w:r>
      <w:r w:rsidR="00EF18EB">
        <w:rPr>
          <w:rFonts w:ascii="Arial" w:hAnsi="Arial" w:cs="Arial"/>
          <w:bCs/>
          <w:color w:val="000000"/>
          <w:sz w:val="22"/>
          <w:szCs w:val="20"/>
        </w:rPr>
        <w:fldChar w:fldCharType="begin"/>
      </w:r>
      <w:r>
        <w:rPr>
          <w:rFonts w:ascii="Arial" w:hAnsi="Arial" w:cs="Arial"/>
          <w:bCs/>
          <w:color w:val="000000"/>
          <w:sz w:val="22"/>
          <w:szCs w:val="20"/>
        </w:rPr>
        <w:instrText xml:space="preserve"> REF _Ref232384727 \r \h </w:instrText>
      </w:r>
      <w:r w:rsidR="00EF18EB">
        <w:rPr>
          <w:rFonts w:ascii="Arial" w:hAnsi="Arial" w:cs="Arial"/>
          <w:bCs/>
          <w:color w:val="000000"/>
          <w:sz w:val="22"/>
          <w:szCs w:val="20"/>
        </w:rPr>
      </w:r>
      <w:r w:rsidR="00EF18EB">
        <w:rPr>
          <w:rFonts w:ascii="Arial" w:hAnsi="Arial" w:cs="Arial"/>
          <w:bCs/>
          <w:color w:val="000000"/>
          <w:sz w:val="22"/>
          <w:szCs w:val="20"/>
        </w:rPr>
        <w:fldChar w:fldCharType="separate"/>
      </w:r>
      <w:r w:rsidR="009E0299">
        <w:rPr>
          <w:rFonts w:ascii="Arial" w:hAnsi="Arial" w:cs="Arial"/>
          <w:bCs/>
          <w:color w:val="000000"/>
          <w:sz w:val="22"/>
          <w:szCs w:val="20"/>
        </w:rPr>
        <w:t>4.4</w:t>
      </w:r>
      <w:r w:rsidR="00EF18EB">
        <w:rPr>
          <w:rFonts w:ascii="Arial" w:hAnsi="Arial" w:cs="Arial"/>
          <w:bCs/>
          <w:color w:val="000000"/>
          <w:sz w:val="22"/>
          <w:szCs w:val="20"/>
        </w:rPr>
        <w:fldChar w:fldCharType="end"/>
      </w:r>
      <w:r>
        <w:rPr>
          <w:rFonts w:ascii="Arial" w:hAnsi="Arial" w:cs="Arial"/>
          <w:bCs/>
          <w:color w:val="000000"/>
          <w:sz w:val="22"/>
          <w:szCs w:val="20"/>
        </w:rPr>
        <w:t>) and will conduct management reviews of the software management as needed</w:t>
      </w:r>
      <w:r w:rsidR="00B80C2C">
        <w:rPr>
          <w:rFonts w:ascii="Arial" w:hAnsi="Arial" w:cs="Arial"/>
          <w:bCs/>
          <w:color w:val="000000"/>
          <w:sz w:val="22"/>
          <w:szCs w:val="20"/>
        </w:rPr>
        <w:t>.</w:t>
      </w:r>
    </w:p>
    <w:p w14:paraId="3201FC23" w14:textId="77777777" w:rsidR="00F43EA7" w:rsidRDefault="00F43EA7" w:rsidP="00B80C2C">
      <w:pPr>
        <w:pStyle w:val="Heading3"/>
        <w:spacing w:before="240"/>
        <w:rPr>
          <w:bCs/>
          <w:color w:val="000000"/>
          <w:szCs w:val="20"/>
        </w:rPr>
      </w:pPr>
      <w:r w:rsidRPr="00F43EA7">
        <w:rPr>
          <w:bCs/>
          <w:color w:val="000000"/>
          <w:szCs w:val="20"/>
        </w:rPr>
        <w:t>Software</w:t>
      </w:r>
      <w:r w:rsidR="001F027F">
        <w:rPr>
          <w:bCs/>
          <w:color w:val="000000"/>
          <w:szCs w:val="20"/>
        </w:rPr>
        <w:t xml:space="preserve"> </w:t>
      </w:r>
      <w:r w:rsidRPr="00F43EA7">
        <w:rPr>
          <w:bCs/>
          <w:color w:val="000000"/>
          <w:szCs w:val="20"/>
        </w:rPr>
        <w:t xml:space="preserve">Configuration Management Review </w:t>
      </w:r>
    </w:p>
    <w:p w14:paraId="1132A48F" w14:textId="77777777" w:rsidR="005D29AA" w:rsidRPr="00DE6322" w:rsidRDefault="005D29AA" w:rsidP="005D29AA">
      <w:pPr>
        <w:ind w:left="2304"/>
        <w:rPr>
          <w:rFonts w:ascii="Arial" w:hAnsi="Arial" w:cs="Arial"/>
          <w:bCs/>
          <w:sz w:val="22"/>
          <w:szCs w:val="20"/>
        </w:rPr>
      </w:pPr>
      <w:r>
        <w:rPr>
          <w:rFonts w:ascii="Arial" w:hAnsi="Arial" w:cs="Arial"/>
          <w:bCs/>
          <w:sz w:val="22"/>
          <w:szCs w:val="20"/>
        </w:rPr>
        <w:t xml:space="preserve">Environmental Quality Assurance </w:t>
      </w:r>
      <w:r w:rsidR="00B80C2C">
        <w:rPr>
          <w:rFonts w:ascii="Arial" w:hAnsi="Arial" w:cs="Arial"/>
          <w:bCs/>
          <w:sz w:val="22"/>
          <w:szCs w:val="20"/>
        </w:rPr>
        <w:t>provides</w:t>
      </w:r>
      <w:r>
        <w:rPr>
          <w:rFonts w:ascii="Arial" w:hAnsi="Arial" w:cs="Arial"/>
          <w:bCs/>
          <w:sz w:val="22"/>
          <w:szCs w:val="20"/>
        </w:rPr>
        <w:t xml:space="preserve"> </w:t>
      </w:r>
      <w:r w:rsidR="00752DAD">
        <w:rPr>
          <w:rFonts w:ascii="Arial" w:hAnsi="Arial" w:cs="Arial"/>
          <w:bCs/>
          <w:sz w:val="22"/>
          <w:szCs w:val="20"/>
        </w:rPr>
        <w:t xml:space="preserve">oversight for </w:t>
      </w:r>
      <w:r>
        <w:rPr>
          <w:rFonts w:ascii="Arial" w:hAnsi="Arial" w:cs="Arial"/>
          <w:bCs/>
          <w:sz w:val="22"/>
          <w:szCs w:val="20"/>
        </w:rPr>
        <w:t xml:space="preserve">compliance by </w:t>
      </w:r>
      <w:r w:rsidR="00B80C2C">
        <w:rPr>
          <w:rFonts w:ascii="Arial" w:hAnsi="Arial" w:cs="Arial"/>
          <w:bCs/>
          <w:sz w:val="22"/>
          <w:szCs w:val="20"/>
        </w:rPr>
        <w:t xml:space="preserve">the </w:t>
      </w:r>
      <w:r w:rsidR="009857BA">
        <w:rPr>
          <w:rFonts w:ascii="Arial" w:hAnsi="Arial" w:cs="Arial"/>
          <w:bCs/>
          <w:sz w:val="22"/>
          <w:szCs w:val="20"/>
        </w:rPr>
        <w:t xml:space="preserve">Risk and Modeling Integration </w:t>
      </w:r>
      <w:r>
        <w:rPr>
          <w:rFonts w:ascii="Arial" w:hAnsi="Arial" w:cs="Arial"/>
          <w:bCs/>
          <w:sz w:val="22"/>
          <w:szCs w:val="20"/>
        </w:rPr>
        <w:t>Group</w:t>
      </w:r>
      <w:r w:rsidR="00B80C2C">
        <w:rPr>
          <w:rFonts w:ascii="Arial" w:hAnsi="Arial" w:cs="Arial"/>
          <w:bCs/>
          <w:sz w:val="22"/>
          <w:szCs w:val="20"/>
        </w:rPr>
        <w:t>’s</w:t>
      </w:r>
      <w:r>
        <w:rPr>
          <w:rFonts w:ascii="Arial" w:hAnsi="Arial" w:cs="Arial"/>
          <w:bCs/>
          <w:sz w:val="22"/>
          <w:szCs w:val="20"/>
        </w:rPr>
        <w:t xml:space="preserve"> software </w:t>
      </w:r>
      <w:r w:rsidR="00752DAD">
        <w:rPr>
          <w:rFonts w:ascii="Arial" w:hAnsi="Arial" w:cs="Arial"/>
          <w:bCs/>
          <w:sz w:val="22"/>
          <w:szCs w:val="20"/>
        </w:rPr>
        <w:t xml:space="preserve">activities and implementation of </w:t>
      </w:r>
      <w:r w:rsidR="00B80C2C">
        <w:rPr>
          <w:rFonts w:ascii="Arial" w:hAnsi="Arial" w:cs="Arial"/>
          <w:bCs/>
          <w:sz w:val="22"/>
          <w:szCs w:val="20"/>
        </w:rPr>
        <w:t xml:space="preserve">the requirements of </w:t>
      </w:r>
      <w:r>
        <w:rPr>
          <w:rFonts w:ascii="Arial" w:hAnsi="Arial" w:cs="Arial"/>
          <w:bCs/>
          <w:sz w:val="22"/>
          <w:szCs w:val="20"/>
        </w:rPr>
        <w:t>PRC-PRO-IRM-309</w:t>
      </w:r>
      <w:r w:rsidR="00CA4627">
        <w:rPr>
          <w:rFonts w:ascii="Arial" w:hAnsi="Arial" w:cs="Arial"/>
          <w:bCs/>
          <w:sz w:val="22"/>
          <w:szCs w:val="20"/>
        </w:rPr>
        <w:t>.</w:t>
      </w:r>
    </w:p>
    <w:p w14:paraId="5EDFAD42" w14:textId="77777777" w:rsidR="00F43EA7" w:rsidRPr="00F43EA7" w:rsidRDefault="00F43EA7" w:rsidP="00F43EA7">
      <w:pPr>
        <w:ind w:left="2160"/>
        <w:rPr>
          <w:rFonts w:ascii="Arial" w:hAnsi="Arial" w:cs="Arial"/>
          <w:bCs/>
          <w:color w:val="000000"/>
          <w:sz w:val="22"/>
          <w:szCs w:val="20"/>
        </w:rPr>
      </w:pPr>
    </w:p>
    <w:p w14:paraId="4606965E" w14:textId="77777777" w:rsidR="00F43EA7" w:rsidRPr="00F43EA7" w:rsidRDefault="00F43EA7" w:rsidP="001F027F">
      <w:pPr>
        <w:pStyle w:val="Heading3"/>
        <w:rPr>
          <w:bCs/>
          <w:color w:val="000000"/>
          <w:szCs w:val="20"/>
        </w:rPr>
      </w:pPr>
      <w:r w:rsidRPr="00F43EA7">
        <w:rPr>
          <w:bCs/>
          <w:color w:val="000000"/>
          <w:szCs w:val="20"/>
        </w:rPr>
        <w:t xml:space="preserve">Post-implementation Review </w:t>
      </w:r>
    </w:p>
    <w:p w14:paraId="05C36261" w14:textId="77777777" w:rsidR="00F43EA7" w:rsidRPr="00EF0E2F" w:rsidRDefault="00D56AB5" w:rsidP="009D5F18">
      <w:pPr>
        <w:spacing w:after="240"/>
        <w:ind w:left="2304"/>
        <w:rPr>
          <w:rFonts w:cs="Arial"/>
        </w:rPr>
      </w:pPr>
      <w:r>
        <w:rPr>
          <w:rFonts w:ascii="Arial" w:hAnsi="Arial" w:cs="Arial"/>
          <w:bCs/>
          <w:sz w:val="22"/>
          <w:szCs w:val="20"/>
        </w:rPr>
        <w:t>(</w:t>
      </w:r>
      <w:r w:rsidR="003473DC" w:rsidRPr="003473DC">
        <w:rPr>
          <w:rFonts w:ascii="Arial" w:hAnsi="Arial" w:cs="Arial"/>
          <w:bCs/>
          <w:sz w:val="22"/>
          <w:szCs w:val="20"/>
        </w:rPr>
        <w:t xml:space="preserve">Not applicable to </w:t>
      </w:r>
      <w:r w:rsidR="00E03345">
        <w:rPr>
          <w:rFonts w:ascii="Arial" w:hAnsi="Arial" w:cs="Arial"/>
          <w:bCs/>
          <w:sz w:val="22"/>
          <w:szCs w:val="20"/>
        </w:rPr>
        <w:t>acquired</w:t>
      </w:r>
      <w:r w:rsidR="003473DC" w:rsidRPr="003473DC">
        <w:rPr>
          <w:rFonts w:ascii="Arial" w:hAnsi="Arial" w:cs="Arial"/>
          <w:bCs/>
          <w:sz w:val="22"/>
          <w:szCs w:val="20"/>
        </w:rPr>
        <w:t xml:space="preserve"> software.</w:t>
      </w:r>
      <w:r>
        <w:rPr>
          <w:rFonts w:ascii="Arial" w:hAnsi="Arial" w:cs="Arial"/>
          <w:bCs/>
          <w:sz w:val="22"/>
          <w:szCs w:val="20"/>
        </w:rPr>
        <w:t>)</w:t>
      </w:r>
      <w:r w:rsidR="00F43EA7">
        <w:rPr>
          <w:rFonts w:cs="Arial"/>
        </w:rPr>
        <w:t xml:space="preserve"> </w:t>
      </w:r>
    </w:p>
    <w:p w14:paraId="33A1C8A1" w14:textId="77777777" w:rsidR="0014528C" w:rsidRPr="00EF0E2F" w:rsidRDefault="00662254" w:rsidP="00662254">
      <w:pPr>
        <w:pStyle w:val="Heading2"/>
      </w:pPr>
      <w:r w:rsidRPr="00EF0E2F">
        <w:t>Turnover and Closeout</w:t>
      </w:r>
    </w:p>
    <w:p w14:paraId="609A9477" w14:textId="77777777" w:rsidR="00415F22" w:rsidRPr="00F43EA7" w:rsidRDefault="00D56AB5" w:rsidP="00AB5C18">
      <w:pPr>
        <w:spacing w:after="240"/>
        <w:ind w:left="1440"/>
        <w:rPr>
          <w:rFonts w:ascii="Arial" w:hAnsi="Arial" w:cs="Arial"/>
          <w:bCs/>
          <w:color w:val="000000"/>
          <w:sz w:val="22"/>
          <w:szCs w:val="20"/>
        </w:rPr>
      </w:pPr>
      <w:r>
        <w:rPr>
          <w:rFonts w:ascii="Arial" w:hAnsi="Arial" w:cs="Arial"/>
          <w:bCs/>
          <w:color w:val="000000"/>
          <w:sz w:val="22"/>
          <w:szCs w:val="20"/>
        </w:rPr>
        <w:t>(</w:t>
      </w:r>
      <w:r w:rsidR="00415F22">
        <w:rPr>
          <w:rFonts w:ascii="Arial" w:hAnsi="Arial" w:cs="Arial"/>
          <w:bCs/>
          <w:color w:val="000000"/>
          <w:sz w:val="22"/>
          <w:szCs w:val="20"/>
        </w:rPr>
        <w:t xml:space="preserve">Not applicable to </w:t>
      </w:r>
      <w:r w:rsidR="00E03345">
        <w:rPr>
          <w:rFonts w:ascii="Arial" w:hAnsi="Arial" w:cs="Arial"/>
          <w:bCs/>
          <w:color w:val="000000"/>
          <w:sz w:val="22"/>
          <w:szCs w:val="20"/>
        </w:rPr>
        <w:t>acquired</w:t>
      </w:r>
      <w:r w:rsidR="00415F22">
        <w:rPr>
          <w:rFonts w:ascii="Arial" w:hAnsi="Arial" w:cs="Arial"/>
          <w:bCs/>
          <w:color w:val="000000"/>
          <w:sz w:val="22"/>
          <w:szCs w:val="20"/>
        </w:rPr>
        <w:t xml:space="preserve"> software.</w:t>
      </w:r>
      <w:r>
        <w:rPr>
          <w:rFonts w:ascii="Arial" w:hAnsi="Arial" w:cs="Arial"/>
          <w:bCs/>
          <w:color w:val="000000"/>
          <w:sz w:val="22"/>
          <w:szCs w:val="20"/>
        </w:rPr>
        <w:t>)</w:t>
      </w:r>
    </w:p>
    <w:p w14:paraId="253E7A1D" w14:textId="77777777" w:rsidR="00B827D6" w:rsidRDefault="00B827D6" w:rsidP="009D5F18">
      <w:pPr>
        <w:pStyle w:val="Heading1"/>
        <w:spacing w:before="480"/>
        <w:rPr>
          <w:rFonts w:ascii="Arial" w:hAnsi="Arial"/>
        </w:rPr>
      </w:pPr>
      <w:r>
        <w:rPr>
          <w:rFonts w:ascii="Arial" w:hAnsi="Arial"/>
        </w:rPr>
        <w:t>RISK MANAGEMENT</w:t>
      </w:r>
    </w:p>
    <w:p w14:paraId="68DF7F0D" w14:textId="77777777" w:rsidR="00CC6309" w:rsidRDefault="00CC6309" w:rsidP="00CC6309">
      <w:pPr>
        <w:pStyle w:val="Heading2"/>
      </w:pPr>
      <w:r w:rsidRPr="00B827D6">
        <w:t>Ri</w:t>
      </w:r>
      <w:r>
        <w:t>sk Management Techniques</w:t>
      </w:r>
    </w:p>
    <w:p w14:paraId="611A11BA" w14:textId="77777777" w:rsidR="00CC6309" w:rsidRPr="009C07D4" w:rsidRDefault="00CC6309" w:rsidP="00CC6309">
      <w:pPr>
        <w:pStyle w:val="H2bodytext"/>
      </w:pPr>
      <w:r w:rsidRPr="009C07D4">
        <w:t>Adherence to the requirements for controlled software use, as detailed in this SMP, provides the primary means of managing risk fro</w:t>
      </w:r>
      <w:r w:rsidR="00D51BB2">
        <w:t xml:space="preserve">m use of unqualified software. </w:t>
      </w:r>
      <w:r w:rsidRPr="009C07D4">
        <w:t>Adherence to requirements for calculation package preparation and issue provides the primary means of managing risk from use of unverified inputs.</w:t>
      </w:r>
    </w:p>
    <w:p w14:paraId="4026FE03" w14:textId="77777777" w:rsidR="00CC6309" w:rsidRDefault="00CC6309" w:rsidP="00CC6309">
      <w:pPr>
        <w:pStyle w:val="Heading2"/>
      </w:pPr>
      <w:r>
        <w:t>Risk Management Policies and Procedures</w:t>
      </w:r>
    </w:p>
    <w:p w14:paraId="32EB9314" w14:textId="77777777" w:rsidR="00CC6309" w:rsidRPr="00317C51" w:rsidRDefault="00CC6309" w:rsidP="00CC6309">
      <w:pPr>
        <w:pStyle w:val="H2bodytext"/>
      </w:pPr>
      <w:r w:rsidRPr="00317C51">
        <w:t>Risk will be managed by managerial oversight to ensure consistent application of the requirements of this SMP and adherence to procedures for calculation package preparation and issue.</w:t>
      </w:r>
    </w:p>
    <w:p w14:paraId="127645E1" w14:textId="77777777" w:rsidR="00CC6309" w:rsidRDefault="00CC6309" w:rsidP="00CC6309">
      <w:pPr>
        <w:pStyle w:val="Heading2"/>
      </w:pPr>
      <w:r>
        <w:t>Risk Identification</w:t>
      </w:r>
    </w:p>
    <w:p w14:paraId="5E637385" w14:textId="77777777" w:rsidR="00CC6309" w:rsidRDefault="00CC6309" w:rsidP="00CC6309">
      <w:pPr>
        <w:pStyle w:val="H2bodytext"/>
        <w:rPr>
          <w:bCs/>
        </w:rPr>
      </w:pPr>
      <w:r w:rsidRPr="009C07D4">
        <w:rPr>
          <w:bCs/>
        </w:rPr>
        <w:t xml:space="preserve">The primary risk </w:t>
      </w:r>
      <w:r>
        <w:rPr>
          <w:bCs/>
        </w:rPr>
        <w:t xml:space="preserve">associated with the use of environmental calculation software, including </w:t>
      </w:r>
      <w:r w:rsidR="002C5928">
        <w:rPr>
          <w:bCs/>
        </w:rPr>
        <w:t>MODFLOW and related codes</w:t>
      </w:r>
      <w:r>
        <w:rPr>
          <w:bCs/>
        </w:rPr>
        <w:t>, are those that aris</w:t>
      </w:r>
      <w:r w:rsidR="00D51BB2">
        <w:rPr>
          <w:bCs/>
        </w:rPr>
        <w:t xml:space="preserve">e from errors in calculations. </w:t>
      </w:r>
      <w:r>
        <w:rPr>
          <w:bCs/>
        </w:rPr>
        <w:t>Professional experience and past Hanford examples indicate that the root causes of such errors are most likely to be data input errors.</w:t>
      </w:r>
    </w:p>
    <w:p w14:paraId="2853AAA8" w14:textId="77777777" w:rsidR="002C5928" w:rsidRPr="009C07D4" w:rsidRDefault="00250D72" w:rsidP="00D51BB2">
      <w:pPr>
        <w:pStyle w:val="H2bodytext"/>
        <w:rPr>
          <w:bCs/>
        </w:rPr>
      </w:pPr>
      <w:r>
        <w:rPr>
          <w:bCs/>
        </w:rPr>
        <w:t>Another risk is presented by the potential for use of versions of MODFLOW and related software outside the control of th</w:t>
      </w:r>
      <w:r w:rsidR="00D51BB2">
        <w:rPr>
          <w:bCs/>
        </w:rPr>
        <w:t xml:space="preserve">is SMP. </w:t>
      </w:r>
      <w:r>
        <w:rPr>
          <w:bCs/>
        </w:rPr>
        <w:t xml:space="preserve">Because the software managed under this plan is mostly freely available from the internet, it is not possible for the software owner to </w:t>
      </w:r>
      <w:r w:rsidR="00773E6D">
        <w:rPr>
          <w:bCs/>
        </w:rPr>
        <w:t xml:space="preserve">restrict </w:t>
      </w:r>
      <w:r w:rsidR="00AB5E53">
        <w:rPr>
          <w:bCs/>
        </w:rPr>
        <w:t xml:space="preserve">distribution of </w:t>
      </w:r>
      <w:r w:rsidR="00773E6D">
        <w:rPr>
          <w:bCs/>
        </w:rPr>
        <w:t xml:space="preserve">this </w:t>
      </w:r>
      <w:r w:rsidR="00D51BB2">
        <w:rPr>
          <w:bCs/>
        </w:rPr>
        <w:t xml:space="preserve">software. </w:t>
      </w:r>
      <w:r>
        <w:rPr>
          <w:bCs/>
        </w:rPr>
        <w:t>Use of unauthorized and unqualified installations of this software would present risk to the quality of the product and reputation of the company and client.</w:t>
      </w:r>
    </w:p>
    <w:p w14:paraId="2CC6B3BE" w14:textId="77777777" w:rsidR="00CC6309" w:rsidRDefault="00CC6309" w:rsidP="00CC6309">
      <w:pPr>
        <w:pStyle w:val="Heading2"/>
      </w:pPr>
      <w:r>
        <w:t>Risk Avoidance, Mitigation, or Transfer</w:t>
      </w:r>
    </w:p>
    <w:p w14:paraId="5DEA4927" w14:textId="77777777" w:rsidR="00364789" w:rsidRDefault="00CC6309" w:rsidP="00CC6309">
      <w:pPr>
        <w:pStyle w:val="H2bodytext"/>
        <w:rPr>
          <w:bCs/>
        </w:rPr>
      </w:pPr>
      <w:r w:rsidRPr="009C07D4">
        <w:rPr>
          <w:bCs/>
        </w:rPr>
        <w:t xml:space="preserve">Risk avoidance for data input errors is achieved through adherence to </w:t>
      </w:r>
      <w:r w:rsidR="00752DAD">
        <w:rPr>
          <w:bCs/>
        </w:rPr>
        <w:t xml:space="preserve">PRC-PRO-EP-40205, </w:t>
      </w:r>
      <w:r w:rsidR="004A10EA" w:rsidRPr="004A10EA">
        <w:rPr>
          <w:bCs/>
          <w:i/>
        </w:rPr>
        <w:t>CHPRC Environmental Calculation Preparation and Issue</w:t>
      </w:r>
      <w:r w:rsidR="00752DAD">
        <w:rPr>
          <w:bCs/>
        </w:rPr>
        <w:t xml:space="preserve">, </w:t>
      </w:r>
      <w:r w:rsidRPr="009C07D4">
        <w:rPr>
          <w:bCs/>
        </w:rPr>
        <w:t>which provide</w:t>
      </w:r>
      <w:r w:rsidR="00752DAD">
        <w:rPr>
          <w:bCs/>
        </w:rPr>
        <w:t>s</w:t>
      </w:r>
      <w:r w:rsidRPr="009C07D4">
        <w:rPr>
          <w:bCs/>
        </w:rPr>
        <w:t xml:space="preserve"> for independent verification of </w:t>
      </w:r>
      <w:r w:rsidR="00752DAD">
        <w:rPr>
          <w:bCs/>
        </w:rPr>
        <w:t xml:space="preserve">environmental </w:t>
      </w:r>
      <w:r w:rsidRPr="009C07D4">
        <w:rPr>
          <w:bCs/>
        </w:rPr>
        <w:t>calculations including ensuring use of qualified software and verified inputs.</w:t>
      </w:r>
    </w:p>
    <w:p w14:paraId="000541CD" w14:textId="77777777" w:rsidR="00EF4188" w:rsidRDefault="00250D72" w:rsidP="00250D72">
      <w:pPr>
        <w:pStyle w:val="H2bodytext"/>
        <w:rPr>
          <w:bCs/>
        </w:rPr>
      </w:pPr>
      <w:r>
        <w:rPr>
          <w:bCs/>
        </w:rPr>
        <w:t xml:space="preserve">Risk avoidance for unauthorized and unqualified versions of the software managed by this SMP is achieved at the calculation package </w:t>
      </w:r>
      <w:r w:rsidR="00D51BB2">
        <w:rPr>
          <w:bCs/>
        </w:rPr>
        <w:t xml:space="preserve">stage by managerial oversight. </w:t>
      </w:r>
      <w:r>
        <w:rPr>
          <w:bCs/>
        </w:rPr>
        <w:t xml:space="preserve">Management, including the software owner and responsible manager, will exercise </w:t>
      </w:r>
      <w:r>
        <w:rPr>
          <w:bCs/>
        </w:rPr>
        <w:lastRenderedPageBreak/>
        <w:t xml:space="preserve">strong oversight to ensure that all documents that use results obtained with this software cite </w:t>
      </w:r>
      <w:r w:rsidR="007D0203">
        <w:rPr>
          <w:bCs/>
        </w:rPr>
        <w:t xml:space="preserve">appropriate environmental </w:t>
      </w:r>
      <w:r>
        <w:rPr>
          <w:bCs/>
        </w:rPr>
        <w:t>calculation packages</w:t>
      </w:r>
      <w:r w:rsidR="00EF4188">
        <w:rPr>
          <w:bCs/>
        </w:rPr>
        <w:t>:</w:t>
      </w:r>
    </w:p>
    <w:p w14:paraId="64BA06C6" w14:textId="77777777" w:rsidR="008C2646" w:rsidRDefault="007D0203" w:rsidP="00D51BB2">
      <w:pPr>
        <w:pStyle w:val="H2bodytext"/>
        <w:numPr>
          <w:ilvl w:val="0"/>
          <w:numId w:val="27"/>
        </w:numPr>
        <w:rPr>
          <w:bCs/>
        </w:rPr>
      </w:pPr>
      <w:r>
        <w:rPr>
          <w:bCs/>
        </w:rPr>
        <w:t xml:space="preserve">that </w:t>
      </w:r>
      <w:r w:rsidR="000058F8">
        <w:rPr>
          <w:bCs/>
        </w:rPr>
        <w:t xml:space="preserve">are </w:t>
      </w:r>
      <w:r w:rsidR="00250D72">
        <w:rPr>
          <w:bCs/>
        </w:rPr>
        <w:t xml:space="preserve">prepared under the requirements of </w:t>
      </w:r>
      <w:r w:rsidR="00250D72" w:rsidRPr="00250D72">
        <w:rPr>
          <w:bCs/>
        </w:rPr>
        <w:t>PRC-</w:t>
      </w:r>
      <w:r w:rsidR="00DE0E5F">
        <w:rPr>
          <w:bCs/>
        </w:rPr>
        <w:t>PRO</w:t>
      </w:r>
      <w:r w:rsidR="00250D72" w:rsidRPr="00250D72">
        <w:rPr>
          <w:bCs/>
        </w:rPr>
        <w:t>-</w:t>
      </w:r>
      <w:r w:rsidR="00BC16B8">
        <w:rPr>
          <w:bCs/>
        </w:rPr>
        <w:t>EP</w:t>
      </w:r>
      <w:r w:rsidR="00250D72" w:rsidRPr="00250D72">
        <w:rPr>
          <w:bCs/>
        </w:rPr>
        <w:t>-</w:t>
      </w:r>
      <w:r w:rsidR="006324E6">
        <w:rPr>
          <w:bCs/>
        </w:rPr>
        <w:t>40205</w:t>
      </w:r>
      <w:r w:rsidR="00250D72" w:rsidRPr="00250D72">
        <w:rPr>
          <w:bCs/>
        </w:rPr>
        <w:t xml:space="preserve">, </w:t>
      </w:r>
      <w:r w:rsidR="00250D72" w:rsidRPr="00250D72">
        <w:rPr>
          <w:bCs/>
          <w:i/>
        </w:rPr>
        <w:t>CHPRC Environmental Calculation Preparation and Issue</w:t>
      </w:r>
    </w:p>
    <w:p w14:paraId="4FA2C7B3" w14:textId="77777777" w:rsidR="008C2646" w:rsidRDefault="00250D72" w:rsidP="00D51BB2">
      <w:pPr>
        <w:pStyle w:val="H2bodytext"/>
        <w:numPr>
          <w:ilvl w:val="0"/>
          <w:numId w:val="27"/>
        </w:numPr>
        <w:rPr>
          <w:bCs/>
        </w:rPr>
      </w:pPr>
      <w:r>
        <w:rPr>
          <w:bCs/>
        </w:rPr>
        <w:t xml:space="preserve">that </w:t>
      </w:r>
      <w:r w:rsidR="00EF4188">
        <w:rPr>
          <w:bCs/>
        </w:rPr>
        <w:t xml:space="preserve">environmental </w:t>
      </w:r>
      <w:r>
        <w:rPr>
          <w:bCs/>
        </w:rPr>
        <w:t xml:space="preserve">calculation </w:t>
      </w:r>
      <w:r w:rsidR="00EF4188">
        <w:rPr>
          <w:bCs/>
        </w:rPr>
        <w:t xml:space="preserve">briefs </w:t>
      </w:r>
      <w:r>
        <w:rPr>
          <w:bCs/>
        </w:rPr>
        <w:t xml:space="preserve">cite the completed </w:t>
      </w:r>
      <w:r w:rsidR="003E101C">
        <w:rPr>
          <w:bCs/>
        </w:rPr>
        <w:t>S</w:t>
      </w:r>
      <w:r>
        <w:rPr>
          <w:bCs/>
        </w:rPr>
        <w:t xml:space="preserve">oftware </w:t>
      </w:r>
      <w:r w:rsidR="003E101C">
        <w:rPr>
          <w:bCs/>
        </w:rPr>
        <w:t>I</w:t>
      </w:r>
      <w:r>
        <w:rPr>
          <w:bCs/>
        </w:rPr>
        <w:t xml:space="preserve">nstallation </w:t>
      </w:r>
      <w:r w:rsidR="003E101C">
        <w:rPr>
          <w:bCs/>
        </w:rPr>
        <w:t xml:space="preserve">and Checkout </w:t>
      </w:r>
      <w:r>
        <w:rPr>
          <w:bCs/>
        </w:rPr>
        <w:t>forms</w:t>
      </w:r>
      <w:r w:rsidR="00EF4188">
        <w:rPr>
          <w:bCs/>
        </w:rPr>
        <w:t xml:space="preserve"> for controlled software</w:t>
      </w:r>
    </w:p>
    <w:p w14:paraId="32D409B3" w14:textId="77777777" w:rsidR="00250D72" w:rsidRDefault="00EF4188" w:rsidP="00EF4188">
      <w:pPr>
        <w:pStyle w:val="H2bodytext"/>
        <w:rPr>
          <w:bCs/>
        </w:rPr>
      </w:pPr>
      <w:r>
        <w:rPr>
          <w:bCs/>
        </w:rPr>
        <w:t>These steps will</w:t>
      </w:r>
      <w:r w:rsidR="003E101C">
        <w:rPr>
          <w:bCs/>
        </w:rPr>
        <w:t xml:space="preserve"> establish </w:t>
      </w:r>
      <w:r w:rsidR="00250D72">
        <w:rPr>
          <w:bCs/>
        </w:rPr>
        <w:t>documentary evidence of controlled software use consistent with the requirements of this SMP.</w:t>
      </w:r>
    </w:p>
    <w:p w14:paraId="0B84F28B" w14:textId="77777777" w:rsidR="00A1041A" w:rsidRPr="00EF0E2F" w:rsidRDefault="00A1041A" w:rsidP="009D5F18">
      <w:pPr>
        <w:pStyle w:val="Heading1"/>
        <w:spacing w:before="480"/>
        <w:rPr>
          <w:rFonts w:ascii="Arial" w:hAnsi="Arial"/>
        </w:rPr>
      </w:pPr>
      <w:r w:rsidRPr="00EF0E2F">
        <w:rPr>
          <w:rFonts w:ascii="Arial" w:hAnsi="Arial"/>
        </w:rPr>
        <w:t xml:space="preserve">SOFTWARE </w:t>
      </w:r>
      <w:r w:rsidR="000848B3" w:rsidRPr="00EF0E2F">
        <w:rPr>
          <w:rFonts w:ascii="Arial" w:hAnsi="Arial"/>
        </w:rPr>
        <w:t>OPERATION AND MAINTENANCE</w:t>
      </w:r>
    </w:p>
    <w:p w14:paraId="06598229" w14:textId="77777777" w:rsidR="00C0140E" w:rsidRPr="00851C3A" w:rsidRDefault="00851C3A" w:rsidP="00662254">
      <w:pPr>
        <w:pStyle w:val="H1bodytext"/>
        <w:rPr>
          <w:rFonts w:ascii="Arial" w:hAnsi="Arial" w:cs="Arial"/>
        </w:rPr>
      </w:pPr>
      <w:r w:rsidRPr="00851C3A">
        <w:rPr>
          <w:rFonts w:ascii="Arial" w:hAnsi="Arial" w:cs="Arial"/>
        </w:rPr>
        <w:t xml:space="preserve">Operation and maintenance of the software managed by this SMP is planned with consideration given to the expert training and prior experience of the small number of software users, the </w:t>
      </w:r>
      <w:r w:rsidR="00E03345">
        <w:rPr>
          <w:rFonts w:ascii="Arial" w:hAnsi="Arial" w:cs="Arial"/>
        </w:rPr>
        <w:t>acquired</w:t>
      </w:r>
      <w:r w:rsidRPr="00851C3A">
        <w:rPr>
          <w:rFonts w:ascii="Arial" w:hAnsi="Arial" w:cs="Arial"/>
        </w:rPr>
        <w:t xml:space="preserve"> status of the software, and the variety of computers both inside and outside HLAN that will be used to operate this software.</w:t>
      </w:r>
    </w:p>
    <w:p w14:paraId="32E31332" w14:textId="77777777" w:rsidR="00662254" w:rsidRPr="00EF0E2F" w:rsidRDefault="00662254" w:rsidP="00662254">
      <w:pPr>
        <w:pStyle w:val="Heading2"/>
      </w:pPr>
      <w:r w:rsidRPr="00EF0E2F">
        <w:t>Responsibilities</w:t>
      </w:r>
      <w:r w:rsidR="00A87B25">
        <w:t xml:space="preserve"> &amp; Training</w:t>
      </w:r>
    </w:p>
    <w:p w14:paraId="4C6436C3" w14:textId="77777777" w:rsidR="00434AFE" w:rsidRPr="00434AFE" w:rsidRDefault="00CC370A" w:rsidP="00434AFE">
      <w:pPr>
        <w:pStyle w:val="H2bodytext"/>
        <w:rPr>
          <w:rFonts w:cs="Arial"/>
        </w:rPr>
      </w:pPr>
      <w:r>
        <w:rPr>
          <w:rFonts w:cs="Arial"/>
        </w:rPr>
        <w:t>Calculational s</w:t>
      </w:r>
      <w:r w:rsidR="00434AFE" w:rsidRPr="00434AFE">
        <w:rPr>
          <w:rFonts w:cs="Arial"/>
        </w:rPr>
        <w:t xml:space="preserve">oftware addressed in this SMP will be managed as </w:t>
      </w:r>
      <w:r w:rsidR="00E03345">
        <w:rPr>
          <w:rFonts w:cs="Arial"/>
        </w:rPr>
        <w:t>acquired</w:t>
      </w:r>
      <w:r w:rsidR="00434AFE" w:rsidRPr="00434AFE">
        <w:rPr>
          <w:rFonts w:cs="Arial"/>
        </w:rPr>
        <w:t xml:space="preserve"> software, and therefore code development control is not addressed in this SMP</w:t>
      </w:r>
      <w:r w:rsidR="00F55545">
        <w:rPr>
          <w:rFonts w:cs="Arial"/>
        </w:rPr>
        <w:t>.</w:t>
      </w:r>
    </w:p>
    <w:p w14:paraId="3B95A943" w14:textId="77777777" w:rsidR="00F42385" w:rsidRDefault="00434AFE" w:rsidP="00434AFE">
      <w:pPr>
        <w:pStyle w:val="H2bodytext"/>
        <w:rPr>
          <w:rFonts w:cs="Arial"/>
        </w:rPr>
      </w:pPr>
      <w:r w:rsidRPr="00434AFE">
        <w:rPr>
          <w:rFonts w:cs="Arial"/>
        </w:rPr>
        <w:t xml:space="preserve">Original source code </w:t>
      </w:r>
      <w:r>
        <w:rPr>
          <w:rFonts w:cs="Arial"/>
        </w:rPr>
        <w:t xml:space="preserve">and/or executable code </w:t>
      </w:r>
      <w:r w:rsidRPr="00434AFE">
        <w:rPr>
          <w:rFonts w:cs="Arial"/>
        </w:rPr>
        <w:t>will be preserved in a manner that precludes loss or destruction for traceability purposes.</w:t>
      </w:r>
      <w:r w:rsidR="00D51BB2">
        <w:rPr>
          <w:rFonts w:cs="Arial"/>
        </w:rPr>
        <w:t xml:space="preserve"> </w:t>
      </w:r>
      <w:r>
        <w:rPr>
          <w:rFonts w:cs="Arial"/>
        </w:rPr>
        <w:t>MKS Integrit</w:t>
      </w:r>
      <w:r w:rsidR="00851C3A">
        <w:rPr>
          <w:rFonts w:cs="Arial"/>
        </w:rPr>
        <w:t>y</w:t>
      </w:r>
      <w:r w:rsidR="0081051C">
        <w:rPr>
          <w:rFonts w:cs="Arial"/>
        </w:rPr>
        <w:t>™</w:t>
      </w:r>
      <w:r w:rsidR="00851C3A">
        <w:rPr>
          <w:rFonts w:cs="Arial"/>
        </w:rPr>
        <w:t xml:space="preserve"> will be used for this purpose</w:t>
      </w:r>
      <w:r>
        <w:rPr>
          <w:rFonts w:cs="Arial"/>
        </w:rPr>
        <w:t>.</w:t>
      </w:r>
    </w:p>
    <w:p w14:paraId="778B41AF" w14:textId="77777777" w:rsidR="00C118A6" w:rsidRPr="00EF0E2F" w:rsidRDefault="00C118A6" w:rsidP="00434AFE">
      <w:pPr>
        <w:pStyle w:val="H2bodytext"/>
        <w:rPr>
          <w:rFonts w:cs="Arial"/>
        </w:rPr>
      </w:pPr>
      <w:r>
        <w:rPr>
          <w:rFonts w:cs="Arial"/>
        </w:rPr>
        <w:t>Because advanced degree work and use of this software is core to the skill set of the software users, no training will be planned or provided in t</w:t>
      </w:r>
      <w:r w:rsidR="00D51BB2">
        <w:rPr>
          <w:rFonts w:cs="Arial"/>
        </w:rPr>
        <w:t xml:space="preserve">he use of the software itself. </w:t>
      </w:r>
      <w:r>
        <w:rPr>
          <w:rFonts w:cs="Arial"/>
        </w:rPr>
        <w:t>A reading assignment will be required to ensure software testers and users understand the software management requirements of this SMP and their responsibilities.</w:t>
      </w:r>
    </w:p>
    <w:p w14:paraId="3463C851" w14:textId="77777777" w:rsidR="000C5281" w:rsidRPr="00EF0E2F" w:rsidRDefault="000C5281" w:rsidP="000C5281">
      <w:pPr>
        <w:pStyle w:val="Heading2"/>
      </w:pPr>
      <w:r w:rsidRPr="00EF0E2F">
        <w:t>Operating and Maintaining the Software</w:t>
      </w:r>
    </w:p>
    <w:p w14:paraId="73089B12" w14:textId="77777777" w:rsidR="002563B8" w:rsidRDefault="00681785" w:rsidP="00AB5D38">
      <w:pPr>
        <w:pStyle w:val="H2bodytext"/>
        <w:rPr>
          <w:rFonts w:cs="Arial"/>
        </w:rPr>
      </w:pPr>
      <w:r>
        <w:rPr>
          <w:rFonts w:cs="Arial"/>
        </w:rPr>
        <w:t xml:space="preserve">Recognizing that the software managed under this plan is acquired and is mostly freely available open-source code that anyone can download from the internet, there is no control that can </w:t>
      </w:r>
      <w:r w:rsidR="00305D21">
        <w:rPr>
          <w:rFonts w:cs="Arial"/>
        </w:rPr>
        <w:t xml:space="preserve">practically be </w:t>
      </w:r>
      <w:r>
        <w:rPr>
          <w:rFonts w:cs="Arial"/>
        </w:rPr>
        <w:t xml:space="preserve">exerted by the software owner to restrict </w:t>
      </w:r>
      <w:r w:rsidR="00D51BB2">
        <w:rPr>
          <w:rFonts w:cs="Arial"/>
        </w:rPr>
        <w:t xml:space="preserve">distribution of this software. </w:t>
      </w:r>
      <w:r>
        <w:rPr>
          <w:rFonts w:cs="Arial"/>
        </w:rPr>
        <w:t xml:space="preserve">Instead, control will be maintained by </w:t>
      </w:r>
      <w:r w:rsidR="00162865">
        <w:rPr>
          <w:rFonts w:cs="Arial"/>
        </w:rPr>
        <w:t>requiring</w:t>
      </w:r>
      <w:r>
        <w:rPr>
          <w:rFonts w:cs="Arial"/>
        </w:rPr>
        <w:t xml:space="preserve"> software users </w:t>
      </w:r>
      <w:r w:rsidR="00162865">
        <w:rPr>
          <w:rFonts w:cs="Arial"/>
        </w:rPr>
        <w:t xml:space="preserve">to document in </w:t>
      </w:r>
      <w:r>
        <w:rPr>
          <w:rFonts w:cs="Arial"/>
        </w:rPr>
        <w:t xml:space="preserve">calculation packages that </w:t>
      </w:r>
      <w:r w:rsidR="006A1DBF">
        <w:rPr>
          <w:rFonts w:cs="Arial"/>
        </w:rPr>
        <w:t xml:space="preserve">all </w:t>
      </w:r>
      <w:r>
        <w:rPr>
          <w:rFonts w:cs="Arial"/>
        </w:rPr>
        <w:t xml:space="preserve">environmental calculations results obtained using this software </w:t>
      </w:r>
      <w:r w:rsidR="006A1DBF">
        <w:rPr>
          <w:rFonts w:cs="Arial"/>
        </w:rPr>
        <w:t xml:space="preserve">were </w:t>
      </w:r>
      <w:r>
        <w:rPr>
          <w:rFonts w:cs="Arial"/>
        </w:rPr>
        <w:t xml:space="preserve">obtained from </w:t>
      </w:r>
      <w:r w:rsidR="006A1DBF">
        <w:rPr>
          <w:rFonts w:cs="Arial"/>
        </w:rPr>
        <w:t xml:space="preserve">approved </w:t>
      </w:r>
      <w:r w:rsidR="00305D21">
        <w:rPr>
          <w:rFonts w:cs="Arial"/>
        </w:rPr>
        <w:t xml:space="preserve">installations </w:t>
      </w:r>
      <w:r w:rsidR="006A1DBF">
        <w:rPr>
          <w:rFonts w:cs="Arial"/>
        </w:rPr>
        <w:t xml:space="preserve">this </w:t>
      </w:r>
      <w:r>
        <w:rPr>
          <w:rFonts w:cs="Arial"/>
        </w:rPr>
        <w:t>software.</w:t>
      </w:r>
      <w:r w:rsidR="00D51BB2">
        <w:rPr>
          <w:rFonts w:cs="Arial"/>
        </w:rPr>
        <w:t xml:space="preserve"> </w:t>
      </w:r>
      <w:r w:rsidR="00D47957">
        <w:rPr>
          <w:rFonts w:cs="Arial"/>
        </w:rPr>
        <w:t>All s</w:t>
      </w:r>
      <w:r w:rsidR="00AB66B0">
        <w:rPr>
          <w:rFonts w:cs="Arial"/>
        </w:rPr>
        <w:t xml:space="preserve">uch uses </w:t>
      </w:r>
      <w:r w:rsidR="00AB5D38">
        <w:rPr>
          <w:rFonts w:cs="Arial"/>
        </w:rPr>
        <w:t xml:space="preserve">of this software </w:t>
      </w:r>
      <w:r w:rsidR="00AB66B0">
        <w:rPr>
          <w:rFonts w:cs="Arial"/>
        </w:rPr>
        <w:t>will be logged in HISI, as required by PRC-PRO-IRM-309.</w:t>
      </w:r>
    </w:p>
    <w:p w14:paraId="2C3204F7" w14:textId="77777777" w:rsidR="00AB66B0" w:rsidRDefault="00AB66B0" w:rsidP="000C5281">
      <w:pPr>
        <w:pStyle w:val="H2bodytext"/>
        <w:rPr>
          <w:rFonts w:cs="Arial"/>
        </w:rPr>
      </w:pPr>
      <w:r>
        <w:rPr>
          <w:rFonts w:cs="Arial"/>
        </w:rPr>
        <w:t>Software configuration management will be by archiving baseline releases of the software in MKS</w:t>
      </w:r>
      <w:r w:rsidR="003257C2">
        <w:rPr>
          <w:rFonts w:cs="Arial"/>
        </w:rPr>
        <w:t xml:space="preserve"> Integrity</w:t>
      </w:r>
      <w:r w:rsidR="0081051C">
        <w:rPr>
          <w:rFonts w:cs="Arial"/>
        </w:rPr>
        <w:t>™</w:t>
      </w:r>
      <w:r w:rsidR="00D51BB2">
        <w:rPr>
          <w:rFonts w:cs="Arial"/>
        </w:rPr>
        <w:t xml:space="preserve">. </w:t>
      </w:r>
      <w:r w:rsidR="0052071E">
        <w:rPr>
          <w:rFonts w:cs="Arial"/>
        </w:rPr>
        <w:t xml:space="preserve">The software installation process will require </w:t>
      </w:r>
      <w:r w:rsidR="0039067B">
        <w:rPr>
          <w:rFonts w:cs="Arial"/>
        </w:rPr>
        <w:t xml:space="preserve">the user to verify </w:t>
      </w:r>
      <w:r w:rsidR="0052071E">
        <w:rPr>
          <w:rFonts w:cs="Arial"/>
        </w:rPr>
        <w:t xml:space="preserve">that the version of the software in use matches that </w:t>
      </w:r>
      <w:r w:rsidR="0039067B">
        <w:rPr>
          <w:rFonts w:cs="Arial"/>
        </w:rPr>
        <w:t>archived in MKS</w:t>
      </w:r>
      <w:r w:rsidR="0062573B">
        <w:rPr>
          <w:rFonts w:cs="Arial"/>
        </w:rPr>
        <w:t xml:space="preserve"> Integrity</w:t>
      </w:r>
      <w:r w:rsidR="0081051C">
        <w:rPr>
          <w:rFonts w:cs="Arial"/>
        </w:rPr>
        <w:t>™</w:t>
      </w:r>
      <w:r w:rsidR="0039067B">
        <w:rPr>
          <w:rFonts w:cs="Arial"/>
        </w:rPr>
        <w:t xml:space="preserve"> and document this in the </w:t>
      </w:r>
      <w:r w:rsidR="0039067B" w:rsidRPr="0039067B">
        <w:rPr>
          <w:rFonts w:cs="Arial"/>
          <w:i/>
        </w:rPr>
        <w:t>Software Installation and Checkout Form</w:t>
      </w:r>
      <w:r w:rsidR="0039067B">
        <w:rPr>
          <w:rFonts w:cs="Arial"/>
        </w:rPr>
        <w:t>.</w:t>
      </w:r>
    </w:p>
    <w:p w14:paraId="15F54249" w14:textId="77777777" w:rsidR="0039067B" w:rsidRDefault="00DB113E" w:rsidP="000C5281">
      <w:pPr>
        <w:pStyle w:val="H2bodytext"/>
        <w:rPr>
          <w:rFonts w:cs="Arial"/>
        </w:rPr>
      </w:pPr>
      <w:r>
        <w:rPr>
          <w:rFonts w:cs="Arial"/>
        </w:rPr>
        <w:lastRenderedPageBreak/>
        <w:t>There are multiple vendors for the software managed by this SMP</w:t>
      </w:r>
      <w:r w:rsidR="00A66BD4">
        <w:rPr>
          <w:rFonts w:cs="Arial"/>
        </w:rPr>
        <w:t>; if problems are encountered with any of these software configuration items, the appropriate vendor will be notified by the software user using the mechanisms provided by the vendor, and a copy of the notification provided to the software owner.</w:t>
      </w:r>
      <w:r w:rsidR="00D51BB2">
        <w:rPr>
          <w:rFonts w:cs="Arial"/>
        </w:rPr>
        <w:t xml:space="preserve"> </w:t>
      </w:r>
      <w:r w:rsidR="00894573">
        <w:rPr>
          <w:rFonts w:cs="Arial"/>
        </w:rPr>
        <w:t xml:space="preserve">Upgrades will be addressed using the process specified in Section </w:t>
      </w:r>
      <w:r w:rsidR="00EF18EB">
        <w:rPr>
          <w:rFonts w:cs="Arial"/>
        </w:rPr>
        <w:fldChar w:fldCharType="begin"/>
      </w:r>
      <w:r w:rsidR="00894573">
        <w:rPr>
          <w:rFonts w:cs="Arial"/>
        </w:rPr>
        <w:instrText xml:space="preserve"> REF _Ref232387780 \r \h </w:instrText>
      </w:r>
      <w:r w:rsidR="00EF18EB">
        <w:rPr>
          <w:rFonts w:cs="Arial"/>
        </w:rPr>
      </w:r>
      <w:r w:rsidR="00EF18EB">
        <w:rPr>
          <w:rFonts w:cs="Arial"/>
        </w:rPr>
        <w:fldChar w:fldCharType="separate"/>
      </w:r>
      <w:r w:rsidR="009E0299">
        <w:rPr>
          <w:rFonts w:cs="Arial"/>
        </w:rPr>
        <w:t>4.3</w:t>
      </w:r>
      <w:r w:rsidR="00EF18EB">
        <w:rPr>
          <w:rFonts w:cs="Arial"/>
        </w:rPr>
        <w:fldChar w:fldCharType="end"/>
      </w:r>
      <w:r w:rsidR="00894573">
        <w:rPr>
          <w:rFonts w:cs="Arial"/>
        </w:rPr>
        <w:t>.</w:t>
      </w:r>
    </w:p>
    <w:p w14:paraId="7CFCBA17" w14:textId="77777777" w:rsidR="00FF7E35" w:rsidRDefault="00FF7E35" w:rsidP="000C5281">
      <w:pPr>
        <w:pStyle w:val="H2bodytext"/>
        <w:rPr>
          <w:rFonts w:cs="Arial"/>
        </w:rPr>
      </w:pPr>
      <w:r>
        <w:rPr>
          <w:rFonts w:cs="Arial"/>
        </w:rPr>
        <w:t xml:space="preserve">For </w:t>
      </w:r>
      <w:r w:rsidR="003F4C1E">
        <w:rPr>
          <w:rFonts w:cs="Arial"/>
        </w:rPr>
        <w:t xml:space="preserve">MODFLOW </w:t>
      </w:r>
      <w:r>
        <w:rPr>
          <w:rFonts w:cs="Arial"/>
        </w:rPr>
        <w:t xml:space="preserve">calculation software, data consists of inputs and outputs only; integrity is managed by adherence to </w:t>
      </w:r>
      <w:r w:rsidR="004C4935" w:rsidRPr="0078443C">
        <w:rPr>
          <w:rFonts w:cs="Arial"/>
        </w:rPr>
        <w:t>PRC-</w:t>
      </w:r>
      <w:r w:rsidR="00DE0E5F">
        <w:rPr>
          <w:rFonts w:cs="Arial"/>
        </w:rPr>
        <w:t>PRO</w:t>
      </w:r>
      <w:r w:rsidR="004C4935" w:rsidRPr="0078443C">
        <w:rPr>
          <w:rFonts w:cs="Arial"/>
        </w:rPr>
        <w:t>-</w:t>
      </w:r>
      <w:r w:rsidR="00BC16B8">
        <w:rPr>
          <w:rFonts w:cs="Arial"/>
        </w:rPr>
        <w:t>EP</w:t>
      </w:r>
      <w:r w:rsidR="004C4935" w:rsidRPr="0078443C">
        <w:rPr>
          <w:rFonts w:cs="Arial"/>
        </w:rPr>
        <w:t>-</w:t>
      </w:r>
      <w:r w:rsidR="006324E6">
        <w:rPr>
          <w:rFonts w:cs="Arial"/>
        </w:rPr>
        <w:t>40205</w:t>
      </w:r>
      <w:r w:rsidR="004C4935" w:rsidRPr="0078443C">
        <w:rPr>
          <w:rFonts w:cs="Arial"/>
        </w:rPr>
        <w:t xml:space="preserve">, </w:t>
      </w:r>
      <w:r w:rsidR="004C4935" w:rsidRPr="0078443C">
        <w:rPr>
          <w:rFonts w:cs="Arial"/>
          <w:i/>
        </w:rPr>
        <w:t>CHPRC Environmental Calculation Preparation and Issue</w:t>
      </w:r>
      <w:r>
        <w:rPr>
          <w:rFonts w:cs="Arial"/>
        </w:rPr>
        <w:t>.</w:t>
      </w:r>
    </w:p>
    <w:p w14:paraId="067C00D1" w14:textId="77777777" w:rsidR="003F3A00" w:rsidRDefault="003F3A00" w:rsidP="000C5281">
      <w:pPr>
        <w:pStyle w:val="H2bodytext"/>
        <w:rPr>
          <w:rFonts w:cs="Arial"/>
        </w:rPr>
      </w:pPr>
      <w:r>
        <w:rPr>
          <w:rFonts w:cs="Arial"/>
        </w:rPr>
        <w:t>The software installation plan is as follows:</w:t>
      </w:r>
    </w:p>
    <w:p w14:paraId="5E37FA29" w14:textId="4BC0C3DB" w:rsidR="003F3A00" w:rsidRDefault="002A5167" w:rsidP="00D51BB2">
      <w:pPr>
        <w:pStyle w:val="H2bodytext"/>
        <w:numPr>
          <w:ilvl w:val="0"/>
          <w:numId w:val="25"/>
        </w:numPr>
        <w:rPr>
          <w:rFonts w:cs="Arial"/>
        </w:rPr>
      </w:pPr>
      <w:r>
        <w:rPr>
          <w:rFonts w:cs="Arial"/>
        </w:rPr>
        <w:t>Authorized users will o</w:t>
      </w:r>
      <w:r w:rsidR="003F3A00">
        <w:rPr>
          <w:rFonts w:cs="Arial"/>
        </w:rPr>
        <w:t>btain the version of the software that has received approval for use from the software owner (who will obtain it from the baseline archived in MKS Integrity</w:t>
      </w:r>
      <w:r w:rsidR="0081051C">
        <w:rPr>
          <w:rFonts w:cs="Arial"/>
        </w:rPr>
        <w:t>™</w:t>
      </w:r>
      <w:proofErr w:type="gramStart"/>
      <w:r w:rsidR="003F3A00">
        <w:rPr>
          <w:rFonts w:cs="Arial"/>
        </w:rPr>
        <w:t>)</w:t>
      </w:r>
      <w:r w:rsidR="00FC1BC8">
        <w:rPr>
          <w:rFonts w:cs="Arial"/>
        </w:rPr>
        <w:t xml:space="preserve">, </w:t>
      </w:r>
      <w:r w:rsidR="003F3A00">
        <w:rPr>
          <w:rFonts w:cs="Arial"/>
        </w:rPr>
        <w:t>or</w:t>
      </w:r>
      <w:proofErr w:type="gramEnd"/>
      <w:r w:rsidR="003F3A00">
        <w:rPr>
          <w:rFonts w:cs="Arial"/>
        </w:rPr>
        <w:t xml:space="preserve"> verify that the installed software is the same version as the baseline maintained in MKS Integrity</w:t>
      </w:r>
      <w:r w:rsidR="0081051C">
        <w:rPr>
          <w:rFonts w:cs="Arial"/>
        </w:rPr>
        <w:t>™</w:t>
      </w:r>
      <w:r w:rsidR="002F7642">
        <w:rPr>
          <w:rFonts w:cs="Arial"/>
        </w:rPr>
        <w:t>.</w:t>
      </w:r>
    </w:p>
    <w:p w14:paraId="2484E57E" w14:textId="77777777" w:rsidR="003F3A00" w:rsidRDefault="003F3A00" w:rsidP="00D51BB2">
      <w:pPr>
        <w:pStyle w:val="H2bodytext"/>
        <w:numPr>
          <w:ilvl w:val="0"/>
          <w:numId w:val="25"/>
        </w:numPr>
        <w:rPr>
          <w:rFonts w:cs="Arial"/>
        </w:rPr>
      </w:pPr>
      <w:r>
        <w:rPr>
          <w:rFonts w:cs="Arial"/>
        </w:rPr>
        <w:t>Perform installation testing per CHPRC-</w:t>
      </w:r>
      <w:r w:rsidR="00C96490">
        <w:rPr>
          <w:rFonts w:cs="Arial"/>
        </w:rPr>
        <w:t>00259</w:t>
      </w:r>
      <w:r>
        <w:rPr>
          <w:rFonts w:cs="Arial"/>
        </w:rPr>
        <w:t xml:space="preserve">, </w:t>
      </w:r>
      <w:r w:rsidRPr="00146557">
        <w:rPr>
          <w:rFonts w:cs="Arial"/>
          <w:i/>
        </w:rPr>
        <w:t>MODFLOW and Related Codes Software Test Plan</w:t>
      </w:r>
      <w:r>
        <w:rPr>
          <w:rFonts w:cs="Arial"/>
        </w:rPr>
        <w:t xml:space="preserve"> </w:t>
      </w:r>
      <w:r w:rsidR="00C96490">
        <w:rPr>
          <w:rFonts w:cs="Arial"/>
        </w:rPr>
        <w:t xml:space="preserve">(STP) </w:t>
      </w:r>
      <w:r w:rsidR="00EF18EB">
        <w:rPr>
          <w:rFonts w:cs="Arial"/>
        </w:rPr>
        <w:fldChar w:fldCharType="begin"/>
      </w:r>
      <w:r w:rsidR="002E4E2C">
        <w:rPr>
          <w:rFonts w:cs="Arial"/>
        </w:rPr>
        <w:instrText xml:space="preserve"> ADDIN EN.CITE &lt;EndNote&gt;&lt;Cite&gt;&lt;Author&gt;Nichols&lt;/Author&gt;&lt;Year&gt;2009&lt;/Year&gt;&lt;RecNum&gt;477&lt;/RecNum&gt;&lt;DisplayText&gt;(Nichols and Clemo 2009)&lt;/DisplayText&gt;&lt;record&gt;&lt;rec-number&gt;477&lt;/rec-number&gt;&lt;foreign-keys&gt;&lt;key app="EN" db-id="0rz5rst5sdzer4eswevvt95oex5d9trvatze"&gt;477&lt;/key&gt;&lt;/foreign-keys&gt;&lt;ref-type name="Report"&gt;27&lt;/ref-type&gt;&lt;contributors&gt;&lt;authors&gt;&lt;author&gt;Nichols, W. E.&lt;/author&gt;&lt;author&gt;Clemo, T. M.&lt;/author&gt;&lt;/authors&gt;&lt;/contributors&gt;&lt;titles&gt;&lt;title&gt;MODFLOW and Related Codes Software Test Plan&lt;/title&gt;&lt;/titles&gt;&lt;dates&gt;&lt;year&gt;2009&lt;/year&gt;&lt;/dates&gt;&lt;pub-location&gt;Richland, Washington&lt;/pub-location&gt;&lt;publisher&gt;CH2M-HILL Plateau Remediation Company&lt;/publisher&gt;&lt;isbn&gt;CHPRC-00259 Rev 0&lt;/isbn&gt;&lt;label&gt;CHPRC-00259&lt;/label&gt;&lt;urls&gt;&lt;/urls&gt;&lt;/record&gt;&lt;/Cite&gt;&lt;/EndNote&gt;</w:instrText>
      </w:r>
      <w:r w:rsidR="00EF18EB">
        <w:rPr>
          <w:rFonts w:cs="Arial"/>
        </w:rPr>
        <w:fldChar w:fldCharType="separate"/>
      </w:r>
      <w:r w:rsidR="002E4E2C">
        <w:rPr>
          <w:rFonts w:cs="Arial"/>
          <w:noProof/>
        </w:rPr>
        <w:t>(</w:t>
      </w:r>
      <w:hyperlink w:anchor="_ENREF_15" w:tooltip="Nichols, 2009 #477" w:history="1">
        <w:r w:rsidR="002E4E2C">
          <w:rPr>
            <w:rFonts w:cs="Arial"/>
            <w:noProof/>
          </w:rPr>
          <w:t>Nichols and Clemo 2009</w:t>
        </w:r>
      </w:hyperlink>
      <w:r w:rsidR="002E4E2C">
        <w:rPr>
          <w:rFonts w:cs="Arial"/>
          <w:noProof/>
        </w:rPr>
        <w:t>)</w:t>
      </w:r>
      <w:r w:rsidR="00EF18EB">
        <w:rPr>
          <w:rFonts w:cs="Arial"/>
        </w:rPr>
        <w:fldChar w:fldCharType="end"/>
      </w:r>
      <w:r w:rsidR="00C96490">
        <w:rPr>
          <w:rFonts w:cs="Arial"/>
        </w:rPr>
        <w:t xml:space="preserve"> </w:t>
      </w:r>
      <w:r>
        <w:rPr>
          <w:rFonts w:cs="Arial"/>
        </w:rPr>
        <w:t xml:space="preserve">and document results in the </w:t>
      </w:r>
      <w:r w:rsidRPr="003F3A00">
        <w:rPr>
          <w:rFonts w:cs="Arial"/>
          <w:i/>
        </w:rPr>
        <w:t>Software Installation and Checkout Form</w:t>
      </w:r>
      <w:r>
        <w:rPr>
          <w:rFonts w:cs="Arial"/>
        </w:rPr>
        <w:t xml:space="preserve"> (Form A-6005-149)</w:t>
      </w:r>
      <w:r w:rsidR="006829BB">
        <w:rPr>
          <w:rFonts w:cs="Arial"/>
        </w:rPr>
        <w:t>, except that the signature of the Software SME on this form is not required to complete the installation and checkout process for this software.</w:t>
      </w:r>
    </w:p>
    <w:p w14:paraId="1964CA26" w14:textId="77777777" w:rsidR="003F3A00" w:rsidRDefault="003F3A00" w:rsidP="00D51BB2">
      <w:pPr>
        <w:pStyle w:val="H2bodytext"/>
        <w:numPr>
          <w:ilvl w:val="0"/>
          <w:numId w:val="25"/>
        </w:numPr>
        <w:rPr>
          <w:rFonts w:cs="Arial"/>
        </w:rPr>
      </w:pPr>
      <w:r>
        <w:rPr>
          <w:rFonts w:cs="Arial"/>
        </w:rPr>
        <w:t xml:space="preserve">Return </w:t>
      </w:r>
      <w:r w:rsidR="00782C3C">
        <w:rPr>
          <w:rFonts w:cs="Arial"/>
        </w:rPr>
        <w:t xml:space="preserve">a PDF version </w:t>
      </w:r>
      <w:r>
        <w:rPr>
          <w:rFonts w:cs="Arial"/>
        </w:rPr>
        <w:t xml:space="preserve">the completed </w:t>
      </w:r>
      <w:r w:rsidRPr="003F3A00">
        <w:rPr>
          <w:rFonts w:cs="Arial"/>
          <w:i/>
        </w:rPr>
        <w:t>Software Installation and Checkout Form</w:t>
      </w:r>
      <w:r w:rsidRPr="003F3A00">
        <w:rPr>
          <w:rFonts w:cs="Arial"/>
        </w:rPr>
        <w:t xml:space="preserve"> to the </w:t>
      </w:r>
      <w:r>
        <w:rPr>
          <w:rFonts w:cs="Arial"/>
        </w:rPr>
        <w:t xml:space="preserve">software owner for </w:t>
      </w:r>
      <w:r w:rsidR="00B610FC">
        <w:rPr>
          <w:rFonts w:cs="Arial"/>
        </w:rPr>
        <w:t>archival in MKS Integrity</w:t>
      </w:r>
      <w:r w:rsidR="0081051C">
        <w:rPr>
          <w:rFonts w:cs="Arial"/>
        </w:rPr>
        <w:t>™</w:t>
      </w:r>
      <w:r w:rsidR="00782C3C">
        <w:rPr>
          <w:rFonts w:cs="Arial"/>
        </w:rPr>
        <w:t>.</w:t>
      </w:r>
    </w:p>
    <w:p w14:paraId="4AABD032" w14:textId="77777777" w:rsidR="00E20063" w:rsidRDefault="007F66D6" w:rsidP="000C5281">
      <w:pPr>
        <w:pStyle w:val="H2bodytext"/>
        <w:rPr>
          <w:rFonts w:cs="Arial"/>
        </w:rPr>
      </w:pPr>
      <w:r>
        <w:rPr>
          <w:rFonts w:cs="Arial"/>
        </w:rPr>
        <w:t>For work in process with this software, each user is required to perform daily backup to external media is required for model inputs and output files to minimize risk of</w:t>
      </w:r>
      <w:r w:rsidR="00D51BB2">
        <w:rPr>
          <w:rFonts w:cs="Arial"/>
        </w:rPr>
        <w:t xml:space="preserve"> data loss during development. </w:t>
      </w:r>
      <w:r>
        <w:rPr>
          <w:rFonts w:cs="Arial"/>
        </w:rPr>
        <w:t>At the completion of model runs, the inputs and outputs will be electronically preserved according the Records Inventory and Disposal</w:t>
      </w:r>
      <w:r w:rsidR="00D51BB2">
        <w:rPr>
          <w:rFonts w:cs="Arial"/>
        </w:rPr>
        <w:t xml:space="preserve"> Schedule (RIDS) requirements. </w:t>
      </w:r>
      <w:r>
        <w:rPr>
          <w:rFonts w:cs="Arial"/>
        </w:rPr>
        <w:t>Software preservation is accomplished by maintaining the baseline version in MKS Integrity</w:t>
      </w:r>
      <w:r w:rsidR="0081051C">
        <w:rPr>
          <w:rFonts w:cs="Arial"/>
        </w:rPr>
        <w:t>™</w:t>
      </w:r>
      <w:r w:rsidR="00D51BB2">
        <w:rPr>
          <w:rFonts w:cs="Arial"/>
        </w:rPr>
        <w:t xml:space="preserve">. </w:t>
      </w:r>
      <w:r>
        <w:rPr>
          <w:rFonts w:cs="Arial"/>
        </w:rPr>
        <w:t>Because there is no software development for this software, incremental backup of code and executables is not required.</w:t>
      </w:r>
    </w:p>
    <w:p w14:paraId="3C5EF770" w14:textId="77777777" w:rsidR="000C5281" w:rsidRPr="00EF0E2F" w:rsidRDefault="000C5281" w:rsidP="000C5281">
      <w:pPr>
        <w:pStyle w:val="Heading2"/>
      </w:pPr>
      <w:bookmarkStart w:id="12" w:name="_Ref232322857"/>
      <w:r w:rsidRPr="00EF0E2F">
        <w:t>Software Documentation and Records</w:t>
      </w:r>
      <w:bookmarkEnd w:id="12"/>
    </w:p>
    <w:p w14:paraId="22476565" w14:textId="77777777" w:rsidR="004B5AAC" w:rsidRPr="001D1EF0" w:rsidRDefault="004B5AAC" w:rsidP="004B5AAC">
      <w:pPr>
        <w:pStyle w:val="H1bodytext"/>
        <w:ind w:left="1440"/>
        <w:rPr>
          <w:rFonts w:ascii="Arial" w:hAnsi="Arial" w:cs="Arial"/>
        </w:rPr>
      </w:pPr>
      <w:r w:rsidRPr="001D1EF0">
        <w:rPr>
          <w:rFonts w:ascii="Arial" w:hAnsi="Arial" w:cs="Arial"/>
        </w:rPr>
        <w:t xml:space="preserve">The following existing documentation for the (MODFLOW) code has been reviewed by CHPRC </w:t>
      </w:r>
      <w:r w:rsidR="009857BA">
        <w:rPr>
          <w:rFonts w:ascii="Arial" w:hAnsi="Arial" w:cs="Arial"/>
        </w:rPr>
        <w:t xml:space="preserve">Risk and Model Integration </w:t>
      </w:r>
      <w:r w:rsidR="009731E8">
        <w:rPr>
          <w:rFonts w:ascii="Arial" w:hAnsi="Arial" w:cs="Arial"/>
        </w:rPr>
        <w:t xml:space="preserve">Group </w:t>
      </w:r>
      <w:r w:rsidRPr="001D1EF0">
        <w:rPr>
          <w:rFonts w:ascii="Arial" w:hAnsi="Arial" w:cs="Arial"/>
        </w:rPr>
        <w:t>staff:</w:t>
      </w:r>
    </w:p>
    <w:p w14:paraId="2809A823" w14:textId="77777777" w:rsidR="004B5AAC" w:rsidRPr="001D1EF0" w:rsidRDefault="004B5AAC" w:rsidP="00D51BB2">
      <w:pPr>
        <w:pStyle w:val="H1bodytext"/>
        <w:numPr>
          <w:ilvl w:val="0"/>
          <w:numId w:val="23"/>
        </w:numPr>
        <w:ind w:left="2160"/>
        <w:rPr>
          <w:rFonts w:ascii="Arial" w:hAnsi="Arial" w:cs="Arial"/>
        </w:rPr>
      </w:pPr>
      <w:r w:rsidRPr="001D1EF0">
        <w:rPr>
          <w:rFonts w:ascii="Arial" w:hAnsi="Arial" w:cs="Arial"/>
          <w:i/>
        </w:rPr>
        <w:t>MODFLOW-2000, The U.S. Geological Survey Modular Ground-Water Model-User Guide to Modularization Concepts and the Ground-Water Flow Process</w:t>
      </w:r>
      <w:r w:rsidRPr="001D1EF0">
        <w:rPr>
          <w:rFonts w:ascii="Arial" w:hAnsi="Arial" w:cs="Arial"/>
        </w:rPr>
        <w:t xml:space="preserve"> </w:t>
      </w:r>
      <w:r w:rsidR="00EF18EB">
        <w:rPr>
          <w:rFonts w:ascii="Arial" w:hAnsi="Arial" w:cs="Arial"/>
        </w:rPr>
        <w:fldChar w:fldCharType="begin"/>
      </w:r>
      <w:r w:rsidR="002E4E2C">
        <w:rPr>
          <w:rFonts w:ascii="Arial" w:hAnsi="Arial" w:cs="Arial"/>
        </w:rPr>
        <w:instrText xml:space="preserve"> ADDIN EN.CITE &lt;EndNote&gt;&lt;Cite&gt;&lt;Author&gt;Harbaugh&lt;/Author&gt;&lt;Year&gt;2000&lt;/Year&gt;&lt;RecNum&gt;371&lt;/RecNum&gt;&lt;DisplayText&gt;(Harbaugh et al. 2000)&lt;/DisplayText&gt;&lt;record&gt;&lt;rec-number&gt;371&lt;/rec-number&gt;&lt;foreign-keys&gt;&lt;key app="EN" db-id="0rz5rst5sdzer4eswevvt95oex5d9trvatze"&gt;371&lt;/key&gt;&lt;/foreign-keys&gt;&lt;ref-type name="Report"&gt;27&lt;/ref-type&gt;&lt;contributors&gt;&lt;authors&gt;&lt;author&gt;Harbaugh, Arlen W.&lt;/author&gt;&lt;author&gt;Banta, Edward R.&lt;/author&gt;&lt;author&gt;Hill, Mary C.&lt;/author&gt;&lt;author&gt;McDonald, Michael G.&lt;/author&gt;&lt;/authors&gt;&lt;/contributors&gt;&lt;titles&gt;&lt;title&gt;MODFLOW-2000, The U.S. Geological Survey Modular Ground-Water Model-User Guide to Modularization Concepts and the Ground-Water Flow Process&lt;/title&gt;&lt;/titles&gt;&lt;dates&gt;&lt;year&gt;2000&lt;/year&gt;&lt;/dates&gt;&lt;pub-location&gt;Reston, Virginia&lt;/pub-location&gt;&lt;publisher&gt;U.S. Geological Survey&lt;/publisher&gt;&lt;isbn&gt;USGS Open-File Report 00-92&lt;/isbn&gt;&lt;label&gt;USGS OFR 00-92&lt;/label&gt;&lt;urls&gt;&lt;related-urls&gt;&lt;url&gt;http://water.usgs.gov/nrp/gwsoftware/modflow2000/ofr00-92.pdf&lt;/url&gt;&lt;/related-urls&gt;&lt;/urls&gt;&lt;/record&gt;&lt;/Cite&gt;&lt;/EndNote&gt;</w:instrText>
      </w:r>
      <w:r w:rsidR="00EF18EB">
        <w:rPr>
          <w:rFonts w:ascii="Arial" w:hAnsi="Arial" w:cs="Arial"/>
        </w:rPr>
        <w:fldChar w:fldCharType="separate"/>
      </w:r>
      <w:r w:rsidR="002E4E2C">
        <w:rPr>
          <w:rFonts w:ascii="Arial" w:hAnsi="Arial" w:cs="Arial"/>
          <w:noProof/>
        </w:rPr>
        <w:t>(</w:t>
      </w:r>
      <w:hyperlink w:anchor="_ENREF_7" w:tooltip="Harbaugh, 2000 #371" w:history="1">
        <w:r w:rsidR="002E4E2C">
          <w:rPr>
            <w:rFonts w:ascii="Arial" w:hAnsi="Arial" w:cs="Arial"/>
            <w:noProof/>
          </w:rPr>
          <w:t>Harbaugh et al. 2000</w:t>
        </w:r>
      </w:hyperlink>
      <w:r w:rsidR="002E4E2C">
        <w:rPr>
          <w:rFonts w:ascii="Arial" w:hAnsi="Arial" w:cs="Arial"/>
          <w:noProof/>
        </w:rPr>
        <w:t>)</w:t>
      </w:r>
      <w:r w:rsidR="00EF18EB">
        <w:rPr>
          <w:rFonts w:ascii="Arial" w:hAnsi="Arial" w:cs="Arial"/>
        </w:rPr>
        <w:fldChar w:fldCharType="end"/>
      </w:r>
    </w:p>
    <w:p w14:paraId="15841564" w14:textId="77777777" w:rsidR="004B5AAC" w:rsidRDefault="004B5AAC" w:rsidP="00D51BB2">
      <w:pPr>
        <w:pStyle w:val="H1bodytext"/>
        <w:numPr>
          <w:ilvl w:val="0"/>
          <w:numId w:val="23"/>
        </w:numPr>
        <w:ind w:left="2160"/>
        <w:rPr>
          <w:rFonts w:ascii="Arial" w:hAnsi="Arial" w:cs="Arial"/>
        </w:rPr>
      </w:pPr>
      <w:r w:rsidRPr="001D1EF0">
        <w:rPr>
          <w:rFonts w:ascii="Arial" w:hAnsi="Arial" w:cs="Arial"/>
          <w:i/>
        </w:rPr>
        <w:t>MODFLOW-2000, The U.S. Geological Survey Modular Ground-Water Model - User Guide to the Observation, Sensitivity, and Parameter-Estimation Processes and Three Postprocessing Programs</w:t>
      </w:r>
      <w:r w:rsidRPr="001D1EF0">
        <w:rPr>
          <w:rFonts w:ascii="Arial" w:hAnsi="Arial" w:cs="Arial"/>
        </w:rPr>
        <w:t xml:space="preserve"> </w:t>
      </w:r>
      <w:r w:rsidR="00EF18EB">
        <w:rPr>
          <w:rFonts w:ascii="Arial" w:hAnsi="Arial" w:cs="Arial"/>
        </w:rPr>
        <w:fldChar w:fldCharType="begin"/>
      </w:r>
      <w:r w:rsidR="002E4E2C">
        <w:rPr>
          <w:rFonts w:ascii="Arial" w:hAnsi="Arial" w:cs="Arial"/>
        </w:rPr>
        <w:instrText xml:space="preserve"> ADDIN EN.CITE &lt;EndNote&gt;&lt;Cite&gt;&lt;Author&gt;Hill&lt;/Author&gt;&lt;Year&gt;2000&lt;/Year&gt;&lt;RecNum&gt;372&lt;/RecNum&gt;&lt;DisplayText&gt;(Hill et al. 2000)&lt;/DisplayText&gt;&lt;record&gt;&lt;rec-number&gt;372&lt;/rec-number&gt;&lt;foreign-keys&gt;&lt;key app="EN" db-id="0rz5rst5sdzer4eswevvt95oex5d9trvatze"&gt;372&lt;/key&gt;&lt;/foreign-keys&gt;&lt;ref-type name="Report"&gt;27&lt;/ref-type&gt;&lt;contributors&gt;&lt;authors&gt;&lt;author&gt;Hill, Mary C.&lt;/author&gt;&lt;author&gt;Banta, Edward R.&lt;/author&gt;&lt;author&gt;Harbaugh, Arlen W.&lt;/author&gt;&lt;author&gt;Anderman, Evan R.&lt;/author&gt;&lt;/authors&gt;&lt;/contributors&gt;&lt;titles&gt;&lt;title&gt;MODFLOW-2000, The U.S. Geological Survey Modular Ground-Water Model - User Guide to the Observation, Sensitivity, and Parameter-Estimation Processes and Three Postprocessing Programs&lt;/title&gt;&lt;/titles&gt;&lt;dates&gt;&lt;year&gt;2000&lt;/year&gt;&lt;/dates&gt;&lt;pub-location&gt;Denver, Colorado&lt;/pub-location&gt;&lt;publisher&gt;U.S. Geological Survey&lt;/publisher&gt;&lt;isbn&gt;Open-File Report 00-184&lt;/isbn&gt;&lt;label&gt;USGS OFR 00-184&lt;/label&gt;&lt;urls&gt;&lt;/urls&gt;&lt;/record&gt;&lt;/Cite&gt;&lt;/EndNote&gt;</w:instrText>
      </w:r>
      <w:r w:rsidR="00EF18EB">
        <w:rPr>
          <w:rFonts w:ascii="Arial" w:hAnsi="Arial" w:cs="Arial"/>
        </w:rPr>
        <w:fldChar w:fldCharType="separate"/>
      </w:r>
      <w:r w:rsidR="002E4E2C">
        <w:rPr>
          <w:rFonts w:ascii="Arial" w:hAnsi="Arial" w:cs="Arial"/>
          <w:noProof/>
        </w:rPr>
        <w:t>(</w:t>
      </w:r>
      <w:hyperlink w:anchor="_ENREF_8" w:tooltip="Hill, 2000 #372" w:history="1">
        <w:r w:rsidR="002E4E2C">
          <w:rPr>
            <w:rFonts w:ascii="Arial" w:hAnsi="Arial" w:cs="Arial"/>
            <w:noProof/>
          </w:rPr>
          <w:t>Hill et al. 2000</w:t>
        </w:r>
      </w:hyperlink>
      <w:r w:rsidR="002E4E2C">
        <w:rPr>
          <w:rFonts w:ascii="Arial" w:hAnsi="Arial" w:cs="Arial"/>
          <w:noProof/>
        </w:rPr>
        <w:t>)</w:t>
      </w:r>
      <w:r w:rsidR="00EF18EB">
        <w:rPr>
          <w:rFonts w:ascii="Arial" w:hAnsi="Arial" w:cs="Arial"/>
        </w:rPr>
        <w:fldChar w:fldCharType="end"/>
      </w:r>
    </w:p>
    <w:p w14:paraId="07356C88" w14:textId="77777777" w:rsidR="006F63B4" w:rsidRDefault="003134C5" w:rsidP="00D51BB2">
      <w:pPr>
        <w:pStyle w:val="H1bodytext"/>
        <w:numPr>
          <w:ilvl w:val="0"/>
          <w:numId w:val="23"/>
        </w:numPr>
        <w:ind w:left="2160"/>
        <w:rPr>
          <w:rFonts w:ascii="Arial" w:hAnsi="Arial" w:cs="Arial"/>
        </w:rPr>
      </w:pPr>
      <w:r w:rsidRPr="003134C5">
        <w:rPr>
          <w:rFonts w:ascii="Arial" w:hAnsi="Arial" w:cs="Arial"/>
          <w:i/>
        </w:rPr>
        <w:t xml:space="preserve">MT3DMS: A Modular Three-Dimensional Multispecies Transport Model for Simulation of Advection, Dispersion, and Chemical Reactions of Contaminants in </w:t>
      </w:r>
      <w:r w:rsidRPr="003134C5">
        <w:rPr>
          <w:rFonts w:ascii="Arial" w:hAnsi="Arial" w:cs="Arial"/>
          <w:i/>
        </w:rPr>
        <w:lastRenderedPageBreak/>
        <w:t>Groundwater Systems; Documentation and User’s Guide</w:t>
      </w:r>
      <w:r>
        <w:rPr>
          <w:rFonts w:ascii="Arial" w:hAnsi="Arial" w:cs="Arial"/>
        </w:rPr>
        <w:t xml:space="preserve"> </w:t>
      </w:r>
      <w:r w:rsidR="00EF18EB">
        <w:rPr>
          <w:rFonts w:ascii="Arial" w:hAnsi="Arial" w:cs="Arial"/>
        </w:rPr>
        <w:fldChar w:fldCharType="begin"/>
      </w:r>
      <w:r w:rsidR="002E4E2C">
        <w:rPr>
          <w:rFonts w:ascii="Arial" w:hAnsi="Arial" w:cs="Arial"/>
        </w:rPr>
        <w:instrText xml:space="preserve"> ADDIN EN.CITE &lt;EndNote&gt;&lt;Cite&gt;&lt;Author&gt;Zheng&lt;/Author&gt;&lt;Year&gt;1999&lt;/Year&gt;&lt;RecNum&gt;480&lt;/RecNum&gt;&lt;DisplayText&gt;(&lt;style font="Arial" size="11"&gt;Zheng&lt;/style&gt; and &lt;style font="Arial" size="11"&gt;Wang&lt;/style&gt; 1999)&lt;/DisplayText&gt;&lt;record&gt;&lt;rec-number&gt;480&lt;/rec-number&gt;&lt;foreign-keys&gt;&lt;key app="EN" db-id="0rz5rst5sdzer4eswevvt95oex5d9trvatze"&gt;480&lt;/key&gt;&lt;/foreign-keys&gt;&lt;ref-type name="Report"&gt;27&lt;/ref-type&gt;&lt;contributors&gt;&lt;authors&gt;&lt;author&gt;&lt;style face="normal" font="Arial" size="11"&gt;Zheng, Chunmiao&lt;/style&gt;&lt;/author&gt;&lt;author&gt;&lt;style face="normal" font="Arial" size="11"&gt;Wang, P. Patrick&lt;/style&gt;&lt;/author&gt;&lt;/authors&gt;&lt;/contributors&gt;&lt;titles&gt;&lt;title&gt;MT3DMS: A Modular Three-Dimensional Multispecies Transport Model for Simulation of Advection, Dispersion, and Chemical Reactions of Contaminants in Groundwater Systems; Documentation and User’s Guide&lt;/title&gt;&lt;/titles&gt;&lt;dates&gt;&lt;year&gt;1999&lt;/year&gt;&lt;pub-dates&gt;&lt;date&gt;December 1999&lt;/date&gt;&lt;/pub-dates&gt;&lt;/dates&gt;&lt;pub-location&gt;Washington, D.C.&lt;/pub-location&gt;&lt;publisher&gt;US Army Corps of Engineers, Engineer Research and Development Center&lt;/publisher&gt;&lt;isbn&gt;&lt;style face="normal" font="Arial" size="11"&gt;SERDP-99-1&lt;/style&gt;&lt;/isbn&gt;&lt;label&gt;&lt;style face="normal" font="Arial" size="11"&gt;Zheng and Wang 1999&lt;/style&gt;&lt;/label&gt;&lt;urls&gt;&lt;related-urls&gt;&lt;url&gt;http://hydro.geo.ua.edu/mt3d/mt3dmanual.pdf&lt;/url&gt;&lt;/related-urls&gt;&lt;/urls&gt;&lt;/record&gt;&lt;/Cite&gt;&lt;/EndNote&gt;</w:instrText>
      </w:r>
      <w:r w:rsidR="00EF18EB">
        <w:rPr>
          <w:rFonts w:ascii="Arial" w:hAnsi="Arial" w:cs="Arial"/>
        </w:rPr>
        <w:fldChar w:fldCharType="separate"/>
      </w:r>
      <w:r w:rsidR="002E4E2C">
        <w:rPr>
          <w:rFonts w:ascii="Arial" w:hAnsi="Arial" w:cs="Arial"/>
          <w:noProof/>
        </w:rPr>
        <w:t>(</w:t>
      </w:r>
      <w:hyperlink w:anchor="_ENREF_18" w:tooltip="Zheng, 1999 #480" w:history="1">
        <w:r w:rsidR="002E4E2C">
          <w:rPr>
            <w:rFonts w:ascii="Arial" w:hAnsi="Arial" w:cs="Arial"/>
            <w:noProof/>
          </w:rPr>
          <w:t>Zheng and Wang 1999</w:t>
        </w:r>
      </w:hyperlink>
      <w:r w:rsidR="002E4E2C">
        <w:rPr>
          <w:rFonts w:ascii="Arial" w:hAnsi="Arial" w:cs="Arial"/>
          <w:noProof/>
        </w:rPr>
        <w:t>)</w:t>
      </w:r>
      <w:r w:rsidR="00EF18EB">
        <w:rPr>
          <w:rFonts w:ascii="Arial" w:hAnsi="Arial" w:cs="Arial"/>
        </w:rPr>
        <w:fldChar w:fldCharType="end"/>
      </w:r>
    </w:p>
    <w:p w14:paraId="279150A9" w14:textId="77777777" w:rsidR="00474008" w:rsidRDefault="00474008" w:rsidP="00D51BB2">
      <w:pPr>
        <w:pStyle w:val="H1bodytext"/>
        <w:numPr>
          <w:ilvl w:val="0"/>
          <w:numId w:val="23"/>
        </w:numPr>
        <w:ind w:left="2160"/>
        <w:rPr>
          <w:rFonts w:ascii="Arial" w:hAnsi="Arial" w:cs="Arial"/>
        </w:rPr>
      </w:pPr>
      <w:r w:rsidRPr="00E028BB">
        <w:rPr>
          <w:rFonts w:ascii="Arial" w:hAnsi="Arial" w:cs="Arial"/>
          <w:i/>
        </w:rPr>
        <w:t>MT3DMS v5.2 A Modular Three-Dimensional Multispecies Transport Model for Simulation of Advection, Dispersion and Chemical Reactions of Contaminants in Groundwater Systems Supplemental User’s Guide</w:t>
      </w:r>
      <w:r>
        <w:rPr>
          <w:rFonts w:ascii="Arial" w:hAnsi="Arial" w:cs="Arial"/>
        </w:rPr>
        <w:t xml:space="preserve"> </w:t>
      </w:r>
      <w:r w:rsidR="00EF18EB">
        <w:rPr>
          <w:rFonts w:ascii="Arial" w:hAnsi="Arial" w:cs="Arial"/>
        </w:rPr>
        <w:fldChar w:fldCharType="begin"/>
      </w:r>
      <w:r w:rsidR="002E4E2C">
        <w:rPr>
          <w:rFonts w:ascii="Arial" w:hAnsi="Arial" w:cs="Arial"/>
        </w:rPr>
        <w:instrText xml:space="preserve"> ADDIN EN.CITE &lt;EndNote&gt;&lt;Cite&gt;&lt;Author&gt;Zheng&lt;/Author&gt;&lt;Year&gt;2006&lt;/Year&gt;&lt;RecNum&gt;481&lt;/RecNum&gt;&lt;DisplayText&gt;(Zheng 2006)&lt;/DisplayText&gt;&lt;record&gt;&lt;rec-number&gt;481&lt;/rec-number&gt;&lt;foreign-keys&gt;&lt;key app="EN" db-id="0rz5rst5sdzer4eswevvt95oex5d9trvatze"&gt;481&lt;/key&gt;&lt;/foreign-keys&gt;&lt;ref-type name="Report"&gt;27&lt;/ref-type&gt;&lt;contributors&gt;&lt;authors&gt;&lt;author&gt;Zheng, Chunmiao&lt;/author&gt;&lt;/authors&gt;&lt;/contributors&gt;&lt;titles&gt;&lt;title&gt;MT3DMS v5.2 A Modular Three-Dimensional Multispecies Transport Model for Simulation of Advection, Dispersion and Chemical Reactions of Contaminants in Groundwater Systems Supplemental User’s Guide&lt;/title&gt;&lt;/titles&gt;&lt;dates&gt;&lt;year&gt;2006&lt;/year&gt;&lt;pub-dates&gt;&lt;date&gt;October 2006&lt;/date&gt;&lt;/pub-dates&gt;&lt;/dates&gt;&lt;pub-location&gt;Tucsaloosa, Alabama&lt;/pub-location&gt;&lt;publisher&gt;University of Alabama&lt;/publisher&gt;&lt;label&gt;Zheng 2006&lt;/label&gt;&lt;urls&gt;&lt;/urls&gt;&lt;/record&gt;&lt;/Cite&gt;&lt;/EndNote&gt;</w:instrText>
      </w:r>
      <w:r w:rsidR="00EF18EB">
        <w:rPr>
          <w:rFonts w:ascii="Arial" w:hAnsi="Arial" w:cs="Arial"/>
        </w:rPr>
        <w:fldChar w:fldCharType="separate"/>
      </w:r>
      <w:r w:rsidR="002E4E2C">
        <w:rPr>
          <w:rFonts w:ascii="Arial" w:hAnsi="Arial" w:cs="Arial"/>
          <w:noProof/>
        </w:rPr>
        <w:t>(</w:t>
      </w:r>
      <w:hyperlink w:anchor="_ENREF_16" w:tooltip="Zheng, 2006 #481" w:history="1">
        <w:r w:rsidR="002E4E2C">
          <w:rPr>
            <w:rFonts w:ascii="Arial" w:hAnsi="Arial" w:cs="Arial"/>
            <w:noProof/>
          </w:rPr>
          <w:t>Zheng 2006</w:t>
        </w:r>
      </w:hyperlink>
      <w:r w:rsidR="002E4E2C">
        <w:rPr>
          <w:rFonts w:ascii="Arial" w:hAnsi="Arial" w:cs="Arial"/>
          <w:noProof/>
        </w:rPr>
        <w:t>)</w:t>
      </w:r>
      <w:r w:rsidR="00EF18EB">
        <w:rPr>
          <w:rFonts w:ascii="Arial" w:hAnsi="Arial" w:cs="Arial"/>
        </w:rPr>
        <w:fldChar w:fldCharType="end"/>
      </w:r>
    </w:p>
    <w:p w14:paraId="0CD0202A" w14:textId="77777777" w:rsidR="00697833" w:rsidRPr="001D1EF0" w:rsidRDefault="00697833" w:rsidP="00D51BB2">
      <w:pPr>
        <w:pStyle w:val="H1bodytext"/>
        <w:numPr>
          <w:ilvl w:val="0"/>
          <w:numId w:val="23"/>
        </w:numPr>
        <w:ind w:left="2160"/>
        <w:rPr>
          <w:rFonts w:ascii="Arial" w:hAnsi="Arial" w:cs="Arial"/>
        </w:rPr>
      </w:pPr>
      <w:r w:rsidRPr="00697833">
        <w:rPr>
          <w:rFonts w:ascii="Arial" w:hAnsi="Arial" w:cs="Arial"/>
        </w:rPr>
        <w:t xml:space="preserve">MODFLOW-2000, </w:t>
      </w:r>
      <w:r w:rsidRPr="00BB61F2">
        <w:rPr>
          <w:rFonts w:ascii="Arial" w:hAnsi="Arial" w:cs="Arial"/>
          <w:i/>
        </w:rPr>
        <w:t>The U.S. Geological Survey Modular Ground-water Model-User Guide to the LMT6 Package, the Linkage with MT3DMS for Multi-species Mass Transport Modeling</w:t>
      </w:r>
      <w:r>
        <w:rPr>
          <w:rFonts w:ascii="Arial" w:hAnsi="Arial" w:cs="Arial"/>
        </w:rPr>
        <w:t xml:space="preserve"> </w:t>
      </w:r>
      <w:r w:rsidR="00EF18EB">
        <w:rPr>
          <w:rFonts w:ascii="Arial" w:hAnsi="Arial" w:cs="Arial"/>
        </w:rPr>
        <w:fldChar w:fldCharType="begin"/>
      </w:r>
      <w:r w:rsidR="002E4E2C">
        <w:rPr>
          <w:rFonts w:ascii="Arial" w:hAnsi="Arial" w:cs="Arial"/>
        </w:rPr>
        <w:instrText xml:space="preserve"> ADDIN EN.CITE &lt;EndNote&gt;&lt;Cite&gt;&lt;Author&gt;Zheng&lt;/Author&gt;&lt;Year&gt;2001&lt;/Year&gt;&lt;RecNum&gt;482&lt;/RecNum&gt;&lt;DisplayText&gt;(Zheng et al. 2001)&lt;/DisplayText&gt;&lt;record&gt;&lt;rec-number&gt;482&lt;/rec-number&gt;&lt;foreign-keys&gt;&lt;key app="EN" db-id="0rz5rst5sdzer4eswevvt95oex5d9trvatze"&gt;482&lt;/key&gt;&lt;/foreign-keys&gt;&lt;ref-type name="Report"&gt;27&lt;/ref-type&gt;&lt;contributors&gt;&lt;authors&gt;&lt;author&gt;Zheng, Chunmiao&lt;/author&gt;&lt;author&gt;Hill, Mary C.&lt;/author&gt;&lt;author&gt;Hsieh, Paul A.&lt;/author&gt;&lt;/authors&gt;&lt;/contributors&gt;&lt;titles&gt;&lt;title&gt;MODFLOW-2000, The U.S. Geological Survey Modular Ground-water Model-User Guide to the LMT6 Package, the Linkage with MT3DMS for Multi-species Mass Transport Modeling&lt;/title&gt;&lt;/titles&gt;&lt;dates&gt;&lt;year&gt;2001&lt;/year&gt;&lt;/dates&gt;&lt;pub-location&gt;Denver, Colorado&lt;/pub-location&gt;&lt;publisher&gt;U.S. Geological Survey&lt;/publisher&gt;&lt;isbn&gt;USGS OFR 01-82 &lt;/isbn&gt;&lt;urls&gt;&lt;/urls&gt;&lt;/record&gt;&lt;/Cite&gt;&lt;/EndNote&gt;</w:instrText>
      </w:r>
      <w:r w:rsidR="00EF18EB">
        <w:rPr>
          <w:rFonts w:ascii="Arial" w:hAnsi="Arial" w:cs="Arial"/>
        </w:rPr>
        <w:fldChar w:fldCharType="separate"/>
      </w:r>
      <w:r w:rsidR="002E4E2C">
        <w:rPr>
          <w:rFonts w:ascii="Arial" w:hAnsi="Arial" w:cs="Arial"/>
          <w:noProof/>
        </w:rPr>
        <w:t>(</w:t>
      </w:r>
      <w:hyperlink w:anchor="_ENREF_17" w:tooltip="Zheng, 2001 #482" w:history="1">
        <w:r w:rsidR="002E4E2C">
          <w:rPr>
            <w:rFonts w:ascii="Arial" w:hAnsi="Arial" w:cs="Arial"/>
            <w:noProof/>
          </w:rPr>
          <w:t>Zheng et al. 2001</w:t>
        </w:r>
      </w:hyperlink>
      <w:r w:rsidR="002E4E2C">
        <w:rPr>
          <w:rFonts w:ascii="Arial" w:hAnsi="Arial" w:cs="Arial"/>
          <w:noProof/>
        </w:rPr>
        <w:t>)</w:t>
      </w:r>
      <w:r w:rsidR="00EF18EB">
        <w:rPr>
          <w:rFonts w:ascii="Arial" w:hAnsi="Arial" w:cs="Arial"/>
        </w:rPr>
        <w:fldChar w:fldCharType="end"/>
      </w:r>
    </w:p>
    <w:p w14:paraId="276EAAA6" w14:textId="77777777" w:rsidR="00611759" w:rsidRDefault="004B5AAC" w:rsidP="004B5AAC">
      <w:pPr>
        <w:pStyle w:val="H1bodytext"/>
        <w:ind w:left="1440"/>
        <w:rPr>
          <w:rFonts w:ascii="Arial" w:hAnsi="Arial" w:cs="Arial"/>
        </w:rPr>
      </w:pPr>
      <w:r w:rsidRPr="001D1EF0">
        <w:rPr>
          <w:rFonts w:ascii="Arial" w:hAnsi="Arial" w:cs="Arial"/>
        </w:rPr>
        <w:t>Based upon review of the above documents, the software owner has determined that the software requirements specification, software design document, and software user manual documentation requirements are met by existing documentation.</w:t>
      </w:r>
    </w:p>
    <w:p w14:paraId="5B956F68" w14:textId="77777777" w:rsidR="00FD0C4B" w:rsidRDefault="006C3D98" w:rsidP="004B5AAC">
      <w:pPr>
        <w:pStyle w:val="H1bodytext"/>
        <w:ind w:left="1440"/>
        <w:rPr>
          <w:rFonts w:ascii="Arial" w:hAnsi="Arial" w:cs="Arial"/>
        </w:rPr>
      </w:pPr>
      <w:r>
        <w:rPr>
          <w:rFonts w:ascii="Arial" w:hAnsi="Arial" w:cs="Arial"/>
        </w:rPr>
        <w:t xml:space="preserve">Section </w:t>
      </w:r>
      <w:r w:rsidR="00EF18EB">
        <w:rPr>
          <w:rFonts w:ascii="Arial" w:hAnsi="Arial" w:cs="Arial"/>
        </w:rPr>
        <w:fldChar w:fldCharType="begin"/>
      </w:r>
      <w:r>
        <w:rPr>
          <w:rFonts w:ascii="Arial" w:hAnsi="Arial" w:cs="Arial"/>
        </w:rPr>
        <w:instrText xml:space="preserve"> REF _Ref232411076 \r \h </w:instrText>
      </w:r>
      <w:r w:rsidR="00EF18EB">
        <w:rPr>
          <w:rFonts w:ascii="Arial" w:hAnsi="Arial" w:cs="Arial"/>
        </w:rPr>
      </w:r>
      <w:r w:rsidR="00EF18EB">
        <w:rPr>
          <w:rFonts w:ascii="Arial" w:hAnsi="Arial" w:cs="Arial"/>
        </w:rPr>
        <w:fldChar w:fldCharType="separate"/>
      </w:r>
      <w:r w:rsidR="009E0299">
        <w:rPr>
          <w:rFonts w:ascii="Arial" w:hAnsi="Arial" w:cs="Arial"/>
        </w:rPr>
        <w:t>4.2</w:t>
      </w:r>
      <w:r w:rsidR="00EF18EB">
        <w:rPr>
          <w:rFonts w:ascii="Arial" w:hAnsi="Arial" w:cs="Arial"/>
        </w:rPr>
        <w:fldChar w:fldCharType="end"/>
      </w:r>
      <w:r>
        <w:rPr>
          <w:rFonts w:ascii="Arial" w:hAnsi="Arial" w:cs="Arial"/>
        </w:rPr>
        <w:t xml:space="preserve"> identifies controlling documents required </w:t>
      </w:r>
      <w:r w:rsidR="00611759">
        <w:rPr>
          <w:rFonts w:ascii="Arial" w:hAnsi="Arial" w:cs="Arial"/>
        </w:rPr>
        <w:t xml:space="preserve">for CHPRC use of </w:t>
      </w:r>
      <w:r w:rsidR="00747A60">
        <w:rPr>
          <w:rFonts w:ascii="Arial" w:hAnsi="Arial" w:cs="Arial"/>
        </w:rPr>
        <w:t>this software:</w:t>
      </w:r>
    </w:p>
    <w:p w14:paraId="0EDFBF1A" w14:textId="77777777" w:rsidR="00FD0C4B" w:rsidRDefault="004B5AAC" w:rsidP="00D51BB2">
      <w:pPr>
        <w:pStyle w:val="H1bodytext"/>
        <w:numPr>
          <w:ilvl w:val="0"/>
          <w:numId w:val="26"/>
        </w:numPr>
        <w:rPr>
          <w:rFonts w:ascii="Arial" w:hAnsi="Arial" w:cs="Arial"/>
        </w:rPr>
      </w:pPr>
      <w:r w:rsidRPr="004E0876">
        <w:rPr>
          <w:rFonts w:ascii="Arial" w:hAnsi="Arial" w:cs="Arial"/>
        </w:rPr>
        <w:t>CHPRC-</w:t>
      </w:r>
      <w:r w:rsidR="004E0876" w:rsidRPr="004E0876">
        <w:rPr>
          <w:rFonts w:ascii="Arial" w:hAnsi="Arial" w:cs="Arial"/>
        </w:rPr>
        <w:t>00257</w:t>
      </w:r>
      <w:r w:rsidRPr="001D1EF0">
        <w:rPr>
          <w:rFonts w:ascii="Arial" w:hAnsi="Arial" w:cs="Arial"/>
        </w:rPr>
        <w:t xml:space="preserve">, </w:t>
      </w:r>
      <w:r w:rsidRPr="005E2675">
        <w:rPr>
          <w:rFonts w:ascii="Arial" w:hAnsi="Arial" w:cs="Arial"/>
          <w:i/>
        </w:rPr>
        <w:t>MODFLOW and Related Codes Functional Requirements Document</w:t>
      </w:r>
      <w:r w:rsidR="00FD0C4B">
        <w:rPr>
          <w:rFonts w:ascii="Arial" w:hAnsi="Arial" w:cs="Arial"/>
        </w:rPr>
        <w:t xml:space="preserve"> </w:t>
      </w:r>
      <w:r w:rsidR="00EF18EB">
        <w:rPr>
          <w:rFonts w:ascii="Arial" w:hAnsi="Arial" w:cs="Arial"/>
        </w:rPr>
        <w:fldChar w:fldCharType="begin"/>
      </w:r>
      <w:r w:rsidR="002E4E2C">
        <w:rPr>
          <w:rFonts w:ascii="Arial" w:hAnsi="Arial" w:cs="Arial"/>
        </w:rPr>
        <w:instrText xml:space="preserve"> ADDIN EN.CITE &lt;EndNote&gt;&lt;Cite&gt;&lt;Author&gt;Nichols&lt;/Author&gt;&lt;Year&gt;2009&lt;/Year&gt;&lt;RecNum&gt;475&lt;/RecNum&gt;&lt;DisplayText&gt;(Nichols 2009b)&lt;/DisplayText&gt;&lt;record&gt;&lt;rec-number&gt;475&lt;/rec-number&gt;&lt;foreign-keys&gt;&lt;key app="EN" db-id="0rz5rst5sdzer4eswevvt95oex5d9trvatze"&gt;475&lt;/key&gt;&lt;/foreign-keys&gt;&lt;ref-type name="Report"&gt;27&lt;/ref-type&gt;&lt;contributors&gt;&lt;authors&gt;&lt;author&gt;Nichols, W. E.&lt;/author&gt;&lt;/authors&gt;&lt;/contributors&gt;&lt;titles&gt;&lt;title&gt;MODFLOW and Related Codes Functional Requirements Document&lt;/title&gt;&lt;/titles&gt;&lt;dates&gt;&lt;year&gt;2009&lt;/year&gt;&lt;pub-dates&gt;&lt;date&gt;June 2009&lt;/date&gt;&lt;/pub-dates&gt;&lt;/dates&gt;&lt;pub-location&gt;Richland, Washington&lt;/pub-location&gt;&lt;publisher&gt;CH2M-HILL Plateau Remediation Company&lt;/publisher&gt;&lt;isbn&gt;CHPRC-00257 Rev 0&lt;/isbn&gt;&lt;label&gt;CHPRC-00257&lt;/label&gt;&lt;urls&gt;&lt;/urls&gt;&lt;/record&gt;&lt;/Cite&gt;&lt;/EndNote&gt;</w:instrText>
      </w:r>
      <w:r w:rsidR="00EF18EB">
        <w:rPr>
          <w:rFonts w:ascii="Arial" w:hAnsi="Arial" w:cs="Arial"/>
        </w:rPr>
        <w:fldChar w:fldCharType="separate"/>
      </w:r>
      <w:r w:rsidR="002E4E2C">
        <w:rPr>
          <w:rFonts w:ascii="Arial" w:hAnsi="Arial" w:cs="Arial"/>
          <w:noProof/>
        </w:rPr>
        <w:t>(</w:t>
      </w:r>
      <w:hyperlink w:anchor="_ENREF_12" w:tooltip="Nichols, 2009 #475" w:history="1">
        <w:r w:rsidR="002E4E2C">
          <w:rPr>
            <w:rFonts w:ascii="Arial" w:hAnsi="Arial" w:cs="Arial"/>
            <w:noProof/>
          </w:rPr>
          <w:t>Nichols 2009b</w:t>
        </w:r>
      </w:hyperlink>
      <w:r w:rsidR="002E4E2C">
        <w:rPr>
          <w:rFonts w:ascii="Arial" w:hAnsi="Arial" w:cs="Arial"/>
          <w:noProof/>
        </w:rPr>
        <w:t>)</w:t>
      </w:r>
      <w:r w:rsidR="00EF18EB">
        <w:rPr>
          <w:rFonts w:ascii="Arial" w:hAnsi="Arial" w:cs="Arial"/>
        </w:rPr>
        <w:fldChar w:fldCharType="end"/>
      </w:r>
      <w:r w:rsidR="00FD0C4B">
        <w:rPr>
          <w:rFonts w:ascii="Arial" w:hAnsi="Arial" w:cs="Arial"/>
        </w:rPr>
        <w:t xml:space="preserve"> specifies functional </w:t>
      </w:r>
      <w:r w:rsidR="00FD0C4B" w:rsidRPr="00FD0C4B">
        <w:rPr>
          <w:rFonts w:ascii="Arial" w:hAnsi="Arial" w:cs="Arial"/>
        </w:rPr>
        <w:t xml:space="preserve">requirements with respect to the CHPRC’s intended uses </w:t>
      </w:r>
      <w:r w:rsidR="00FD0C4B">
        <w:rPr>
          <w:rFonts w:ascii="Arial" w:hAnsi="Arial" w:cs="Arial"/>
        </w:rPr>
        <w:t>and provides the alternatives analysis.</w:t>
      </w:r>
    </w:p>
    <w:p w14:paraId="38B30583" w14:textId="77777777" w:rsidR="00747A60" w:rsidRDefault="00747A60" w:rsidP="00D51BB2">
      <w:pPr>
        <w:pStyle w:val="H1bodytext"/>
        <w:numPr>
          <w:ilvl w:val="0"/>
          <w:numId w:val="26"/>
        </w:numPr>
        <w:rPr>
          <w:rFonts w:ascii="Arial" w:hAnsi="Arial" w:cs="Arial"/>
        </w:rPr>
      </w:pPr>
      <w:r>
        <w:rPr>
          <w:rFonts w:ascii="Arial" w:hAnsi="Arial" w:cs="Arial"/>
        </w:rPr>
        <w:t xml:space="preserve">CHPRC-00258, </w:t>
      </w:r>
      <w:r w:rsidRPr="00747A60">
        <w:rPr>
          <w:rFonts w:ascii="Arial" w:hAnsi="Arial" w:cs="Arial"/>
          <w:i/>
        </w:rPr>
        <w:t>MODFLOW and Related Codes Software Management Plan</w:t>
      </w:r>
      <w:r>
        <w:rPr>
          <w:rFonts w:ascii="Arial" w:hAnsi="Arial" w:cs="Arial"/>
        </w:rPr>
        <w:t xml:space="preserve"> </w:t>
      </w:r>
      <w:r w:rsidR="00EF18EB">
        <w:rPr>
          <w:rFonts w:ascii="Arial" w:hAnsi="Arial" w:cs="Arial"/>
        </w:rPr>
        <w:fldChar w:fldCharType="begin"/>
      </w:r>
      <w:r w:rsidR="002E4E2C">
        <w:rPr>
          <w:rFonts w:ascii="Arial" w:hAnsi="Arial" w:cs="Arial"/>
        </w:rPr>
        <w:instrText xml:space="preserve"> ADDIN EN.CITE &lt;EndNote&gt;&lt;Cite&gt;&lt;Author&gt;Nichols&lt;/Author&gt;&lt;Year&gt;2009&lt;/Year&gt;&lt;RecNum&gt;476&lt;/RecNum&gt;&lt;DisplayText&gt;(Nichols 2009d)&lt;/DisplayText&gt;&lt;record&gt;&lt;rec-number&gt;476&lt;/rec-number&gt;&lt;foreign-keys&gt;&lt;key app="EN" db-id="0rz5rst5sdzer4eswevvt95oex5d9trvatze"&gt;476&lt;/key&gt;&lt;/foreign-keys&gt;&lt;ref-type name="Report"&gt;27&lt;/ref-type&gt;&lt;contributors&gt;&lt;authors&gt;&lt;author&gt;Nichols, W. E.&lt;/author&gt;&lt;/authors&gt;&lt;/contributors&gt;&lt;titles&gt;&lt;title&gt;MODFLOW and Related Codes Software Management Plan&lt;/title&gt;&lt;/titles&gt;&lt;dates&gt;&lt;year&gt;2009&lt;/year&gt;&lt;/dates&gt;&lt;pub-location&gt;Richland, Washington&lt;/pub-location&gt;&lt;publisher&gt;CH2M-HILL Plateau Remediation Company&lt;/publisher&gt;&lt;isbn&gt;CHPRC-00258 Rev 0&lt;/isbn&gt;&lt;label&gt;CHPRC-00258&lt;/label&gt;&lt;urls&gt;&lt;/urls&gt;&lt;/record&gt;&lt;/Cite&gt;&lt;/EndNote&gt;</w:instrText>
      </w:r>
      <w:r w:rsidR="00EF18EB">
        <w:rPr>
          <w:rFonts w:ascii="Arial" w:hAnsi="Arial" w:cs="Arial"/>
        </w:rPr>
        <w:fldChar w:fldCharType="separate"/>
      </w:r>
      <w:r w:rsidR="002E4E2C">
        <w:rPr>
          <w:rFonts w:ascii="Arial" w:hAnsi="Arial" w:cs="Arial"/>
          <w:noProof/>
        </w:rPr>
        <w:t>(</w:t>
      </w:r>
      <w:hyperlink w:anchor="_ENREF_14" w:tooltip="Nichols, 2009 #476" w:history="1">
        <w:r w:rsidR="002E4E2C">
          <w:rPr>
            <w:rFonts w:ascii="Arial" w:hAnsi="Arial" w:cs="Arial"/>
            <w:noProof/>
          </w:rPr>
          <w:t>Nichols 2009d</w:t>
        </w:r>
      </w:hyperlink>
      <w:r w:rsidR="002E4E2C">
        <w:rPr>
          <w:rFonts w:ascii="Arial" w:hAnsi="Arial" w:cs="Arial"/>
          <w:noProof/>
        </w:rPr>
        <w:t>)</w:t>
      </w:r>
      <w:r w:rsidR="00EF18EB">
        <w:rPr>
          <w:rFonts w:ascii="Arial" w:hAnsi="Arial" w:cs="Arial"/>
        </w:rPr>
        <w:fldChar w:fldCharType="end"/>
      </w:r>
      <w:r>
        <w:rPr>
          <w:rFonts w:ascii="Arial" w:hAnsi="Arial" w:cs="Arial"/>
        </w:rPr>
        <w:t xml:space="preserve"> -  this document that identifies how the software will be managed for controlled use, configuration management requirements, software installation plan, user qualification and training, and retirement plan.</w:t>
      </w:r>
    </w:p>
    <w:p w14:paraId="46E74DDA" w14:textId="77777777" w:rsidR="00747A60" w:rsidRDefault="004B5AAC" w:rsidP="00D51BB2">
      <w:pPr>
        <w:pStyle w:val="H1bodytext"/>
        <w:numPr>
          <w:ilvl w:val="0"/>
          <w:numId w:val="26"/>
        </w:numPr>
        <w:ind w:left="2160"/>
        <w:rPr>
          <w:rFonts w:ascii="Arial" w:hAnsi="Arial" w:cs="Arial"/>
        </w:rPr>
      </w:pPr>
      <w:r w:rsidRPr="00747A60">
        <w:rPr>
          <w:rFonts w:ascii="Arial" w:hAnsi="Arial" w:cs="Arial"/>
        </w:rPr>
        <w:t>CHPRC-</w:t>
      </w:r>
      <w:r w:rsidR="004E0876" w:rsidRPr="00747A60">
        <w:rPr>
          <w:rFonts w:ascii="Arial" w:hAnsi="Arial" w:cs="Arial"/>
        </w:rPr>
        <w:t>00259</w:t>
      </w:r>
      <w:r w:rsidRPr="00747A60">
        <w:rPr>
          <w:rFonts w:ascii="Arial" w:hAnsi="Arial" w:cs="Arial"/>
        </w:rPr>
        <w:t xml:space="preserve">, </w:t>
      </w:r>
      <w:r w:rsidRPr="00747A60">
        <w:rPr>
          <w:rFonts w:ascii="Arial" w:hAnsi="Arial" w:cs="Arial"/>
          <w:i/>
        </w:rPr>
        <w:t>MODFLOW and Related Codes Software Test Plan</w:t>
      </w:r>
      <w:r w:rsidR="00FD0C4B" w:rsidRPr="00747A60">
        <w:rPr>
          <w:rFonts w:ascii="Arial" w:hAnsi="Arial" w:cs="Arial"/>
          <w:i/>
        </w:rPr>
        <w:t xml:space="preserve"> </w:t>
      </w:r>
      <w:r w:rsidR="00EF18EB" w:rsidRPr="00747A60">
        <w:rPr>
          <w:rFonts w:ascii="Arial" w:hAnsi="Arial" w:cs="Arial"/>
          <w:i/>
        </w:rPr>
        <w:fldChar w:fldCharType="begin"/>
      </w:r>
      <w:r w:rsidR="002E4E2C">
        <w:rPr>
          <w:rFonts w:ascii="Arial" w:hAnsi="Arial" w:cs="Arial"/>
          <w:i/>
        </w:rPr>
        <w:instrText xml:space="preserve"> ADDIN EN.CITE &lt;EndNote&gt;&lt;Cite&gt;&lt;Author&gt;Nichols&lt;/Author&gt;&lt;Year&gt;2009&lt;/Year&gt;&lt;RecNum&gt;477&lt;/RecNum&gt;&lt;DisplayText&gt;(Nichols and Clemo 2009)&lt;/DisplayText&gt;&lt;record&gt;&lt;rec-number&gt;477&lt;/rec-number&gt;&lt;foreign-keys&gt;&lt;key app="EN" db-id="0rz5rst5sdzer4eswevvt95oex5d9trvatze"&gt;477&lt;/key&gt;&lt;/foreign-keys&gt;&lt;ref-type name="Report"&gt;27&lt;/ref-type&gt;&lt;contributors&gt;&lt;authors&gt;&lt;author&gt;Nichols, W. E.&lt;/author&gt;&lt;author&gt;Clemo, T. M.&lt;/author&gt;&lt;/authors&gt;&lt;/contributors&gt;&lt;titles&gt;&lt;title&gt;MODFLOW and Related Codes Software Test Plan&lt;/title&gt;&lt;/titles&gt;&lt;dates&gt;&lt;year&gt;2009&lt;/year&gt;&lt;/dates&gt;&lt;pub-location&gt;Richland, Washington&lt;/pub-location&gt;&lt;publisher&gt;CH2M-HILL Plateau Remediation Company&lt;/publisher&gt;&lt;isbn&gt;CHPRC-00259 Rev 0&lt;/isbn&gt;&lt;label&gt;CHPRC-00259&lt;/label&gt;&lt;urls&gt;&lt;/urls&gt;&lt;/record&gt;&lt;/Cite&gt;&lt;/EndNote&gt;</w:instrText>
      </w:r>
      <w:r w:rsidR="00EF18EB" w:rsidRPr="00747A60">
        <w:rPr>
          <w:rFonts w:ascii="Arial" w:hAnsi="Arial" w:cs="Arial"/>
          <w:i/>
        </w:rPr>
        <w:fldChar w:fldCharType="separate"/>
      </w:r>
      <w:r w:rsidR="002E4E2C">
        <w:rPr>
          <w:rFonts w:ascii="Arial" w:hAnsi="Arial" w:cs="Arial"/>
          <w:i/>
          <w:noProof/>
        </w:rPr>
        <w:t>(</w:t>
      </w:r>
      <w:hyperlink w:anchor="_ENREF_15" w:tooltip="Nichols, 2009 #477" w:history="1">
        <w:r w:rsidR="002E4E2C">
          <w:rPr>
            <w:rFonts w:ascii="Arial" w:hAnsi="Arial" w:cs="Arial"/>
            <w:i/>
            <w:noProof/>
          </w:rPr>
          <w:t>Nichols and Clemo 2009</w:t>
        </w:r>
      </w:hyperlink>
      <w:r w:rsidR="002E4E2C">
        <w:rPr>
          <w:rFonts w:ascii="Arial" w:hAnsi="Arial" w:cs="Arial"/>
          <w:i/>
          <w:noProof/>
        </w:rPr>
        <w:t>)</w:t>
      </w:r>
      <w:r w:rsidR="00EF18EB" w:rsidRPr="00747A60">
        <w:rPr>
          <w:rFonts w:ascii="Arial" w:hAnsi="Arial" w:cs="Arial"/>
          <w:i/>
        </w:rPr>
        <w:fldChar w:fldCharType="end"/>
      </w:r>
      <w:r w:rsidR="00FD0C4B" w:rsidRPr="00747A60">
        <w:rPr>
          <w:rFonts w:ascii="Arial" w:hAnsi="Arial" w:cs="Arial"/>
          <w:i/>
        </w:rPr>
        <w:t xml:space="preserve"> </w:t>
      </w:r>
      <w:r w:rsidR="00FD0C4B" w:rsidRPr="00747A60">
        <w:rPr>
          <w:rFonts w:ascii="Arial" w:hAnsi="Arial" w:cs="Arial"/>
        </w:rPr>
        <w:t xml:space="preserve">specifies acceptance tests to validate the software for CHPRC intended uses and installation tests to </w:t>
      </w:r>
      <w:r w:rsidR="00D51BB2">
        <w:rPr>
          <w:rFonts w:ascii="Arial" w:hAnsi="Arial" w:cs="Arial"/>
        </w:rPr>
        <w:t>ensure correct code operation.</w:t>
      </w:r>
    </w:p>
    <w:p w14:paraId="32A2872D" w14:textId="77777777" w:rsidR="00747A60" w:rsidRDefault="00747A60" w:rsidP="00D51BB2">
      <w:pPr>
        <w:pStyle w:val="H1bodytext"/>
        <w:numPr>
          <w:ilvl w:val="0"/>
          <w:numId w:val="26"/>
        </w:numPr>
        <w:ind w:left="2160"/>
        <w:rPr>
          <w:rFonts w:ascii="Arial" w:hAnsi="Arial" w:cs="Arial"/>
        </w:rPr>
      </w:pPr>
      <w:r>
        <w:rPr>
          <w:rFonts w:ascii="Arial" w:hAnsi="Arial" w:cs="Arial"/>
        </w:rPr>
        <w:t xml:space="preserve">CHPRC-00260, </w:t>
      </w:r>
      <w:r w:rsidRPr="00747A60">
        <w:rPr>
          <w:rFonts w:ascii="Arial" w:hAnsi="Arial" w:cs="Arial"/>
          <w:i/>
        </w:rPr>
        <w:t>MODFLOW and related Codes Requirements Traceability Matrix</w:t>
      </w:r>
      <w:r>
        <w:rPr>
          <w:rFonts w:ascii="Arial" w:hAnsi="Arial" w:cs="Arial"/>
        </w:rPr>
        <w:t xml:space="preserve"> </w:t>
      </w:r>
      <w:r w:rsidR="00EF18EB">
        <w:rPr>
          <w:rFonts w:ascii="Arial" w:hAnsi="Arial" w:cs="Arial"/>
        </w:rPr>
        <w:fldChar w:fldCharType="begin"/>
      </w:r>
      <w:r w:rsidR="002E4E2C">
        <w:rPr>
          <w:rFonts w:ascii="Arial" w:hAnsi="Arial" w:cs="Arial"/>
        </w:rPr>
        <w:instrText xml:space="preserve"> ADDIN EN.CITE &lt;EndNote&gt;&lt;Cite&gt;&lt;Author&gt;Nichols&lt;/Author&gt;&lt;Year&gt;2009&lt;/Year&gt;&lt;RecNum&gt;478&lt;/RecNum&gt;&lt;DisplayText&gt;(Nichols 2009c)&lt;/DisplayText&gt;&lt;record&gt;&lt;rec-number&gt;478&lt;/rec-number&gt;&lt;foreign-keys&gt;&lt;key app="EN" db-id="0rz5rst5sdzer4eswevvt95oex5d9trvatze"&gt;478&lt;/key&gt;&lt;/foreign-keys&gt;&lt;ref-type name="Report"&gt;27&lt;/ref-type&gt;&lt;contributors&gt;&lt;authors&gt;&lt;author&gt;Nichols, W. E.&lt;/author&gt;&lt;/authors&gt;&lt;/contributors&gt;&lt;titles&gt;&lt;title&gt;MODFLOW and Related Codes Requirements Traceability Matrix&lt;/title&gt;&lt;/titles&gt;&lt;dates&gt;&lt;year&gt;2009&lt;/year&gt;&lt;/dates&gt;&lt;pub-location&gt;Richland, Washington&lt;/pub-location&gt;&lt;publisher&gt;CH2M-HILL Plateau Remediation Company&lt;/publisher&gt;&lt;isbn&gt;CHPRC-00261 Rev 0&lt;/isbn&gt;&lt;label&gt;CHPRC-00260&lt;/label&gt;&lt;urls&gt;&lt;/urls&gt;&lt;/record&gt;&lt;/Cite&gt;&lt;/EndNote&gt;</w:instrText>
      </w:r>
      <w:r w:rsidR="00EF18EB">
        <w:rPr>
          <w:rFonts w:ascii="Arial" w:hAnsi="Arial" w:cs="Arial"/>
        </w:rPr>
        <w:fldChar w:fldCharType="separate"/>
      </w:r>
      <w:r w:rsidR="002E4E2C">
        <w:rPr>
          <w:rFonts w:ascii="Arial" w:hAnsi="Arial" w:cs="Arial"/>
          <w:noProof/>
        </w:rPr>
        <w:t>(</w:t>
      </w:r>
      <w:hyperlink w:anchor="_ENREF_13" w:tooltip="Nichols, 2009 #478" w:history="1">
        <w:r w:rsidR="002E4E2C">
          <w:rPr>
            <w:rFonts w:ascii="Arial" w:hAnsi="Arial" w:cs="Arial"/>
            <w:noProof/>
          </w:rPr>
          <w:t>Nichols 2009c</w:t>
        </w:r>
      </w:hyperlink>
      <w:r w:rsidR="002E4E2C">
        <w:rPr>
          <w:rFonts w:ascii="Arial" w:hAnsi="Arial" w:cs="Arial"/>
          <w:noProof/>
        </w:rPr>
        <w:t>)</w:t>
      </w:r>
      <w:r w:rsidR="00EF18EB">
        <w:rPr>
          <w:rFonts w:ascii="Arial" w:hAnsi="Arial" w:cs="Arial"/>
        </w:rPr>
        <w:fldChar w:fldCharType="end"/>
      </w:r>
      <w:r>
        <w:rPr>
          <w:rFonts w:ascii="Arial" w:hAnsi="Arial" w:cs="Arial"/>
        </w:rPr>
        <w:t xml:space="preserve"> tracks software requirements and status.</w:t>
      </w:r>
    </w:p>
    <w:p w14:paraId="2028A12A" w14:textId="77777777" w:rsidR="00747A60" w:rsidRPr="00747A60" w:rsidRDefault="00FD0C4B" w:rsidP="00D51BB2">
      <w:pPr>
        <w:pStyle w:val="H1bodytext"/>
        <w:numPr>
          <w:ilvl w:val="0"/>
          <w:numId w:val="26"/>
        </w:numPr>
        <w:ind w:left="2160"/>
        <w:rPr>
          <w:rFonts w:ascii="Arial" w:hAnsi="Arial" w:cs="Arial"/>
        </w:rPr>
      </w:pPr>
      <w:r w:rsidRPr="00747A60">
        <w:rPr>
          <w:rFonts w:ascii="Arial" w:hAnsi="Arial" w:cs="Arial"/>
        </w:rPr>
        <w:t xml:space="preserve">CHPRC-00261, </w:t>
      </w:r>
      <w:r w:rsidRPr="00747A60">
        <w:rPr>
          <w:rFonts w:ascii="Arial" w:hAnsi="Arial" w:cs="Arial"/>
          <w:i/>
        </w:rPr>
        <w:t>MODFLOW and Related Codes Acceptance Test Report</w:t>
      </w:r>
      <w:r w:rsidRPr="00747A60">
        <w:rPr>
          <w:rFonts w:ascii="Arial" w:hAnsi="Arial" w:cs="Arial"/>
        </w:rPr>
        <w:t xml:space="preserve"> </w:t>
      </w:r>
      <w:r w:rsidR="00EF18EB" w:rsidRPr="00747A60">
        <w:rPr>
          <w:rFonts w:ascii="Arial" w:hAnsi="Arial" w:cs="Arial"/>
        </w:rPr>
        <w:fldChar w:fldCharType="begin"/>
      </w:r>
      <w:r w:rsidR="002E4E2C">
        <w:rPr>
          <w:rFonts w:ascii="Arial" w:hAnsi="Arial" w:cs="Arial"/>
        </w:rPr>
        <w:instrText xml:space="preserve"> ADDIN EN.CITE &lt;EndNote&gt;&lt;Cite&gt;&lt;Author&gt;Nichols&lt;/Author&gt;&lt;Year&gt;2009&lt;/Year&gt;&lt;RecNum&gt;522&lt;/RecNum&gt;&lt;DisplayText&gt;(Nichols 2009a)&lt;/DisplayText&gt;&lt;record&gt;&lt;rec-number&gt;522&lt;/rec-number&gt;&lt;foreign-keys&gt;&lt;key app="EN" db-id="0rz5rst5sdzer4eswevvt95oex5d9trvatze"&gt;522&lt;/key&gt;&lt;/foreign-keys&gt;&lt;ref-type name="Report"&gt;27&lt;/ref-type&gt;&lt;contributors&gt;&lt;authors&gt;&lt;author&gt;Nichols, W. E.&lt;/author&gt;&lt;/authors&gt;&lt;/contributors&gt;&lt;titles&gt;&lt;title&gt;Hydrologic Evaluation of Landfill Performance (HELP) Integrated Software Control Document&lt;/title&gt;&lt;/titles&gt;&lt;dates&gt;&lt;year&gt;2009&lt;/year&gt;&lt;pub-dates&gt;&lt;date&gt;September 2009&lt;/date&gt;&lt;/pub-dates&gt;&lt;/dates&gt;&lt;pub-location&gt;Richland, WA&lt;/pub-location&gt;&lt;publisher&gt;CH2M-HILL Plateau Remediation Company&lt;/publisher&gt;&lt;isbn&gt;CHPRC-00364 Rev 0&lt;/isbn&gt;&lt;label&gt;CHPRC-00364 Rev 0&lt;/label&gt;&lt;urls&gt;&lt;/urls&gt;&lt;/record&gt;&lt;/Cite&gt;&lt;/EndNote&gt;</w:instrText>
      </w:r>
      <w:r w:rsidR="00EF18EB" w:rsidRPr="00747A60">
        <w:rPr>
          <w:rFonts w:ascii="Arial" w:hAnsi="Arial" w:cs="Arial"/>
        </w:rPr>
        <w:fldChar w:fldCharType="separate"/>
      </w:r>
      <w:r w:rsidR="002E4E2C">
        <w:rPr>
          <w:rFonts w:ascii="Arial" w:hAnsi="Arial" w:cs="Arial"/>
          <w:noProof/>
        </w:rPr>
        <w:t>(</w:t>
      </w:r>
      <w:hyperlink w:anchor="_ENREF_11" w:tooltip="Nichols, 2009 #522" w:history="1">
        <w:r w:rsidR="002E4E2C">
          <w:rPr>
            <w:rFonts w:ascii="Arial" w:hAnsi="Arial" w:cs="Arial"/>
            <w:noProof/>
          </w:rPr>
          <w:t>Nichols 2009a</w:t>
        </w:r>
      </w:hyperlink>
      <w:r w:rsidR="002E4E2C">
        <w:rPr>
          <w:rFonts w:ascii="Arial" w:hAnsi="Arial" w:cs="Arial"/>
          <w:noProof/>
        </w:rPr>
        <w:t>)</w:t>
      </w:r>
      <w:r w:rsidR="00EF18EB" w:rsidRPr="00747A60">
        <w:rPr>
          <w:rFonts w:ascii="Arial" w:hAnsi="Arial" w:cs="Arial"/>
        </w:rPr>
        <w:fldChar w:fldCharType="end"/>
      </w:r>
      <w:r w:rsidRPr="00747A60">
        <w:rPr>
          <w:rFonts w:ascii="Arial" w:hAnsi="Arial" w:cs="Arial"/>
        </w:rPr>
        <w:t xml:space="preserve"> documents results of a</w:t>
      </w:r>
      <w:r w:rsidR="004B5AAC" w:rsidRPr="00747A60">
        <w:rPr>
          <w:rFonts w:ascii="Arial" w:hAnsi="Arial" w:cs="Arial"/>
        </w:rPr>
        <w:t xml:space="preserve">cceptance </w:t>
      </w:r>
      <w:r w:rsidR="00747A60">
        <w:rPr>
          <w:rFonts w:ascii="Arial" w:hAnsi="Arial" w:cs="Arial"/>
        </w:rPr>
        <w:t>testing</w:t>
      </w:r>
      <w:r w:rsidR="00747A60" w:rsidRPr="00747A60">
        <w:rPr>
          <w:rFonts w:ascii="Arial" w:hAnsi="Arial" w:cs="Arial"/>
        </w:rPr>
        <w:t>.</w:t>
      </w:r>
    </w:p>
    <w:p w14:paraId="51BB9D9A" w14:textId="77777777" w:rsidR="008F5195" w:rsidRPr="00747A60" w:rsidRDefault="008F5195" w:rsidP="00747A60">
      <w:pPr>
        <w:pStyle w:val="H1bodytext"/>
        <w:rPr>
          <w:rFonts w:ascii="Arial" w:hAnsi="Arial" w:cs="Arial"/>
        </w:rPr>
      </w:pPr>
      <w:r w:rsidRPr="00747A60">
        <w:rPr>
          <w:rFonts w:ascii="Arial" w:hAnsi="Arial" w:cs="Arial"/>
        </w:rPr>
        <w:t xml:space="preserve">The above </w:t>
      </w:r>
      <w:r w:rsidR="000426C2" w:rsidRPr="00747A60">
        <w:rPr>
          <w:rFonts w:ascii="Arial" w:hAnsi="Arial" w:cs="Arial"/>
        </w:rPr>
        <w:t>software documents</w:t>
      </w:r>
      <w:r w:rsidRPr="00747A60">
        <w:rPr>
          <w:rFonts w:ascii="Arial" w:hAnsi="Arial" w:cs="Arial"/>
        </w:rPr>
        <w:t xml:space="preserve"> generated by software developers and vendors will be archived with the software in MKS</w:t>
      </w:r>
      <w:r w:rsidR="0062573B" w:rsidRPr="00747A60">
        <w:rPr>
          <w:rFonts w:ascii="Arial" w:hAnsi="Arial" w:cs="Arial"/>
        </w:rPr>
        <w:t xml:space="preserve"> Integrity</w:t>
      </w:r>
      <w:r w:rsidR="0081051C">
        <w:rPr>
          <w:rFonts w:ascii="Arial" w:hAnsi="Arial" w:cs="Arial"/>
        </w:rPr>
        <w:t>™</w:t>
      </w:r>
      <w:r w:rsidRPr="00747A60">
        <w:rPr>
          <w:rFonts w:ascii="Arial" w:hAnsi="Arial" w:cs="Arial"/>
        </w:rPr>
        <w:t>.</w:t>
      </w:r>
    </w:p>
    <w:p w14:paraId="2599F284" w14:textId="77777777" w:rsidR="00226797" w:rsidRPr="00226797" w:rsidRDefault="00226797" w:rsidP="00226797">
      <w:pPr>
        <w:pStyle w:val="H2bodytext"/>
        <w:rPr>
          <w:rFonts w:cs="Arial"/>
        </w:rPr>
      </w:pPr>
      <w:r w:rsidRPr="00226797">
        <w:rPr>
          <w:rFonts w:cs="Arial"/>
        </w:rPr>
        <w:t xml:space="preserve">In accordance with PRC-PRO-IRM-309, documentation required </w:t>
      </w:r>
      <w:r>
        <w:rPr>
          <w:rFonts w:cs="Arial"/>
        </w:rPr>
        <w:t xml:space="preserve">by </w:t>
      </w:r>
      <w:r w:rsidRPr="00226797">
        <w:rPr>
          <w:rFonts w:cs="Arial"/>
        </w:rPr>
        <w:t>this SMP (including this SMP itself) will comply with requirements as applicable in the following procedures:</w:t>
      </w:r>
    </w:p>
    <w:p w14:paraId="1DF97611" w14:textId="77777777" w:rsidR="00226797" w:rsidRPr="00226797" w:rsidRDefault="00226797" w:rsidP="00D51BB2">
      <w:pPr>
        <w:pStyle w:val="H2bodytext"/>
        <w:numPr>
          <w:ilvl w:val="0"/>
          <w:numId w:val="24"/>
        </w:numPr>
        <w:ind w:left="2160" w:hanging="360"/>
        <w:jc w:val="both"/>
        <w:rPr>
          <w:rFonts w:cs="Arial"/>
        </w:rPr>
      </w:pPr>
      <w:r w:rsidRPr="00226797">
        <w:rPr>
          <w:rFonts w:cs="Arial"/>
        </w:rPr>
        <w:t xml:space="preserve">PRC-PRO-IRM-232, </w:t>
      </w:r>
      <w:r w:rsidRPr="00226797">
        <w:rPr>
          <w:rFonts w:cs="Arial"/>
          <w:i/>
        </w:rPr>
        <w:t>Project Files Management</w:t>
      </w:r>
      <w:r w:rsidR="003C19B7" w:rsidRPr="003C19B7">
        <w:rPr>
          <w:rFonts w:cs="Arial"/>
        </w:rPr>
        <w:t xml:space="preserve"> </w:t>
      </w:r>
      <w:r w:rsidR="003C19B7" w:rsidRPr="003C19B7">
        <w:rPr>
          <w:rFonts w:cs="Arial"/>
        </w:rPr>
        <w:fldChar w:fldCharType="begin"/>
      </w:r>
      <w:r w:rsidR="002E4E2C">
        <w:rPr>
          <w:rFonts w:cs="Arial"/>
        </w:rPr>
        <w:instrText xml:space="preserve"> ADDIN EN.CITE &lt;EndNote&gt;&lt;Cite&gt;&lt;Author&gt;CHPRC&lt;/Author&gt;&lt;Year&gt;2009&lt;/Year&gt;&lt;RecNum&gt;655&lt;/RecNum&gt;&lt;DisplayText&gt;(CHPRC 2009)&lt;/DisplayText&gt;&lt;record&gt;&lt;rec-number&gt;655&lt;/rec-number&gt;&lt;foreign-keys&gt;&lt;key app="EN" db-id="0rz5rst5sdzer4eswevvt95oex5d9trvatze"&gt;655&lt;/key&gt;&lt;/foreign-keys&gt;&lt;ref-type name="Standard"&gt;58&lt;/ref-type&gt;&lt;contributors&gt;&lt;authors&gt;&lt;author&gt;CHPRC&lt;/author&gt;&lt;/authors&gt;&lt;/contributors&gt;&lt;titles&gt;&lt;title&gt;Project Files Management&lt;/title&gt;&lt;/titles&gt;&lt;volume&gt;PRC-PRO-IRM-232&lt;/volume&gt;&lt;dates&gt;&lt;year&gt;2009&lt;/year&gt;&lt;/dates&gt;&lt;pub-location&gt;Richland, Washington&lt;/pub-location&gt;&lt;publisher&gt;CH2M-HILL Plateau Remediation Company&lt;/publisher&gt;&lt;urls&gt;&lt;/urls&gt;&lt;/record&gt;&lt;/Cite&gt;&lt;/EndNote&gt;</w:instrText>
      </w:r>
      <w:r w:rsidR="003C19B7" w:rsidRPr="003C19B7">
        <w:rPr>
          <w:rFonts w:cs="Arial"/>
        </w:rPr>
        <w:fldChar w:fldCharType="separate"/>
      </w:r>
      <w:r w:rsidR="002E4E2C">
        <w:rPr>
          <w:rFonts w:cs="Arial"/>
          <w:noProof/>
        </w:rPr>
        <w:t>(</w:t>
      </w:r>
      <w:hyperlink w:anchor="_ENREF_2" w:tooltip="CHPRC, 2009 #655" w:history="1">
        <w:r w:rsidR="002E4E2C">
          <w:rPr>
            <w:rFonts w:cs="Arial"/>
            <w:noProof/>
          </w:rPr>
          <w:t>CHPRC 2009</w:t>
        </w:r>
      </w:hyperlink>
      <w:r w:rsidR="002E4E2C">
        <w:rPr>
          <w:rFonts w:cs="Arial"/>
          <w:noProof/>
        </w:rPr>
        <w:t>)</w:t>
      </w:r>
      <w:r w:rsidR="003C19B7" w:rsidRPr="003C19B7">
        <w:rPr>
          <w:rFonts w:cs="Arial"/>
        </w:rPr>
        <w:fldChar w:fldCharType="end"/>
      </w:r>
    </w:p>
    <w:p w14:paraId="063321ED" w14:textId="77777777" w:rsidR="00226797" w:rsidRPr="003C19B7" w:rsidRDefault="00226797" w:rsidP="00D51BB2">
      <w:pPr>
        <w:pStyle w:val="H2bodytext"/>
        <w:numPr>
          <w:ilvl w:val="0"/>
          <w:numId w:val="24"/>
        </w:numPr>
        <w:ind w:left="2160" w:hanging="360"/>
        <w:jc w:val="both"/>
        <w:rPr>
          <w:rFonts w:cs="Arial"/>
        </w:rPr>
      </w:pPr>
      <w:r w:rsidRPr="00226797">
        <w:rPr>
          <w:rFonts w:cs="Arial"/>
        </w:rPr>
        <w:t xml:space="preserve">PRC-PRO-IRM-8310, </w:t>
      </w:r>
      <w:r w:rsidRPr="00226797">
        <w:rPr>
          <w:rFonts w:cs="Arial"/>
          <w:i/>
        </w:rPr>
        <w:t>Document Control Processes</w:t>
      </w:r>
      <w:r w:rsidR="003C19B7" w:rsidRPr="003C19B7">
        <w:rPr>
          <w:rFonts w:cs="Arial"/>
        </w:rPr>
        <w:t xml:space="preserve"> </w:t>
      </w:r>
      <w:r w:rsidR="003C19B7" w:rsidRPr="003C19B7">
        <w:rPr>
          <w:rFonts w:cs="Arial"/>
        </w:rPr>
        <w:fldChar w:fldCharType="begin"/>
      </w:r>
      <w:r w:rsidR="002E4E2C">
        <w:rPr>
          <w:rFonts w:cs="Arial"/>
        </w:rPr>
        <w:instrText xml:space="preserve"> ADDIN EN.CITE &lt;EndNote&gt;&lt;Cite&gt;&lt;Author&gt;CHPRC&lt;/Author&gt;&lt;Year&gt;2010&lt;/Year&gt;&lt;RecNum&gt;654&lt;/RecNum&gt;&lt;DisplayText&gt;(CHPRC 2010c)&lt;/DisplayText&gt;&lt;record&gt;&lt;rec-number&gt;654&lt;/rec-number&gt;&lt;foreign-keys&gt;&lt;key app="EN" db-id="0rz5rst5sdzer4eswevvt95oex5d9trvatze"&gt;654&lt;/key&gt;&lt;/foreign-keys&gt;&lt;ref-type name="Standard"&gt;58&lt;/ref-type&gt;&lt;contributors&gt;&lt;authors&gt;&lt;author&gt;CHPRC&lt;/author&gt;&lt;/authors&gt;&lt;/contributors&gt;&lt;titles&gt;&lt;title&gt;Document Control Processes&lt;/title&gt;&lt;/titles&gt;&lt;volume&gt;PRC-PRO-IRM-8310&lt;/volume&gt;&lt;dates&gt;&lt;year&gt;2010&lt;/year&gt;&lt;/dates&gt;&lt;pub-location&gt;Richland, Washington&lt;/pub-location&gt;&lt;publisher&gt;CH2M-HILL Plateau Remediation Company&lt;/publisher&gt;&lt;urls&gt;&lt;/urls&gt;&lt;/record&gt;&lt;/Cite&gt;&lt;/EndNote&gt;</w:instrText>
      </w:r>
      <w:r w:rsidR="003C19B7" w:rsidRPr="003C19B7">
        <w:rPr>
          <w:rFonts w:cs="Arial"/>
        </w:rPr>
        <w:fldChar w:fldCharType="separate"/>
      </w:r>
      <w:r w:rsidR="002E4E2C">
        <w:rPr>
          <w:rFonts w:cs="Arial"/>
          <w:noProof/>
        </w:rPr>
        <w:t>(</w:t>
      </w:r>
      <w:hyperlink w:anchor="_ENREF_5" w:tooltip="CHPRC, 2010 #654" w:history="1">
        <w:r w:rsidR="002E4E2C">
          <w:rPr>
            <w:rFonts w:cs="Arial"/>
            <w:noProof/>
          </w:rPr>
          <w:t>CHPRC 2010c</w:t>
        </w:r>
      </w:hyperlink>
      <w:r w:rsidR="002E4E2C">
        <w:rPr>
          <w:rFonts w:cs="Arial"/>
          <w:noProof/>
        </w:rPr>
        <w:t>)</w:t>
      </w:r>
      <w:r w:rsidR="003C19B7" w:rsidRPr="003C19B7">
        <w:rPr>
          <w:rFonts w:cs="Arial"/>
        </w:rPr>
        <w:fldChar w:fldCharType="end"/>
      </w:r>
    </w:p>
    <w:p w14:paraId="72A939F7" w14:textId="77777777" w:rsidR="00965750" w:rsidRDefault="00226797" w:rsidP="00D51BB2">
      <w:pPr>
        <w:pStyle w:val="H2bodytext"/>
        <w:numPr>
          <w:ilvl w:val="0"/>
          <w:numId w:val="24"/>
        </w:numPr>
        <w:ind w:left="2160" w:hanging="360"/>
        <w:rPr>
          <w:rFonts w:cs="Arial"/>
        </w:rPr>
      </w:pPr>
      <w:r w:rsidRPr="00226797">
        <w:rPr>
          <w:rFonts w:cs="Arial"/>
        </w:rPr>
        <w:t xml:space="preserve">PRC-PRO-IRM-10588, </w:t>
      </w:r>
      <w:r w:rsidRPr="00226797">
        <w:rPr>
          <w:rFonts w:cs="Arial"/>
          <w:i/>
        </w:rPr>
        <w:t>Records Management Processes</w:t>
      </w:r>
      <w:r w:rsidR="003C19B7" w:rsidRPr="003C19B7">
        <w:rPr>
          <w:rFonts w:cs="Arial"/>
        </w:rPr>
        <w:t xml:space="preserve"> </w:t>
      </w:r>
      <w:r w:rsidR="003C19B7" w:rsidRPr="003C19B7">
        <w:rPr>
          <w:rFonts w:cs="Arial"/>
        </w:rPr>
        <w:fldChar w:fldCharType="begin"/>
      </w:r>
      <w:r w:rsidR="002E4E2C">
        <w:rPr>
          <w:rFonts w:cs="Arial"/>
        </w:rPr>
        <w:instrText xml:space="preserve"> ADDIN EN.CITE &lt;EndNote&gt;&lt;Cite&gt;&lt;Author&gt;CHPRC&lt;/Author&gt;&lt;Year&gt;2010&lt;/Year&gt;&lt;RecNum&gt;656&lt;/RecNum&gt;&lt;DisplayText&gt;(CHPRC 2010d)&lt;/DisplayText&gt;&lt;record&gt;&lt;rec-number&gt;656&lt;/rec-number&gt;&lt;foreign-keys&gt;&lt;key app="EN" db-id="0rz5rst5sdzer4eswevvt95oex5d9trvatze"&gt;656&lt;/key&gt;&lt;/foreign-keys&gt;&lt;ref-type name="Standard"&gt;58&lt;/ref-type&gt;&lt;contributors&gt;&lt;authors&gt;&lt;author&gt;CHPRC&lt;/author&gt;&lt;/authors&gt;&lt;/contributors&gt;&lt;titles&gt;&lt;title&gt;Records Management Processes&lt;/title&gt;&lt;/titles&gt;&lt;volume&gt;PRC-PRO-IRM-10588&lt;/volume&gt;&lt;dates&gt;&lt;year&gt;2010&lt;/year&gt;&lt;/dates&gt;&lt;pub-location&gt;Richland, Washington&lt;/pub-location&gt;&lt;publisher&gt;CH2M-HILL Plateau Remediation Company&lt;/publisher&gt;&lt;urls&gt;&lt;/urls&gt;&lt;/record&gt;&lt;/Cite&gt;&lt;/EndNote&gt;</w:instrText>
      </w:r>
      <w:r w:rsidR="003C19B7" w:rsidRPr="003C19B7">
        <w:rPr>
          <w:rFonts w:cs="Arial"/>
        </w:rPr>
        <w:fldChar w:fldCharType="separate"/>
      </w:r>
      <w:r w:rsidR="002E4E2C">
        <w:rPr>
          <w:rFonts w:cs="Arial"/>
          <w:noProof/>
        </w:rPr>
        <w:t>(</w:t>
      </w:r>
      <w:hyperlink w:anchor="_ENREF_6" w:tooltip="CHPRC, 2010 #656" w:history="1">
        <w:r w:rsidR="002E4E2C">
          <w:rPr>
            <w:rFonts w:cs="Arial"/>
            <w:noProof/>
          </w:rPr>
          <w:t>CHPRC 2010d</w:t>
        </w:r>
      </w:hyperlink>
      <w:r w:rsidR="002E4E2C">
        <w:rPr>
          <w:rFonts w:cs="Arial"/>
          <w:noProof/>
        </w:rPr>
        <w:t>)</w:t>
      </w:r>
      <w:r w:rsidR="003C19B7" w:rsidRPr="003C19B7">
        <w:rPr>
          <w:rFonts w:cs="Arial"/>
        </w:rPr>
        <w:fldChar w:fldCharType="end"/>
      </w:r>
    </w:p>
    <w:p w14:paraId="6121B3C3" w14:textId="77777777" w:rsidR="0014528C" w:rsidRPr="00EF0E2F" w:rsidRDefault="002B14A7" w:rsidP="009D5F18">
      <w:pPr>
        <w:pStyle w:val="Heading1"/>
        <w:spacing w:before="480"/>
        <w:rPr>
          <w:rFonts w:ascii="Arial" w:hAnsi="Arial"/>
        </w:rPr>
      </w:pPr>
      <w:r w:rsidRPr="00EF0E2F">
        <w:rPr>
          <w:rFonts w:ascii="Arial" w:hAnsi="Arial"/>
        </w:rPr>
        <w:lastRenderedPageBreak/>
        <w:t xml:space="preserve">SOFTWARE </w:t>
      </w:r>
      <w:commentRangeStart w:id="13"/>
      <w:r w:rsidR="0014528C" w:rsidRPr="00EF0E2F">
        <w:rPr>
          <w:rFonts w:ascii="Arial" w:hAnsi="Arial"/>
        </w:rPr>
        <w:t>RETIREMENT</w:t>
      </w:r>
      <w:commentRangeEnd w:id="13"/>
      <w:r w:rsidR="00FC1BC8">
        <w:rPr>
          <w:rStyle w:val="CommentReference"/>
          <w:rFonts w:cs="Times New Roman"/>
          <w:b w:val="0"/>
          <w:bCs w:val="0"/>
          <w:kern w:val="0"/>
        </w:rPr>
        <w:commentReference w:id="13"/>
      </w:r>
    </w:p>
    <w:p w14:paraId="64FA2391" w14:textId="77777777" w:rsidR="0057394A" w:rsidRDefault="0057394A" w:rsidP="005C20AC">
      <w:pPr>
        <w:pStyle w:val="H1bodytext"/>
        <w:rPr>
          <w:rFonts w:ascii="Arial" w:hAnsi="Arial" w:cs="Arial"/>
        </w:rPr>
      </w:pPr>
      <w:r>
        <w:rPr>
          <w:rFonts w:ascii="Arial" w:hAnsi="Arial" w:cs="Arial"/>
        </w:rPr>
        <w:t xml:space="preserve">The software owner will determine when the </w:t>
      </w:r>
      <w:r w:rsidRPr="005936B1">
        <w:rPr>
          <w:rFonts w:ascii="Arial" w:hAnsi="Arial" w:cs="Arial"/>
        </w:rPr>
        <w:t xml:space="preserve">software </w:t>
      </w:r>
      <w:r>
        <w:rPr>
          <w:rFonts w:ascii="Arial" w:hAnsi="Arial" w:cs="Arial"/>
        </w:rPr>
        <w:t xml:space="preserve">managed under this plan is no </w:t>
      </w:r>
      <w:r w:rsidRPr="005936B1">
        <w:rPr>
          <w:rFonts w:ascii="Arial" w:hAnsi="Arial" w:cs="Arial"/>
        </w:rPr>
        <w:t xml:space="preserve">longer needed </w:t>
      </w:r>
      <w:r>
        <w:rPr>
          <w:rFonts w:ascii="Arial" w:hAnsi="Arial" w:cs="Arial"/>
        </w:rPr>
        <w:t xml:space="preserve">with the </w:t>
      </w:r>
      <w:r w:rsidRPr="005936B1">
        <w:rPr>
          <w:rFonts w:ascii="Arial" w:hAnsi="Arial" w:cs="Arial"/>
        </w:rPr>
        <w:t>concurr</w:t>
      </w:r>
      <w:r>
        <w:rPr>
          <w:rFonts w:ascii="Arial" w:hAnsi="Arial" w:cs="Arial"/>
        </w:rPr>
        <w:t>en</w:t>
      </w:r>
      <w:r w:rsidR="00D51BB2">
        <w:rPr>
          <w:rFonts w:ascii="Arial" w:hAnsi="Arial" w:cs="Arial"/>
        </w:rPr>
        <w:t xml:space="preserve">ce of the responsible manager. </w:t>
      </w:r>
      <w:r>
        <w:rPr>
          <w:rFonts w:ascii="Arial" w:hAnsi="Arial" w:cs="Arial"/>
        </w:rPr>
        <w:t xml:space="preserve">This determination </w:t>
      </w:r>
      <w:r w:rsidRPr="005936B1">
        <w:rPr>
          <w:rFonts w:ascii="Arial" w:hAnsi="Arial" w:cs="Arial"/>
        </w:rPr>
        <w:t>will reflect projected modeling needs as well as required support for past and current modeling work.</w:t>
      </w:r>
      <w:r w:rsidR="00D51BB2">
        <w:rPr>
          <w:rFonts w:ascii="Arial" w:hAnsi="Arial" w:cs="Arial"/>
        </w:rPr>
        <w:t xml:space="preserve"> </w:t>
      </w:r>
      <w:r>
        <w:rPr>
          <w:rFonts w:ascii="Arial" w:hAnsi="Arial" w:cs="Arial"/>
        </w:rPr>
        <w:t xml:space="preserve">Once determination that retirement is appropriate is reached, the </w:t>
      </w:r>
      <w:r w:rsidR="005936B1" w:rsidRPr="005936B1">
        <w:rPr>
          <w:rFonts w:ascii="Arial" w:hAnsi="Arial" w:cs="Arial"/>
        </w:rPr>
        <w:t xml:space="preserve">procedure </w:t>
      </w:r>
      <w:r>
        <w:rPr>
          <w:rFonts w:ascii="Arial" w:hAnsi="Arial" w:cs="Arial"/>
        </w:rPr>
        <w:t xml:space="preserve">specified </w:t>
      </w:r>
      <w:r w:rsidR="005936B1" w:rsidRPr="005936B1">
        <w:rPr>
          <w:rFonts w:ascii="Arial" w:hAnsi="Arial" w:cs="Arial"/>
        </w:rPr>
        <w:t>in S</w:t>
      </w:r>
      <w:r>
        <w:rPr>
          <w:rFonts w:ascii="Arial" w:hAnsi="Arial" w:cs="Arial"/>
        </w:rPr>
        <w:t>ection 3.9 of PRC-PRO-IRM-309 for retirement of software will be followed.</w:t>
      </w:r>
    </w:p>
    <w:p w14:paraId="6B3368CF" w14:textId="77777777" w:rsidR="00B54E5E" w:rsidRDefault="00B54E5E" w:rsidP="009D5F18">
      <w:pPr>
        <w:pStyle w:val="Heading1"/>
        <w:spacing w:before="480"/>
        <w:rPr>
          <w:rFonts w:ascii="Arial" w:hAnsi="Arial"/>
        </w:rPr>
      </w:pPr>
      <w:r w:rsidRPr="004A5D94">
        <w:rPr>
          <w:rFonts w:ascii="Arial" w:hAnsi="Arial"/>
        </w:rPr>
        <w:t xml:space="preserve">REFERENCES </w:t>
      </w:r>
    </w:p>
    <w:p w14:paraId="2E48C60F" w14:textId="77777777" w:rsidR="002E4E2C" w:rsidRDefault="00EF18EB" w:rsidP="002E4E2C">
      <w:pPr>
        <w:pStyle w:val="H1bodytext"/>
        <w:ind w:left="0"/>
        <w:rPr>
          <w:rFonts w:ascii="Arial" w:hAnsi="Arial" w:cs="Arial"/>
          <w:noProof/>
          <w:szCs w:val="22"/>
        </w:rPr>
      </w:pPr>
      <w:r w:rsidRPr="00A60A91">
        <w:rPr>
          <w:rFonts w:ascii="Arial" w:hAnsi="Arial" w:cs="Arial"/>
          <w:szCs w:val="22"/>
        </w:rPr>
        <w:fldChar w:fldCharType="begin"/>
      </w:r>
      <w:r w:rsidR="00500AB8" w:rsidRPr="00A60A91">
        <w:rPr>
          <w:rFonts w:ascii="Arial" w:hAnsi="Arial" w:cs="Arial"/>
          <w:szCs w:val="22"/>
        </w:rPr>
        <w:instrText xml:space="preserve"> ADDIN EN.REFLIST </w:instrText>
      </w:r>
      <w:r w:rsidRPr="00A60A91">
        <w:rPr>
          <w:rFonts w:ascii="Arial" w:hAnsi="Arial" w:cs="Arial"/>
          <w:szCs w:val="22"/>
        </w:rPr>
        <w:fldChar w:fldCharType="separate"/>
      </w:r>
      <w:bookmarkStart w:id="15" w:name="_ENREF_1"/>
      <w:r w:rsidR="002E4E2C">
        <w:rPr>
          <w:rFonts w:ascii="Arial" w:hAnsi="Arial" w:cs="Arial"/>
          <w:noProof/>
          <w:szCs w:val="22"/>
        </w:rPr>
        <w:t xml:space="preserve">Bedekar, V, RG Niswonger, K Kipp, S Panday and MJ Tonkin, 2012, "Approaches to the Simulation of Unconfined Flow and Perched Groundwater Flow in MODFLOW," </w:t>
      </w:r>
      <w:r w:rsidR="002E4E2C" w:rsidRPr="002E4E2C">
        <w:rPr>
          <w:rFonts w:ascii="Arial" w:hAnsi="Arial" w:cs="Arial"/>
          <w:noProof/>
          <w:szCs w:val="22"/>
          <w:u w:val="single"/>
        </w:rPr>
        <w:t>Ground Water</w:t>
      </w:r>
      <w:r w:rsidR="002E4E2C">
        <w:rPr>
          <w:rFonts w:ascii="Arial" w:hAnsi="Arial" w:cs="Arial"/>
          <w:noProof/>
          <w:szCs w:val="22"/>
        </w:rPr>
        <w:t xml:space="preserve"> </w:t>
      </w:r>
      <w:r w:rsidR="002E4E2C" w:rsidRPr="002E4E2C">
        <w:rPr>
          <w:rFonts w:ascii="Arial" w:hAnsi="Arial" w:cs="Arial"/>
          <w:b/>
          <w:noProof/>
          <w:szCs w:val="22"/>
        </w:rPr>
        <w:t>52</w:t>
      </w:r>
      <w:r w:rsidR="002E4E2C">
        <w:rPr>
          <w:rFonts w:ascii="Arial" w:hAnsi="Arial" w:cs="Arial"/>
          <w:noProof/>
          <w:szCs w:val="22"/>
        </w:rPr>
        <w:t>(2): 12.</w:t>
      </w:r>
      <w:bookmarkEnd w:id="15"/>
    </w:p>
    <w:p w14:paraId="38E306D7" w14:textId="77777777" w:rsidR="002E4E2C" w:rsidRDefault="002E4E2C" w:rsidP="002E4E2C">
      <w:pPr>
        <w:pStyle w:val="H1bodytext"/>
        <w:ind w:left="0"/>
        <w:rPr>
          <w:rFonts w:ascii="Arial" w:hAnsi="Arial" w:cs="Arial"/>
          <w:noProof/>
          <w:szCs w:val="22"/>
        </w:rPr>
      </w:pPr>
      <w:bookmarkStart w:id="16" w:name="_ENREF_2"/>
      <w:r>
        <w:rPr>
          <w:rFonts w:ascii="Arial" w:hAnsi="Arial" w:cs="Arial"/>
          <w:noProof/>
          <w:szCs w:val="22"/>
        </w:rPr>
        <w:t xml:space="preserve">CHPRC, PRC-PRO-IRM-232, </w:t>
      </w:r>
      <w:r w:rsidRPr="002E4E2C">
        <w:rPr>
          <w:rFonts w:ascii="Arial" w:hAnsi="Arial" w:cs="Arial"/>
          <w:i/>
          <w:noProof/>
          <w:szCs w:val="22"/>
        </w:rPr>
        <w:t>Project Files Management</w:t>
      </w:r>
      <w:r>
        <w:rPr>
          <w:rFonts w:ascii="Arial" w:hAnsi="Arial" w:cs="Arial"/>
          <w:noProof/>
          <w:szCs w:val="22"/>
        </w:rPr>
        <w:t>, CH2M-HILL Plateau Remediation Company, Richland, Washington.</w:t>
      </w:r>
      <w:bookmarkEnd w:id="16"/>
    </w:p>
    <w:p w14:paraId="788A3454" w14:textId="77777777" w:rsidR="002E4E2C" w:rsidRDefault="002E4E2C" w:rsidP="002E4E2C">
      <w:pPr>
        <w:pStyle w:val="H1bodytext"/>
        <w:ind w:left="0"/>
        <w:rPr>
          <w:rFonts w:ascii="Arial" w:hAnsi="Arial" w:cs="Arial"/>
          <w:noProof/>
          <w:szCs w:val="22"/>
        </w:rPr>
      </w:pPr>
      <w:bookmarkStart w:id="17" w:name="_ENREF_3"/>
      <w:r>
        <w:rPr>
          <w:rFonts w:ascii="Arial" w:hAnsi="Arial" w:cs="Arial"/>
          <w:noProof/>
          <w:szCs w:val="22"/>
        </w:rPr>
        <w:t xml:space="preserve">CHPRC, PRC-PRO-EP-40205, </w:t>
      </w:r>
      <w:r w:rsidRPr="002E4E2C">
        <w:rPr>
          <w:rFonts w:ascii="Arial" w:hAnsi="Arial" w:cs="Arial"/>
          <w:i/>
          <w:noProof/>
          <w:szCs w:val="22"/>
        </w:rPr>
        <w:t>CHPRC Environmental Calculation Preparation and Issue</w:t>
      </w:r>
      <w:r>
        <w:rPr>
          <w:rFonts w:ascii="Arial" w:hAnsi="Arial" w:cs="Arial"/>
          <w:noProof/>
          <w:szCs w:val="22"/>
        </w:rPr>
        <w:t>, CH2M-HILL Plateau Remediation Company, Richland, Washington.</w:t>
      </w:r>
      <w:bookmarkEnd w:id="17"/>
    </w:p>
    <w:p w14:paraId="69066CA1" w14:textId="77777777" w:rsidR="002E4E2C" w:rsidRDefault="002E4E2C" w:rsidP="002E4E2C">
      <w:pPr>
        <w:pStyle w:val="H1bodytext"/>
        <w:ind w:left="0"/>
        <w:rPr>
          <w:rFonts w:ascii="Arial" w:hAnsi="Arial" w:cs="Arial"/>
          <w:noProof/>
          <w:szCs w:val="22"/>
        </w:rPr>
      </w:pPr>
      <w:bookmarkStart w:id="18" w:name="_ENREF_4"/>
      <w:r>
        <w:rPr>
          <w:rFonts w:ascii="Arial" w:hAnsi="Arial" w:cs="Arial"/>
          <w:noProof/>
          <w:szCs w:val="22"/>
        </w:rPr>
        <w:t xml:space="preserve">CHPRC, PRC-PRO-IRM-309 Rev. 1, </w:t>
      </w:r>
      <w:r w:rsidRPr="002E4E2C">
        <w:rPr>
          <w:rFonts w:ascii="Arial" w:hAnsi="Arial" w:cs="Arial"/>
          <w:i/>
          <w:noProof/>
          <w:szCs w:val="22"/>
        </w:rPr>
        <w:t>Controlled Software Management</w:t>
      </w:r>
      <w:r>
        <w:rPr>
          <w:rFonts w:ascii="Arial" w:hAnsi="Arial" w:cs="Arial"/>
          <w:noProof/>
          <w:szCs w:val="22"/>
        </w:rPr>
        <w:t>, CH2M-HILL Plateau Remediation Company, Richland, Washington.</w:t>
      </w:r>
      <w:bookmarkEnd w:id="18"/>
    </w:p>
    <w:p w14:paraId="36824EE8" w14:textId="77777777" w:rsidR="002E4E2C" w:rsidRDefault="002E4E2C" w:rsidP="002E4E2C">
      <w:pPr>
        <w:pStyle w:val="H1bodytext"/>
        <w:ind w:left="0"/>
        <w:rPr>
          <w:rFonts w:ascii="Arial" w:hAnsi="Arial" w:cs="Arial"/>
          <w:noProof/>
          <w:szCs w:val="22"/>
        </w:rPr>
      </w:pPr>
      <w:bookmarkStart w:id="19" w:name="_ENREF_5"/>
      <w:r>
        <w:rPr>
          <w:rFonts w:ascii="Arial" w:hAnsi="Arial" w:cs="Arial"/>
          <w:noProof/>
          <w:szCs w:val="22"/>
        </w:rPr>
        <w:t xml:space="preserve">CHPRC, PRC-PRO-IRM-8310, </w:t>
      </w:r>
      <w:r w:rsidRPr="002E4E2C">
        <w:rPr>
          <w:rFonts w:ascii="Arial" w:hAnsi="Arial" w:cs="Arial"/>
          <w:i/>
          <w:noProof/>
          <w:szCs w:val="22"/>
        </w:rPr>
        <w:t>Document Control Processes</w:t>
      </w:r>
      <w:r>
        <w:rPr>
          <w:rFonts w:ascii="Arial" w:hAnsi="Arial" w:cs="Arial"/>
          <w:noProof/>
          <w:szCs w:val="22"/>
        </w:rPr>
        <w:t>, CH2M-HILL Plateau Remediation Company, Richland, Washington.</w:t>
      </w:r>
      <w:bookmarkEnd w:id="19"/>
    </w:p>
    <w:p w14:paraId="4019DBC5" w14:textId="77777777" w:rsidR="002E4E2C" w:rsidRDefault="002E4E2C" w:rsidP="002E4E2C">
      <w:pPr>
        <w:pStyle w:val="H1bodytext"/>
        <w:ind w:left="0"/>
        <w:rPr>
          <w:rFonts w:ascii="Arial" w:hAnsi="Arial" w:cs="Arial"/>
          <w:noProof/>
          <w:szCs w:val="22"/>
        </w:rPr>
      </w:pPr>
      <w:bookmarkStart w:id="20" w:name="_ENREF_6"/>
      <w:r>
        <w:rPr>
          <w:rFonts w:ascii="Arial" w:hAnsi="Arial" w:cs="Arial"/>
          <w:noProof/>
          <w:szCs w:val="22"/>
        </w:rPr>
        <w:t xml:space="preserve">CHPRC, PRC-PRO-IRM-10588, </w:t>
      </w:r>
      <w:r w:rsidRPr="002E4E2C">
        <w:rPr>
          <w:rFonts w:ascii="Arial" w:hAnsi="Arial" w:cs="Arial"/>
          <w:i/>
          <w:noProof/>
          <w:szCs w:val="22"/>
        </w:rPr>
        <w:t>Records Management Processes</w:t>
      </w:r>
      <w:r>
        <w:rPr>
          <w:rFonts w:ascii="Arial" w:hAnsi="Arial" w:cs="Arial"/>
          <w:noProof/>
          <w:szCs w:val="22"/>
        </w:rPr>
        <w:t>, CH2M-HILL Plateau Remediation Company, Richland, Washington.</w:t>
      </w:r>
      <w:bookmarkEnd w:id="20"/>
    </w:p>
    <w:p w14:paraId="3B10E4F7" w14:textId="77777777" w:rsidR="002E4E2C" w:rsidRDefault="002E4E2C" w:rsidP="002E4E2C">
      <w:pPr>
        <w:pStyle w:val="H1bodytext"/>
        <w:ind w:left="0"/>
        <w:rPr>
          <w:rFonts w:ascii="Arial" w:hAnsi="Arial" w:cs="Arial"/>
          <w:noProof/>
          <w:szCs w:val="22"/>
        </w:rPr>
      </w:pPr>
      <w:bookmarkStart w:id="21" w:name="_ENREF_7"/>
      <w:r>
        <w:rPr>
          <w:rFonts w:ascii="Arial" w:hAnsi="Arial" w:cs="Arial"/>
          <w:noProof/>
          <w:szCs w:val="22"/>
        </w:rPr>
        <w:t xml:space="preserve">Harbaugh, AW, ER Banta, MC Hill and MG McDonald, 2000, </w:t>
      </w:r>
      <w:r w:rsidRPr="002E4E2C">
        <w:rPr>
          <w:rFonts w:ascii="Arial" w:hAnsi="Arial" w:cs="Arial"/>
          <w:i/>
          <w:noProof/>
          <w:szCs w:val="22"/>
        </w:rPr>
        <w:t>MODFLOW-2000, The U.S. Geological Survey Modular Ground-Water Model-User Guide to Modularization Concepts and the Ground-Water Flow Process,</w:t>
      </w:r>
      <w:r>
        <w:rPr>
          <w:rFonts w:ascii="Arial" w:hAnsi="Arial" w:cs="Arial"/>
          <w:noProof/>
          <w:szCs w:val="22"/>
        </w:rPr>
        <w:t xml:space="preserve"> USGS Open-File Report 00-92, U.S. Geological Survey, Reston, Virginia.</w:t>
      </w:r>
      <w:bookmarkEnd w:id="21"/>
    </w:p>
    <w:p w14:paraId="122CADC0" w14:textId="77777777" w:rsidR="002E4E2C" w:rsidRDefault="002E4E2C" w:rsidP="002E4E2C">
      <w:pPr>
        <w:pStyle w:val="H1bodytext"/>
        <w:ind w:left="0"/>
        <w:rPr>
          <w:rFonts w:ascii="Arial" w:hAnsi="Arial" w:cs="Arial"/>
          <w:noProof/>
          <w:szCs w:val="22"/>
        </w:rPr>
      </w:pPr>
      <w:bookmarkStart w:id="22" w:name="_ENREF_8"/>
      <w:r>
        <w:rPr>
          <w:rFonts w:ascii="Arial" w:hAnsi="Arial" w:cs="Arial"/>
          <w:noProof/>
          <w:szCs w:val="22"/>
        </w:rPr>
        <w:t xml:space="preserve">Hill, MC, ER Banta, AW Harbaugh and ER Anderman, 2000, </w:t>
      </w:r>
      <w:r w:rsidRPr="002E4E2C">
        <w:rPr>
          <w:rFonts w:ascii="Arial" w:hAnsi="Arial" w:cs="Arial"/>
          <w:i/>
          <w:noProof/>
          <w:szCs w:val="22"/>
        </w:rPr>
        <w:t>MODFLOW-2000, The U.S. Geological Survey Modular Ground-Water Model - User Guide to the Observation, Sensitivity, and Parameter-Estimation Processes and Three Postprocessing Programs,</w:t>
      </w:r>
      <w:r>
        <w:rPr>
          <w:rFonts w:ascii="Arial" w:hAnsi="Arial" w:cs="Arial"/>
          <w:noProof/>
          <w:szCs w:val="22"/>
        </w:rPr>
        <w:t xml:space="preserve"> Open-File Report 00-184, U.S. Geological Survey, Denver, Colorado.</w:t>
      </w:r>
      <w:bookmarkEnd w:id="22"/>
    </w:p>
    <w:p w14:paraId="5712664E" w14:textId="77777777" w:rsidR="00F16EED" w:rsidRPr="00575C4D" w:rsidRDefault="00F16EED" w:rsidP="00F16EED">
      <w:pPr>
        <w:pStyle w:val="H1bodytext"/>
        <w:ind w:left="0"/>
        <w:rPr>
          <w:rFonts w:ascii="Arial" w:hAnsi="Arial" w:cs="Arial"/>
        </w:rPr>
      </w:pPr>
      <w:bookmarkStart w:id="23" w:name="_ENREF_9"/>
      <w:r w:rsidRPr="00575C4D">
        <w:rPr>
          <w:rFonts w:ascii="Arial" w:hAnsi="Arial" w:cs="Arial"/>
          <w:lang w:val="en"/>
        </w:rPr>
        <w:t xml:space="preserve">Ihaka &amp; Gentleman, 1996, </w:t>
      </w:r>
      <w:r w:rsidRPr="00575C4D">
        <w:rPr>
          <w:rFonts w:ascii="Arial" w:hAnsi="Arial" w:cs="Arial"/>
          <w:i/>
          <w:lang w:val="en"/>
        </w:rPr>
        <w:t>R: A Language for Data Analysis and Graphics</w:t>
      </w:r>
      <w:r w:rsidRPr="00575C4D">
        <w:rPr>
          <w:rFonts w:ascii="Arial" w:hAnsi="Arial" w:cs="Arial"/>
          <w:lang w:val="en"/>
        </w:rPr>
        <w:t xml:space="preserve">, </w:t>
      </w:r>
      <w:hyperlink r:id="rId11" w:history="1">
        <w:r w:rsidRPr="005919B7">
          <w:rPr>
            <w:rStyle w:val="Emphasis"/>
            <w:rFonts w:ascii="Arial" w:hAnsi="Arial" w:cs="Arial"/>
            <w:i w:val="0"/>
            <w:lang w:val="en"/>
          </w:rPr>
          <w:t>Journal of Computational and Graphical Statistics</w:t>
        </w:r>
      </w:hyperlink>
      <w:r w:rsidRPr="00575C4D">
        <w:rPr>
          <w:rFonts w:ascii="Arial" w:hAnsi="Arial" w:cs="Arial"/>
          <w:lang w:val="en"/>
        </w:rPr>
        <w:t xml:space="preserve">, </w:t>
      </w:r>
      <w:r w:rsidRPr="00575C4D">
        <w:rPr>
          <w:rStyle w:val="Strong"/>
          <w:rFonts w:ascii="Arial" w:hAnsi="Arial" w:cs="Arial"/>
          <w:lang w:val="en"/>
        </w:rPr>
        <w:t>5</w:t>
      </w:r>
      <w:r w:rsidRPr="00575C4D">
        <w:rPr>
          <w:rFonts w:ascii="Arial" w:hAnsi="Arial" w:cs="Arial"/>
          <w:lang w:val="en"/>
        </w:rPr>
        <w:t xml:space="preserve">, 299–314, </w:t>
      </w:r>
    </w:p>
    <w:p w14:paraId="77EBAA14" w14:textId="77777777" w:rsidR="002E4E2C" w:rsidRDefault="002E4E2C" w:rsidP="002E4E2C">
      <w:pPr>
        <w:pStyle w:val="H1bodytext"/>
        <w:ind w:left="0"/>
        <w:rPr>
          <w:rFonts w:ascii="Arial" w:hAnsi="Arial" w:cs="Arial"/>
          <w:noProof/>
          <w:szCs w:val="22"/>
        </w:rPr>
      </w:pPr>
      <w:r>
        <w:rPr>
          <w:rFonts w:ascii="Arial" w:hAnsi="Arial" w:cs="Arial"/>
          <w:noProof/>
          <w:szCs w:val="22"/>
        </w:rPr>
        <w:t>Klein, KA, 2006, Contract No. DE-AC06-96RL13200 - Hanford Groundwater Modeling Integration, R. G. Gallagher, Richland, Washington, U.S. Department of Energy, Richland Operations Office.</w:t>
      </w:r>
      <w:bookmarkEnd w:id="23"/>
    </w:p>
    <w:p w14:paraId="26E8C91D" w14:textId="77777777" w:rsidR="002E4E2C" w:rsidRDefault="002E4E2C" w:rsidP="002E4E2C">
      <w:pPr>
        <w:pStyle w:val="H1bodytext"/>
        <w:ind w:left="0"/>
        <w:rPr>
          <w:rFonts w:ascii="Arial" w:hAnsi="Arial" w:cs="Arial"/>
          <w:noProof/>
          <w:szCs w:val="22"/>
        </w:rPr>
      </w:pPr>
      <w:bookmarkStart w:id="24" w:name="_ENREF_10"/>
      <w:r>
        <w:rPr>
          <w:rFonts w:ascii="Arial" w:hAnsi="Arial" w:cs="Arial"/>
          <w:noProof/>
          <w:szCs w:val="22"/>
        </w:rPr>
        <w:t xml:space="preserve">McDonald, MG and AW Harbaugh, 2003, "The History of MODFLOW," </w:t>
      </w:r>
      <w:r w:rsidRPr="002E4E2C">
        <w:rPr>
          <w:rFonts w:ascii="Arial" w:hAnsi="Arial" w:cs="Arial"/>
          <w:noProof/>
          <w:szCs w:val="22"/>
          <w:u w:val="single"/>
        </w:rPr>
        <w:t>Ground Water</w:t>
      </w:r>
      <w:r>
        <w:rPr>
          <w:rFonts w:ascii="Arial" w:hAnsi="Arial" w:cs="Arial"/>
          <w:noProof/>
          <w:szCs w:val="22"/>
        </w:rPr>
        <w:t xml:space="preserve"> </w:t>
      </w:r>
      <w:r w:rsidRPr="002E4E2C">
        <w:rPr>
          <w:rFonts w:ascii="Arial" w:hAnsi="Arial" w:cs="Arial"/>
          <w:b/>
          <w:noProof/>
          <w:szCs w:val="22"/>
        </w:rPr>
        <w:t>41</w:t>
      </w:r>
      <w:r>
        <w:rPr>
          <w:rFonts w:ascii="Arial" w:hAnsi="Arial" w:cs="Arial"/>
          <w:noProof/>
          <w:szCs w:val="22"/>
        </w:rPr>
        <w:t>(2): 280-283.</w:t>
      </w:r>
      <w:bookmarkEnd w:id="24"/>
    </w:p>
    <w:p w14:paraId="4B781D26" w14:textId="77777777" w:rsidR="002E4E2C" w:rsidRDefault="002E4E2C" w:rsidP="002E4E2C">
      <w:pPr>
        <w:pStyle w:val="H1bodytext"/>
        <w:ind w:left="0"/>
        <w:rPr>
          <w:rFonts w:ascii="Arial" w:hAnsi="Arial" w:cs="Arial"/>
          <w:noProof/>
          <w:szCs w:val="22"/>
        </w:rPr>
      </w:pPr>
      <w:bookmarkStart w:id="25" w:name="_ENREF_11"/>
      <w:r>
        <w:rPr>
          <w:rFonts w:ascii="Arial" w:hAnsi="Arial" w:cs="Arial"/>
          <w:noProof/>
          <w:szCs w:val="22"/>
        </w:rPr>
        <w:t xml:space="preserve">Nichols, WE, 2009a, </w:t>
      </w:r>
      <w:r w:rsidRPr="002E4E2C">
        <w:rPr>
          <w:rFonts w:ascii="Arial" w:hAnsi="Arial" w:cs="Arial"/>
          <w:i/>
          <w:noProof/>
          <w:szCs w:val="22"/>
        </w:rPr>
        <w:t>Hydrologic Evaluation of Landfill Performance (HELP) Integrated Software Control Document,</w:t>
      </w:r>
      <w:r>
        <w:rPr>
          <w:rFonts w:ascii="Arial" w:hAnsi="Arial" w:cs="Arial"/>
          <w:noProof/>
          <w:szCs w:val="22"/>
        </w:rPr>
        <w:t xml:space="preserve"> CHPRC-00364 Rev 0, CH2M-HILL Plateau Remediation Company, Richland, WA.</w:t>
      </w:r>
      <w:bookmarkEnd w:id="25"/>
    </w:p>
    <w:p w14:paraId="5A031CCF" w14:textId="77777777" w:rsidR="002E4E2C" w:rsidRDefault="002E4E2C" w:rsidP="002E4E2C">
      <w:pPr>
        <w:pStyle w:val="H1bodytext"/>
        <w:ind w:left="0"/>
        <w:rPr>
          <w:rFonts w:ascii="Arial" w:hAnsi="Arial" w:cs="Arial"/>
          <w:noProof/>
          <w:szCs w:val="22"/>
        </w:rPr>
      </w:pPr>
      <w:bookmarkStart w:id="26" w:name="_ENREF_12"/>
      <w:r>
        <w:rPr>
          <w:rFonts w:ascii="Arial" w:hAnsi="Arial" w:cs="Arial"/>
          <w:noProof/>
          <w:szCs w:val="22"/>
        </w:rPr>
        <w:lastRenderedPageBreak/>
        <w:t xml:space="preserve">Nichols, WE, 2009b, </w:t>
      </w:r>
      <w:r w:rsidRPr="002E4E2C">
        <w:rPr>
          <w:rFonts w:ascii="Arial" w:hAnsi="Arial" w:cs="Arial"/>
          <w:i/>
          <w:noProof/>
          <w:szCs w:val="22"/>
        </w:rPr>
        <w:t>MODFLOW and Related Codes Functional Requirements Document,</w:t>
      </w:r>
      <w:r>
        <w:rPr>
          <w:rFonts w:ascii="Arial" w:hAnsi="Arial" w:cs="Arial"/>
          <w:noProof/>
          <w:szCs w:val="22"/>
        </w:rPr>
        <w:t xml:space="preserve"> CHPRC-00257 Rev 0, CH2M-HILL Plateau Remediation Company, Richland, Washington.</w:t>
      </w:r>
      <w:bookmarkEnd w:id="26"/>
    </w:p>
    <w:p w14:paraId="44752184" w14:textId="77777777" w:rsidR="002E4E2C" w:rsidRDefault="002E4E2C" w:rsidP="002E4E2C">
      <w:pPr>
        <w:pStyle w:val="H1bodytext"/>
        <w:ind w:left="0"/>
        <w:rPr>
          <w:rFonts w:ascii="Arial" w:hAnsi="Arial" w:cs="Arial"/>
          <w:noProof/>
          <w:szCs w:val="22"/>
        </w:rPr>
      </w:pPr>
      <w:bookmarkStart w:id="27" w:name="_ENREF_13"/>
      <w:r>
        <w:rPr>
          <w:rFonts w:ascii="Arial" w:hAnsi="Arial" w:cs="Arial"/>
          <w:noProof/>
          <w:szCs w:val="22"/>
        </w:rPr>
        <w:t xml:space="preserve">Nichols, WE, 2009c, </w:t>
      </w:r>
      <w:r w:rsidRPr="002E4E2C">
        <w:rPr>
          <w:rFonts w:ascii="Arial" w:hAnsi="Arial" w:cs="Arial"/>
          <w:i/>
          <w:noProof/>
          <w:szCs w:val="22"/>
        </w:rPr>
        <w:t>MODFLOW and Related Codes Requirements Traceability Matrix,</w:t>
      </w:r>
      <w:r>
        <w:rPr>
          <w:rFonts w:ascii="Arial" w:hAnsi="Arial" w:cs="Arial"/>
          <w:noProof/>
          <w:szCs w:val="22"/>
        </w:rPr>
        <w:t xml:space="preserve"> CHPRC-00261 Rev 0, CH2M-HILL Plateau Remediation Company, Richland, Washington.</w:t>
      </w:r>
      <w:bookmarkEnd w:id="27"/>
    </w:p>
    <w:p w14:paraId="5C93A981" w14:textId="77777777" w:rsidR="002E4E2C" w:rsidRDefault="002E4E2C" w:rsidP="002E4E2C">
      <w:pPr>
        <w:pStyle w:val="H1bodytext"/>
        <w:ind w:left="0"/>
        <w:rPr>
          <w:rFonts w:ascii="Arial" w:hAnsi="Arial" w:cs="Arial"/>
          <w:noProof/>
          <w:szCs w:val="22"/>
        </w:rPr>
      </w:pPr>
      <w:bookmarkStart w:id="28" w:name="_ENREF_14"/>
      <w:r>
        <w:rPr>
          <w:rFonts w:ascii="Arial" w:hAnsi="Arial" w:cs="Arial"/>
          <w:noProof/>
          <w:szCs w:val="22"/>
        </w:rPr>
        <w:t xml:space="preserve">Nichols, WE, 2009d, </w:t>
      </w:r>
      <w:r w:rsidRPr="002E4E2C">
        <w:rPr>
          <w:rFonts w:ascii="Arial" w:hAnsi="Arial" w:cs="Arial"/>
          <w:i/>
          <w:noProof/>
          <w:szCs w:val="22"/>
        </w:rPr>
        <w:t>MODFLOW and Related Codes Software Management Plan,</w:t>
      </w:r>
      <w:r>
        <w:rPr>
          <w:rFonts w:ascii="Arial" w:hAnsi="Arial" w:cs="Arial"/>
          <w:noProof/>
          <w:szCs w:val="22"/>
        </w:rPr>
        <w:t xml:space="preserve"> CHPRC-00258 Rev 0, CH2M-HILL Plateau Remediation Company, Richland, Washington.</w:t>
      </w:r>
      <w:bookmarkEnd w:id="28"/>
    </w:p>
    <w:p w14:paraId="27DAB0ED" w14:textId="77777777" w:rsidR="002E4E2C" w:rsidRDefault="002E4E2C" w:rsidP="002E4E2C">
      <w:pPr>
        <w:pStyle w:val="H1bodytext"/>
        <w:ind w:left="0"/>
        <w:rPr>
          <w:rFonts w:ascii="Arial" w:hAnsi="Arial" w:cs="Arial"/>
          <w:noProof/>
          <w:szCs w:val="22"/>
        </w:rPr>
      </w:pPr>
      <w:bookmarkStart w:id="29" w:name="_ENREF_15"/>
      <w:r>
        <w:rPr>
          <w:rFonts w:ascii="Arial" w:hAnsi="Arial" w:cs="Arial"/>
          <w:noProof/>
          <w:szCs w:val="22"/>
        </w:rPr>
        <w:t xml:space="preserve">Nichols, WE and TM Clemo, 2009, </w:t>
      </w:r>
      <w:r w:rsidRPr="002E4E2C">
        <w:rPr>
          <w:rFonts w:ascii="Arial" w:hAnsi="Arial" w:cs="Arial"/>
          <w:i/>
          <w:noProof/>
          <w:szCs w:val="22"/>
        </w:rPr>
        <w:t>MODFLOW and Related Codes Software Test Plan,</w:t>
      </w:r>
      <w:r>
        <w:rPr>
          <w:rFonts w:ascii="Arial" w:hAnsi="Arial" w:cs="Arial"/>
          <w:noProof/>
          <w:szCs w:val="22"/>
        </w:rPr>
        <w:t xml:space="preserve"> CHPRC-00259 Rev 0, CH2M-HILL Plateau Remediation Company, Richland, Washington.</w:t>
      </w:r>
      <w:bookmarkEnd w:id="29"/>
    </w:p>
    <w:p w14:paraId="0BC23FA1" w14:textId="77777777" w:rsidR="00F16EED" w:rsidRPr="00575C4D" w:rsidRDefault="00F16EED" w:rsidP="00F16EED">
      <w:pPr>
        <w:pStyle w:val="H1bodytext"/>
        <w:ind w:left="0"/>
        <w:rPr>
          <w:rFonts w:ascii="Arial" w:hAnsi="Arial" w:cs="Arial"/>
        </w:rPr>
      </w:pPr>
      <w:bookmarkStart w:id="30" w:name="_ENREF_16"/>
      <w:r w:rsidRPr="00575C4D">
        <w:rPr>
          <w:rFonts w:ascii="Arial" w:hAnsi="Arial" w:cs="Arial"/>
        </w:rPr>
        <w:t xml:space="preserve">R Core Team, 2012, </w:t>
      </w:r>
      <w:r w:rsidRPr="00575C4D">
        <w:rPr>
          <w:rFonts w:ascii="Arial" w:hAnsi="Arial" w:cs="Arial"/>
          <w:i/>
        </w:rPr>
        <w:t>R: A Language and Environment for Statistical Computing,</w:t>
      </w:r>
      <w:r w:rsidRPr="00575C4D">
        <w:rPr>
          <w:rFonts w:ascii="Arial" w:hAnsi="Arial" w:cs="Arial"/>
        </w:rPr>
        <w:t xml:space="preserve"> R Foundation for Statistical Computing, Vienna, Austria, 2012. ISBN 3-900051-07-0, </w:t>
      </w:r>
      <w:hyperlink r:id="rId12" w:history="1">
        <w:r w:rsidRPr="005919B7">
          <w:rPr>
            <w:rStyle w:val="Hyperlink"/>
            <w:rFonts w:ascii="Arial" w:hAnsi="Arial" w:cs="Arial"/>
            <w:color w:val="auto"/>
          </w:rPr>
          <w:t>http://www.R-project.org</w:t>
        </w:r>
      </w:hyperlink>
      <w:r w:rsidRPr="00575C4D">
        <w:rPr>
          <w:rFonts w:ascii="Arial" w:hAnsi="Arial" w:cs="Arial"/>
        </w:rPr>
        <w:t>.</w:t>
      </w:r>
    </w:p>
    <w:p w14:paraId="360FBA90" w14:textId="77777777" w:rsidR="00F16EED" w:rsidRPr="00575C4D" w:rsidRDefault="00F16EED" w:rsidP="00F16EED">
      <w:pPr>
        <w:pStyle w:val="H1bodytext"/>
        <w:ind w:left="0"/>
        <w:rPr>
          <w:rFonts w:ascii="Arial" w:hAnsi="Arial" w:cs="Arial"/>
          <w:noProof/>
          <w:szCs w:val="22"/>
        </w:rPr>
      </w:pPr>
      <w:r w:rsidRPr="00575C4D">
        <w:rPr>
          <w:rFonts w:ascii="Arial" w:hAnsi="Arial" w:cs="Arial"/>
          <w:i/>
        </w:rPr>
        <w:t>SSP&amp;A, 2011, User’s Guide for Interpolation using QUANTILE, S.S. Papadopoulos &amp; Associates, Bethesda, Maryland.</w:t>
      </w:r>
    </w:p>
    <w:p w14:paraId="1474ED33" w14:textId="77777777" w:rsidR="002E4E2C" w:rsidRDefault="002E4E2C" w:rsidP="002E4E2C">
      <w:pPr>
        <w:pStyle w:val="H1bodytext"/>
        <w:ind w:left="0"/>
        <w:rPr>
          <w:rFonts w:ascii="Arial" w:hAnsi="Arial" w:cs="Arial"/>
          <w:noProof/>
          <w:szCs w:val="22"/>
        </w:rPr>
      </w:pPr>
      <w:r>
        <w:rPr>
          <w:rFonts w:ascii="Arial" w:hAnsi="Arial" w:cs="Arial"/>
          <w:noProof/>
          <w:szCs w:val="22"/>
        </w:rPr>
        <w:t xml:space="preserve">Zheng, C, 2006, </w:t>
      </w:r>
      <w:r w:rsidRPr="002E4E2C">
        <w:rPr>
          <w:rFonts w:ascii="Arial" w:hAnsi="Arial" w:cs="Arial"/>
          <w:i/>
          <w:noProof/>
          <w:szCs w:val="22"/>
        </w:rPr>
        <w:t>MT3DMS v5.2 A Modular Three-Dimensional Multispecies Transport Model for Simulation of Advection, Dispersion and Chemical Reactions of Contaminants in Groundwater Systems Supplemental User’s Guide,</w:t>
      </w:r>
      <w:r>
        <w:rPr>
          <w:rFonts w:ascii="Arial" w:hAnsi="Arial" w:cs="Arial"/>
          <w:noProof/>
          <w:szCs w:val="22"/>
        </w:rPr>
        <w:t xml:space="preserve"> University of Alabama, Tucsaloosa, Alabama.</w:t>
      </w:r>
      <w:bookmarkEnd w:id="30"/>
    </w:p>
    <w:p w14:paraId="64BC6A8F" w14:textId="77777777" w:rsidR="002E4E2C" w:rsidRDefault="002E4E2C" w:rsidP="002E4E2C">
      <w:pPr>
        <w:pStyle w:val="H1bodytext"/>
        <w:ind w:left="0"/>
        <w:rPr>
          <w:rFonts w:ascii="Arial" w:hAnsi="Arial" w:cs="Arial"/>
          <w:noProof/>
          <w:szCs w:val="22"/>
        </w:rPr>
      </w:pPr>
      <w:bookmarkStart w:id="31" w:name="_ENREF_17"/>
      <w:r>
        <w:rPr>
          <w:rFonts w:ascii="Arial" w:hAnsi="Arial" w:cs="Arial"/>
          <w:noProof/>
          <w:szCs w:val="22"/>
        </w:rPr>
        <w:t xml:space="preserve">Zheng, C, MC Hill and PA Hsieh, 2001, </w:t>
      </w:r>
      <w:r w:rsidRPr="002E4E2C">
        <w:rPr>
          <w:rFonts w:ascii="Arial" w:hAnsi="Arial" w:cs="Arial"/>
          <w:i/>
          <w:noProof/>
          <w:szCs w:val="22"/>
        </w:rPr>
        <w:t>MODFLOW-2000, The U.S. Geological Survey Modular Ground-water Model-User Guide to the LMT6 Package, the Linkage with MT3DMS for Multi-species Mass Transport Modeling,</w:t>
      </w:r>
      <w:r>
        <w:rPr>
          <w:rFonts w:ascii="Arial" w:hAnsi="Arial" w:cs="Arial"/>
          <w:noProof/>
          <w:szCs w:val="22"/>
        </w:rPr>
        <w:t xml:space="preserve"> USGS OFR 01-82 U.S. Geological Survey, Denver, Colorado.</w:t>
      </w:r>
      <w:bookmarkEnd w:id="31"/>
    </w:p>
    <w:p w14:paraId="2B50D029" w14:textId="77777777" w:rsidR="002E4E2C" w:rsidRPr="0088446D" w:rsidRDefault="002E4E2C" w:rsidP="002E4E2C">
      <w:pPr>
        <w:pStyle w:val="H1bodytext"/>
        <w:ind w:left="0"/>
        <w:rPr>
          <w:rFonts w:ascii="Arial" w:hAnsi="Arial" w:cs="Arial"/>
          <w:noProof/>
          <w:szCs w:val="22"/>
        </w:rPr>
      </w:pPr>
      <w:bookmarkStart w:id="32" w:name="_ENREF_18"/>
      <w:r>
        <w:rPr>
          <w:rFonts w:ascii="Arial" w:hAnsi="Arial" w:cs="Arial"/>
          <w:noProof/>
          <w:szCs w:val="22"/>
        </w:rPr>
        <w:t xml:space="preserve">Zheng, C and PP Wang, 1999, </w:t>
      </w:r>
      <w:r w:rsidRPr="002E4E2C">
        <w:rPr>
          <w:rFonts w:ascii="Arial" w:hAnsi="Arial" w:cs="Arial"/>
          <w:i/>
          <w:noProof/>
          <w:szCs w:val="22"/>
        </w:rPr>
        <w:t xml:space="preserve">MT3DMS: A Modular Three-Dimensional Multispecies Transport Model for Simulation of Advection, Dispersion, and Chemical Reactions of Contaminants in Groundwater </w:t>
      </w:r>
      <w:r w:rsidRPr="00575C4D">
        <w:rPr>
          <w:rFonts w:ascii="Arial" w:hAnsi="Arial" w:cs="Arial"/>
          <w:i/>
          <w:noProof/>
          <w:szCs w:val="22"/>
        </w:rPr>
        <w:t>Systems; Documentation and User’s Guide,</w:t>
      </w:r>
      <w:r w:rsidRPr="00575C4D">
        <w:rPr>
          <w:rFonts w:ascii="Arial" w:hAnsi="Arial" w:cs="Arial"/>
          <w:noProof/>
          <w:szCs w:val="22"/>
        </w:rPr>
        <w:t xml:space="preserve"> SERDP-99-1, US Army Corps of Engineers, Engineer Research and Development Center, Washington, D.C.</w:t>
      </w:r>
      <w:bookmarkEnd w:id="32"/>
    </w:p>
    <w:p w14:paraId="564E7110" w14:textId="77777777" w:rsidR="002E4E2C" w:rsidRDefault="002E4E2C" w:rsidP="002E4E2C">
      <w:pPr>
        <w:pStyle w:val="H1bodytext"/>
        <w:rPr>
          <w:rFonts w:ascii="Arial" w:hAnsi="Arial" w:cs="Arial"/>
          <w:noProof/>
          <w:szCs w:val="22"/>
        </w:rPr>
      </w:pPr>
    </w:p>
    <w:p w14:paraId="1A54472F" w14:textId="77777777" w:rsidR="00870586" w:rsidRPr="00870586" w:rsidRDefault="00EF18EB" w:rsidP="003C19B7">
      <w:pPr>
        <w:pStyle w:val="H1bodytext"/>
        <w:spacing w:after="120"/>
        <w:rPr>
          <w:rFonts w:ascii="Arial" w:hAnsi="Arial" w:cs="Arial"/>
          <w:b/>
          <w:bCs/>
          <w:szCs w:val="22"/>
        </w:rPr>
      </w:pPr>
      <w:r w:rsidRPr="00A60A91">
        <w:rPr>
          <w:rFonts w:ascii="Arial" w:hAnsi="Arial" w:cs="Arial"/>
          <w:szCs w:val="22"/>
        </w:rPr>
        <w:fldChar w:fldCharType="end"/>
      </w:r>
      <w:bookmarkStart w:id="33" w:name="_Toc36997772"/>
      <w:r w:rsidR="00870586" w:rsidRPr="00870586">
        <w:rPr>
          <w:rFonts w:ascii="Arial" w:hAnsi="Arial" w:cs="Arial"/>
          <w:b/>
          <w:bCs/>
          <w:szCs w:val="22"/>
        </w:rPr>
        <w:t>Acronyms</w:t>
      </w:r>
      <w:bookmarkEnd w:id="33"/>
      <w:r w:rsidR="00245335">
        <w:rPr>
          <w:rFonts w:ascii="Arial" w:hAnsi="Arial" w:cs="Arial"/>
          <w:b/>
          <w:bCs/>
          <w:szCs w:val="22"/>
        </w:rPr>
        <w:t>, Abbreviations, and Definitions</w:t>
      </w:r>
    </w:p>
    <w:tbl>
      <w:tblPr>
        <w:tblW w:w="0" w:type="auto"/>
        <w:tblInd w:w="918" w:type="dxa"/>
        <w:tblLook w:val="01E0" w:firstRow="1" w:lastRow="1" w:firstColumn="1" w:lastColumn="1" w:noHBand="0" w:noVBand="0"/>
      </w:tblPr>
      <w:tblGrid>
        <w:gridCol w:w="1890"/>
        <w:gridCol w:w="6048"/>
      </w:tblGrid>
      <w:tr w:rsidR="00870586" w:rsidRPr="00DB0AC1" w14:paraId="4697540F" w14:textId="77777777" w:rsidTr="003C19B7">
        <w:trPr>
          <w:cantSplit/>
          <w:tblHeader/>
        </w:trPr>
        <w:tc>
          <w:tcPr>
            <w:tcW w:w="1890" w:type="dxa"/>
            <w:tcBorders>
              <w:top w:val="single" w:sz="4" w:space="0" w:color="000000"/>
              <w:left w:val="single" w:sz="4" w:space="0" w:color="000000"/>
              <w:bottom w:val="single" w:sz="4" w:space="0" w:color="000000"/>
              <w:right w:val="single" w:sz="4" w:space="0" w:color="000000"/>
            </w:tcBorders>
            <w:shd w:val="clear" w:color="auto" w:fill="FFFFC9"/>
          </w:tcPr>
          <w:p w14:paraId="2E3B9DC8" w14:textId="77777777" w:rsidR="00870586" w:rsidRPr="00DB0AC1" w:rsidRDefault="00870586" w:rsidP="00E64006">
            <w:pPr>
              <w:pStyle w:val="Table-Level2"/>
              <w:spacing w:before="60" w:after="60"/>
              <w:rPr>
                <w:rFonts w:cs="Arial"/>
                <w:sz w:val="18"/>
                <w:szCs w:val="18"/>
              </w:rPr>
            </w:pPr>
            <w:r w:rsidRPr="00DB0AC1">
              <w:rPr>
                <w:rFonts w:cs="Arial"/>
                <w:sz w:val="18"/>
                <w:szCs w:val="18"/>
              </w:rPr>
              <w:t>Acronym</w:t>
            </w:r>
            <w:r w:rsidR="00046337">
              <w:rPr>
                <w:rFonts w:cs="Arial"/>
                <w:sz w:val="18"/>
                <w:szCs w:val="18"/>
              </w:rPr>
              <w:t xml:space="preserve"> or Term</w:t>
            </w:r>
          </w:p>
        </w:tc>
        <w:tc>
          <w:tcPr>
            <w:tcW w:w="6048" w:type="dxa"/>
            <w:tcBorders>
              <w:top w:val="single" w:sz="4" w:space="0" w:color="000000"/>
              <w:left w:val="single" w:sz="4" w:space="0" w:color="000000"/>
              <w:bottom w:val="single" w:sz="4" w:space="0" w:color="000000"/>
              <w:right w:val="single" w:sz="4" w:space="0" w:color="000000"/>
            </w:tcBorders>
            <w:shd w:val="clear" w:color="auto" w:fill="FFFFC9"/>
          </w:tcPr>
          <w:p w14:paraId="4020D4FA" w14:textId="77777777" w:rsidR="00870586" w:rsidRPr="00DB0AC1" w:rsidRDefault="00870586" w:rsidP="00E64006">
            <w:pPr>
              <w:pStyle w:val="Table-Level2"/>
              <w:spacing w:before="60" w:after="60"/>
              <w:rPr>
                <w:rFonts w:cs="Arial"/>
                <w:sz w:val="18"/>
                <w:szCs w:val="18"/>
              </w:rPr>
            </w:pPr>
            <w:r w:rsidRPr="00DB0AC1">
              <w:rPr>
                <w:rFonts w:cs="Arial"/>
                <w:sz w:val="18"/>
                <w:szCs w:val="18"/>
              </w:rPr>
              <w:t>Description</w:t>
            </w:r>
          </w:p>
        </w:tc>
      </w:tr>
      <w:tr w:rsidR="00870586" w:rsidRPr="00DB0AC1" w14:paraId="0A2E6948" w14:textId="77777777" w:rsidTr="003C19B7">
        <w:trPr>
          <w:cantSplit/>
        </w:trPr>
        <w:tc>
          <w:tcPr>
            <w:tcW w:w="1890"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3680AA1A" w14:textId="77777777" w:rsidR="00870586" w:rsidRPr="00DB0AC1" w:rsidRDefault="00870586" w:rsidP="00E64006">
            <w:pPr>
              <w:pStyle w:val="Table-Level2"/>
              <w:rPr>
                <w:rFonts w:cs="Arial"/>
                <w:b w:val="0"/>
                <w:sz w:val="18"/>
                <w:szCs w:val="18"/>
              </w:rPr>
            </w:pPr>
            <w:r w:rsidRPr="00DB0AC1">
              <w:rPr>
                <w:rFonts w:cs="Arial"/>
                <w:b w:val="0"/>
                <w:sz w:val="18"/>
                <w:szCs w:val="18"/>
              </w:rPr>
              <w:t>ATR</w:t>
            </w:r>
          </w:p>
        </w:tc>
        <w:tc>
          <w:tcPr>
            <w:tcW w:w="6048"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010A7B72" w14:textId="77777777" w:rsidR="00870586" w:rsidRPr="00DB0AC1" w:rsidRDefault="00870586" w:rsidP="00E64006">
            <w:pPr>
              <w:pStyle w:val="Table-Level2"/>
              <w:rPr>
                <w:rFonts w:cs="Arial"/>
                <w:b w:val="0"/>
                <w:sz w:val="18"/>
                <w:szCs w:val="18"/>
              </w:rPr>
            </w:pPr>
            <w:r w:rsidRPr="00DB0AC1">
              <w:rPr>
                <w:rFonts w:cs="Arial"/>
                <w:b w:val="0"/>
                <w:sz w:val="18"/>
                <w:szCs w:val="18"/>
              </w:rPr>
              <w:t>Acceptance Test Report</w:t>
            </w:r>
          </w:p>
        </w:tc>
      </w:tr>
      <w:tr w:rsidR="00245335" w:rsidRPr="00DB0AC1" w14:paraId="5643D7A9" w14:textId="77777777" w:rsidTr="003C19B7">
        <w:trPr>
          <w:cantSplit/>
        </w:trPr>
        <w:tc>
          <w:tcPr>
            <w:tcW w:w="1890"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3189B0B9" w14:textId="77777777" w:rsidR="00245335" w:rsidRPr="00CE1902" w:rsidRDefault="00245335" w:rsidP="00264BB4">
            <w:pPr>
              <w:pStyle w:val="Table-Level2"/>
              <w:keepNext/>
              <w:keepLines/>
              <w:rPr>
                <w:b w:val="0"/>
              </w:rPr>
            </w:pPr>
            <w:r w:rsidRPr="00CE1902">
              <w:rPr>
                <w:b w:val="0"/>
              </w:rPr>
              <w:t>calibration</w:t>
            </w:r>
          </w:p>
        </w:tc>
        <w:tc>
          <w:tcPr>
            <w:tcW w:w="6048"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0A4D65B7" w14:textId="77777777" w:rsidR="00245335" w:rsidRPr="00CE1902" w:rsidRDefault="00245335" w:rsidP="00264BB4">
            <w:pPr>
              <w:pStyle w:val="Table-Level2"/>
              <w:keepNext/>
              <w:keepLines/>
              <w:rPr>
                <w:b w:val="0"/>
              </w:rPr>
            </w:pPr>
            <w:r>
              <w:rPr>
                <w:b w:val="0"/>
              </w:rPr>
              <w:t>Modification of model parameters to improve the fit of the model to measured data; for example, systematically changing the transmissivities in a flow model until the difference between predicted and measured hydraulic heads at well locations is minimized</w:t>
            </w:r>
          </w:p>
        </w:tc>
      </w:tr>
      <w:tr w:rsidR="00870586" w:rsidRPr="00DB0AC1" w14:paraId="1DDB529A" w14:textId="77777777" w:rsidTr="003C19B7">
        <w:trPr>
          <w:cantSplit/>
        </w:trPr>
        <w:tc>
          <w:tcPr>
            <w:tcW w:w="1890"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03B55D1B" w14:textId="77777777" w:rsidR="00870586" w:rsidRPr="00DB0AC1" w:rsidRDefault="00870586" w:rsidP="00E64006">
            <w:pPr>
              <w:pStyle w:val="Table-Level2"/>
              <w:rPr>
                <w:rFonts w:cs="Arial"/>
                <w:b w:val="0"/>
                <w:sz w:val="18"/>
                <w:szCs w:val="18"/>
              </w:rPr>
            </w:pPr>
            <w:r w:rsidRPr="00DB0AC1">
              <w:rPr>
                <w:rFonts w:cs="Arial"/>
                <w:b w:val="0"/>
                <w:sz w:val="18"/>
                <w:szCs w:val="18"/>
              </w:rPr>
              <w:t>CHPRC</w:t>
            </w:r>
          </w:p>
        </w:tc>
        <w:tc>
          <w:tcPr>
            <w:tcW w:w="6048"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5FC1836A" w14:textId="77777777" w:rsidR="00870586" w:rsidRPr="00DB0AC1" w:rsidRDefault="00870586" w:rsidP="00E64006">
            <w:pPr>
              <w:pStyle w:val="Table-Level2"/>
              <w:rPr>
                <w:rFonts w:cs="Arial"/>
                <w:b w:val="0"/>
                <w:sz w:val="18"/>
                <w:szCs w:val="18"/>
              </w:rPr>
            </w:pPr>
            <w:r w:rsidRPr="00DB0AC1">
              <w:rPr>
                <w:rFonts w:cs="Arial"/>
                <w:b w:val="0"/>
                <w:sz w:val="18"/>
                <w:szCs w:val="18"/>
              </w:rPr>
              <w:t>CH2M HILL Plateau Remediation Company</w:t>
            </w:r>
          </w:p>
        </w:tc>
      </w:tr>
      <w:tr w:rsidR="00245335" w:rsidRPr="00DB0AC1" w14:paraId="01F34251" w14:textId="77777777" w:rsidTr="003C19B7">
        <w:trPr>
          <w:cantSplit/>
        </w:trPr>
        <w:tc>
          <w:tcPr>
            <w:tcW w:w="1890"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01FC904D" w14:textId="77777777" w:rsidR="00245335" w:rsidRPr="006A462F" w:rsidRDefault="00245335" w:rsidP="00264BB4">
            <w:pPr>
              <w:pStyle w:val="Table-Level2"/>
              <w:keepNext/>
              <w:keepLines/>
              <w:rPr>
                <w:b w:val="0"/>
              </w:rPr>
            </w:pPr>
            <w:r w:rsidRPr="006A462F">
              <w:rPr>
                <w:b w:val="0"/>
              </w:rPr>
              <w:lastRenderedPageBreak/>
              <w:t>finite difference</w:t>
            </w:r>
          </w:p>
        </w:tc>
        <w:tc>
          <w:tcPr>
            <w:tcW w:w="6048"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51388FD8" w14:textId="77777777" w:rsidR="00245335" w:rsidRPr="006A462F" w:rsidRDefault="00245335" w:rsidP="00264BB4">
            <w:pPr>
              <w:pStyle w:val="Table-Level2"/>
              <w:keepNext/>
              <w:keepLines/>
              <w:rPr>
                <w:b w:val="0"/>
              </w:rPr>
            </w:pPr>
            <w:r>
              <w:rPr>
                <w:b w:val="0"/>
              </w:rPr>
              <w:t>Numerical method</w:t>
            </w:r>
            <w:r w:rsidRPr="00C0318A">
              <w:rPr>
                <w:b w:val="0"/>
              </w:rPr>
              <w:t xml:space="preserve"> for approximating the solutions to differential equations using finite difference equations to approximate derivatives</w:t>
            </w:r>
          </w:p>
        </w:tc>
      </w:tr>
      <w:tr w:rsidR="00870586" w:rsidRPr="00DB0AC1" w14:paraId="72D50DD4" w14:textId="77777777" w:rsidTr="003C19B7">
        <w:trPr>
          <w:cantSplit/>
        </w:trPr>
        <w:tc>
          <w:tcPr>
            <w:tcW w:w="1890"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6C43D6AB" w14:textId="77777777" w:rsidR="00870586" w:rsidRPr="00DB0AC1" w:rsidRDefault="00870586" w:rsidP="00E64006">
            <w:pPr>
              <w:pStyle w:val="Table-Level2"/>
              <w:rPr>
                <w:rFonts w:cs="Arial"/>
                <w:b w:val="0"/>
                <w:sz w:val="18"/>
                <w:szCs w:val="18"/>
              </w:rPr>
            </w:pPr>
            <w:r w:rsidRPr="00DB0AC1">
              <w:rPr>
                <w:rFonts w:cs="Arial"/>
                <w:b w:val="0"/>
                <w:sz w:val="18"/>
                <w:szCs w:val="18"/>
              </w:rPr>
              <w:t>FRD</w:t>
            </w:r>
          </w:p>
        </w:tc>
        <w:tc>
          <w:tcPr>
            <w:tcW w:w="6048"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018F55A3" w14:textId="77777777" w:rsidR="00870586" w:rsidRPr="00DB0AC1" w:rsidRDefault="00870586" w:rsidP="00E64006">
            <w:pPr>
              <w:pStyle w:val="Table-Level2"/>
              <w:rPr>
                <w:rFonts w:cs="Arial"/>
                <w:b w:val="0"/>
                <w:sz w:val="18"/>
                <w:szCs w:val="18"/>
              </w:rPr>
            </w:pPr>
            <w:r w:rsidRPr="00DB0AC1">
              <w:rPr>
                <w:rFonts w:cs="Arial"/>
                <w:b w:val="0"/>
                <w:sz w:val="18"/>
                <w:szCs w:val="18"/>
              </w:rPr>
              <w:t>Functional Requirements Document</w:t>
            </w:r>
          </w:p>
        </w:tc>
      </w:tr>
      <w:tr w:rsidR="00870586" w:rsidRPr="00DB0AC1" w14:paraId="4690F910" w14:textId="77777777" w:rsidTr="003C19B7">
        <w:trPr>
          <w:cantSplit/>
        </w:trPr>
        <w:tc>
          <w:tcPr>
            <w:tcW w:w="1890"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72806005" w14:textId="77777777" w:rsidR="00870586" w:rsidRPr="00DB0AC1" w:rsidRDefault="00870586" w:rsidP="00E64006">
            <w:pPr>
              <w:pStyle w:val="Table-Level2"/>
              <w:rPr>
                <w:rFonts w:cs="Arial"/>
                <w:b w:val="0"/>
                <w:sz w:val="18"/>
                <w:szCs w:val="18"/>
              </w:rPr>
            </w:pPr>
            <w:r w:rsidRPr="00DB0AC1">
              <w:rPr>
                <w:rFonts w:cs="Arial"/>
                <w:b w:val="0"/>
                <w:sz w:val="18"/>
                <w:szCs w:val="18"/>
              </w:rPr>
              <w:t>GSLIB</w:t>
            </w:r>
          </w:p>
        </w:tc>
        <w:tc>
          <w:tcPr>
            <w:tcW w:w="6048"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41F09BAC" w14:textId="77777777" w:rsidR="00870586" w:rsidRPr="00DB0AC1" w:rsidRDefault="00870586" w:rsidP="00E64006">
            <w:pPr>
              <w:pStyle w:val="Table-Level2"/>
              <w:jc w:val="left"/>
              <w:rPr>
                <w:rFonts w:cs="Arial"/>
                <w:b w:val="0"/>
                <w:sz w:val="18"/>
                <w:szCs w:val="18"/>
              </w:rPr>
            </w:pPr>
            <w:r w:rsidRPr="00DB0AC1">
              <w:rPr>
                <w:rFonts w:cs="Arial"/>
                <w:b w:val="0"/>
                <w:sz w:val="18"/>
                <w:szCs w:val="18"/>
              </w:rPr>
              <w:t xml:space="preserve">Geostatistical Software </w:t>
            </w:r>
            <w:proofErr w:type="spellStart"/>
            <w:r w:rsidRPr="00DB0AC1">
              <w:rPr>
                <w:rFonts w:cs="Arial"/>
                <w:b w:val="0"/>
                <w:sz w:val="18"/>
                <w:szCs w:val="18"/>
              </w:rPr>
              <w:t>LIBrary</w:t>
            </w:r>
            <w:proofErr w:type="spellEnd"/>
            <w:r w:rsidRPr="00DB0AC1">
              <w:rPr>
                <w:rFonts w:cs="Arial"/>
                <w:b w:val="0"/>
                <w:sz w:val="18"/>
                <w:szCs w:val="18"/>
              </w:rPr>
              <w:t xml:space="preserve"> (software)</w:t>
            </w:r>
          </w:p>
        </w:tc>
      </w:tr>
      <w:tr w:rsidR="00870586" w:rsidRPr="00DB0AC1" w14:paraId="44247A95" w14:textId="77777777" w:rsidTr="003C19B7">
        <w:trPr>
          <w:cantSplit/>
        </w:trPr>
        <w:tc>
          <w:tcPr>
            <w:tcW w:w="1890"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42AFC403" w14:textId="77777777" w:rsidR="00870586" w:rsidRPr="00DB0AC1" w:rsidRDefault="00870586" w:rsidP="00E64006">
            <w:pPr>
              <w:pStyle w:val="Table-Level2"/>
              <w:rPr>
                <w:rFonts w:cs="Arial"/>
                <w:b w:val="0"/>
                <w:sz w:val="18"/>
                <w:szCs w:val="18"/>
              </w:rPr>
            </w:pPr>
            <w:r w:rsidRPr="00DB0AC1">
              <w:rPr>
                <w:rFonts w:cs="Arial"/>
                <w:b w:val="0"/>
                <w:sz w:val="18"/>
                <w:szCs w:val="18"/>
              </w:rPr>
              <w:t>HISI</w:t>
            </w:r>
          </w:p>
        </w:tc>
        <w:tc>
          <w:tcPr>
            <w:tcW w:w="6048"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6BFF81D3" w14:textId="77777777" w:rsidR="00870586" w:rsidRPr="00DB0AC1" w:rsidRDefault="00870586" w:rsidP="00E64006">
            <w:pPr>
              <w:pStyle w:val="Table-Level2"/>
              <w:rPr>
                <w:rFonts w:cs="Arial"/>
                <w:b w:val="0"/>
                <w:sz w:val="18"/>
                <w:szCs w:val="18"/>
              </w:rPr>
            </w:pPr>
            <w:r w:rsidRPr="00DB0AC1">
              <w:rPr>
                <w:rFonts w:cs="Arial"/>
                <w:b w:val="0"/>
                <w:sz w:val="18"/>
                <w:szCs w:val="18"/>
              </w:rPr>
              <w:t>Hanford Information Systems Inventory</w:t>
            </w:r>
          </w:p>
        </w:tc>
      </w:tr>
      <w:tr w:rsidR="003F0CCB" w:rsidRPr="00DB0AC1" w14:paraId="29A33F37" w14:textId="77777777" w:rsidTr="003C19B7">
        <w:trPr>
          <w:cantSplit/>
        </w:trPr>
        <w:tc>
          <w:tcPr>
            <w:tcW w:w="1890"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467F7494" w14:textId="77777777" w:rsidR="003F0CCB" w:rsidRPr="00DB0AC1" w:rsidRDefault="003F0CCB" w:rsidP="00E64006">
            <w:pPr>
              <w:pStyle w:val="Table-Level2"/>
              <w:rPr>
                <w:rFonts w:cs="Arial"/>
                <w:b w:val="0"/>
                <w:sz w:val="18"/>
                <w:szCs w:val="18"/>
              </w:rPr>
            </w:pPr>
            <w:r w:rsidRPr="00DB0AC1">
              <w:rPr>
                <w:rFonts w:cs="Arial"/>
                <w:b w:val="0"/>
                <w:sz w:val="18"/>
                <w:szCs w:val="18"/>
              </w:rPr>
              <w:t>IDMS</w:t>
            </w:r>
          </w:p>
        </w:tc>
        <w:tc>
          <w:tcPr>
            <w:tcW w:w="6048"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22A8326D" w14:textId="77777777" w:rsidR="003F0CCB" w:rsidRPr="00DB0AC1" w:rsidRDefault="003F0CCB" w:rsidP="00E64006">
            <w:pPr>
              <w:pStyle w:val="Table-Level2"/>
              <w:jc w:val="left"/>
              <w:rPr>
                <w:rFonts w:cs="Arial"/>
                <w:b w:val="0"/>
                <w:sz w:val="18"/>
                <w:szCs w:val="18"/>
              </w:rPr>
            </w:pPr>
            <w:r w:rsidRPr="00DB0AC1">
              <w:rPr>
                <w:rFonts w:cs="Arial"/>
                <w:b w:val="0"/>
                <w:sz w:val="18"/>
                <w:szCs w:val="18"/>
              </w:rPr>
              <w:t>Integrated Document Management System</w:t>
            </w:r>
          </w:p>
        </w:tc>
      </w:tr>
      <w:tr w:rsidR="00626FB9" w:rsidRPr="00DB0AC1" w14:paraId="3937D3E5" w14:textId="77777777" w:rsidTr="003C19B7">
        <w:trPr>
          <w:cantSplit/>
        </w:trPr>
        <w:tc>
          <w:tcPr>
            <w:tcW w:w="1890"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76BCDC9F" w14:textId="77777777" w:rsidR="00626FB9" w:rsidRPr="00DB0AC1" w:rsidRDefault="00626FB9" w:rsidP="00E64006">
            <w:pPr>
              <w:pStyle w:val="Table-Level2"/>
              <w:rPr>
                <w:rFonts w:cs="Arial"/>
                <w:b w:val="0"/>
                <w:sz w:val="18"/>
                <w:szCs w:val="18"/>
              </w:rPr>
            </w:pPr>
            <w:r>
              <w:rPr>
                <w:rFonts w:cs="Arial"/>
                <w:b w:val="0"/>
                <w:sz w:val="18"/>
                <w:szCs w:val="18"/>
              </w:rPr>
              <w:t>MKS Integrity™</w:t>
            </w:r>
          </w:p>
        </w:tc>
        <w:tc>
          <w:tcPr>
            <w:tcW w:w="6048"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4668B014" w14:textId="77777777" w:rsidR="00626FB9" w:rsidRPr="00DB0AC1" w:rsidRDefault="00626FB9" w:rsidP="00626FB9">
            <w:pPr>
              <w:pStyle w:val="Table-Level2"/>
              <w:jc w:val="left"/>
              <w:rPr>
                <w:rFonts w:cs="Arial"/>
                <w:b w:val="0"/>
                <w:sz w:val="18"/>
                <w:szCs w:val="18"/>
              </w:rPr>
            </w:pPr>
            <w:r>
              <w:rPr>
                <w:rFonts w:cs="Arial"/>
                <w:b w:val="0"/>
                <w:sz w:val="18"/>
                <w:szCs w:val="18"/>
              </w:rPr>
              <w:t>Hanford Site’s software configuration management software and repository</w:t>
            </w:r>
          </w:p>
        </w:tc>
      </w:tr>
      <w:tr w:rsidR="00870586" w:rsidRPr="00DB0AC1" w14:paraId="698F5E53" w14:textId="77777777" w:rsidTr="003C19B7">
        <w:trPr>
          <w:cantSplit/>
        </w:trPr>
        <w:tc>
          <w:tcPr>
            <w:tcW w:w="1890"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2DC8CFDC" w14:textId="77777777" w:rsidR="00870586" w:rsidRPr="00DB0AC1" w:rsidRDefault="00870586" w:rsidP="00E64006">
            <w:pPr>
              <w:pStyle w:val="Table-Level2"/>
              <w:rPr>
                <w:rFonts w:cs="Arial"/>
                <w:b w:val="0"/>
                <w:sz w:val="18"/>
                <w:szCs w:val="18"/>
              </w:rPr>
            </w:pPr>
            <w:r w:rsidRPr="00DB0AC1">
              <w:rPr>
                <w:rFonts w:cs="Arial"/>
                <w:b w:val="0"/>
                <w:sz w:val="18"/>
                <w:szCs w:val="18"/>
              </w:rPr>
              <w:t>MODFLOW</w:t>
            </w:r>
          </w:p>
        </w:tc>
        <w:tc>
          <w:tcPr>
            <w:tcW w:w="6048"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0BDAF255" w14:textId="77777777" w:rsidR="00870586" w:rsidRPr="00DB0AC1" w:rsidRDefault="00870586" w:rsidP="00E64006">
            <w:pPr>
              <w:pStyle w:val="Table-Level2"/>
              <w:jc w:val="left"/>
              <w:rPr>
                <w:rFonts w:cs="Arial"/>
                <w:b w:val="0"/>
                <w:sz w:val="18"/>
                <w:szCs w:val="18"/>
              </w:rPr>
            </w:pPr>
            <w:proofErr w:type="spellStart"/>
            <w:r w:rsidRPr="00DB0AC1">
              <w:rPr>
                <w:rFonts w:cs="Arial"/>
                <w:b w:val="0"/>
                <w:sz w:val="18"/>
                <w:szCs w:val="18"/>
              </w:rPr>
              <w:t>MODular</w:t>
            </w:r>
            <w:proofErr w:type="spellEnd"/>
            <w:r w:rsidRPr="00DB0AC1">
              <w:rPr>
                <w:rFonts w:cs="Arial"/>
                <w:b w:val="0"/>
                <w:sz w:val="18"/>
                <w:szCs w:val="18"/>
              </w:rPr>
              <w:t xml:space="preserve"> three-dimensional finite-difference ground-water                  FLOW model (software)</w:t>
            </w:r>
          </w:p>
        </w:tc>
      </w:tr>
      <w:tr w:rsidR="00F7308D" w:rsidRPr="00DB0AC1" w14:paraId="505EB220" w14:textId="77777777" w:rsidTr="003C19B7">
        <w:trPr>
          <w:cantSplit/>
        </w:trPr>
        <w:tc>
          <w:tcPr>
            <w:tcW w:w="1890"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3C227FE0" w14:textId="77777777" w:rsidR="00F7308D" w:rsidRPr="00DB0AC1" w:rsidRDefault="00F7308D" w:rsidP="00E64006">
            <w:pPr>
              <w:pStyle w:val="Table-Level2"/>
              <w:rPr>
                <w:rFonts w:cs="Arial"/>
                <w:b w:val="0"/>
                <w:sz w:val="18"/>
                <w:szCs w:val="18"/>
              </w:rPr>
            </w:pPr>
            <w:r>
              <w:rPr>
                <w:rFonts w:cs="Arial"/>
                <w:b w:val="0"/>
                <w:sz w:val="18"/>
                <w:szCs w:val="18"/>
              </w:rPr>
              <w:t>MODFLOW-USG</w:t>
            </w:r>
          </w:p>
        </w:tc>
        <w:tc>
          <w:tcPr>
            <w:tcW w:w="6048"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12909988" w14:textId="77777777" w:rsidR="00F7308D" w:rsidRPr="00DB0AC1" w:rsidRDefault="00F7308D" w:rsidP="00E64006">
            <w:pPr>
              <w:pStyle w:val="Table-Level2"/>
              <w:jc w:val="left"/>
              <w:rPr>
                <w:rFonts w:cs="Arial"/>
                <w:b w:val="0"/>
                <w:sz w:val="18"/>
                <w:szCs w:val="18"/>
              </w:rPr>
            </w:pPr>
            <w:r>
              <w:rPr>
                <w:rFonts w:cs="Arial"/>
                <w:b w:val="0"/>
                <w:sz w:val="18"/>
                <w:szCs w:val="18"/>
              </w:rPr>
              <w:t xml:space="preserve">MODFLOW </w:t>
            </w:r>
            <w:proofErr w:type="spellStart"/>
            <w:r>
              <w:rPr>
                <w:rFonts w:cs="Arial"/>
                <w:b w:val="0"/>
                <w:sz w:val="18"/>
                <w:szCs w:val="18"/>
              </w:rPr>
              <w:t>UnStructured</w:t>
            </w:r>
            <w:proofErr w:type="spellEnd"/>
            <w:r>
              <w:rPr>
                <w:rFonts w:cs="Arial"/>
                <w:b w:val="0"/>
                <w:sz w:val="18"/>
                <w:szCs w:val="18"/>
              </w:rPr>
              <w:t xml:space="preserve"> Grids (software)</w:t>
            </w:r>
          </w:p>
        </w:tc>
      </w:tr>
      <w:tr w:rsidR="00870586" w:rsidRPr="00DB0AC1" w14:paraId="64CF9351" w14:textId="77777777" w:rsidTr="003C19B7">
        <w:trPr>
          <w:cantSplit/>
        </w:trPr>
        <w:tc>
          <w:tcPr>
            <w:tcW w:w="1890"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5BE4468C" w14:textId="77777777" w:rsidR="00870586" w:rsidRPr="00DB0AC1" w:rsidRDefault="00870586" w:rsidP="00E64006">
            <w:pPr>
              <w:pStyle w:val="Table-Level2"/>
              <w:rPr>
                <w:rFonts w:cs="Arial"/>
                <w:b w:val="0"/>
                <w:sz w:val="18"/>
                <w:szCs w:val="18"/>
              </w:rPr>
            </w:pPr>
            <w:r w:rsidRPr="00DB0AC1">
              <w:rPr>
                <w:rFonts w:cs="Arial"/>
                <w:b w:val="0"/>
                <w:sz w:val="18"/>
                <w:szCs w:val="18"/>
              </w:rPr>
              <w:t>MODPATH</w:t>
            </w:r>
          </w:p>
        </w:tc>
        <w:tc>
          <w:tcPr>
            <w:tcW w:w="6048"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5F73494A" w14:textId="77777777" w:rsidR="00870586" w:rsidRPr="00DB0AC1" w:rsidRDefault="00870586" w:rsidP="00E64006">
            <w:pPr>
              <w:pStyle w:val="Table-Level2"/>
              <w:jc w:val="left"/>
              <w:rPr>
                <w:rFonts w:cs="Arial"/>
                <w:b w:val="0"/>
                <w:sz w:val="18"/>
                <w:szCs w:val="18"/>
              </w:rPr>
            </w:pPr>
            <w:r w:rsidRPr="00DB0AC1">
              <w:rPr>
                <w:rFonts w:cs="Arial"/>
                <w:b w:val="0"/>
                <w:sz w:val="18"/>
                <w:szCs w:val="18"/>
              </w:rPr>
              <w:t>particle-tracking post processing code for MODFLOW (software)</w:t>
            </w:r>
          </w:p>
        </w:tc>
      </w:tr>
      <w:tr w:rsidR="00870586" w:rsidRPr="00DB0AC1" w14:paraId="2C6DD04F" w14:textId="77777777" w:rsidTr="003C19B7">
        <w:trPr>
          <w:cantSplit/>
        </w:trPr>
        <w:tc>
          <w:tcPr>
            <w:tcW w:w="1890"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0A5378CC" w14:textId="77777777" w:rsidR="00870586" w:rsidRPr="00DB0AC1" w:rsidRDefault="00870586" w:rsidP="00E64006">
            <w:pPr>
              <w:pStyle w:val="Table-Level2"/>
              <w:rPr>
                <w:rFonts w:cs="Arial"/>
                <w:b w:val="0"/>
                <w:sz w:val="18"/>
                <w:szCs w:val="18"/>
              </w:rPr>
            </w:pPr>
            <w:r w:rsidRPr="00DB0AC1">
              <w:rPr>
                <w:rFonts w:cs="Arial"/>
                <w:b w:val="0"/>
                <w:sz w:val="18"/>
                <w:szCs w:val="18"/>
              </w:rPr>
              <w:t>MT3DMS</w:t>
            </w:r>
          </w:p>
        </w:tc>
        <w:tc>
          <w:tcPr>
            <w:tcW w:w="6048"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3F4DF2F1" w14:textId="77777777" w:rsidR="00870586" w:rsidRPr="00DB0AC1" w:rsidRDefault="00870586" w:rsidP="00E64006">
            <w:pPr>
              <w:pStyle w:val="Table-Level2"/>
              <w:jc w:val="left"/>
              <w:rPr>
                <w:rFonts w:cs="Arial"/>
                <w:b w:val="0"/>
                <w:sz w:val="18"/>
                <w:szCs w:val="18"/>
              </w:rPr>
            </w:pPr>
            <w:r w:rsidRPr="00DB0AC1">
              <w:rPr>
                <w:rFonts w:cs="Arial"/>
                <w:b w:val="0"/>
                <w:sz w:val="18"/>
                <w:szCs w:val="18"/>
              </w:rPr>
              <w:t>modular three-dimensional, multi-species transport model for simulation of advection, dispersion, and chemical reactions of contaminants in groundwater systems (software)</w:t>
            </w:r>
          </w:p>
        </w:tc>
      </w:tr>
      <w:tr w:rsidR="00870586" w:rsidRPr="00DB0AC1" w14:paraId="11DD5453" w14:textId="77777777" w:rsidTr="003C19B7">
        <w:trPr>
          <w:cantSplit/>
        </w:trPr>
        <w:tc>
          <w:tcPr>
            <w:tcW w:w="1890"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0BDD287D" w14:textId="77777777" w:rsidR="00870586" w:rsidRPr="00DB0AC1" w:rsidRDefault="00870586" w:rsidP="00E64006">
            <w:pPr>
              <w:pStyle w:val="Table-Level2"/>
              <w:rPr>
                <w:rFonts w:cs="Arial"/>
                <w:b w:val="0"/>
                <w:sz w:val="18"/>
                <w:szCs w:val="18"/>
              </w:rPr>
            </w:pPr>
            <w:r w:rsidRPr="00DB0AC1">
              <w:rPr>
                <w:rFonts w:cs="Arial"/>
                <w:b w:val="0"/>
                <w:sz w:val="18"/>
                <w:szCs w:val="18"/>
              </w:rPr>
              <w:t>PEST</w:t>
            </w:r>
          </w:p>
        </w:tc>
        <w:tc>
          <w:tcPr>
            <w:tcW w:w="6048"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3E670952" w14:textId="77777777" w:rsidR="00870586" w:rsidRPr="00DB0AC1" w:rsidRDefault="00870586" w:rsidP="00E64006">
            <w:pPr>
              <w:pStyle w:val="Table-Level2"/>
              <w:rPr>
                <w:rFonts w:cs="Arial"/>
                <w:b w:val="0"/>
                <w:sz w:val="18"/>
                <w:szCs w:val="18"/>
              </w:rPr>
            </w:pPr>
            <w:r w:rsidRPr="00DB0AC1">
              <w:rPr>
                <w:rFonts w:cs="Arial"/>
                <w:b w:val="0"/>
                <w:sz w:val="18"/>
                <w:szCs w:val="18"/>
              </w:rPr>
              <w:t xml:space="preserve">model-independent Parameter </w:t>
            </w:r>
            <w:proofErr w:type="spellStart"/>
            <w:r w:rsidRPr="00DB0AC1">
              <w:rPr>
                <w:rFonts w:cs="Arial"/>
                <w:b w:val="0"/>
                <w:sz w:val="18"/>
                <w:szCs w:val="18"/>
              </w:rPr>
              <w:t>ESTimation</w:t>
            </w:r>
            <w:proofErr w:type="spellEnd"/>
            <w:r w:rsidRPr="00DB0AC1">
              <w:rPr>
                <w:rFonts w:cs="Arial"/>
                <w:b w:val="0"/>
                <w:sz w:val="18"/>
                <w:szCs w:val="18"/>
              </w:rPr>
              <w:t xml:space="preserve"> (software)</w:t>
            </w:r>
          </w:p>
        </w:tc>
      </w:tr>
      <w:tr w:rsidR="00870586" w:rsidRPr="00DB0AC1" w14:paraId="742827F1" w14:textId="77777777" w:rsidTr="003C19B7">
        <w:trPr>
          <w:cantSplit/>
        </w:trPr>
        <w:tc>
          <w:tcPr>
            <w:tcW w:w="1890"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72F8BD34" w14:textId="77777777" w:rsidR="00870586" w:rsidRPr="00DB0AC1" w:rsidRDefault="00870586" w:rsidP="00E64006">
            <w:pPr>
              <w:pStyle w:val="Table-Level2"/>
              <w:rPr>
                <w:rFonts w:cs="Arial"/>
                <w:b w:val="0"/>
                <w:sz w:val="18"/>
                <w:szCs w:val="18"/>
              </w:rPr>
            </w:pPr>
            <w:r w:rsidRPr="00DB0AC1">
              <w:rPr>
                <w:rFonts w:cs="Arial"/>
                <w:b w:val="0"/>
                <w:sz w:val="18"/>
                <w:szCs w:val="18"/>
              </w:rPr>
              <w:t>SIP</w:t>
            </w:r>
          </w:p>
        </w:tc>
        <w:tc>
          <w:tcPr>
            <w:tcW w:w="6048"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4B7F77EA" w14:textId="77777777" w:rsidR="00870586" w:rsidRPr="00DB0AC1" w:rsidRDefault="00870586" w:rsidP="00E64006">
            <w:pPr>
              <w:pStyle w:val="Table-Level2"/>
              <w:rPr>
                <w:rFonts w:cs="Arial"/>
                <w:b w:val="0"/>
                <w:sz w:val="18"/>
                <w:szCs w:val="18"/>
              </w:rPr>
            </w:pPr>
            <w:r w:rsidRPr="00DB0AC1">
              <w:rPr>
                <w:rFonts w:cs="Arial"/>
                <w:b w:val="0"/>
                <w:sz w:val="18"/>
                <w:szCs w:val="18"/>
              </w:rPr>
              <w:t>Software Implementation Plan</w:t>
            </w:r>
          </w:p>
        </w:tc>
      </w:tr>
      <w:tr w:rsidR="00870586" w:rsidRPr="00DB0AC1" w14:paraId="32C10642" w14:textId="77777777" w:rsidTr="003C19B7">
        <w:trPr>
          <w:cantSplit/>
        </w:trPr>
        <w:tc>
          <w:tcPr>
            <w:tcW w:w="1890"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439143E2" w14:textId="77777777" w:rsidR="00870586" w:rsidRPr="00DB0AC1" w:rsidRDefault="00870586" w:rsidP="00E64006">
            <w:pPr>
              <w:pStyle w:val="Table-Level2"/>
              <w:rPr>
                <w:rFonts w:cs="Arial"/>
                <w:b w:val="0"/>
                <w:sz w:val="18"/>
                <w:szCs w:val="18"/>
              </w:rPr>
            </w:pPr>
            <w:r w:rsidRPr="00DB0AC1">
              <w:rPr>
                <w:rFonts w:cs="Arial"/>
                <w:b w:val="0"/>
                <w:sz w:val="18"/>
                <w:szCs w:val="18"/>
              </w:rPr>
              <w:t>SMP</w:t>
            </w:r>
          </w:p>
        </w:tc>
        <w:tc>
          <w:tcPr>
            <w:tcW w:w="6048"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36E60E58" w14:textId="77777777" w:rsidR="00870586" w:rsidRPr="00DB0AC1" w:rsidRDefault="00870586" w:rsidP="00E64006">
            <w:pPr>
              <w:pStyle w:val="Table-Level2"/>
              <w:rPr>
                <w:rFonts w:cs="Arial"/>
                <w:b w:val="0"/>
                <w:sz w:val="18"/>
                <w:szCs w:val="18"/>
              </w:rPr>
            </w:pPr>
            <w:r w:rsidRPr="00DB0AC1">
              <w:rPr>
                <w:rFonts w:cs="Arial"/>
                <w:b w:val="0"/>
                <w:sz w:val="18"/>
                <w:szCs w:val="18"/>
              </w:rPr>
              <w:t>Software Management Plan</w:t>
            </w:r>
          </w:p>
        </w:tc>
      </w:tr>
      <w:tr w:rsidR="00870586" w:rsidRPr="00DB0AC1" w14:paraId="3BC2BD80" w14:textId="77777777" w:rsidTr="003C19B7">
        <w:trPr>
          <w:cantSplit/>
        </w:trPr>
        <w:tc>
          <w:tcPr>
            <w:tcW w:w="1890"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3219E5F9" w14:textId="77777777" w:rsidR="00870586" w:rsidRPr="00DB0AC1" w:rsidRDefault="00870586" w:rsidP="00E64006">
            <w:pPr>
              <w:pStyle w:val="Table-Level2"/>
              <w:rPr>
                <w:rFonts w:cs="Arial"/>
                <w:b w:val="0"/>
                <w:sz w:val="18"/>
                <w:szCs w:val="18"/>
              </w:rPr>
            </w:pPr>
            <w:r w:rsidRPr="00DB0AC1">
              <w:rPr>
                <w:rFonts w:cs="Arial"/>
                <w:b w:val="0"/>
                <w:sz w:val="18"/>
                <w:szCs w:val="18"/>
              </w:rPr>
              <w:t>SME</w:t>
            </w:r>
          </w:p>
        </w:tc>
        <w:tc>
          <w:tcPr>
            <w:tcW w:w="6048"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26984CB0" w14:textId="77777777" w:rsidR="00870586" w:rsidRPr="00DB0AC1" w:rsidRDefault="00870586" w:rsidP="00E64006">
            <w:pPr>
              <w:pStyle w:val="Table-Level2"/>
              <w:rPr>
                <w:rFonts w:cs="Arial"/>
                <w:b w:val="0"/>
                <w:sz w:val="18"/>
                <w:szCs w:val="18"/>
              </w:rPr>
            </w:pPr>
            <w:r w:rsidRPr="00DB0AC1">
              <w:rPr>
                <w:rFonts w:cs="Arial"/>
                <w:b w:val="0"/>
                <w:sz w:val="18"/>
                <w:szCs w:val="18"/>
              </w:rPr>
              <w:t>Subject Matter Expert</w:t>
            </w:r>
          </w:p>
        </w:tc>
      </w:tr>
      <w:tr w:rsidR="00046337" w:rsidRPr="00DB0AC1" w14:paraId="126E5ECB" w14:textId="77777777" w:rsidTr="003C19B7">
        <w:trPr>
          <w:cantSplit/>
        </w:trPr>
        <w:tc>
          <w:tcPr>
            <w:tcW w:w="1890"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38ECAEDE" w14:textId="77777777" w:rsidR="00046337" w:rsidRPr="00DB0AC1" w:rsidRDefault="00046337" w:rsidP="00E64006">
            <w:pPr>
              <w:pStyle w:val="Table-Level2"/>
              <w:rPr>
                <w:rFonts w:cs="Arial"/>
                <w:b w:val="0"/>
                <w:sz w:val="18"/>
                <w:szCs w:val="18"/>
              </w:rPr>
            </w:pPr>
            <w:r>
              <w:rPr>
                <w:rFonts w:cs="Arial"/>
                <w:b w:val="0"/>
                <w:sz w:val="18"/>
                <w:szCs w:val="18"/>
              </w:rPr>
              <w:t>SSP&amp;A</w:t>
            </w:r>
          </w:p>
        </w:tc>
        <w:tc>
          <w:tcPr>
            <w:tcW w:w="6048"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6AFD4C8B" w14:textId="77777777" w:rsidR="00046337" w:rsidRPr="00DB0AC1" w:rsidRDefault="00046337" w:rsidP="00E64006">
            <w:pPr>
              <w:pStyle w:val="Table-Level2"/>
              <w:rPr>
                <w:rFonts w:cs="Arial"/>
                <w:b w:val="0"/>
                <w:sz w:val="18"/>
                <w:szCs w:val="18"/>
              </w:rPr>
            </w:pPr>
            <w:r>
              <w:rPr>
                <w:rFonts w:cs="Arial"/>
                <w:b w:val="0"/>
                <w:sz w:val="18"/>
                <w:szCs w:val="18"/>
              </w:rPr>
              <w:t>S.S. Papadopoulos &amp; Associates</w:t>
            </w:r>
          </w:p>
        </w:tc>
      </w:tr>
      <w:tr w:rsidR="00870586" w:rsidRPr="00DB0AC1" w14:paraId="2DAB66A3" w14:textId="77777777" w:rsidTr="003C19B7">
        <w:trPr>
          <w:cantSplit/>
        </w:trPr>
        <w:tc>
          <w:tcPr>
            <w:tcW w:w="1890"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2F37539C" w14:textId="77777777" w:rsidR="00870586" w:rsidRPr="00DB0AC1" w:rsidRDefault="00870586" w:rsidP="00E64006">
            <w:pPr>
              <w:pStyle w:val="Table-Level2"/>
              <w:rPr>
                <w:rFonts w:cs="Arial"/>
                <w:b w:val="0"/>
                <w:sz w:val="18"/>
                <w:szCs w:val="18"/>
              </w:rPr>
            </w:pPr>
            <w:r w:rsidRPr="00DB0AC1">
              <w:rPr>
                <w:rFonts w:cs="Arial"/>
                <w:b w:val="0"/>
                <w:sz w:val="18"/>
                <w:szCs w:val="18"/>
              </w:rPr>
              <w:t>STP</w:t>
            </w:r>
          </w:p>
        </w:tc>
        <w:tc>
          <w:tcPr>
            <w:tcW w:w="6048"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788F548C" w14:textId="77777777" w:rsidR="00870586" w:rsidRPr="00DB0AC1" w:rsidRDefault="00870586" w:rsidP="00E64006">
            <w:pPr>
              <w:pStyle w:val="Table-Level2"/>
              <w:rPr>
                <w:rFonts w:cs="Arial"/>
                <w:b w:val="0"/>
                <w:sz w:val="18"/>
                <w:szCs w:val="18"/>
              </w:rPr>
            </w:pPr>
            <w:r w:rsidRPr="00DB0AC1">
              <w:rPr>
                <w:rFonts w:cs="Arial"/>
                <w:b w:val="0"/>
                <w:sz w:val="18"/>
                <w:szCs w:val="18"/>
              </w:rPr>
              <w:t>Software Test Plan</w:t>
            </w:r>
          </w:p>
        </w:tc>
      </w:tr>
      <w:tr w:rsidR="00870586" w:rsidRPr="00DB0AC1" w14:paraId="6B137EB3" w14:textId="77777777" w:rsidTr="003C19B7">
        <w:trPr>
          <w:cantSplit/>
        </w:trPr>
        <w:tc>
          <w:tcPr>
            <w:tcW w:w="1890"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238D44B9" w14:textId="77777777" w:rsidR="00870586" w:rsidRPr="00DB0AC1" w:rsidRDefault="00870586" w:rsidP="00E64006">
            <w:pPr>
              <w:pStyle w:val="Table-Level2"/>
              <w:rPr>
                <w:rFonts w:cs="Arial"/>
                <w:b w:val="0"/>
                <w:sz w:val="18"/>
                <w:szCs w:val="18"/>
              </w:rPr>
            </w:pPr>
            <w:r w:rsidRPr="00DB0AC1">
              <w:rPr>
                <w:rFonts w:cs="Arial"/>
                <w:b w:val="0"/>
                <w:sz w:val="18"/>
                <w:szCs w:val="18"/>
              </w:rPr>
              <w:t>USGS</w:t>
            </w:r>
          </w:p>
        </w:tc>
        <w:tc>
          <w:tcPr>
            <w:tcW w:w="6048" w:type="dxa"/>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p w14:paraId="7D9227F3" w14:textId="77777777" w:rsidR="00870586" w:rsidRPr="00DB0AC1" w:rsidRDefault="00870586" w:rsidP="00E64006">
            <w:pPr>
              <w:pStyle w:val="Table-Level2"/>
              <w:rPr>
                <w:rFonts w:cs="Arial"/>
                <w:b w:val="0"/>
                <w:sz w:val="18"/>
                <w:szCs w:val="18"/>
              </w:rPr>
            </w:pPr>
            <w:r w:rsidRPr="00DB0AC1">
              <w:rPr>
                <w:rFonts w:cs="Arial"/>
                <w:b w:val="0"/>
                <w:sz w:val="18"/>
                <w:szCs w:val="18"/>
              </w:rPr>
              <w:t>U.S. Geological Survey</w:t>
            </w:r>
          </w:p>
        </w:tc>
      </w:tr>
    </w:tbl>
    <w:p w14:paraId="65F088BE" w14:textId="77777777" w:rsidR="005936B1" w:rsidRDefault="005936B1" w:rsidP="00B54E5E">
      <w:pPr>
        <w:pStyle w:val="H1bodytext"/>
        <w:rPr>
          <w:rFonts w:ascii="Arial" w:hAnsi="Arial" w:cs="Arial"/>
        </w:rPr>
      </w:pPr>
    </w:p>
    <w:p w14:paraId="57BADAA2" w14:textId="77777777" w:rsidR="00B54E5E" w:rsidRPr="00EF0E2F" w:rsidRDefault="00B54E5E" w:rsidP="00B54E5E">
      <w:pPr>
        <w:pStyle w:val="Heading1"/>
        <w:rPr>
          <w:rFonts w:ascii="Arial" w:hAnsi="Arial"/>
        </w:rPr>
      </w:pPr>
      <w:commentRangeStart w:id="34"/>
      <w:r w:rsidRPr="00EF0E2F">
        <w:rPr>
          <w:rFonts w:ascii="Arial" w:hAnsi="Arial"/>
        </w:rPr>
        <w:lastRenderedPageBreak/>
        <w:t>ATTACHMENTS</w:t>
      </w:r>
      <w:commentRangeEnd w:id="34"/>
      <w:r w:rsidR="00E85925">
        <w:rPr>
          <w:rStyle w:val="CommentReference"/>
          <w:rFonts w:cs="Times New Roman"/>
          <w:b w:val="0"/>
          <w:bCs w:val="0"/>
          <w:kern w:val="0"/>
        </w:rPr>
        <w:commentReference w:id="34"/>
      </w:r>
    </w:p>
    <w:p w14:paraId="36624B20" w14:textId="77777777" w:rsidR="00FE2064" w:rsidRDefault="00FE2064" w:rsidP="00B54E5E">
      <w:pPr>
        <w:pStyle w:val="H1bodytext"/>
        <w:rPr>
          <w:rFonts w:ascii="Arial" w:hAnsi="Arial" w:cs="Arial"/>
        </w:rPr>
      </w:pPr>
    </w:p>
    <w:p w14:paraId="73E8CF08" w14:textId="77777777" w:rsidR="00BB61F2" w:rsidRDefault="00BB61F2" w:rsidP="00BB61F2">
      <w:pPr>
        <w:pStyle w:val="H1bodytext"/>
        <w:rPr>
          <w:rFonts w:ascii="Arial" w:hAnsi="Arial" w:cs="Arial"/>
        </w:rPr>
      </w:pPr>
      <w:r>
        <w:rPr>
          <w:rFonts w:ascii="Arial" w:hAnsi="Arial" w:cs="Arial"/>
          <w:b/>
        </w:rPr>
        <w:t xml:space="preserve">Attachment </w:t>
      </w:r>
      <w:r w:rsidR="00DD790B">
        <w:rPr>
          <w:rFonts w:ascii="Arial" w:hAnsi="Arial" w:cs="Arial"/>
          <w:b/>
        </w:rPr>
        <w:t>1</w:t>
      </w:r>
      <w:r>
        <w:rPr>
          <w:rFonts w:ascii="Arial" w:hAnsi="Arial" w:cs="Arial"/>
        </w:rPr>
        <w:t xml:space="preserve"> - </w:t>
      </w:r>
      <w:r w:rsidRPr="00BB61F2">
        <w:rPr>
          <w:rFonts w:ascii="Arial" w:hAnsi="Arial" w:cs="Arial"/>
        </w:rPr>
        <w:t>Support Software Validation and Verification Package</w:t>
      </w:r>
      <w:r>
        <w:rPr>
          <w:rFonts w:ascii="Arial" w:hAnsi="Arial" w:cs="Arial"/>
        </w:rPr>
        <w:t xml:space="preserve"> </w:t>
      </w:r>
      <w:r w:rsidRPr="00BB61F2">
        <w:rPr>
          <w:rFonts w:ascii="Arial" w:hAnsi="Arial" w:cs="Arial"/>
        </w:rPr>
        <w:t>CP_ModelStratV6</w:t>
      </w:r>
    </w:p>
    <w:p w14:paraId="455B5FE4" w14:textId="77777777" w:rsidR="00716785" w:rsidRPr="00BB61F2" w:rsidRDefault="00716785" w:rsidP="00BB61F2">
      <w:pPr>
        <w:pStyle w:val="H1bodytext"/>
        <w:rPr>
          <w:rFonts w:ascii="Arial" w:hAnsi="Arial" w:cs="Arial"/>
        </w:rPr>
      </w:pPr>
      <w:r>
        <w:rPr>
          <w:rFonts w:ascii="Arial" w:hAnsi="Arial" w:cs="Arial"/>
          <w:b/>
        </w:rPr>
        <w:t xml:space="preserve">Attachment 2 </w:t>
      </w:r>
      <w:r>
        <w:rPr>
          <w:rFonts w:ascii="Arial" w:hAnsi="Arial" w:cs="Arial"/>
        </w:rPr>
        <w:t>– Support Software Validation and Verification Package KT3D</w:t>
      </w:r>
    </w:p>
    <w:p w14:paraId="5D7A7C94" w14:textId="77777777" w:rsidR="005865C5" w:rsidRDefault="005865C5">
      <w:pPr>
        <w:rPr>
          <w:rFonts w:ascii="Arial" w:hAnsi="Arial" w:cs="Arial"/>
          <w:b/>
          <w:sz w:val="22"/>
          <w:szCs w:val="20"/>
        </w:rPr>
      </w:pPr>
      <w:r>
        <w:rPr>
          <w:rFonts w:ascii="Arial" w:hAnsi="Arial" w:cs="Arial"/>
          <w:b/>
        </w:rPr>
        <w:br w:type="page"/>
      </w:r>
    </w:p>
    <w:p w14:paraId="3F0A0FEF" w14:textId="77777777" w:rsidR="00C66876" w:rsidRDefault="00C66876" w:rsidP="00C66876">
      <w:pPr>
        <w:pStyle w:val="AppendixHeads"/>
      </w:pPr>
      <w:r>
        <w:lastRenderedPageBreak/>
        <w:t xml:space="preserve">Attachment </w:t>
      </w:r>
      <w:r w:rsidR="00716785">
        <w:t>1</w:t>
      </w:r>
    </w:p>
    <w:p w14:paraId="00121952" w14:textId="77777777" w:rsidR="00C66876" w:rsidRPr="00FE2064" w:rsidRDefault="00C66876" w:rsidP="00C66876">
      <w:pPr>
        <w:pStyle w:val="H1bodytext"/>
        <w:ind w:left="0"/>
        <w:jc w:val="center"/>
        <w:rPr>
          <w:rFonts w:ascii="Arial" w:hAnsi="Arial" w:cs="Arial"/>
        </w:rPr>
      </w:pPr>
      <w:r>
        <w:rPr>
          <w:rFonts w:ascii="Arial" w:hAnsi="Arial" w:cs="Arial"/>
        </w:rPr>
        <w:t>Support Software Validation and Verification Package</w:t>
      </w:r>
    </w:p>
    <w:p w14:paraId="51621BEE" w14:textId="77777777" w:rsidR="00C66876" w:rsidRDefault="00C66876" w:rsidP="00C66876">
      <w:pPr>
        <w:pStyle w:val="H1bodytext"/>
        <w:ind w:left="0"/>
        <w:jc w:val="center"/>
        <w:rPr>
          <w:rFonts w:ascii="Arial" w:hAnsi="Arial" w:cs="Arial"/>
        </w:rPr>
      </w:pPr>
      <w:r w:rsidRPr="00C66876">
        <w:rPr>
          <w:rFonts w:ascii="Arial" w:hAnsi="Arial" w:cs="Arial"/>
        </w:rPr>
        <w:t>CP_ModelStratV6</w:t>
      </w:r>
    </w:p>
    <w:p w14:paraId="3BD65BB2" w14:textId="77777777" w:rsidR="00C66876" w:rsidRDefault="00C66876">
      <w:pPr>
        <w:rPr>
          <w:rFonts w:ascii="Arial" w:hAnsi="Arial" w:cs="Arial"/>
        </w:rPr>
      </w:pPr>
      <w:r>
        <w:rPr>
          <w:rFonts w:ascii="Arial" w:hAnsi="Arial" w:cs="Arial"/>
        </w:rPr>
        <w:br w:type="page"/>
      </w:r>
    </w:p>
    <w:p w14:paraId="298881CC" w14:textId="77777777" w:rsidR="00C66876" w:rsidRDefault="00C66876" w:rsidP="00C66876">
      <w:pPr>
        <w:pStyle w:val="Header"/>
        <w:rPr>
          <w:b/>
        </w:rPr>
      </w:pPr>
      <w:r w:rsidRPr="00C66876">
        <w:rPr>
          <w:b/>
        </w:rPr>
        <w:lastRenderedPageBreak/>
        <w:t xml:space="preserve">Support Software Validation &amp; Verification Package: CP_ModelStratV6 </w:t>
      </w:r>
    </w:p>
    <w:p w14:paraId="74E8498B" w14:textId="77777777" w:rsidR="00C66876" w:rsidRPr="00C66876" w:rsidRDefault="00C66876" w:rsidP="00C66876">
      <w:pPr>
        <w:pStyle w:val="Header"/>
        <w:rPr>
          <w:b/>
        </w:rPr>
      </w:pPr>
    </w:p>
    <w:tbl>
      <w:tblPr>
        <w:tblStyle w:val="TableGrid1"/>
        <w:tblW w:w="0" w:type="auto"/>
        <w:tblLook w:val="04A0" w:firstRow="1" w:lastRow="0" w:firstColumn="1" w:lastColumn="0" w:noHBand="0" w:noVBand="1"/>
      </w:tblPr>
      <w:tblGrid>
        <w:gridCol w:w="2394"/>
        <w:gridCol w:w="2394"/>
        <w:gridCol w:w="2394"/>
        <w:gridCol w:w="2394"/>
      </w:tblGrid>
      <w:tr w:rsidR="00C66876" w:rsidRPr="005930C9" w14:paraId="3FEEA9A0" w14:textId="77777777" w:rsidTr="00C91B29">
        <w:tc>
          <w:tcPr>
            <w:tcW w:w="2394" w:type="dxa"/>
            <w:shd w:val="clear" w:color="auto" w:fill="D9D9D9" w:themeFill="background1" w:themeFillShade="D9"/>
          </w:tcPr>
          <w:p w14:paraId="0E5A62EB" w14:textId="77777777" w:rsidR="00C66876" w:rsidRPr="005930C9" w:rsidRDefault="00C66876" w:rsidP="009C2713">
            <w:pPr>
              <w:rPr>
                <w:rFonts w:ascii="Calibri" w:hAnsi="Calibri" w:cs="Times New Roman"/>
              </w:rPr>
            </w:pPr>
            <w:r>
              <w:rPr>
                <w:rFonts w:ascii="Calibri" w:hAnsi="Calibri" w:cs="Times New Roman"/>
              </w:rPr>
              <w:t>Support Software Identifier:</w:t>
            </w:r>
          </w:p>
        </w:tc>
        <w:tc>
          <w:tcPr>
            <w:tcW w:w="2394" w:type="dxa"/>
          </w:tcPr>
          <w:p w14:paraId="3C9189F1" w14:textId="77777777" w:rsidR="00C66876" w:rsidRPr="005930C9" w:rsidRDefault="00C66876" w:rsidP="009C2713">
            <w:pPr>
              <w:rPr>
                <w:rFonts w:ascii="Calibri" w:hAnsi="Calibri" w:cs="Times New Roman"/>
              </w:rPr>
            </w:pPr>
            <w:r w:rsidRPr="005930C9">
              <w:rPr>
                <w:rFonts w:ascii="Calibri" w:hAnsi="Calibri" w:cs="Times New Roman"/>
              </w:rPr>
              <w:t>CP_ModelStratV6</w:t>
            </w:r>
          </w:p>
        </w:tc>
        <w:tc>
          <w:tcPr>
            <w:tcW w:w="2394" w:type="dxa"/>
            <w:shd w:val="clear" w:color="auto" w:fill="D9D9D9" w:themeFill="background1" w:themeFillShade="D9"/>
          </w:tcPr>
          <w:p w14:paraId="3665C1B6" w14:textId="77777777" w:rsidR="00C66876" w:rsidRPr="005930C9" w:rsidRDefault="00C66876" w:rsidP="009C2713">
            <w:pPr>
              <w:rPr>
                <w:rFonts w:ascii="Calibri" w:hAnsi="Calibri" w:cs="Times New Roman"/>
              </w:rPr>
            </w:pPr>
            <w:r w:rsidRPr="005930C9">
              <w:rPr>
                <w:rFonts w:ascii="Calibri" w:hAnsi="Calibri" w:cs="Times New Roman"/>
              </w:rPr>
              <w:t>Software Version / Software Build Numbers:</w:t>
            </w:r>
          </w:p>
        </w:tc>
        <w:tc>
          <w:tcPr>
            <w:tcW w:w="2394" w:type="dxa"/>
          </w:tcPr>
          <w:p w14:paraId="78C530D1" w14:textId="77777777" w:rsidR="00C66876" w:rsidRPr="005930C9" w:rsidRDefault="00C66876" w:rsidP="009C2713">
            <w:pPr>
              <w:rPr>
                <w:rFonts w:ascii="Calibri" w:hAnsi="Calibri" w:cs="Times New Roman"/>
              </w:rPr>
            </w:pPr>
            <w:r>
              <w:rPr>
                <w:rFonts w:ascii="Calibri" w:hAnsi="Calibri" w:cs="Times New Roman"/>
              </w:rPr>
              <w:t>Version 6</w:t>
            </w:r>
          </w:p>
        </w:tc>
      </w:tr>
    </w:tbl>
    <w:p w14:paraId="41EE47F3" w14:textId="77777777" w:rsidR="00C66876" w:rsidRDefault="00C66876" w:rsidP="00C66876">
      <w:pPr>
        <w:pStyle w:val="BodyText"/>
      </w:pPr>
    </w:p>
    <w:p w14:paraId="6D4B1389" w14:textId="77777777" w:rsidR="00C66876" w:rsidRDefault="00C66876" w:rsidP="00C66876">
      <w:pPr>
        <w:pStyle w:val="BodyText"/>
      </w:pPr>
      <w:r w:rsidRPr="005930C9">
        <w:t>This document provides a validation and verification (V&amp;V) package for custom-developed support software used to support mf2k-mst-chprc06dp.</w:t>
      </w:r>
    </w:p>
    <w:p w14:paraId="74395BF0" w14:textId="77777777" w:rsidR="00C66876" w:rsidRPr="00FA1503" w:rsidRDefault="00FA1503" w:rsidP="00C66876">
      <w:pPr>
        <w:pStyle w:val="AppendixHeads"/>
        <w:rPr>
          <w:sz w:val="32"/>
        </w:rPr>
      </w:pPr>
      <w:r w:rsidRPr="00FA1503">
        <w:rPr>
          <w:sz w:val="32"/>
        </w:rPr>
        <w:t>INTRODUCTION</w:t>
      </w:r>
    </w:p>
    <w:p w14:paraId="5788F90D" w14:textId="77777777" w:rsidR="00C66876" w:rsidRDefault="00C66876" w:rsidP="00C66876">
      <w:pPr>
        <w:pStyle w:val="BodyText"/>
      </w:pPr>
      <w:r w:rsidRPr="00723B23">
        <w:t xml:space="preserve">The Central Plateau </w:t>
      </w:r>
      <w:r>
        <w:t xml:space="preserve">Ground Water (CPGWM) </w:t>
      </w:r>
      <w:r w:rsidRPr="00723B23">
        <w:t>Model St</w:t>
      </w:r>
      <w:r>
        <w:t>r</w:t>
      </w:r>
      <w:r w:rsidRPr="00723B23">
        <w:t>atigra</w:t>
      </w:r>
      <w:r>
        <w:t>phy code constructs a model discretization</w:t>
      </w:r>
      <w:r w:rsidRPr="00723B23">
        <w:t xml:space="preserve"> suitable for MODFLOW-2000 from </w:t>
      </w:r>
      <w:r>
        <w:t xml:space="preserve">surface grids of the Hanford South Geologic Model. Each surface grid is a discretized representation of bottom of the five hydrostratigraphic units defined in </w:t>
      </w:r>
      <w:r w:rsidRPr="005930C9">
        <w:t>the Hanford South Geologic Model</w:t>
      </w:r>
      <w:r>
        <w:t xml:space="preserve">. The surface grids use the same regular 100x100 m cell size map view grid as the </w:t>
      </w:r>
      <w:r w:rsidRPr="00723B23">
        <w:t>CPGWM</w:t>
      </w:r>
      <w:r>
        <w:t>. The stratigraphy code’s job is to define the size and composition of the stack of volumetric cells, of varying thickness, representing the volume of the model for each cell of the map view grid. The code is essentially a large decision tree coded in Fortran.</w:t>
      </w:r>
    </w:p>
    <w:p w14:paraId="3CC75318" w14:textId="77777777" w:rsidR="00C66876" w:rsidRDefault="00C66876" w:rsidP="00C66876">
      <w:pPr>
        <w:pStyle w:val="BodyText"/>
      </w:pPr>
      <w:r>
        <w:t xml:space="preserve">The code creates a </w:t>
      </w:r>
      <w:proofErr w:type="gramStart"/>
      <w:r>
        <w:t>seven layer</w:t>
      </w:r>
      <w:proofErr w:type="gramEnd"/>
      <w:r>
        <w:t xml:space="preserve"> discretization so that each map view grid cell has seven discretization cells. The seven-layer model, with a 100x100 m grid, is a compromise between simulation time efficiency and the amount of geometric detail that can be represented in the model. Ideally, the seven layers would be horizontal so that the discretization grid would match theory used to develop the finite-difference MODFLOW code. In practice, a model with only seven horizontal layers would be unable represent the large spatial variation in hydrostratigraphic units or the larger variation in the elevation of the lower bounding surface of the model. We treat the top of basalt below the sedimentary beds of the Central Plateau as an impermeable lower bound. MODFLOW is designed so that layers need not be horizontal, they do not need to be even contiguous. Not having horizontal layers means the model is a coarser approximation to reality than with horizontal layers. But as with the finite-difference approach its self, the approximation due to non-horizontal grid structure is relatively small compared to other modeling assumptions.</w:t>
      </w:r>
    </w:p>
    <w:p w14:paraId="45CBA4B9" w14:textId="77777777" w:rsidR="00C66876" w:rsidRPr="00FA1503" w:rsidRDefault="00FA1503" w:rsidP="00C66876">
      <w:pPr>
        <w:pStyle w:val="AppendixHeads"/>
        <w:rPr>
          <w:sz w:val="32"/>
          <w:szCs w:val="32"/>
        </w:rPr>
      </w:pPr>
      <w:r w:rsidRPr="00FA1503">
        <w:rPr>
          <w:sz w:val="32"/>
          <w:szCs w:val="32"/>
        </w:rPr>
        <w:t>SUPPORT SOFTWARE REQUIREMENTS &amp; DESIGN</w:t>
      </w:r>
    </w:p>
    <w:p w14:paraId="307B215A" w14:textId="77777777" w:rsidR="00C66876" w:rsidRPr="00C66876" w:rsidRDefault="00C66876" w:rsidP="00C66876">
      <w:pPr>
        <w:pStyle w:val="BodyText"/>
      </w:pPr>
      <w:r>
        <w:t>The follo</w:t>
      </w:r>
      <w:r w:rsidRPr="00C66876">
        <w:t>wing design goals were identified for the stratigraphy code:</w:t>
      </w:r>
    </w:p>
    <w:p w14:paraId="7EBB52DB" w14:textId="77777777" w:rsidR="00C66876" w:rsidRPr="00C66876" w:rsidRDefault="00C66876" w:rsidP="00D51BB2">
      <w:pPr>
        <w:pStyle w:val="BodyText"/>
        <w:numPr>
          <w:ilvl w:val="0"/>
          <w:numId w:val="28"/>
        </w:numPr>
      </w:pPr>
      <w:r w:rsidRPr="00C66876">
        <w:t>Create a se</w:t>
      </w:r>
      <w:r>
        <w:t>ven-</w:t>
      </w:r>
      <w:r w:rsidRPr="00C66876">
        <w:t>layer MODFLOW discretization</w:t>
      </w:r>
    </w:p>
    <w:p w14:paraId="7366A19A" w14:textId="77777777" w:rsidR="00C66876" w:rsidRPr="00C66876" w:rsidRDefault="00C66876" w:rsidP="00D51BB2">
      <w:pPr>
        <w:pStyle w:val="BodyText"/>
        <w:numPr>
          <w:ilvl w:val="0"/>
          <w:numId w:val="28"/>
        </w:numPr>
      </w:pPr>
      <w:r w:rsidRPr="00C66876">
        <w:t>An exact replication of the hydrographic unit structure below the maximum historic water table</w:t>
      </w:r>
    </w:p>
    <w:p w14:paraId="43528F80" w14:textId="77777777" w:rsidR="00C66876" w:rsidRPr="00C66876" w:rsidRDefault="00C66876" w:rsidP="00D51BB2">
      <w:pPr>
        <w:pStyle w:val="BodyText"/>
        <w:numPr>
          <w:ilvl w:val="1"/>
          <w:numId w:val="28"/>
        </w:numPr>
      </w:pPr>
      <w:r w:rsidRPr="00C66876">
        <w:t>Exact replication refers to the input grid files.</w:t>
      </w:r>
    </w:p>
    <w:p w14:paraId="5157F365" w14:textId="77777777" w:rsidR="00C66876" w:rsidRPr="00C66876" w:rsidRDefault="00C66876" w:rsidP="00D51BB2">
      <w:pPr>
        <w:pStyle w:val="BodyText"/>
        <w:numPr>
          <w:ilvl w:val="0"/>
          <w:numId w:val="28"/>
        </w:numPr>
      </w:pPr>
      <w:r w:rsidRPr="00C66876">
        <w:t>An exact replication of the basalt surface boundary at the bottom of the model</w:t>
      </w:r>
    </w:p>
    <w:p w14:paraId="362157FD" w14:textId="77777777" w:rsidR="00C66876" w:rsidRPr="00C66876" w:rsidRDefault="00C66876" w:rsidP="00D51BB2">
      <w:pPr>
        <w:pStyle w:val="BodyText"/>
        <w:numPr>
          <w:ilvl w:val="0"/>
          <w:numId w:val="28"/>
        </w:numPr>
      </w:pPr>
      <w:r w:rsidRPr="00C66876">
        <w:t>Treat basalt as impermeable</w:t>
      </w:r>
    </w:p>
    <w:p w14:paraId="383946C6" w14:textId="77777777" w:rsidR="00C66876" w:rsidRPr="00C66876" w:rsidRDefault="00C66876" w:rsidP="00D51BB2">
      <w:pPr>
        <w:pStyle w:val="BodyText"/>
        <w:numPr>
          <w:ilvl w:val="0"/>
          <w:numId w:val="28"/>
        </w:numPr>
      </w:pPr>
      <w:r w:rsidRPr="00C66876">
        <w:lastRenderedPageBreak/>
        <w:t>Minimize number of cells with thickness less than 1 m</w:t>
      </w:r>
    </w:p>
    <w:p w14:paraId="085CE6CF" w14:textId="77777777" w:rsidR="00C66876" w:rsidRPr="00C66876" w:rsidRDefault="00C66876" w:rsidP="00D51BB2">
      <w:pPr>
        <w:pStyle w:val="BodyText"/>
        <w:numPr>
          <w:ilvl w:val="0"/>
          <w:numId w:val="28"/>
        </w:numPr>
      </w:pPr>
      <w:r w:rsidRPr="00C66876">
        <w:t>No cell thickness less than a foot (0.3 m)</w:t>
      </w:r>
    </w:p>
    <w:p w14:paraId="6F0F549C" w14:textId="77777777" w:rsidR="00C66876" w:rsidRPr="00C66876" w:rsidRDefault="00C66876" w:rsidP="00D51BB2">
      <w:pPr>
        <w:pStyle w:val="BodyText"/>
        <w:numPr>
          <w:ilvl w:val="0"/>
          <w:numId w:val="28"/>
        </w:numPr>
      </w:pPr>
      <w:r w:rsidRPr="00C66876">
        <w:t>Minimization of layer discontinuities</w:t>
      </w:r>
    </w:p>
    <w:p w14:paraId="3A2DD477" w14:textId="77777777" w:rsidR="00C66876" w:rsidRPr="00C66876" w:rsidRDefault="00C66876" w:rsidP="00D51BB2">
      <w:pPr>
        <w:pStyle w:val="BodyText"/>
        <w:numPr>
          <w:ilvl w:val="0"/>
          <w:numId w:val="28"/>
        </w:numPr>
      </w:pPr>
      <w:r w:rsidRPr="00C66876">
        <w:t>Focus detail where transport is to be simulated; below the current (2009) water table</w:t>
      </w:r>
    </w:p>
    <w:p w14:paraId="0B3CB35F" w14:textId="77777777" w:rsidR="00C66876" w:rsidRPr="00C66876" w:rsidRDefault="00C66876" w:rsidP="00D51BB2">
      <w:pPr>
        <w:pStyle w:val="BodyText"/>
        <w:numPr>
          <w:ilvl w:val="0"/>
          <w:numId w:val="28"/>
        </w:numPr>
      </w:pPr>
      <w:r w:rsidRPr="00C66876">
        <w:t>Focus detail in higher conductivity units</w:t>
      </w:r>
    </w:p>
    <w:p w14:paraId="32BA0AB2" w14:textId="77777777" w:rsidR="00C66876" w:rsidRPr="00C66876" w:rsidRDefault="00C66876" w:rsidP="00D51BB2">
      <w:pPr>
        <w:pStyle w:val="BodyText"/>
        <w:numPr>
          <w:ilvl w:val="0"/>
          <w:numId w:val="28"/>
        </w:numPr>
      </w:pPr>
      <w:r w:rsidRPr="00C66876">
        <w:t>Enforce continuity of the low permeability mud unit</w:t>
      </w:r>
    </w:p>
    <w:p w14:paraId="26391792" w14:textId="77777777" w:rsidR="00C66876" w:rsidRPr="00C66876" w:rsidRDefault="00C66876" w:rsidP="00D51BB2">
      <w:pPr>
        <w:pStyle w:val="BodyText"/>
        <w:numPr>
          <w:ilvl w:val="0"/>
          <w:numId w:val="28"/>
        </w:numPr>
      </w:pPr>
      <w:r w:rsidRPr="00C66876">
        <w:t>Identify western fine-grained Hanford unit as a separate unit from the higher permeability Hanford formation</w:t>
      </w:r>
    </w:p>
    <w:p w14:paraId="774A0BC2" w14:textId="77777777" w:rsidR="00C66876" w:rsidRPr="00C66876" w:rsidRDefault="00C66876" w:rsidP="00D51BB2">
      <w:pPr>
        <w:pStyle w:val="BodyText"/>
        <w:numPr>
          <w:ilvl w:val="0"/>
          <w:numId w:val="28"/>
        </w:numPr>
      </w:pPr>
      <w:r w:rsidRPr="00C66876">
        <w:t xml:space="preserve">Extend top of the model to land surface without regard to units above the maximum historic water table </w:t>
      </w:r>
    </w:p>
    <w:p w14:paraId="6EB21BDE" w14:textId="77777777" w:rsidR="00C66876" w:rsidRPr="00C66876" w:rsidRDefault="00C66876" w:rsidP="00D51BB2">
      <w:pPr>
        <w:pStyle w:val="BodyText"/>
        <w:numPr>
          <w:ilvl w:val="0"/>
          <w:numId w:val="28"/>
        </w:numPr>
      </w:pPr>
      <w:r w:rsidRPr="00C66876">
        <w:t xml:space="preserve">Generate all MODFLOW input files that contain discretization information </w:t>
      </w:r>
    </w:p>
    <w:p w14:paraId="41E4005F" w14:textId="77777777" w:rsidR="00C66876" w:rsidRPr="00C66876" w:rsidRDefault="00C66876" w:rsidP="00D51BB2">
      <w:pPr>
        <w:pStyle w:val="BodyText"/>
        <w:numPr>
          <w:ilvl w:val="0"/>
          <w:numId w:val="28"/>
        </w:numPr>
      </w:pPr>
      <w:r w:rsidRPr="00C66876">
        <w:t>Generate all MT3DMS input files that contain discretization information</w:t>
      </w:r>
    </w:p>
    <w:p w14:paraId="62EF0591" w14:textId="77777777" w:rsidR="00C66876" w:rsidRPr="00C66876" w:rsidRDefault="00C66876" w:rsidP="00D51BB2">
      <w:pPr>
        <w:pStyle w:val="BodyText"/>
        <w:numPr>
          <w:ilvl w:val="0"/>
          <w:numId w:val="28"/>
        </w:numPr>
      </w:pPr>
      <w:r w:rsidRPr="00C66876">
        <w:t>Generate all the support code input files that contain discretization information</w:t>
      </w:r>
    </w:p>
    <w:p w14:paraId="06B56957" w14:textId="77777777" w:rsidR="00C66876" w:rsidRPr="00C66876" w:rsidRDefault="00C66876" w:rsidP="00C66876">
      <w:r w:rsidRPr="00C66876">
        <w:t>This software is required to contain and report a unique version number (corresponding to its release) to the screen, which can be redirected to a log file, and to output files, where practicable.</w:t>
      </w:r>
    </w:p>
    <w:p w14:paraId="7896E407" w14:textId="77777777" w:rsidR="00C66876" w:rsidRDefault="00C66876" w:rsidP="00C66876">
      <w:r w:rsidRPr="00C66876">
        <w:t>The software owner will designate the unique version number for each build of this software release</w:t>
      </w:r>
      <w:r w:rsidRPr="005930C9">
        <w:t>d for use.</w:t>
      </w:r>
    </w:p>
    <w:p w14:paraId="4FB6CDF0" w14:textId="77777777" w:rsidR="00C66876" w:rsidRDefault="00C66876" w:rsidP="00C66876">
      <w:pPr>
        <w:pStyle w:val="BodyText"/>
      </w:pPr>
      <w:r>
        <w:t xml:space="preserve">Some of these goals are contradictory such as an exact replication of the hydrographic unit structure contradicts the goal of no cells less than a foot thick for units that are less than a foot thick. Minimum cell thickness wins here. </w:t>
      </w:r>
    </w:p>
    <w:p w14:paraId="33075185" w14:textId="77777777" w:rsidR="00C66876" w:rsidRDefault="00C66876" w:rsidP="00C66876">
      <w:pPr>
        <w:pStyle w:val="BodyText"/>
      </w:pPr>
      <w:r>
        <w:t>The exact representation of hydrographic unit structure is ill defined without some assumptions because the surfaces have values everywhere; even where the units do not exist. First, it is assumed that the hydrostratigraphic units (HSU) always occur in the following top to bottom stratigraphic sequence;</w:t>
      </w:r>
    </w:p>
    <w:tbl>
      <w:tblPr>
        <w:tblStyle w:val="TableGrid"/>
        <w:tblW w:w="3000" w:type="pct"/>
        <w:jc w:val="center"/>
        <w:tblLook w:val="04A0" w:firstRow="1" w:lastRow="0" w:firstColumn="1" w:lastColumn="0" w:noHBand="0" w:noVBand="1"/>
      </w:tblPr>
      <w:tblGrid>
        <w:gridCol w:w="955"/>
        <w:gridCol w:w="939"/>
        <w:gridCol w:w="4154"/>
      </w:tblGrid>
      <w:tr w:rsidR="00C66876" w14:paraId="3B44B050" w14:textId="77777777" w:rsidTr="00C66876">
        <w:trPr>
          <w:jc w:val="center"/>
        </w:trPr>
        <w:tc>
          <w:tcPr>
            <w:tcW w:w="966" w:type="dxa"/>
            <w:tcBorders>
              <w:top w:val="single" w:sz="4" w:space="0" w:color="auto"/>
              <w:left w:val="nil"/>
              <w:bottom w:val="single" w:sz="4" w:space="0" w:color="auto"/>
              <w:right w:val="nil"/>
            </w:tcBorders>
            <w:shd w:val="clear" w:color="auto" w:fill="D9D9D9" w:themeFill="background1" w:themeFillShade="D9"/>
          </w:tcPr>
          <w:p w14:paraId="3ACF3348" w14:textId="77777777" w:rsidR="00C66876" w:rsidRDefault="00C66876" w:rsidP="00C66876">
            <w:pPr>
              <w:pStyle w:val="BodyText"/>
              <w:jc w:val="center"/>
            </w:pPr>
            <w:r>
              <w:t>Unit</w:t>
            </w:r>
          </w:p>
        </w:tc>
        <w:tc>
          <w:tcPr>
            <w:tcW w:w="948" w:type="dxa"/>
            <w:tcBorders>
              <w:top w:val="single" w:sz="4" w:space="0" w:color="auto"/>
              <w:left w:val="nil"/>
              <w:bottom w:val="single" w:sz="4" w:space="0" w:color="auto"/>
              <w:right w:val="nil"/>
            </w:tcBorders>
            <w:shd w:val="clear" w:color="auto" w:fill="D9D9D9" w:themeFill="background1" w:themeFillShade="D9"/>
          </w:tcPr>
          <w:p w14:paraId="39EF3470" w14:textId="77777777" w:rsidR="00C66876" w:rsidRDefault="00C66876" w:rsidP="00C66876">
            <w:pPr>
              <w:pStyle w:val="BodyText"/>
              <w:jc w:val="center"/>
            </w:pPr>
            <w:r>
              <w:t>HSU</w:t>
            </w:r>
          </w:p>
        </w:tc>
        <w:tc>
          <w:tcPr>
            <w:tcW w:w="4264" w:type="dxa"/>
            <w:tcBorders>
              <w:top w:val="single" w:sz="4" w:space="0" w:color="auto"/>
              <w:left w:val="nil"/>
              <w:bottom w:val="single" w:sz="4" w:space="0" w:color="auto"/>
              <w:right w:val="nil"/>
            </w:tcBorders>
            <w:shd w:val="clear" w:color="auto" w:fill="D9D9D9" w:themeFill="background1" w:themeFillShade="D9"/>
          </w:tcPr>
          <w:p w14:paraId="28BB7A04" w14:textId="77777777" w:rsidR="00C66876" w:rsidRDefault="00C66876" w:rsidP="00C66876">
            <w:pPr>
              <w:pStyle w:val="BodyText"/>
              <w:jc w:val="center"/>
            </w:pPr>
            <w:r>
              <w:t>Name</w:t>
            </w:r>
          </w:p>
        </w:tc>
      </w:tr>
      <w:tr w:rsidR="00C66876" w14:paraId="45CEFE9C" w14:textId="77777777" w:rsidTr="00C66876">
        <w:trPr>
          <w:jc w:val="center"/>
        </w:trPr>
        <w:tc>
          <w:tcPr>
            <w:tcW w:w="966" w:type="dxa"/>
            <w:tcBorders>
              <w:top w:val="single" w:sz="4" w:space="0" w:color="auto"/>
              <w:left w:val="nil"/>
              <w:bottom w:val="single" w:sz="4" w:space="0" w:color="auto"/>
              <w:right w:val="nil"/>
            </w:tcBorders>
          </w:tcPr>
          <w:p w14:paraId="552CC421" w14:textId="77777777" w:rsidR="00C66876" w:rsidRDefault="00C66876" w:rsidP="00C66876">
            <w:pPr>
              <w:pStyle w:val="BodyText"/>
              <w:jc w:val="center"/>
            </w:pPr>
            <w:r>
              <w:t>1</w:t>
            </w:r>
          </w:p>
        </w:tc>
        <w:tc>
          <w:tcPr>
            <w:tcW w:w="948" w:type="dxa"/>
            <w:tcBorders>
              <w:top w:val="single" w:sz="4" w:space="0" w:color="auto"/>
              <w:left w:val="nil"/>
              <w:bottom w:val="single" w:sz="4" w:space="0" w:color="auto"/>
              <w:right w:val="nil"/>
            </w:tcBorders>
          </w:tcPr>
          <w:p w14:paraId="316D0260" w14:textId="77777777" w:rsidR="00C66876" w:rsidRDefault="00C66876" w:rsidP="00C66876">
            <w:pPr>
              <w:pStyle w:val="BodyText"/>
              <w:jc w:val="center"/>
            </w:pPr>
            <w:r>
              <w:t>1</w:t>
            </w:r>
          </w:p>
        </w:tc>
        <w:tc>
          <w:tcPr>
            <w:tcW w:w="4264" w:type="dxa"/>
            <w:tcBorders>
              <w:top w:val="single" w:sz="4" w:space="0" w:color="auto"/>
              <w:left w:val="nil"/>
              <w:bottom w:val="single" w:sz="4" w:space="0" w:color="auto"/>
              <w:right w:val="nil"/>
            </w:tcBorders>
          </w:tcPr>
          <w:p w14:paraId="3E00F54A" w14:textId="77777777" w:rsidR="00C66876" w:rsidRDefault="00C66876" w:rsidP="00C66876">
            <w:pPr>
              <w:pStyle w:val="BodyText"/>
            </w:pPr>
            <w:r>
              <w:t>Hanford formation or 2 Hanford fines</w:t>
            </w:r>
          </w:p>
        </w:tc>
      </w:tr>
      <w:tr w:rsidR="00C66876" w14:paraId="4139C933" w14:textId="77777777" w:rsidTr="00C66876">
        <w:trPr>
          <w:jc w:val="center"/>
        </w:trPr>
        <w:tc>
          <w:tcPr>
            <w:tcW w:w="966" w:type="dxa"/>
            <w:tcBorders>
              <w:top w:val="single" w:sz="4" w:space="0" w:color="auto"/>
              <w:left w:val="nil"/>
              <w:bottom w:val="single" w:sz="4" w:space="0" w:color="auto"/>
              <w:right w:val="nil"/>
            </w:tcBorders>
          </w:tcPr>
          <w:p w14:paraId="310A81A3" w14:textId="77777777" w:rsidR="00C66876" w:rsidRDefault="00C66876" w:rsidP="00C66876">
            <w:pPr>
              <w:pStyle w:val="BodyText"/>
              <w:jc w:val="center"/>
            </w:pPr>
            <w:r>
              <w:t>2</w:t>
            </w:r>
          </w:p>
        </w:tc>
        <w:tc>
          <w:tcPr>
            <w:tcW w:w="948" w:type="dxa"/>
            <w:tcBorders>
              <w:top w:val="single" w:sz="4" w:space="0" w:color="auto"/>
              <w:left w:val="nil"/>
              <w:bottom w:val="single" w:sz="4" w:space="0" w:color="auto"/>
              <w:right w:val="nil"/>
            </w:tcBorders>
          </w:tcPr>
          <w:p w14:paraId="7B1C1152" w14:textId="77777777" w:rsidR="00C66876" w:rsidRDefault="00C66876" w:rsidP="00C66876">
            <w:pPr>
              <w:pStyle w:val="BodyText"/>
              <w:jc w:val="center"/>
            </w:pPr>
            <w:r>
              <w:t>3</w:t>
            </w:r>
          </w:p>
        </w:tc>
        <w:tc>
          <w:tcPr>
            <w:tcW w:w="4264" w:type="dxa"/>
            <w:tcBorders>
              <w:top w:val="single" w:sz="4" w:space="0" w:color="auto"/>
              <w:left w:val="nil"/>
              <w:bottom w:val="single" w:sz="4" w:space="0" w:color="auto"/>
              <w:right w:val="nil"/>
            </w:tcBorders>
          </w:tcPr>
          <w:p w14:paraId="7ED15F16" w14:textId="77777777" w:rsidR="00C66876" w:rsidRDefault="00C66876" w:rsidP="00C66876">
            <w:pPr>
              <w:pStyle w:val="BodyText"/>
            </w:pPr>
            <w:r>
              <w:t>Cold Creek unit</w:t>
            </w:r>
          </w:p>
        </w:tc>
      </w:tr>
      <w:tr w:rsidR="00C66876" w14:paraId="432C9734" w14:textId="77777777" w:rsidTr="00C66876">
        <w:trPr>
          <w:jc w:val="center"/>
        </w:trPr>
        <w:tc>
          <w:tcPr>
            <w:tcW w:w="966" w:type="dxa"/>
            <w:tcBorders>
              <w:top w:val="single" w:sz="4" w:space="0" w:color="auto"/>
              <w:left w:val="nil"/>
              <w:bottom w:val="single" w:sz="4" w:space="0" w:color="auto"/>
              <w:right w:val="nil"/>
            </w:tcBorders>
          </w:tcPr>
          <w:p w14:paraId="60E88D41" w14:textId="77777777" w:rsidR="00C66876" w:rsidRDefault="00C66876" w:rsidP="00C66876">
            <w:pPr>
              <w:pStyle w:val="BodyText"/>
              <w:jc w:val="center"/>
            </w:pPr>
            <w:r>
              <w:t>3</w:t>
            </w:r>
          </w:p>
        </w:tc>
        <w:tc>
          <w:tcPr>
            <w:tcW w:w="948" w:type="dxa"/>
            <w:tcBorders>
              <w:top w:val="single" w:sz="4" w:space="0" w:color="auto"/>
              <w:left w:val="nil"/>
              <w:bottom w:val="single" w:sz="4" w:space="0" w:color="auto"/>
              <w:right w:val="nil"/>
            </w:tcBorders>
          </w:tcPr>
          <w:p w14:paraId="547FEDC0" w14:textId="77777777" w:rsidR="00C66876" w:rsidRDefault="00C66876" w:rsidP="00C66876">
            <w:pPr>
              <w:pStyle w:val="BodyText"/>
              <w:jc w:val="center"/>
            </w:pPr>
            <w:r>
              <w:t>5</w:t>
            </w:r>
          </w:p>
        </w:tc>
        <w:tc>
          <w:tcPr>
            <w:tcW w:w="4264" w:type="dxa"/>
            <w:tcBorders>
              <w:top w:val="single" w:sz="4" w:space="0" w:color="auto"/>
              <w:left w:val="nil"/>
              <w:bottom w:val="single" w:sz="4" w:space="0" w:color="auto"/>
              <w:right w:val="nil"/>
            </w:tcBorders>
          </w:tcPr>
          <w:p w14:paraId="4AD0B13F" w14:textId="77777777" w:rsidR="00C66876" w:rsidRDefault="00C66876" w:rsidP="00C66876">
            <w:pPr>
              <w:pStyle w:val="BodyText"/>
            </w:pPr>
            <w:r>
              <w:t>Ringold E</w:t>
            </w:r>
          </w:p>
        </w:tc>
      </w:tr>
      <w:tr w:rsidR="00C66876" w14:paraId="7EA21FF7" w14:textId="77777777" w:rsidTr="00C66876">
        <w:trPr>
          <w:jc w:val="center"/>
        </w:trPr>
        <w:tc>
          <w:tcPr>
            <w:tcW w:w="966" w:type="dxa"/>
            <w:tcBorders>
              <w:top w:val="single" w:sz="4" w:space="0" w:color="auto"/>
              <w:left w:val="nil"/>
              <w:bottom w:val="single" w:sz="4" w:space="0" w:color="auto"/>
              <w:right w:val="nil"/>
            </w:tcBorders>
          </w:tcPr>
          <w:p w14:paraId="20B16D26" w14:textId="77777777" w:rsidR="00C66876" w:rsidRDefault="00C66876" w:rsidP="00C66876">
            <w:pPr>
              <w:pStyle w:val="BodyText"/>
              <w:jc w:val="center"/>
            </w:pPr>
            <w:r>
              <w:t>4</w:t>
            </w:r>
          </w:p>
        </w:tc>
        <w:tc>
          <w:tcPr>
            <w:tcW w:w="948" w:type="dxa"/>
            <w:tcBorders>
              <w:top w:val="single" w:sz="4" w:space="0" w:color="auto"/>
              <w:left w:val="nil"/>
              <w:bottom w:val="single" w:sz="4" w:space="0" w:color="auto"/>
              <w:right w:val="nil"/>
            </w:tcBorders>
          </w:tcPr>
          <w:p w14:paraId="51B51AAD" w14:textId="77777777" w:rsidR="00C66876" w:rsidRDefault="00C66876" w:rsidP="00C66876">
            <w:pPr>
              <w:pStyle w:val="BodyText"/>
              <w:jc w:val="center"/>
            </w:pPr>
            <w:r>
              <w:t>9</w:t>
            </w:r>
          </w:p>
        </w:tc>
        <w:tc>
          <w:tcPr>
            <w:tcW w:w="4264" w:type="dxa"/>
            <w:tcBorders>
              <w:top w:val="single" w:sz="4" w:space="0" w:color="auto"/>
              <w:left w:val="nil"/>
              <w:bottom w:val="single" w:sz="4" w:space="0" w:color="auto"/>
              <w:right w:val="nil"/>
            </w:tcBorders>
          </w:tcPr>
          <w:p w14:paraId="2BCD50D1" w14:textId="77777777" w:rsidR="00C66876" w:rsidRDefault="00C66876" w:rsidP="00C66876">
            <w:pPr>
              <w:pStyle w:val="BodyText"/>
            </w:pPr>
            <w:r>
              <w:t>Ringold mud unit</w:t>
            </w:r>
          </w:p>
        </w:tc>
      </w:tr>
      <w:tr w:rsidR="00C66876" w14:paraId="568141B5" w14:textId="77777777" w:rsidTr="00C66876">
        <w:trPr>
          <w:jc w:val="center"/>
        </w:trPr>
        <w:tc>
          <w:tcPr>
            <w:tcW w:w="966" w:type="dxa"/>
            <w:tcBorders>
              <w:top w:val="single" w:sz="4" w:space="0" w:color="auto"/>
              <w:left w:val="nil"/>
              <w:bottom w:val="single" w:sz="4" w:space="0" w:color="auto"/>
              <w:right w:val="nil"/>
            </w:tcBorders>
          </w:tcPr>
          <w:p w14:paraId="2CB12FDB" w14:textId="77777777" w:rsidR="00C66876" w:rsidRDefault="00C66876" w:rsidP="00C66876">
            <w:pPr>
              <w:pStyle w:val="BodyText"/>
              <w:jc w:val="center"/>
            </w:pPr>
            <w:r>
              <w:lastRenderedPageBreak/>
              <w:t>5</w:t>
            </w:r>
          </w:p>
        </w:tc>
        <w:tc>
          <w:tcPr>
            <w:tcW w:w="948" w:type="dxa"/>
            <w:tcBorders>
              <w:top w:val="single" w:sz="4" w:space="0" w:color="auto"/>
              <w:left w:val="nil"/>
              <w:bottom w:val="single" w:sz="4" w:space="0" w:color="auto"/>
              <w:right w:val="nil"/>
            </w:tcBorders>
          </w:tcPr>
          <w:p w14:paraId="2485B868" w14:textId="77777777" w:rsidR="00C66876" w:rsidRDefault="00C66876" w:rsidP="00C66876">
            <w:pPr>
              <w:pStyle w:val="BodyText"/>
              <w:jc w:val="center"/>
            </w:pPr>
            <w:r>
              <w:t>9</w:t>
            </w:r>
          </w:p>
        </w:tc>
        <w:tc>
          <w:tcPr>
            <w:tcW w:w="4264" w:type="dxa"/>
            <w:tcBorders>
              <w:top w:val="single" w:sz="4" w:space="0" w:color="auto"/>
              <w:left w:val="nil"/>
              <w:bottom w:val="single" w:sz="4" w:space="0" w:color="auto"/>
              <w:right w:val="nil"/>
            </w:tcBorders>
          </w:tcPr>
          <w:p w14:paraId="39002B13" w14:textId="77777777" w:rsidR="00C66876" w:rsidRDefault="00C66876" w:rsidP="00C66876">
            <w:pPr>
              <w:pStyle w:val="BodyText"/>
            </w:pPr>
            <w:r>
              <w:t>Ringold A</w:t>
            </w:r>
          </w:p>
        </w:tc>
      </w:tr>
      <w:tr w:rsidR="00C66876" w14:paraId="3E9C7C74" w14:textId="77777777" w:rsidTr="00C66876">
        <w:trPr>
          <w:jc w:val="center"/>
        </w:trPr>
        <w:tc>
          <w:tcPr>
            <w:tcW w:w="6178" w:type="dxa"/>
            <w:gridSpan w:val="3"/>
            <w:tcBorders>
              <w:top w:val="single" w:sz="4" w:space="0" w:color="auto"/>
              <w:left w:val="nil"/>
              <w:bottom w:val="nil"/>
              <w:right w:val="nil"/>
            </w:tcBorders>
          </w:tcPr>
          <w:p w14:paraId="37C2935F" w14:textId="77777777" w:rsidR="00C66876" w:rsidRDefault="00C66876" w:rsidP="00C66876">
            <w:pPr>
              <w:pStyle w:val="BodyText"/>
            </w:pPr>
          </w:p>
        </w:tc>
      </w:tr>
    </w:tbl>
    <w:p w14:paraId="145F38EC" w14:textId="77777777" w:rsidR="00C66876" w:rsidRDefault="00C66876" w:rsidP="00C66876">
      <w:pPr>
        <w:pStyle w:val="BodyText"/>
      </w:pPr>
      <w:r>
        <w:t>Next, it is assumed that a unit extends from the bottom surface to the bottom of a unit above. If the bottom of a unit above is lower than the bottom of a particular unit then the unit does not exist in that grid cell. The bottom of Ringold A, or any unit extending below Ringold A, is defined by the top of basalt because the top of basalt is described with more reliability.</w:t>
      </w:r>
    </w:p>
    <w:p w14:paraId="241773DA" w14:textId="77777777" w:rsidR="00C66876" w:rsidRPr="00FA1503" w:rsidRDefault="00FA1503" w:rsidP="00C66876">
      <w:pPr>
        <w:pStyle w:val="AppendixHeads"/>
        <w:rPr>
          <w:sz w:val="32"/>
        </w:rPr>
      </w:pPr>
      <w:r w:rsidRPr="00FA1503">
        <w:rPr>
          <w:sz w:val="32"/>
        </w:rPr>
        <w:t>SUPPORT SOFTWARE MANAGEMENT</w:t>
      </w:r>
    </w:p>
    <w:p w14:paraId="32C43BED" w14:textId="77777777" w:rsidR="00C66876" w:rsidRPr="00C66876" w:rsidRDefault="00C66876" w:rsidP="00C66876">
      <w:pPr>
        <w:pStyle w:val="BodyText"/>
      </w:pPr>
      <w:r w:rsidRPr="005930C9">
        <w:t>Classification and Gr</w:t>
      </w:r>
      <w:r w:rsidRPr="00C66876">
        <w:t>ading: This software works in conjunction with, and in support of, software classified as S3 Safety Software and graded level C. Management of this software is through the software management plan for the software supported.</w:t>
      </w:r>
    </w:p>
    <w:p w14:paraId="2D3BC2BF" w14:textId="77777777" w:rsidR="00C66876" w:rsidRPr="00C66876" w:rsidRDefault="00C66876" w:rsidP="00D51BB2">
      <w:pPr>
        <w:pStyle w:val="BodyText"/>
        <w:numPr>
          <w:ilvl w:val="0"/>
          <w:numId w:val="29"/>
        </w:numPr>
      </w:pPr>
      <w:r w:rsidRPr="00C66876">
        <w:t>Responsibilities: Organization is CHPRC  Risk and Model Integration Group; Responsible Manager Alaa Aly; Software Owner Will Nichols; Quality Assurance Jo</w:t>
      </w:r>
      <w:r>
        <w:t>s</w:t>
      </w:r>
      <w:r w:rsidR="00C91B29">
        <w:t>e Archuleta; SME Carl Connell.</w:t>
      </w:r>
    </w:p>
    <w:p w14:paraId="68AAF672" w14:textId="77777777" w:rsidR="00C66876" w:rsidRPr="00C66876" w:rsidRDefault="00C66876" w:rsidP="00D51BB2">
      <w:pPr>
        <w:pStyle w:val="BodyText"/>
        <w:numPr>
          <w:ilvl w:val="0"/>
          <w:numId w:val="29"/>
        </w:numPr>
      </w:pPr>
      <w:r w:rsidRPr="00C66876">
        <w:t>Configuration Manageme</w:t>
      </w:r>
      <w:r w:rsidRPr="005930C9">
        <w:t>nt: The source for this software will be archived in the Hanford Site’s MKS Integrity™ software configuration-management system following acceptance testing in the archive devoted to the software supported. All qualified installations will be traceable to the archived copy. The Software Owner will notify all approved users of baseline changes to this software.</w:t>
      </w:r>
    </w:p>
    <w:p w14:paraId="01BD642F" w14:textId="77777777" w:rsidR="00C66876" w:rsidRPr="00FA1503" w:rsidRDefault="00FA1503" w:rsidP="00C66876">
      <w:pPr>
        <w:pStyle w:val="AppendixHeads"/>
        <w:rPr>
          <w:sz w:val="32"/>
          <w:szCs w:val="32"/>
        </w:rPr>
      </w:pPr>
      <w:r w:rsidRPr="00FA1503">
        <w:rPr>
          <w:sz w:val="32"/>
          <w:szCs w:val="32"/>
        </w:rPr>
        <w:t>IMPLEMENTATION</w:t>
      </w:r>
    </w:p>
    <w:p w14:paraId="59B920B6" w14:textId="77777777" w:rsidR="00C66876" w:rsidRDefault="00C66876" w:rsidP="00C66876">
      <w:pPr>
        <w:pStyle w:val="BodyText"/>
      </w:pPr>
      <w:r>
        <w:t xml:space="preserve">The first task is to define the active region of the model. An external file defines regions outside the model region such as north of the western and Gable Gap boundaries and south of the Dry Creek boundary. This in used to set all layers of the indicated grid cells inactive. In addition, all map view grid cells that have a top of basalt above the historically </w:t>
      </w:r>
      <w:proofErr w:type="gramStart"/>
      <w:r>
        <w:t>high water</w:t>
      </w:r>
      <w:proofErr w:type="gramEnd"/>
      <w:r>
        <w:t xml:space="preserve"> table are made inactive. </w:t>
      </w:r>
      <w:proofErr w:type="gramStart"/>
      <w:r>
        <w:t>Finally</w:t>
      </w:r>
      <w:proofErr w:type="gramEnd"/>
      <w:r>
        <w:t xml:space="preserve"> a small region of the western Cold Creek drainage is made inactive because dumping the Cold Creek flow directly on to the Ringold mud, which is at the water table here, caused stability problems.</w:t>
      </w:r>
    </w:p>
    <w:p w14:paraId="2E28C475" w14:textId="77777777" w:rsidR="00C66876" w:rsidRDefault="00C66876" w:rsidP="00C66876">
      <w:pPr>
        <w:pStyle w:val="BodyText"/>
      </w:pPr>
      <w:r>
        <w:t xml:space="preserve">Next each active grid cell is tested to see which units exists there. An array is used to indicate if a unit exists in an active grid cell. If the unit exits only above the maximum water </w:t>
      </w:r>
      <w:proofErr w:type="gramStart"/>
      <w:r>
        <w:t>table</w:t>
      </w:r>
      <w:proofErr w:type="gramEnd"/>
      <w:r>
        <w:t xml:space="preserve"> it is marked as non-existent in the array. Similarly, if a unit above in the stratigraphic sequence has a bottom surface below the top of basalt it is marked as non-existent. Finally, if an existing unit is less than 0.3 m thick it is removed. The space becomes filled by the unit below.</w:t>
      </w:r>
      <w:r w:rsidRPr="007C3933">
        <w:t xml:space="preserve"> </w:t>
      </w:r>
      <w:r>
        <w:t>The definition of existing units is followed by adjusting the bottom of the lowest existing unit in a cell to the top of basalt.</w:t>
      </w:r>
    </w:p>
    <w:p w14:paraId="6D057AEB" w14:textId="77777777" w:rsidR="00C66876" w:rsidRDefault="00C66876" w:rsidP="00C66876">
      <w:pPr>
        <w:pStyle w:val="BodyText"/>
      </w:pPr>
      <w:r>
        <w:t xml:space="preserve">At this point, the thicknesses and elevations of the units in each active grid cell have been defined. The code is ready to begin the discretization process. It starts by defining which unit hosts the water table. Water table elevations for 2009 are defined by an input file. </w:t>
      </w:r>
    </w:p>
    <w:p w14:paraId="06496EFA" w14:textId="77777777" w:rsidR="00C66876" w:rsidRDefault="00C66876" w:rsidP="00C66876">
      <w:pPr>
        <w:pStyle w:val="BodyText"/>
      </w:pPr>
      <w:r>
        <w:t xml:space="preserve">In order to ensure continuity of the lower mud, </w:t>
      </w:r>
      <w:r w:rsidRPr="00C60660">
        <w:t xml:space="preserve">if the mud exists in a grid cell’s sequence </w:t>
      </w:r>
      <w:r>
        <w:t xml:space="preserve">it is assigned to layer 6. If Ringold A exists below the mud, the entire thickness of Ringold A is assigned to layer 7. If </w:t>
      </w:r>
      <w:r>
        <w:lastRenderedPageBreak/>
        <w:t>not, the mud is split between layers 6 and 7. At this point a complication arises that occurs frequently. If the mud is less than two meters thick then layers 6 and 7 would be assigned to be less than a meter thick in violation of the design goals. The solution in this case is to leave the entire thickness of the mud in layer 6 and make layer 7 a meter of inactive basalt set below the top of basalt. The bottom of layer 7 is set to a meter below top of basalt. Throughout the descriptions that follow, trying to maintain a minimum 1-meter thickness is a complication that always exits but is rarely worth mentioning. If the mud does not exist but Ringold A does then Ringold A is split between layers 6 and 7. If there is no mud or Ringold A in the grid cell, a flag (</w:t>
      </w:r>
      <w:proofErr w:type="spellStart"/>
      <w:r>
        <w:t>nomud</w:t>
      </w:r>
      <w:proofErr w:type="spellEnd"/>
      <w:r>
        <w:t>) is set indicating that layers 6 and 7 have been made inactive. Making layers 6 and 7 inactive prevents the situation where pinch-out of the mud and Ringold A against the basalt could lead to an erroneous window through the mud to Ringold A via populated layers 6 and 7. Ringold A will be in contact with a unit higher in the stratigraphic sequence than the mud only where indicated in the input surface files.</w:t>
      </w:r>
    </w:p>
    <w:p w14:paraId="4A332BFC" w14:textId="77777777" w:rsidR="00C66876" w:rsidRDefault="00C66876" w:rsidP="00C66876">
      <w:pPr>
        <w:pStyle w:val="BodyText"/>
      </w:pPr>
      <w:r>
        <w:t xml:space="preserve">The code then moves on to defining layers 1-5. It starts by counting the number of hydrostratigraphic units to be distributed above layer 6. The logic varies based on the number counted. If there is only one unit then all layers 1-5 are composed of this unit, </w:t>
      </w:r>
      <w:proofErr w:type="gramStart"/>
      <w:r>
        <w:t>The</w:t>
      </w:r>
      <w:proofErr w:type="gramEnd"/>
      <w:r>
        <w:t xml:space="preserve"> only choice is how big to make the layers. Setting the bottom of layer 1 to just above the 2009 water table accomplishes the goal of concentrating detail where transport is to occur. Throughout most of the model domain, the bottom of layer 1 is set 0.4 m above the water table to allow for some mismatch between simulated and historic water tables. In high conductivity region well connected to the eastern boundary this offset is only 0.1 m because the simulated heads are more accurate in this region. A 2009 water table of 123 m above sea level or less is used to define the region with only a 0.1 m offset. If the portion of the unit below the water table unit is thick enough then it is equally divided between layers 1-4. If it is not thick enough to create four layers greater than a meter thick, then adjustments have to be made. </w:t>
      </w:r>
    </w:p>
    <w:p w14:paraId="282B411C" w14:textId="77777777" w:rsidR="00C66876" w:rsidRDefault="00C66876" w:rsidP="00C66876">
      <w:pPr>
        <w:pStyle w:val="BodyText"/>
      </w:pPr>
      <w:r>
        <w:t>If there are two or three units to be represented in layers 1-5, the logic is similar to that described in the last two paragraphs, with the additional possibility of needing to represent more than layer above the 2009 water table. Each unit above the water table is represented with a single layer. When there is enough leeway to subdivide units below the water table the preference is to subdivide the upper unit in the sequence since the upper units are more permeable and hence be likely to have more influence on transport.</w:t>
      </w:r>
    </w:p>
    <w:p w14:paraId="1E6D8B7E" w14:textId="77777777" w:rsidR="00C66876" w:rsidRDefault="00C66876" w:rsidP="00C66876">
      <w:pPr>
        <w:pStyle w:val="BodyText"/>
      </w:pPr>
      <w:r>
        <w:t>In some cases, the current water table is in the Ringold mud or in Ringold A. If possible, the mud is represented in layers 1-6 with Ringold A filling layer 7 if present. To ensure one-meter thicknesses, more than one layer can be positioned above the current water table.</w:t>
      </w:r>
    </w:p>
    <w:p w14:paraId="6B8D1CB7" w14:textId="77777777" w:rsidR="00C66876" w:rsidRDefault="00C66876" w:rsidP="00C66876">
      <w:pPr>
        <w:pStyle w:val="BodyText"/>
      </w:pPr>
      <w:r>
        <w:t>After the original discretization process is done. Some post-processing is performed to see if it can be improved with small adjustments. One aspect is to identify neighboring grid cells that have more than one additional (or fewer)</w:t>
      </w:r>
      <w:r w:rsidRPr="005930C9">
        <w:t xml:space="preserve"> </w:t>
      </w:r>
      <w:r>
        <w:t>layers of the same hydrostratigraphic unit. If this is the case, the program tries to subdivide another unit to eliminate multiple increases in layer numbers for any unit. The routine is only successful about 7 percent of the time.</w:t>
      </w:r>
    </w:p>
    <w:p w14:paraId="1F937E4F" w14:textId="77777777" w:rsidR="00C66876" w:rsidRPr="00FA1503" w:rsidRDefault="00C66876" w:rsidP="00C66876">
      <w:pPr>
        <w:pStyle w:val="AppendixHeads"/>
        <w:rPr>
          <w:sz w:val="32"/>
          <w:szCs w:val="32"/>
        </w:rPr>
      </w:pPr>
      <w:r w:rsidRPr="00FA1503">
        <w:rPr>
          <w:sz w:val="32"/>
          <w:szCs w:val="32"/>
        </w:rPr>
        <w:t>OUTPUT - MODFLOW, MT3DMS, and Support Code Input Files</w:t>
      </w:r>
    </w:p>
    <w:p w14:paraId="786170D7" w14:textId="77777777" w:rsidR="00C66876" w:rsidRDefault="00C66876" w:rsidP="00C66876">
      <w:pPr>
        <w:pStyle w:val="BodyText"/>
      </w:pPr>
      <w:r>
        <w:t xml:space="preserve">In order to minimize the editing of files that could lead to input errors the attempt is made to completely generate the input files through the use of support codes. All files that are usually independent of </w:t>
      </w:r>
      <w:r>
        <w:lastRenderedPageBreak/>
        <w:t xml:space="preserve">changes made during automated calibration are written by </w:t>
      </w:r>
      <w:r w:rsidRPr="00276E63">
        <w:rPr>
          <w:i/>
          <w:color w:val="548DD4" w:themeColor="text2" w:themeTint="99"/>
        </w:rPr>
        <w:t>CP_ModelStratV6</w:t>
      </w:r>
      <w:r>
        <w:rPr>
          <w:i/>
          <w:color w:val="548DD4" w:themeColor="text2" w:themeTint="99"/>
        </w:rPr>
        <w:t>.</w:t>
      </w:r>
      <w:r w:rsidRPr="00276E63">
        <w:t xml:space="preserve"> </w:t>
      </w:r>
      <w:r>
        <w:t xml:space="preserve">These files contain more information about the CP model than simply the discretization created by </w:t>
      </w:r>
      <w:r w:rsidRPr="00276E63">
        <w:rPr>
          <w:i/>
          <w:color w:val="548DD4" w:themeColor="text2" w:themeTint="99"/>
        </w:rPr>
        <w:t>CP_ModelStratV6</w:t>
      </w:r>
      <w:r>
        <w:rPr>
          <w:i/>
          <w:color w:val="548DD4" w:themeColor="text2" w:themeTint="99"/>
        </w:rPr>
        <w:t>.</w:t>
      </w:r>
      <w:r w:rsidRPr="00276E63">
        <w:t xml:space="preserve"> </w:t>
      </w:r>
      <w:r>
        <w:t>This extra information is provided by a series of separate input files. Some of the support codes that are executed during calibration combine discretization information with new parameter proposals from PEST</w:t>
      </w:r>
      <w:r w:rsidRPr="00F82F42">
        <w:t>™</w:t>
      </w:r>
      <w:r>
        <w:rPr>
          <w:rStyle w:val="FootnoteReference"/>
        </w:rPr>
        <w:footnoteReference w:id="5"/>
      </w:r>
      <w:r>
        <w:t xml:space="preserve">. </w:t>
      </w:r>
      <w:r w:rsidRPr="00276E63">
        <w:rPr>
          <w:i/>
          <w:color w:val="548DD4" w:themeColor="text2" w:themeTint="99"/>
        </w:rPr>
        <w:t>CP_ModelStratV6</w:t>
      </w:r>
      <w:r>
        <w:rPr>
          <w:i/>
          <w:color w:val="548DD4" w:themeColor="text2" w:themeTint="99"/>
        </w:rPr>
        <w:t xml:space="preserve"> </w:t>
      </w:r>
      <w:r>
        <w:t>provides input files for these codes or provides PEST</w:t>
      </w:r>
      <w:r w:rsidRPr="00F82F42">
        <w:t>™</w:t>
      </w:r>
      <w:r>
        <w:t xml:space="preserve"> template (.</w:t>
      </w:r>
      <w:proofErr w:type="spellStart"/>
      <w:r>
        <w:t>tpl</w:t>
      </w:r>
      <w:proofErr w:type="spellEnd"/>
      <w:r>
        <w:t>) files that PEST then uses to convey new parameter values to the support codes or in some cases to make MODFLOW input files directly.</w:t>
      </w:r>
    </w:p>
    <w:p w14:paraId="4D32E7A2" w14:textId="77777777" w:rsidR="00C66876" w:rsidRDefault="00C66876" w:rsidP="00C66876">
      <w:pPr>
        <w:pStyle w:val="BodyText"/>
      </w:pPr>
      <w:r>
        <w:t>The following MODFLOW input files are created:</w:t>
      </w:r>
    </w:p>
    <w:p w14:paraId="34ED11B0" w14:textId="77777777" w:rsidR="00C66876" w:rsidRPr="00C66876" w:rsidRDefault="00C66876" w:rsidP="00D51BB2">
      <w:pPr>
        <w:pStyle w:val="BodyText"/>
        <w:numPr>
          <w:ilvl w:val="0"/>
          <w:numId w:val="30"/>
        </w:numPr>
      </w:pPr>
      <w:proofErr w:type="spellStart"/>
      <w:r w:rsidRPr="00C66876">
        <w:t>CPModel_historic_ID.dis</w:t>
      </w:r>
      <w:proofErr w:type="spellEnd"/>
      <w:r w:rsidRPr="00C66876">
        <w:t xml:space="preserve"> </w:t>
      </w:r>
    </w:p>
    <w:p w14:paraId="05CC4CA1" w14:textId="77777777" w:rsidR="00C66876" w:rsidRPr="00C66876" w:rsidRDefault="00C66876" w:rsidP="00D51BB2">
      <w:pPr>
        <w:pStyle w:val="BodyText"/>
        <w:numPr>
          <w:ilvl w:val="0"/>
          <w:numId w:val="30"/>
        </w:numPr>
      </w:pPr>
      <w:proofErr w:type="spellStart"/>
      <w:r w:rsidRPr="00C66876">
        <w:t>CPModel_historic_ID.bas</w:t>
      </w:r>
      <w:proofErr w:type="spellEnd"/>
      <w:r w:rsidRPr="00C66876">
        <w:t xml:space="preserve"> </w:t>
      </w:r>
    </w:p>
    <w:p w14:paraId="09A47F1A" w14:textId="77777777" w:rsidR="00C66876" w:rsidRPr="00C66876" w:rsidRDefault="00C66876" w:rsidP="00D51BB2">
      <w:pPr>
        <w:pStyle w:val="BodyText"/>
        <w:numPr>
          <w:ilvl w:val="0"/>
          <w:numId w:val="30"/>
        </w:numPr>
      </w:pPr>
      <w:proofErr w:type="spellStart"/>
      <w:r w:rsidRPr="00C66876">
        <w:t>CPModel_historic_ID.zone</w:t>
      </w:r>
      <w:proofErr w:type="spellEnd"/>
      <w:r w:rsidRPr="00C66876">
        <w:t xml:space="preserve"> </w:t>
      </w:r>
    </w:p>
    <w:p w14:paraId="06ACCE48" w14:textId="77777777" w:rsidR="00C66876" w:rsidRDefault="00C66876" w:rsidP="00D51BB2">
      <w:pPr>
        <w:pStyle w:val="BodyText"/>
        <w:numPr>
          <w:ilvl w:val="0"/>
          <w:numId w:val="30"/>
        </w:numPr>
      </w:pPr>
      <w:proofErr w:type="spellStart"/>
      <w:r w:rsidRPr="00C66876">
        <w:t>CPModel_predictive_ID.dis</w:t>
      </w:r>
      <w:proofErr w:type="spellEnd"/>
    </w:p>
    <w:p w14:paraId="2E725EB9" w14:textId="77777777" w:rsidR="00C66876" w:rsidRDefault="00C66876" w:rsidP="00C66876">
      <w:pPr>
        <w:pStyle w:val="BodyText"/>
      </w:pPr>
      <w:r>
        <w:t xml:space="preserve">Where ID is a model identifier used to ensure quality control. Part of the ID is defaulted in the code and part is supplied in file </w:t>
      </w:r>
      <w:r w:rsidRPr="003675E5">
        <w:rPr>
          <w:i/>
          <w:color w:val="548DD4" w:themeColor="text2" w:themeTint="99"/>
        </w:rPr>
        <w:t>CP_ModelStrat.in</w:t>
      </w:r>
      <w:r w:rsidRPr="003675E5">
        <w:t>.</w:t>
      </w:r>
      <w:r w:rsidRPr="00AB0BBA">
        <w:t xml:space="preserve"> </w:t>
      </w:r>
      <w:r>
        <w:t>The model ID tag is V3_G2_B1_I1_F_00_XXXX_1 where</w:t>
      </w:r>
    </w:p>
    <w:p w14:paraId="74A8AC61" w14:textId="77777777" w:rsidR="00C66876" w:rsidRDefault="00C66876" w:rsidP="00D51BB2">
      <w:pPr>
        <w:pStyle w:val="BodyText"/>
        <w:numPr>
          <w:ilvl w:val="0"/>
          <w:numId w:val="31"/>
        </w:numPr>
      </w:pPr>
      <w:r>
        <w:t>V3 is the CHPRC MODFLOW-2000 build version number</w:t>
      </w:r>
    </w:p>
    <w:p w14:paraId="05EA08E4" w14:textId="77777777" w:rsidR="00C66876" w:rsidRDefault="00C66876" w:rsidP="00D51BB2">
      <w:pPr>
        <w:pStyle w:val="BodyText"/>
        <w:numPr>
          <w:ilvl w:val="0"/>
          <w:numId w:val="31"/>
        </w:numPr>
      </w:pPr>
      <w:r>
        <w:t xml:space="preserve">G2 is the grid number </w:t>
      </w:r>
    </w:p>
    <w:p w14:paraId="7E63CBD8" w14:textId="77777777" w:rsidR="00C66876" w:rsidRDefault="00C66876" w:rsidP="00D51BB2">
      <w:pPr>
        <w:pStyle w:val="BodyText"/>
        <w:numPr>
          <w:ilvl w:val="0"/>
          <w:numId w:val="31"/>
        </w:numPr>
      </w:pPr>
      <w:r>
        <w:t>B1 is the boundary condition number</w:t>
      </w:r>
    </w:p>
    <w:p w14:paraId="55902670" w14:textId="77777777" w:rsidR="00C66876" w:rsidRDefault="00C66876" w:rsidP="00D51BB2">
      <w:pPr>
        <w:pStyle w:val="BodyText"/>
        <w:numPr>
          <w:ilvl w:val="0"/>
          <w:numId w:val="31"/>
        </w:numPr>
      </w:pPr>
      <w:r>
        <w:t>I1 is iteration number for further identification of minor changes</w:t>
      </w:r>
    </w:p>
    <w:p w14:paraId="161F7207" w14:textId="77777777" w:rsidR="00C66876" w:rsidRDefault="00C66876" w:rsidP="00D51BB2">
      <w:pPr>
        <w:pStyle w:val="BodyText"/>
        <w:numPr>
          <w:ilvl w:val="0"/>
          <w:numId w:val="31"/>
        </w:numPr>
      </w:pPr>
      <w:r>
        <w:t>F or T for flow or transport</w:t>
      </w:r>
    </w:p>
    <w:p w14:paraId="4F663A21" w14:textId="77777777" w:rsidR="00C66876" w:rsidRDefault="00C66876" w:rsidP="00D51BB2">
      <w:pPr>
        <w:pStyle w:val="BodyText"/>
        <w:numPr>
          <w:ilvl w:val="0"/>
          <w:numId w:val="31"/>
        </w:numPr>
      </w:pPr>
      <w:r>
        <w:t>00 identifies the contaminant for MT3D runs</w:t>
      </w:r>
    </w:p>
    <w:p w14:paraId="1FD0D7AF" w14:textId="77777777" w:rsidR="00C66876" w:rsidRDefault="00C66876" w:rsidP="00D51BB2">
      <w:pPr>
        <w:pStyle w:val="BodyText"/>
        <w:numPr>
          <w:ilvl w:val="0"/>
          <w:numId w:val="31"/>
        </w:numPr>
      </w:pPr>
      <w:r>
        <w:t>XXXX identifies the computer used</w:t>
      </w:r>
    </w:p>
    <w:p w14:paraId="29EF2A4B" w14:textId="77777777" w:rsidR="00C66876" w:rsidRDefault="00C66876" w:rsidP="00D51BB2">
      <w:pPr>
        <w:pStyle w:val="BodyText"/>
        <w:numPr>
          <w:ilvl w:val="0"/>
          <w:numId w:val="31"/>
        </w:numPr>
      </w:pPr>
      <w:r>
        <w:t>1 is a run iteration number</w:t>
      </w:r>
    </w:p>
    <w:p w14:paraId="5736514B" w14:textId="77777777" w:rsidR="00C66876" w:rsidRDefault="00C66876" w:rsidP="00C66876">
      <w:pPr>
        <w:pStyle w:val="BodyText"/>
      </w:pPr>
      <w:r>
        <w:t xml:space="preserve">_F_00_XXXX_1 is defaulted in the code and the equivalent of “V3_G2_B1_I1” is supplied on line 2 of </w:t>
      </w:r>
      <w:r w:rsidRPr="003675E5">
        <w:rPr>
          <w:i/>
          <w:color w:val="548DD4" w:themeColor="text2" w:themeTint="99"/>
        </w:rPr>
        <w:t>CP_ModelStrat.in</w:t>
      </w:r>
      <w:r>
        <w:rPr>
          <w:i/>
          <w:color w:val="548DD4" w:themeColor="text2" w:themeTint="99"/>
        </w:rPr>
        <w:t>.</w:t>
      </w:r>
      <w:r w:rsidRPr="006510E9">
        <w:t xml:space="preserve"> </w:t>
      </w:r>
      <w:r>
        <w:t xml:space="preserve">There is a support utility called </w:t>
      </w:r>
      <w:r w:rsidRPr="005930C9">
        <w:rPr>
          <w:i/>
          <w:color w:val="548DD4" w:themeColor="text2" w:themeTint="99"/>
        </w:rPr>
        <w:t>run-setup</w:t>
      </w:r>
      <w:r w:rsidRPr="005930C9">
        <w:rPr>
          <w:color w:val="548DD4" w:themeColor="text2" w:themeTint="99"/>
        </w:rPr>
        <w:t xml:space="preserve"> </w:t>
      </w:r>
      <w:r>
        <w:t xml:space="preserve">that updates the ID in the file names and within files that refer to file names, such as the MODFLOW name file, for specific runs. </w:t>
      </w:r>
    </w:p>
    <w:p w14:paraId="59D9801D" w14:textId="77777777" w:rsidR="00C66876" w:rsidRDefault="00C66876" w:rsidP="00C66876">
      <w:pPr>
        <w:pStyle w:val="BodyText"/>
      </w:pPr>
      <w:r>
        <w:t xml:space="preserve">Creation of the .dis files requires stress period information. Stress period information is supplied in input </w:t>
      </w:r>
      <w:r w:rsidRPr="002D39DD">
        <w:t>file</w:t>
      </w:r>
      <w:r w:rsidRPr="006510E9">
        <w:rPr>
          <w:i/>
          <w:color w:val="548DD4" w:themeColor="text2" w:themeTint="99"/>
        </w:rPr>
        <w:t xml:space="preserve"> historic_stress.in</w:t>
      </w:r>
      <w:r>
        <w:t xml:space="preserve"> for the historic run and </w:t>
      </w:r>
      <w:r w:rsidRPr="006510E9">
        <w:rPr>
          <w:i/>
          <w:color w:val="548DD4" w:themeColor="text2" w:themeTint="99"/>
        </w:rPr>
        <w:t>predictive_stress.in</w:t>
      </w:r>
      <w:r>
        <w:t xml:space="preserve"> for the predictive run. See the section titled </w:t>
      </w:r>
      <w:r w:rsidRPr="005930C9">
        <w:rPr>
          <w:color w:val="548DD4" w:themeColor="text2" w:themeTint="99"/>
        </w:rPr>
        <w:t xml:space="preserve">Input File Instructions </w:t>
      </w:r>
      <w:r>
        <w:t>for the format of these files.</w:t>
      </w:r>
    </w:p>
    <w:p w14:paraId="0814B886" w14:textId="77777777" w:rsidR="00C66876" w:rsidRDefault="00C66876" w:rsidP="00C66876">
      <w:pPr>
        <w:pStyle w:val="BodyText"/>
      </w:pPr>
      <w:r>
        <w:lastRenderedPageBreak/>
        <w:t xml:space="preserve">A file call </w:t>
      </w:r>
      <w:proofErr w:type="spellStart"/>
      <w:r w:rsidRPr="00785701">
        <w:rPr>
          <w:i/>
          <w:color w:val="548DD4" w:themeColor="text2" w:themeTint="99"/>
        </w:rPr>
        <w:t>lpf.tpl</w:t>
      </w:r>
      <w:proofErr w:type="spellEnd"/>
      <w:r w:rsidRPr="00785701">
        <w:t xml:space="preserve"> </w:t>
      </w:r>
      <w:r>
        <w:t xml:space="preserve">is created that is a template file for PEST. PEST inserts parameter values for hydraulic conductivity and specific yield into this file to create </w:t>
      </w:r>
      <w:proofErr w:type="spellStart"/>
      <w:r w:rsidRPr="00785701">
        <w:rPr>
          <w:i/>
          <w:color w:val="548DD4" w:themeColor="text2" w:themeTint="99"/>
        </w:rPr>
        <w:t>CPModel_historic_ID.</w:t>
      </w:r>
      <w:r>
        <w:rPr>
          <w:i/>
          <w:color w:val="548DD4" w:themeColor="text2" w:themeTint="99"/>
        </w:rPr>
        <w:t>lpf</w:t>
      </w:r>
      <w:proofErr w:type="spellEnd"/>
      <w:r>
        <w:t>.</w:t>
      </w:r>
    </w:p>
    <w:p w14:paraId="1DF793F2" w14:textId="77777777" w:rsidR="00C66876" w:rsidRDefault="00C66876" w:rsidP="00C66876">
      <w:pPr>
        <w:pStyle w:val="BodyText"/>
      </w:pPr>
      <w:r>
        <w:t xml:space="preserve">The output file </w:t>
      </w:r>
      <w:proofErr w:type="spellStart"/>
      <w:r>
        <w:rPr>
          <w:i/>
          <w:color w:val="548DD4" w:themeColor="text2" w:themeTint="99"/>
        </w:rPr>
        <w:t>GHB</w:t>
      </w:r>
      <w:r w:rsidRPr="00785701">
        <w:rPr>
          <w:i/>
          <w:color w:val="548DD4" w:themeColor="text2" w:themeTint="99"/>
        </w:rPr>
        <w:t>.tpl</w:t>
      </w:r>
      <w:proofErr w:type="spellEnd"/>
      <w:r w:rsidRPr="00785701">
        <w:t xml:space="preserve"> </w:t>
      </w:r>
      <w:r>
        <w:t xml:space="preserve">is a PEST template file used to make </w:t>
      </w:r>
      <w:r>
        <w:rPr>
          <w:i/>
          <w:color w:val="548DD4" w:themeColor="text2" w:themeTint="99"/>
        </w:rPr>
        <w:t>GHB.in</w:t>
      </w:r>
      <w:r w:rsidRPr="00785701">
        <w:t xml:space="preserve"> </w:t>
      </w:r>
      <w:r>
        <w:t xml:space="preserve">for the </w:t>
      </w:r>
      <w:r w:rsidRPr="002D39DD">
        <w:rPr>
          <w:i/>
          <w:color w:val="548DD4" w:themeColor="text2" w:themeTint="99"/>
        </w:rPr>
        <w:t>makeGHB4</w:t>
      </w:r>
      <w:r>
        <w:t xml:space="preserve"> support code to create the general head boundary condition input file,</w:t>
      </w:r>
      <w:r w:rsidRPr="009D5DBD">
        <w:rPr>
          <w:i/>
          <w:color w:val="548DD4" w:themeColor="text2" w:themeTint="99"/>
        </w:rPr>
        <w:t xml:space="preserve"> </w:t>
      </w:r>
      <w:proofErr w:type="spellStart"/>
      <w:r w:rsidRPr="00785701">
        <w:rPr>
          <w:i/>
          <w:color w:val="548DD4" w:themeColor="text2" w:themeTint="99"/>
        </w:rPr>
        <w:t>CPModel_historic_ID.</w:t>
      </w:r>
      <w:r>
        <w:rPr>
          <w:i/>
          <w:color w:val="548DD4" w:themeColor="text2" w:themeTint="99"/>
        </w:rPr>
        <w:t>ghb</w:t>
      </w:r>
      <w:proofErr w:type="spellEnd"/>
      <w:r>
        <w:t xml:space="preserve">. File </w:t>
      </w:r>
      <w:r w:rsidRPr="002D39DD">
        <w:rPr>
          <w:i/>
          <w:color w:val="548DD4" w:themeColor="text2" w:themeTint="99"/>
        </w:rPr>
        <w:t>CHDhistoric.in</w:t>
      </w:r>
      <w:r>
        <w:t xml:space="preserve"> is the input file used by </w:t>
      </w:r>
      <w:r w:rsidRPr="005930C9">
        <w:t>the</w:t>
      </w:r>
      <w:r w:rsidRPr="009D5DBD">
        <w:rPr>
          <w:i/>
          <w:color w:val="548DD4" w:themeColor="text2" w:themeTint="99"/>
        </w:rPr>
        <w:t xml:space="preserve">  Create_CHD_V6</w:t>
      </w:r>
      <w:r w:rsidRPr="009D5DBD">
        <w:rPr>
          <w:color w:val="548DD4" w:themeColor="text2" w:themeTint="99"/>
        </w:rPr>
        <w:t xml:space="preserve"> </w:t>
      </w:r>
      <w:r>
        <w:t>support code to make the specified head boundary condition input file</w:t>
      </w:r>
      <w:r w:rsidRPr="009D5DBD">
        <w:rPr>
          <w:i/>
          <w:color w:val="548DD4" w:themeColor="text2" w:themeTint="99"/>
        </w:rPr>
        <w:t xml:space="preserve"> </w:t>
      </w:r>
      <w:proofErr w:type="spellStart"/>
      <w:r w:rsidRPr="00785701">
        <w:rPr>
          <w:i/>
          <w:color w:val="548DD4" w:themeColor="text2" w:themeTint="99"/>
        </w:rPr>
        <w:t>CPModel_historic_ID.</w:t>
      </w:r>
      <w:r>
        <w:rPr>
          <w:i/>
          <w:color w:val="548DD4" w:themeColor="text2" w:themeTint="99"/>
        </w:rPr>
        <w:t>chd</w:t>
      </w:r>
      <w:proofErr w:type="spellEnd"/>
      <w:r>
        <w:t>.</w:t>
      </w:r>
    </w:p>
    <w:p w14:paraId="3DF36549" w14:textId="77777777" w:rsidR="00C66876" w:rsidRPr="006510E9" w:rsidRDefault="00C66876" w:rsidP="00C66876">
      <w:pPr>
        <w:pStyle w:val="BodyText"/>
      </w:pPr>
      <w:r>
        <w:t xml:space="preserve">The program also creates a set of input files for MT3DMS. These are </w:t>
      </w:r>
      <w:proofErr w:type="spellStart"/>
      <w:r w:rsidRPr="009D5DBD">
        <w:rPr>
          <w:i/>
          <w:color w:val="548DD4" w:themeColor="text2" w:themeTint="99"/>
        </w:rPr>
        <w:t>CPModel_predictive_ID.btn</w:t>
      </w:r>
      <w:proofErr w:type="spellEnd"/>
      <w:r w:rsidRPr="009D5DBD">
        <w:rPr>
          <w:color w:val="548DD4" w:themeColor="text2" w:themeTint="99"/>
        </w:rPr>
        <w:t xml:space="preserve"> </w:t>
      </w:r>
      <w:r>
        <w:t xml:space="preserve">that applies to all contaminants and a </w:t>
      </w:r>
      <w:proofErr w:type="spellStart"/>
      <w:r w:rsidRPr="009D5DBD">
        <w:rPr>
          <w:i/>
          <w:color w:val="548DD4" w:themeColor="text2" w:themeTint="99"/>
        </w:rPr>
        <w:t>CPModel_predictive_ID.rct</w:t>
      </w:r>
      <w:proofErr w:type="spellEnd"/>
      <w:r>
        <w:t xml:space="preserve"> file for each contaminant listed in </w:t>
      </w:r>
      <w:r w:rsidRPr="009D5DBD">
        <w:rPr>
          <w:i/>
          <w:color w:val="548DD4" w:themeColor="text2" w:themeTint="99"/>
        </w:rPr>
        <w:t>MT3DMS_rct.in</w:t>
      </w:r>
      <w:r>
        <w:t>. Two other input files are needed to create the .</w:t>
      </w:r>
      <w:proofErr w:type="spellStart"/>
      <w:r>
        <w:t>btn</w:t>
      </w:r>
      <w:proofErr w:type="spellEnd"/>
      <w:r>
        <w:t xml:space="preserve"> file. </w:t>
      </w:r>
      <w:r w:rsidRPr="00DA0014">
        <w:rPr>
          <w:i/>
          <w:color w:val="548DD4" w:themeColor="text2" w:themeTint="99"/>
        </w:rPr>
        <w:t>MT3DMS_porosity.in</w:t>
      </w:r>
      <w:r>
        <w:t xml:space="preserve"> provides the porosity to be simulated for each HSU and </w:t>
      </w:r>
      <w:r w:rsidRPr="00DA0014">
        <w:rPr>
          <w:i/>
          <w:color w:val="548DD4" w:themeColor="text2" w:themeTint="99"/>
        </w:rPr>
        <w:t>MT3DReport.in</w:t>
      </w:r>
      <w:r>
        <w:t xml:space="preserve"> is used to control the reporting of the simulation results. Details of these input files are provided in Section </w:t>
      </w:r>
      <w:r w:rsidRPr="005930C9">
        <w:rPr>
          <w:color w:val="548DD4" w:themeColor="text2" w:themeTint="99"/>
        </w:rPr>
        <w:t>Input File Instructions</w:t>
      </w:r>
      <w:r>
        <w:t>.</w:t>
      </w:r>
    </w:p>
    <w:p w14:paraId="3D81681A" w14:textId="77777777" w:rsidR="00C66876" w:rsidRDefault="00C66876" w:rsidP="00C66876">
      <w:pPr>
        <w:pStyle w:val="AppendixHeads"/>
      </w:pPr>
      <w:r>
        <w:t>OUTPUT - Error Checking and Review</w:t>
      </w:r>
    </w:p>
    <w:p w14:paraId="28838B55" w14:textId="77777777" w:rsidR="00C66876" w:rsidRDefault="00C66876" w:rsidP="00C66876">
      <w:pPr>
        <w:pStyle w:val="BodyText"/>
      </w:pPr>
      <w:r>
        <w:t xml:space="preserve">There are a large number of information files that can be created to help assess the quality of the grid structure that has been created. </w:t>
      </w:r>
      <w:proofErr w:type="gramStart"/>
      <w:r>
        <w:t>Generally</w:t>
      </w:r>
      <w:proofErr w:type="gramEnd"/>
      <w:r>
        <w:t xml:space="preserve"> this section is only of interest for those who using the program and want to know why it discretizes as it does or those who want to improve how it works. Those wanting a general overview should skip this section. The creation of some files is controlled from the instruction file, </w:t>
      </w:r>
      <w:r w:rsidRPr="003675E5">
        <w:rPr>
          <w:i/>
          <w:color w:val="548DD4" w:themeColor="text2" w:themeTint="99"/>
        </w:rPr>
        <w:t>CP_ModelStrat.in</w:t>
      </w:r>
      <w:r w:rsidRPr="003675E5">
        <w:t>.</w:t>
      </w:r>
      <w:r>
        <w:t xml:space="preserve"> Others are always created. The most useful, for understanding the program, is created by a process called watch cell. This follows the discretization of a single specified map view grid cell. It reports the status of the grid cell, to file called </w:t>
      </w:r>
      <w:proofErr w:type="spellStart"/>
      <w:r w:rsidRPr="00C3262B">
        <w:rPr>
          <w:i/>
          <w:color w:val="548DD4" w:themeColor="text2" w:themeTint="99"/>
        </w:rPr>
        <w:t>cell_info</w:t>
      </w:r>
      <w:proofErr w:type="spellEnd"/>
      <w:r>
        <w:t xml:space="preserve"> in directory </w:t>
      </w:r>
      <w:r w:rsidRPr="00C3262B">
        <w:rPr>
          <w:i/>
          <w:color w:val="548DD4" w:themeColor="text2" w:themeTint="99"/>
        </w:rPr>
        <w:t>checking</w:t>
      </w:r>
      <w:r>
        <w:t xml:space="preserve">, as it works through different processes of the code. While extremely useful for identifying where in the decision tree a problem might be occurring it rarely provides enough detail to track the exact location. Additional output is almost always helpful. Addition information can be obtained by either adding a line “CALL </w:t>
      </w:r>
      <w:proofErr w:type="spellStart"/>
      <w:r>
        <w:t>cell_watch</w:t>
      </w:r>
      <w:proofErr w:type="spellEnd"/>
      <w:r>
        <w:t>(</w:t>
      </w:r>
      <w:proofErr w:type="spellStart"/>
      <w:r>
        <w:t>cell_unit</w:t>
      </w:r>
      <w:proofErr w:type="spellEnd"/>
      <w:r>
        <w:t xml:space="preserve"> </w:t>
      </w:r>
      <w:r w:rsidRPr="003E4AB1">
        <w:t>,1,j,i)</w:t>
      </w:r>
      <w:r>
        <w:t>”</w:t>
      </w:r>
      <w:r w:rsidRPr="003E4AB1">
        <w:t xml:space="preserve"> </w:t>
      </w:r>
      <w:r>
        <w:t>or adding a write statement to the code using the following if statement;</w:t>
      </w:r>
      <w:r w:rsidRPr="003E4AB1">
        <w:t xml:space="preserve"> </w:t>
      </w:r>
      <w:r>
        <w:t>“</w:t>
      </w:r>
      <w:r w:rsidRPr="003E4AB1">
        <w:t xml:space="preserve">IF( </w:t>
      </w:r>
      <w:proofErr w:type="spellStart"/>
      <w:r w:rsidRPr="003E4AB1">
        <w:t>i</w:t>
      </w:r>
      <w:proofErr w:type="spellEnd"/>
      <w:r w:rsidRPr="003E4AB1">
        <w:t xml:space="preserve"> .EQ. </w:t>
      </w:r>
      <w:proofErr w:type="spellStart"/>
      <w:r w:rsidRPr="003E4AB1">
        <w:t>irow</w:t>
      </w:r>
      <w:proofErr w:type="spellEnd"/>
      <w:r w:rsidRPr="003E4AB1">
        <w:t xml:space="preserve"> .AND. j .EQ. </w:t>
      </w:r>
      <w:proofErr w:type="spellStart"/>
      <w:r w:rsidRPr="003E4AB1">
        <w:t>jcol</w:t>
      </w:r>
      <w:proofErr w:type="spellEnd"/>
      <w:r w:rsidRPr="003E4AB1">
        <w:t>)</w:t>
      </w:r>
      <w:r>
        <w:t>” and then recompiling the code.</w:t>
      </w:r>
    </w:p>
    <w:p w14:paraId="59850635" w14:textId="77777777" w:rsidR="00C66876" w:rsidRDefault="00C66876" w:rsidP="00C66876">
      <w:pPr>
        <w:pStyle w:val="BodyText"/>
      </w:pPr>
      <w:r>
        <w:t xml:space="preserve">A call to </w:t>
      </w:r>
      <w:proofErr w:type="spellStart"/>
      <w:r>
        <w:t>cell_watch</w:t>
      </w:r>
      <w:proofErr w:type="spellEnd"/>
      <w:r>
        <w:t xml:space="preserve"> generates the following information;</w:t>
      </w:r>
    </w:p>
    <w:p w14:paraId="5F4C0049" w14:textId="77777777" w:rsidR="00C66876" w:rsidRDefault="00C66876" w:rsidP="00D51BB2">
      <w:pPr>
        <w:pStyle w:val="BodyText"/>
        <w:numPr>
          <w:ilvl w:val="0"/>
          <w:numId w:val="32"/>
        </w:numPr>
      </w:pPr>
      <w:r>
        <w:t xml:space="preserve">An indication of where in the code </w:t>
      </w:r>
      <w:proofErr w:type="spellStart"/>
      <w:r>
        <w:t>cell_watch</w:t>
      </w:r>
      <w:proofErr w:type="spellEnd"/>
      <w:r>
        <w:t xml:space="preserve"> was called</w:t>
      </w:r>
    </w:p>
    <w:p w14:paraId="01B3D2FB" w14:textId="77777777" w:rsidR="00C66876" w:rsidRDefault="00C66876" w:rsidP="00D51BB2">
      <w:pPr>
        <w:pStyle w:val="BodyText"/>
        <w:numPr>
          <w:ilvl w:val="0"/>
          <w:numId w:val="32"/>
        </w:numPr>
      </w:pPr>
      <w:r>
        <w:t>The column and row number of the grid cell being reported</w:t>
      </w:r>
    </w:p>
    <w:p w14:paraId="6AB18E38" w14:textId="77777777" w:rsidR="00C66876" w:rsidRDefault="00C66876" w:rsidP="00D51BB2">
      <w:pPr>
        <w:pStyle w:val="BodyText"/>
        <w:numPr>
          <w:ilvl w:val="0"/>
          <w:numId w:val="32"/>
        </w:numPr>
      </w:pPr>
      <w:r>
        <w:t>The elevation of the 2009 water table for the grid cell</w:t>
      </w:r>
    </w:p>
    <w:p w14:paraId="38A9EC8A" w14:textId="77777777" w:rsidR="00C66876" w:rsidRDefault="00C66876" w:rsidP="00D51BB2">
      <w:pPr>
        <w:pStyle w:val="BodyText"/>
        <w:numPr>
          <w:ilvl w:val="0"/>
          <w:numId w:val="32"/>
        </w:numPr>
      </w:pPr>
      <w:r>
        <w:t>Top - The maximum water table elevation (top of active region) follow by the bottom of each layer</w:t>
      </w:r>
    </w:p>
    <w:p w14:paraId="69E42DB7" w14:textId="77777777" w:rsidR="00C66876" w:rsidRDefault="00C66876" w:rsidP="00D51BB2">
      <w:pPr>
        <w:pStyle w:val="BodyText"/>
        <w:numPr>
          <w:ilvl w:val="0"/>
          <w:numId w:val="32"/>
        </w:numPr>
      </w:pPr>
      <w:r>
        <w:t>Bot - The bottom of each unit</w:t>
      </w:r>
    </w:p>
    <w:p w14:paraId="71BABF89" w14:textId="77777777" w:rsidR="00C66876" w:rsidRDefault="00C66876" w:rsidP="00D51BB2">
      <w:pPr>
        <w:pStyle w:val="BodyText"/>
        <w:numPr>
          <w:ilvl w:val="0"/>
          <w:numId w:val="32"/>
        </w:numPr>
      </w:pPr>
      <w:proofErr w:type="spellStart"/>
      <w:r>
        <w:t>Thk</w:t>
      </w:r>
      <w:proofErr w:type="spellEnd"/>
      <w:r>
        <w:t xml:space="preserve"> – the thickness of each layer</w:t>
      </w:r>
    </w:p>
    <w:p w14:paraId="2452E6DA" w14:textId="77777777" w:rsidR="00C66876" w:rsidRDefault="00C66876" w:rsidP="00D51BB2">
      <w:pPr>
        <w:pStyle w:val="BodyText"/>
        <w:numPr>
          <w:ilvl w:val="0"/>
          <w:numId w:val="32"/>
        </w:numPr>
      </w:pPr>
      <w:proofErr w:type="spellStart"/>
      <w:r>
        <w:t>Ibd</w:t>
      </w:r>
      <w:proofErr w:type="spellEnd"/>
      <w:r>
        <w:t xml:space="preserve"> – the HSU of each layer</w:t>
      </w:r>
    </w:p>
    <w:p w14:paraId="1B6F0B3F" w14:textId="77777777" w:rsidR="00C66876" w:rsidRDefault="00C66876" w:rsidP="00D51BB2">
      <w:pPr>
        <w:pStyle w:val="BodyText"/>
        <w:numPr>
          <w:ilvl w:val="0"/>
          <w:numId w:val="32"/>
        </w:numPr>
      </w:pPr>
      <w:proofErr w:type="spellStart"/>
      <w:r>
        <w:t>Iunit</w:t>
      </w:r>
      <w:proofErr w:type="spellEnd"/>
      <w:r>
        <w:t xml:space="preserve"> – the existence flag: 1 (exists) or 0 for each unit</w:t>
      </w:r>
    </w:p>
    <w:p w14:paraId="0E0F1F65" w14:textId="77777777" w:rsidR="00C66876" w:rsidRDefault="00C66876" w:rsidP="00C66876">
      <w:pPr>
        <w:pStyle w:val="BodyText"/>
      </w:pPr>
      <w:r>
        <w:lastRenderedPageBreak/>
        <w:t xml:space="preserve">For the final two reports this information is repeated for adjacent previously defined grid cells. For most reports </w:t>
      </w:r>
      <w:proofErr w:type="gramStart"/>
      <w:r>
        <w:t>not</w:t>
      </w:r>
      <w:proofErr w:type="gramEnd"/>
      <w:r>
        <w:t xml:space="preserve"> all of these data have been determined yet.</w:t>
      </w:r>
    </w:p>
    <w:p w14:paraId="75341F4F" w14:textId="77777777" w:rsidR="00C66876" w:rsidRDefault="00C66876" w:rsidP="00C66876">
      <w:pPr>
        <w:pStyle w:val="BodyText"/>
      </w:pPr>
      <w:r>
        <w:t>Other informational files are created that can be used to assess the process and quality of the discretization. These are:</w:t>
      </w:r>
    </w:p>
    <w:p w14:paraId="6BA20DB0" w14:textId="77777777" w:rsidR="00C66876" w:rsidRPr="005930C9" w:rsidRDefault="00C66876" w:rsidP="00D51BB2">
      <w:pPr>
        <w:pStyle w:val="BodyText"/>
        <w:numPr>
          <w:ilvl w:val="0"/>
          <w:numId w:val="33"/>
        </w:numPr>
      </w:pPr>
      <w:r w:rsidRPr="005930C9">
        <w:t>warnings</w:t>
      </w:r>
    </w:p>
    <w:p w14:paraId="42F3F9AC" w14:textId="77777777" w:rsidR="00C66876" w:rsidRPr="005930C9" w:rsidRDefault="00C66876" w:rsidP="00D51BB2">
      <w:pPr>
        <w:pStyle w:val="BodyText"/>
        <w:numPr>
          <w:ilvl w:val="0"/>
          <w:numId w:val="33"/>
        </w:numPr>
      </w:pPr>
      <w:r w:rsidRPr="005930C9">
        <w:t>extents</w:t>
      </w:r>
    </w:p>
    <w:p w14:paraId="24BE0225" w14:textId="77777777" w:rsidR="00C66876" w:rsidRPr="005930C9" w:rsidRDefault="00C66876" w:rsidP="00D51BB2">
      <w:pPr>
        <w:pStyle w:val="BodyText"/>
        <w:numPr>
          <w:ilvl w:val="0"/>
          <w:numId w:val="33"/>
        </w:numPr>
      </w:pPr>
      <w:proofErr w:type="spellStart"/>
      <w:r w:rsidRPr="005930C9">
        <w:t>basalt_surface_adjustments</w:t>
      </w:r>
      <w:proofErr w:type="spellEnd"/>
    </w:p>
    <w:p w14:paraId="286503EF" w14:textId="77777777" w:rsidR="00C66876" w:rsidRPr="005930C9" w:rsidRDefault="00C66876" w:rsidP="00D51BB2">
      <w:pPr>
        <w:pStyle w:val="BodyText"/>
        <w:numPr>
          <w:ilvl w:val="0"/>
          <w:numId w:val="33"/>
        </w:numPr>
      </w:pPr>
      <w:proofErr w:type="spellStart"/>
      <w:r w:rsidRPr="005930C9">
        <w:t>Ibound_check</w:t>
      </w:r>
      <w:proofErr w:type="spellEnd"/>
    </w:p>
    <w:p w14:paraId="4654AE08" w14:textId="77777777" w:rsidR="00C66876" w:rsidRPr="005930C9" w:rsidRDefault="00C66876" w:rsidP="00D51BB2">
      <w:pPr>
        <w:pStyle w:val="BodyText"/>
        <w:numPr>
          <w:ilvl w:val="0"/>
          <w:numId w:val="33"/>
        </w:numPr>
      </w:pPr>
      <w:proofErr w:type="spellStart"/>
      <w:r w:rsidRPr="005930C9">
        <w:t>layer_fixes</w:t>
      </w:r>
      <w:proofErr w:type="spellEnd"/>
    </w:p>
    <w:p w14:paraId="39A54A50" w14:textId="77777777" w:rsidR="00C66876" w:rsidRPr="005930C9" w:rsidRDefault="00C66876" w:rsidP="00D51BB2">
      <w:pPr>
        <w:pStyle w:val="BodyText"/>
        <w:numPr>
          <w:ilvl w:val="0"/>
          <w:numId w:val="33"/>
        </w:numPr>
      </w:pPr>
      <w:r w:rsidRPr="005930C9">
        <w:t>layer_jumps_1</w:t>
      </w:r>
    </w:p>
    <w:p w14:paraId="1520BE00" w14:textId="77777777" w:rsidR="00C66876" w:rsidRPr="005930C9" w:rsidRDefault="00C66876" w:rsidP="00D51BB2">
      <w:pPr>
        <w:pStyle w:val="BodyText"/>
        <w:numPr>
          <w:ilvl w:val="0"/>
          <w:numId w:val="33"/>
        </w:numPr>
      </w:pPr>
      <w:r w:rsidRPr="005930C9">
        <w:t>layer_jumps_2</w:t>
      </w:r>
    </w:p>
    <w:p w14:paraId="2425BECC" w14:textId="77777777" w:rsidR="00C66876" w:rsidRPr="005930C9" w:rsidRDefault="00C66876" w:rsidP="00D51BB2">
      <w:pPr>
        <w:pStyle w:val="BodyText"/>
        <w:numPr>
          <w:ilvl w:val="0"/>
          <w:numId w:val="33"/>
        </w:numPr>
      </w:pPr>
      <w:proofErr w:type="spellStart"/>
      <w:r w:rsidRPr="005930C9">
        <w:t>minthk_test</w:t>
      </w:r>
      <w:proofErr w:type="spellEnd"/>
    </w:p>
    <w:p w14:paraId="571565CF" w14:textId="77777777" w:rsidR="00C66876" w:rsidRPr="005930C9" w:rsidRDefault="00C66876" w:rsidP="00D51BB2">
      <w:pPr>
        <w:pStyle w:val="BodyText"/>
        <w:numPr>
          <w:ilvl w:val="0"/>
          <w:numId w:val="33"/>
        </w:numPr>
      </w:pPr>
      <w:proofErr w:type="spellStart"/>
      <w:r w:rsidRPr="005930C9">
        <w:t>no_flow_cells</w:t>
      </w:r>
      <w:proofErr w:type="spellEnd"/>
    </w:p>
    <w:p w14:paraId="6AEF9DE6" w14:textId="77777777" w:rsidR="00C66876" w:rsidRPr="005930C9" w:rsidRDefault="00C66876" w:rsidP="00D51BB2">
      <w:pPr>
        <w:pStyle w:val="BodyText"/>
        <w:numPr>
          <w:ilvl w:val="0"/>
          <w:numId w:val="33"/>
        </w:numPr>
      </w:pPr>
      <w:r w:rsidRPr="005930C9">
        <w:t>Optionally</w:t>
      </w:r>
    </w:p>
    <w:p w14:paraId="05896962" w14:textId="77777777" w:rsidR="00C66876" w:rsidRPr="005930C9" w:rsidRDefault="00C66876" w:rsidP="00D51BB2">
      <w:pPr>
        <w:pStyle w:val="BodyText"/>
        <w:numPr>
          <w:ilvl w:val="1"/>
          <w:numId w:val="33"/>
        </w:numPr>
      </w:pPr>
      <w:proofErr w:type="spellStart"/>
      <w:r w:rsidRPr="005930C9">
        <w:t>layer_continuity</w:t>
      </w:r>
      <w:proofErr w:type="spellEnd"/>
    </w:p>
    <w:p w14:paraId="039C8C94" w14:textId="77777777" w:rsidR="00C66876" w:rsidRPr="005930C9" w:rsidRDefault="00C66876" w:rsidP="00D51BB2">
      <w:pPr>
        <w:pStyle w:val="BodyText"/>
        <w:numPr>
          <w:ilvl w:val="1"/>
          <w:numId w:val="33"/>
        </w:numPr>
      </w:pPr>
      <w:proofErr w:type="spellStart"/>
      <w:r w:rsidRPr="005930C9">
        <w:t>Unit_continuity</w:t>
      </w:r>
      <w:proofErr w:type="spellEnd"/>
    </w:p>
    <w:p w14:paraId="27C9B12E" w14:textId="77777777" w:rsidR="00C66876" w:rsidRDefault="00C66876" w:rsidP="00C66876">
      <w:pPr>
        <w:pStyle w:val="BodyText"/>
      </w:pPr>
      <w:r w:rsidRPr="00677CAD">
        <w:rPr>
          <w:i/>
          <w:color w:val="548DD4" w:themeColor="text2" w:themeTint="99"/>
        </w:rPr>
        <w:t>Warning</w:t>
      </w:r>
      <w:r>
        <w:t xml:space="preserve"> is written during the discretization process. It provides notice of; when the maximum water table elevation is pushed up to allow for one meter thick cells, when a no flow cell is created below the basalt for the same reason, flags each instance of where a cell is less than one meter thick because a unit is less than a meter thick, and resetting the bottom of a unit to the top of basalt.</w:t>
      </w:r>
    </w:p>
    <w:p w14:paraId="7F9EFA03" w14:textId="77777777" w:rsidR="00C66876" w:rsidRDefault="00C66876" w:rsidP="00C66876">
      <w:pPr>
        <w:pStyle w:val="BodyText"/>
      </w:pPr>
      <w:r>
        <w:t xml:space="preserve">If a unit is removed because an upper unit has a bottom below the unit’s bottom, then a message is written to the file </w:t>
      </w:r>
      <w:r w:rsidRPr="00677CAD">
        <w:rPr>
          <w:i/>
          <w:color w:val="548DD4" w:themeColor="text2" w:themeTint="99"/>
        </w:rPr>
        <w:t>extents</w:t>
      </w:r>
      <w:r>
        <w:t xml:space="preserve">. </w:t>
      </w:r>
      <w:r w:rsidRPr="00677CAD">
        <w:rPr>
          <w:i/>
          <w:color w:val="548DD4" w:themeColor="text2" w:themeTint="99"/>
        </w:rPr>
        <w:t>Extents</w:t>
      </w:r>
      <w:r>
        <w:t xml:space="preserve"> is also the file where a notification is written when units are removed because they are thinner than 0.3 meters.</w:t>
      </w:r>
    </w:p>
    <w:p w14:paraId="10EA5029" w14:textId="77777777" w:rsidR="00C66876" w:rsidRDefault="00C66876" w:rsidP="00C66876">
      <w:pPr>
        <w:pStyle w:val="BodyText"/>
      </w:pPr>
      <w:proofErr w:type="spellStart"/>
      <w:r w:rsidRPr="00491B82">
        <w:rPr>
          <w:i/>
          <w:color w:val="548DD4" w:themeColor="text2" w:themeTint="99"/>
        </w:rPr>
        <w:t>Basalt_surface_adjustments</w:t>
      </w:r>
      <w:proofErr w:type="spellEnd"/>
      <w:r>
        <w:t xml:space="preserve"> is written during the discretization process. It lists all instances where a layer cell is set below the top of basalt. The first data listed is a code that flags the reason for the action;</w:t>
      </w:r>
    </w:p>
    <w:p w14:paraId="0811ED2B" w14:textId="77777777" w:rsidR="00C66876" w:rsidRPr="0064617C" w:rsidRDefault="00C66876" w:rsidP="00D51BB2">
      <w:pPr>
        <w:pStyle w:val="BodyText"/>
        <w:numPr>
          <w:ilvl w:val="0"/>
          <w:numId w:val="34"/>
        </w:numPr>
      </w:pPr>
      <w:r w:rsidRPr="0064617C">
        <w:t>No longer used</w:t>
      </w:r>
    </w:p>
    <w:p w14:paraId="32C44DE8" w14:textId="77777777" w:rsidR="00C66876" w:rsidRPr="0064617C" w:rsidRDefault="00C66876" w:rsidP="00D51BB2">
      <w:pPr>
        <w:pStyle w:val="BodyText"/>
        <w:numPr>
          <w:ilvl w:val="0"/>
          <w:numId w:val="34"/>
        </w:numPr>
      </w:pPr>
      <w:r w:rsidRPr="0064617C">
        <w:t>No longer used</w:t>
      </w:r>
    </w:p>
    <w:p w14:paraId="2FED9B78" w14:textId="77777777" w:rsidR="00C66876" w:rsidRPr="0064617C" w:rsidRDefault="00C66876" w:rsidP="00D51BB2">
      <w:pPr>
        <w:pStyle w:val="BodyText"/>
        <w:numPr>
          <w:ilvl w:val="0"/>
          <w:numId w:val="34"/>
        </w:numPr>
      </w:pPr>
      <w:r w:rsidRPr="0064617C">
        <w:t>Mud too thin to fill both layers 6 and 7</w:t>
      </w:r>
      <w:r>
        <w:t xml:space="preserve"> to </w:t>
      </w:r>
      <w:proofErr w:type="gramStart"/>
      <w:r>
        <w:t>one meter</w:t>
      </w:r>
      <w:proofErr w:type="gramEnd"/>
      <w:r>
        <w:t xml:space="preserve"> thickness</w:t>
      </w:r>
    </w:p>
    <w:p w14:paraId="49720A6F" w14:textId="77777777" w:rsidR="00C66876" w:rsidRPr="0064617C" w:rsidRDefault="00C66876" w:rsidP="00D51BB2">
      <w:pPr>
        <w:pStyle w:val="BodyText"/>
        <w:numPr>
          <w:ilvl w:val="0"/>
          <w:numId w:val="34"/>
        </w:numPr>
      </w:pPr>
      <w:r>
        <w:lastRenderedPageBreak/>
        <w:t>Mud is less than one meter thick but needed for</w:t>
      </w:r>
      <w:r w:rsidRPr="0064617C">
        <w:t xml:space="preserve"> layers 6 and 7</w:t>
      </w:r>
      <w:r>
        <w:t xml:space="preserve"> </w:t>
      </w:r>
    </w:p>
    <w:p w14:paraId="370714DF" w14:textId="77777777" w:rsidR="00C66876" w:rsidRDefault="00C66876" w:rsidP="00D51BB2">
      <w:pPr>
        <w:pStyle w:val="BodyText"/>
        <w:numPr>
          <w:ilvl w:val="0"/>
          <w:numId w:val="34"/>
        </w:numPr>
      </w:pPr>
      <w:r>
        <w:t>Ringold A</w:t>
      </w:r>
      <w:r w:rsidRPr="0064617C">
        <w:t xml:space="preserve"> too thin to fill both layers 6 and 7</w:t>
      </w:r>
      <w:r>
        <w:t xml:space="preserve"> </w:t>
      </w:r>
    </w:p>
    <w:p w14:paraId="25B892F8" w14:textId="77777777" w:rsidR="00C66876" w:rsidRDefault="00C66876" w:rsidP="00D51BB2">
      <w:pPr>
        <w:pStyle w:val="BodyText"/>
        <w:numPr>
          <w:ilvl w:val="0"/>
          <w:numId w:val="34"/>
        </w:numPr>
      </w:pPr>
      <w:r>
        <w:t>Mud or Ringold A absent and bottom unit too thin – layer 7 set to basalt</w:t>
      </w:r>
      <w:r w:rsidRPr="0037755A">
        <w:t xml:space="preserve"> </w:t>
      </w:r>
    </w:p>
    <w:p w14:paraId="34EAF369" w14:textId="77777777" w:rsidR="00C66876" w:rsidRDefault="00C66876" w:rsidP="00D51BB2">
      <w:pPr>
        <w:pStyle w:val="BodyText"/>
        <w:numPr>
          <w:ilvl w:val="0"/>
          <w:numId w:val="34"/>
        </w:numPr>
      </w:pPr>
      <w:r>
        <w:t>Mud and Ringold A absent – layers 6 and 7 set to basalt</w:t>
      </w:r>
    </w:p>
    <w:p w14:paraId="3488C947" w14:textId="77777777" w:rsidR="00C66876" w:rsidRDefault="00C66876" w:rsidP="00C66876">
      <w:pPr>
        <w:pStyle w:val="BodyText"/>
      </w:pPr>
      <w:proofErr w:type="spellStart"/>
      <w:r w:rsidRPr="00FD195C">
        <w:rPr>
          <w:i/>
          <w:color w:val="548DD4" w:themeColor="text2" w:themeTint="99"/>
        </w:rPr>
        <w:t>Ibound_check</w:t>
      </w:r>
      <w:proofErr w:type="spellEnd"/>
      <w:r>
        <w:t xml:space="preserve"> gets written too only if the internal </w:t>
      </w:r>
      <w:proofErr w:type="spellStart"/>
      <w:r>
        <w:t>ibound</w:t>
      </w:r>
      <w:proofErr w:type="spellEnd"/>
      <w:r>
        <w:t xml:space="preserve"> array has a residual negative number after discretization is complete. This is a fatal error condition that causes to program to abort. </w:t>
      </w:r>
      <w:proofErr w:type="spellStart"/>
      <w:r w:rsidRPr="00FD195C">
        <w:rPr>
          <w:i/>
          <w:color w:val="548DD4" w:themeColor="text2" w:themeTint="99"/>
        </w:rPr>
        <w:t>Ibound_check</w:t>
      </w:r>
      <w:proofErr w:type="spellEnd"/>
      <w:r w:rsidRPr="00FD195C">
        <w:t xml:space="preserve"> </w:t>
      </w:r>
      <w:r>
        <w:t>points to where the error occurs. The watch cell process can then be used to determine why the error occurred.</w:t>
      </w:r>
    </w:p>
    <w:p w14:paraId="7E9E833A" w14:textId="77777777" w:rsidR="00C66876" w:rsidRDefault="00C66876" w:rsidP="00C66876">
      <w:pPr>
        <w:pStyle w:val="BodyText"/>
      </w:pPr>
      <w:proofErr w:type="spellStart"/>
      <w:r w:rsidRPr="00F268EC">
        <w:rPr>
          <w:i/>
          <w:color w:val="548DD4" w:themeColor="text2" w:themeTint="99"/>
        </w:rPr>
        <w:t>Layer_fixes</w:t>
      </w:r>
      <w:proofErr w:type="spellEnd"/>
      <w:r w:rsidRPr="00F268EC">
        <w:rPr>
          <w:color w:val="548DD4" w:themeColor="text2" w:themeTint="99"/>
        </w:rPr>
        <w:t xml:space="preserve"> </w:t>
      </w:r>
      <w:r>
        <w:t>is written too if a post-</w:t>
      </w:r>
      <w:proofErr w:type="spellStart"/>
      <w:r>
        <w:t>discretzation</w:t>
      </w:r>
      <w:proofErr w:type="spellEnd"/>
      <w:r>
        <w:t xml:space="preserve"> check indicates that a unit can be subdivided to fill a cell that had previously set to basalt. The file uses watch cell format to indicate both the pre and post-adjustment discretization.</w:t>
      </w:r>
    </w:p>
    <w:p w14:paraId="221D517E" w14:textId="77777777" w:rsidR="00C66876" w:rsidRDefault="00C66876" w:rsidP="00C66876">
      <w:pPr>
        <w:pStyle w:val="BodyText"/>
      </w:pPr>
      <w:r w:rsidRPr="008735A3">
        <w:rPr>
          <w:i/>
          <w:color w:val="548DD4" w:themeColor="text2" w:themeTint="99"/>
        </w:rPr>
        <w:t>layer_jumps_1</w:t>
      </w:r>
      <w:r>
        <w:t xml:space="preserve"> and </w:t>
      </w:r>
      <w:r w:rsidRPr="008735A3">
        <w:rPr>
          <w:i/>
          <w:color w:val="548DD4" w:themeColor="text2" w:themeTint="99"/>
        </w:rPr>
        <w:t>layer_jumps_2</w:t>
      </w:r>
      <w:r>
        <w:t xml:space="preserve"> provide a list of where there are increases or decreases of more than one layer for any unit that exists in two adjacent grid cells. </w:t>
      </w:r>
      <w:r w:rsidRPr="008735A3">
        <w:rPr>
          <w:i/>
          <w:color w:val="548DD4" w:themeColor="text2" w:themeTint="99"/>
        </w:rPr>
        <w:t>layer_jumps_1</w:t>
      </w:r>
      <w:r>
        <w:t xml:space="preserve"> is the state before application of the layer smoothing routine and </w:t>
      </w:r>
      <w:r w:rsidRPr="008735A3">
        <w:rPr>
          <w:i/>
          <w:color w:val="548DD4" w:themeColor="text2" w:themeTint="99"/>
        </w:rPr>
        <w:t>layer_jumps_2</w:t>
      </w:r>
      <w:r>
        <w:t xml:space="preserve"> is afterward.</w:t>
      </w:r>
    </w:p>
    <w:p w14:paraId="59CC0758" w14:textId="77777777" w:rsidR="00C66876" w:rsidRDefault="00C66876" w:rsidP="00C66876">
      <w:pPr>
        <w:pStyle w:val="BodyText"/>
      </w:pPr>
      <w:proofErr w:type="spellStart"/>
      <w:r w:rsidRPr="008735A3">
        <w:rPr>
          <w:i/>
          <w:color w:val="548DD4" w:themeColor="text2" w:themeTint="99"/>
        </w:rPr>
        <w:t>Minthk_test</w:t>
      </w:r>
      <w:proofErr w:type="spellEnd"/>
      <w:r>
        <w:t xml:space="preserve"> provides a list in watch cell format of where layers are less than one meter thick.</w:t>
      </w:r>
    </w:p>
    <w:p w14:paraId="03429A22" w14:textId="77777777" w:rsidR="00C66876" w:rsidRDefault="00C66876" w:rsidP="00C66876">
      <w:pPr>
        <w:pStyle w:val="BodyText"/>
      </w:pPr>
      <w:proofErr w:type="spellStart"/>
      <w:r w:rsidRPr="00E15296">
        <w:rPr>
          <w:i/>
          <w:color w:val="548DD4" w:themeColor="text2" w:themeTint="99"/>
        </w:rPr>
        <w:t>no_flow_cells</w:t>
      </w:r>
      <w:proofErr w:type="spellEnd"/>
      <w:r w:rsidRPr="008735A3">
        <w:t xml:space="preserve"> </w:t>
      </w:r>
      <w:proofErr w:type="gramStart"/>
      <w:r>
        <w:t>provides</w:t>
      </w:r>
      <w:proofErr w:type="gramEnd"/>
      <w:r>
        <w:t xml:space="preserve"> a list in watch cell format of cells than have been set to no flow. It does not include where the entire grid cell is inactive. If other than layers 6 and 7 are inactive output in watch cell format is made.</w:t>
      </w:r>
    </w:p>
    <w:p w14:paraId="2D1FB1B1" w14:textId="77777777" w:rsidR="00C66876" w:rsidRDefault="00C66876" w:rsidP="00C66876">
      <w:pPr>
        <w:pStyle w:val="BodyText"/>
      </w:pPr>
      <w:proofErr w:type="spellStart"/>
      <w:r w:rsidRPr="00A02FFE">
        <w:rPr>
          <w:i/>
          <w:color w:val="548DD4" w:themeColor="text2" w:themeTint="99"/>
        </w:rPr>
        <w:t>layer_continuity</w:t>
      </w:r>
      <w:proofErr w:type="spellEnd"/>
      <w:r>
        <w:t xml:space="preserve"> is an optional file that is created if </w:t>
      </w:r>
      <w:proofErr w:type="spellStart"/>
      <w:r w:rsidRPr="00A02FFE">
        <w:t>ilayer_continuity</w:t>
      </w:r>
      <w:proofErr w:type="spellEnd"/>
      <w:r>
        <w:t xml:space="preserve"> is set non-zero in file </w:t>
      </w:r>
      <w:r w:rsidRPr="00A02FFE">
        <w:rPr>
          <w:i/>
          <w:color w:val="548DD4" w:themeColor="text2" w:themeTint="99"/>
        </w:rPr>
        <w:t>CP_ModelStrat.in</w:t>
      </w:r>
      <w:r>
        <w:t>. The file lists all instances where layers do not connect horizontally. It can be a large file. In the current Central Plateau model slightly less than 10% of the grid cells have layers that do not connect horizontally to all adjacent layers. Some primary causes are where basalt transitions above the current water table, large changes to basalt surface elevations, and where entire units do not connect due to steep elevation changes.</w:t>
      </w:r>
    </w:p>
    <w:p w14:paraId="33F094A4" w14:textId="77777777" w:rsidR="00C66876" w:rsidRDefault="00C66876" w:rsidP="00C66876">
      <w:pPr>
        <w:pStyle w:val="BodyText"/>
      </w:pPr>
      <w:r>
        <w:t xml:space="preserve">For each failure to connect the column and row of the grid cell is listed. The next row lists layer elevation values starting with the top of the maximum water table and follow by the bottom elevation of each layer. Unit bottom elevations are listed next. A value of zero is reported if the unit does not exist in the grid cell. The same information is the provided for the adjacent cell where the failure to connect occurs. To avoid duplication of effort, only adjacent grid cells with lessor column or row numbers are tested. </w:t>
      </w:r>
    </w:p>
    <w:p w14:paraId="2F83310B" w14:textId="77777777" w:rsidR="00C66876" w:rsidRDefault="00C66876" w:rsidP="00C66876">
      <w:pPr>
        <w:pStyle w:val="BodyText"/>
      </w:pPr>
      <w:proofErr w:type="spellStart"/>
      <w:r>
        <w:t>Unit_continuity</w:t>
      </w:r>
      <w:proofErr w:type="spellEnd"/>
      <w:r>
        <w:t xml:space="preserve"> is an optional file that is created if </w:t>
      </w:r>
      <w:proofErr w:type="spellStart"/>
      <w:r>
        <w:t>iUnit</w:t>
      </w:r>
      <w:r w:rsidRPr="00A02FFE">
        <w:t>_continuity</w:t>
      </w:r>
      <w:proofErr w:type="spellEnd"/>
      <w:r>
        <w:t xml:space="preserve"> is set non-zero in file </w:t>
      </w:r>
      <w:r w:rsidRPr="00A02FFE">
        <w:rPr>
          <w:i/>
          <w:color w:val="548DD4" w:themeColor="text2" w:themeTint="99"/>
        </w:rPr>
        <w:t>CP_ModelStrat.in</w:t>
      </w:r>
      <w:r>
        <w:t xml:space="preserve">. It </w:t>
      </w:r>
      <w:proofErr w:type="gramStart"/>
      <w:r>
        <w:t>list</w:t>
      </w:r>
      <w:proofErr w:type="gramEnd"/>
      <w:r>
        <w:t xml:space="preserve"> instances where units do not connect horizontally and where they overlap by less than the fraction </w:t>
      </w:r>
      <w:proofErr w:type="spellStart"/>
      <w:r w:rsidRPr="007E197E">
        <w:t>Unit_overlap_criteria</w:t>
      </w:r>
      <w:proofErr w:type="spellEnd"/>
      <w:r>
        <w:t xml:space="preserve">. </w:t>
      </w:r>
      <w:proofErr w:type="spellStart"/>
      <w:r w:rsidRPr="007E197E">
        <w:t>Unit_overlap_criteria</w:t>
      </w:r>
      <w:proofErr w:type="spellEnd"/>
      <w:r>
        <w:t xml:space="preserve"> is set in </w:t>
      </w:r>
      <w:r w:rsidRPr="00A02FFE">
        <w:rPr>
          <w:i/>
          <w:color w:val="548DD4" w:themeColor="text2" w:themeTint="99"/>
        </w:rPr>
        <w:t>CP_ModelStrat.in</w:t>
      </w:r>
      <w:r>
        <w:rPr>
          <w:i/>
          <w:color w:val="548DD4" w:themeColor="text2" w:themeTint="99"/>
        </w:rPr>
        <w:t>.</w:t>
      </w:r>
      <w:r>
        <w:t xml:space="preserve"> Lack of unit continuity is not something that the program is designed to address since one of the design goals is to maintain the unit distributions provided by the input grid files. This output file can be used to focus </w:t>
      </w:r>
      <w:r>
        <w:lastRenderedPageBreak/>
        <w:t>inspection of the transport results for these cells and possibly to modify the discretization by hand to overcome problems introduced by the scale of the grid size where unit contact dips are steep.</w:t>
      </w:r>
    </w:p>
    <w:p w14:paraId="56FD4830" w14:textId="77777777" w:rsidR="00C66876" w:rsidRDefault="00C66876" w:rsidP="00C66876">
      <w:pPr>
        <w:pStyle w:val="BodyText"/>
      </w:pPr>
      <w:r>
        <w:t xml:space="preserve">If there is a lack of </w:t>
      </w:r>
      <w:proofErr w:type="gramStart"/>
      <w:r>
        <w:t>continuity</w:t>
      </w:r>
      <w:proofErr w:type="gramEnd"/>
      <w:r>
        <w:t xml:space="preserve"> then a message “</w:t>
      </w:r>
      <w:r w:rsidRPr="00167183">
        <w:t>Column Continuity</w:t>
      </w:r>
      <w:r>
        <w:t>” or “</w:t>
      </w:r>
      <w:r w:rsidRPr="00167183">
        <w:t xml:space="preserve">Row Continuity" </w:t>
      </w:r>
      <w:r>
        <w:t xml:space="preserve">is written followed by the unit id. Next the grid column and row numbers are written followed by the </w:t>
      </w:r>
      <w:proofErr w:type="gramStart"/>
      <w:r>
        <w:t>units</w:t>
      </w:r>
      <w:proofErr w:type="gramEnd"/>
      <w:r>
        <w:t xml:space="preserve"> bottom elevations for both the grid cell and the adjacent cell.</w:t>
      </w:r>
      <w:r w:rsidRPr="004B2C18">
        <w:t xml:space="preserve"> </w:t>
      </w:r>
      <w:r>
        <w:t>A value of zero is reported for bottom elevation if the unit does not exist in the grid cell. Below this for columns of numbers are written describing the discretization of the grid cells the columns are layer units and layer elevations for each of the two grid cells.</w:t>
      </w:r>
    </w:p>
    <w:p w14:paraId="4DC7476F" w14:textId="77777777" w:rsidR="00C66876" w:rsidRDefault="00C66876" w:rsidP="00C66876">
      <w:pPr>
        <w:pStyle w:val="BodyText"/>
      </w:pPr>
      <w:r>
        <w:t xml:space="preserve">If units overlap by less than the fraction </w:t>
      </w:r>
      <w:proofErr w:type="spellStart"/>
      <w:r w:rsidRPr="007E197E">
        <w:t>Unit_overlap_criteria</w:t>
      </w:r>
      <w:proofErr w:type="spellEnd"/>
      <w:r>
        <w:t xml:space="preserve"> a message </w:t>
      </w:r>
      <w:r w:rsidRPr="007E197E">
        <w:t>"Column Overlap"</w:t>
      </w:r>
      <w:r>
        <w:t xml:space="preserve"> or "Row</w:t>
      </w:r>
      <w:r w:rsidRPr="007E197E">
        <w:t xml:space="preserve"> Overlap"</w:t>
      </w:r>
      <w:r>
        <w:t xml:space="preserve"> is written, followed by the unit id and the fraction of overlap. Next the grid column and row numbers are written followed by the </w:t>
      </w:r>
      <w:proofErr w:type="gramStart"/>
      <w:r>
        <w:t>units</w:t>
      </w:r>
      <w:proofErr w:type="gramEnd"/>
      <w:r>
        <w:t xml:space="preserve"> bottom elevations for both the grid cell and the adjacent cell.</w:t>
      </w:r>
      <w:r w:rsidRPr="004B2C18">
        <w:t xml:space="preserve"> </w:t>
      </w:r>
    </w:p>
    <w:p w14:paraId="710C39AC" w14:textId="77777777" w:rsidR="00C66876" w:rsidRDefault="00C66876" w:rsidP="00C66876">
      <w:pPr>
        <w:pStyle w:val="AppendixHeads"/>
      </w:pPr>
      <w:r>
        <w:t>OUTPUT - Layer Information Maps</w:t>
      </w:r>
    </w:p>
    <w:p w14:paraId="7D0D7F34" w14:textId="77777777" w:rsidR="00C66876" w:rsidRDefault="00C66876" w:rsidP="00C66876">
      <w:pPr>
        <w:pStyle w:val="BodyText"/>
      </w:pPr>
      <w:r>
        <w:t xml:space="preserve">A series of information files will be written when </w:t>
      </w:r>
      <w:proofErr w:type="spellStart"/>
      <w:r>
        <w:t>ilayer_output</w:t>
      </w:r>
      <w:proofErr w:type="spellEnd"/>
      <w:r>
        <w:t xml:space="preserve"> is set non-zero in the </w:t>
      </w:r>
      <w:r w:rsidRPr="00A02FFE">
        <w:rPr>
          <w:i/>
          <w:color w:val="548DD4" w:themeColor="text2" w:themeTint="99"/>
        </w:rPr>
        <w:t>CP_ModelStrat.in</w:t>
      </w:r>
      <w:r w:rsidRPr="00240F87">
        <w:t xml:space="preserve"> </w:t>
      </w:r>
      <w:r>
        <w:t>input file. The files are written in .</w:t>
      </w:r>
      <w:proofErr w:type="spellStart"/>
      <w:r>
        <w:t>asc</w:t>
      </w:r>
      <w:proofErr w:type="spellEnd"/>
      <w:r>
        <w:t xml:space="preserve"> format to subdirectory </w:t>
      </w:r>
      <w:proofErr w:type="spellStart"/>
      <w:r>
        <w:t>layer_info</w:t>
      </w:r>
      <w:proofErr w:type="spellEnd"/>
      <w:r>
        <w:t>. They are usually intended to be graphics files that can be used to inspect the discretization. The files are:</w:t>
      </w:r>
    </w:p>
    <w:p w14:paraId="09D5FAAF" w14:textId="77777777" w:rsidR="00C66876" w:rsidRPr="00C66876" w:rsidRDefault="00C66876" w:rsidP="00D51BB2">
      <w:pPr>
        <w:pStyle w:val="BodyText"/>
        <w:numPr>
          <w:ilvl w:val="0"/>
          <w:numId w:val="35"/>
        </w:numPr>
        <w:rPr>
          <w:i/>
        </w:rPr>
      </w:pPr>
      <w:r w:rsidRPr="00C66876">
        <w:rPr>
          <w:i/>
        </w:rPr>
        <w:t>aquifer_2009_thickness.asc</w:t>
      </w:r>
    </w:p>
    <w:p w14:paraId="70FECABC" w14:textId="77777777" w:rsidR="00C66876" w:rsidRPr="00C66876" w:rsidRDefault="00C66876" w:rsidP="00D51BB2">
      <w:pPr>
        <w:pStyle w:val="BodyText"/>
        <w:numPr>
          <w:ilvl w:val="0"/>
          <w:numId w:val="35"/>
        </w:numPr>
        <w:rPr>
          <w:i/>
        </w:rPr>
      </w:pPr>
      <w:proofErr w:type="spellStart"/>
      <w:r w:rsidRPr="00C66876">
        <w:rPr>
          <w:i/>
        </w:rPr>
        <w:t>WT_unit.asc</w:t>
      </w:r>
      <w:proofErr w:type="spellEnd"/>
      <w:r w:rsidRPr="00C66876">
        <w:rPr>
          <w:i/>
        </w:rPr>
        <w:t xml:space="preserve"> </w:t>
      </w:r>
    </w:p>
    <w:p w14:paraId="79B49337" w14:textId="77777777" w:rsidR="00C66876" w:rsidRPr="00240F87" w:rsidRDefault="00C66876" w:rsidP="00D51BB2">
      <w:pPr>
        <w:pStyle w:val="BodyText"/>
        <w:numPr>
          <w:ilvl w:val="0"/>
          <w:numId w:val="35"/>
        </w:numPr>
      </w:pPr>
      <w:proofErr w:type="spellStart"/>
      <w:r w:rsidRPr="00C66876">
        <w:rPr>
          <w:i/>
        </w:rPr>
        <w:t>layerX.asc</w:t>
      </w:r>
      <w:proofErr w:type="spellEnd"/>
      <w:r w:rsidRPr="00240F87">
        <w:t xml:space="preserve"> where X becomes one of the 7 possible layers</w:t>
      </w:r>
    </w:p>
    <w:p w14:paraId="1F80AE2D" w14:textId="77777777" w:rsidR="00C66876" w:rsidRPr="00C66876" w:rsidRDefault="00C66876" w:rsidP="00D51BB2">
      <w:pPr>
        <w:pStyle w:val="BodyText"/>
        <w:numPr>
          <w:ilvl w:val="0"/>
          <w:numId w:val="35"/>
        </w:numPr>
        <w:rPr>
          <w:i/>
        </w:rPr>
      </w:pPr>
      <w:proofErr w:type="spellStart"/>
      <w:r w:rsidRPr="00C66876">
        <w:rPr>
          <w:i/>
        </w:rPr>
        <w:t>layerX_bottom.asc</w:t>
      </w:r>
      <w:proofErr w:type="spellEnd"/>
    </w:p>
    <w:p w14:paraId="26A6BE4E" w14:textId="77777777" w:rsidR="00C66876" w:rsidRPr="00C66876" w:rsidRDefault="00C66876" w:rsidP="00D51BB2">
      <w:pPr>
        <w:pStyle w:val="BodyText"/>
        <w:numPr>
          <w:ilvl w:val="0"/>
          <w:numId w:val="35"/>
        </w:numPr>
        <w:rPr>
          <w:i/>
        </w:rPr>
      </w:pPr>
      <w:proofErr w:type="spellStart"/>
      <w:r w:rsidRPr="00C66876">
        <w:rPr>
          <w:i/>
        </w:rPr>
        <w:t>layerX_center.asc</w:t>
      </w:r>
      <w:proofErr w:type="spellEnd"/>
    </w:p>
    <w:p w14:paraId="65DF7486" w14:textId="77777777" w:rsidR="00C66876" w:rsidRPr="00C66876" w:rsidRDefault="00C66876" w:rsidP="00D51BB2">
      <w:pPr>
        <w:pStyle w:val="BodyText"/>
        <w:numPr>
          <w:ilvl w:val="0"/>
          <w:numId w:val="35"/>
        </w:numPr>
        <w:rPr>
          <w:i/>
        </w:rPr>
      </w:pPr>
      <w:proofErr w:type="spellStart"/>
      <w:r w:rsidRPr="00C66876">
        <w:rPr>
          <w:i/>
        </w:rPr>
        <w:t>layerX_thick.asc</w:t>
      </w:r>
      <w:proofErr w:type="spellEnd"/>
    </w:p>
    <w:p w14:paraId="48862FBE" w14:textId="77777777" w:rsidR="00C66876" w:rsidRPr="00240F87" w:rsidRDefault="00C66876" w:rsidP="00D51BB2">
      <w:pPr>
        <w:pStyle w:val="BodyText"/>
        <w:numPr>
          <w:ilvl w:val="0"/>
          <w:numId w:val="35"/>
        </w:numPr>
      </w:pPr>
      <w:proofErr w:type="spellStart"/>
      <w:r w:rsidRPr="00C66876">
        <w:rPr>
          <w:i/>
        </w:rPr>
        <w:t>conflictX.asc</w:t>
      </w:r>
      <w:proofErr w:type="spellEnd"/>
      <w:r w:rsidRPr="006662AA">
        <w:t xml:space="preserve"> </w:t>
      </w:r>
      <w:r>
        <w:t>where X represents one of the HSUs</w:t>
      </w:r>
    </w:p>
    <w:p w14:paraId="5EE2578D" w14:textId="77777777" w:rsidR="00C66876" w:rsidRDefault="00C66876" w:rsidP="00C66876">
      <w:pPr>
        <w:pStyle w:val="BodyText"/>
      </w:pPr>
      <w:r w:rsidRPr="00240F87">
        <w:rPr>
          <w:i/>
          <w:color w:val="548DD4" w:themeColor="text2" w:themeTint="99"/>
        </w:rPr>
        <w:t>aquifer_2009_thickness.asc</w:t>
      </w:r>
      <w:r w:rsidRPr="00B5352A">
        <w:t xml:space="preserve"> </w:t>
      </w:r>
      <w:r>
        <w:t>is the thickness of the region between the 2009 water table and the basalt surface.</w:t>
      </w:r>
    </w:p>
    <w:p w14:paraId="2C4599A9" w14:textId="77777777" w:rsidR="00C66876" w:rsidRDefault="00C66876" w:rsidP="00C66876">
      <w:pPr>
        <w:pStyle w:val="BodyText"/>
      </w:pPr>
      <w:proofErr w:type="spellStart"/>
      <w:r>
        <w:rPr>
          <w:i/>
          <w:color w:val="548DD4" w:themeColor="text2" w:themeTint="99"/>
        </w:rPr>
        <w:t>WT_unit</w:t>
      </w:r>
      <w:r w:rsidRPr="00240F87">
        <w:rPr>
          <w:i/>
          <w:color w:val="548DD4" w:themeColor="text2" w:themeTint="99"/>
        </w:rPr>
        <w:t>.asc</w:t>
      </w:r>
      <w:proofErr w:type="spellEnd"/>
      <w:r>
        <w:rPr>
          <w:i/>
          <w:color w:val="548DD4" w:themeColor="text2" w:themeTint="99"/>
        </w:rPr>
        <w:t xml:space="preserve"> </w:t>
      </w:r>
      <w:r>
        <w:t>displays what HSU has the water table in it. Both the Hanford formation and the Hanford fine HSU are assigned to HSU 1 in this file.</w:t>
      </w:r>
    </w:p>
    <w:p w14:paraId="0524AF48" w14:textId="77777777" w:rsidR="00C66876" w:rsidRDefault="00C66876" w:rsidP="00C66876">
      <w:pPr>
        <w:pStyle w:val="BodyText"/>
      </w:pPr>
      <w:r>
        <w:rPr>
          <w:i/>
          <w:color w:val="548DD4" w:themeColor="text2" w:themeTint="99"/>
        </w:rPr>
        <w:t>Layer1</w:t>
      </w:r>
      <w:r w:rsidRPr="00240F87">
        <w:rPr>
          <w:i/>
          <w:color w:val="548DD4" w:themeColor="text2" w:themeTint="99"/>
        </w:rPr>
        <w:t>.asc</w:t>
      </w:r>
      <w:r w:rsidRPr="006662AA">
        <w:t xml:space="preserve"> </w:t>
      </w:r>
      <w:r>
        <w:t>displays the HSU represented in each grid cell of layer 1.</w:t>
      </w:r>
    </w:p>
    <w:p w14:paraId="6B650A30" w14:textId="77777777" w:rsidR="00C66876" w:rsidRDefault="00C66876" w:rsidP="00C66876">
      <w:pPr>
        <w:pStyle w:val="BodyText"/>
      </w:pPr>
      <w:proofErr w:type="spellStart"/>
      <w:r w:rsidRPr="00240F87">
        <w:rPr>
          <w:i/>
          <w:color w:val="548DD4" w:themeColor="text2" w:themeTint="99"/>
        </w:rPr>
        <w:t>layerX_bottom.asc</w:t>
      </w:r>
      <w:proofErr w:type="spellEnd"/>
      <w:r w:rsidRPr="006662AA">
        <w:t xml:space="preserve"> </w:t>
      </w:r>
      <w:r>
        <w:t>displays the bottom elevation of the indicated layer.</w:t>
      </w:r>
    </w:p>
    <w:p w14:paraId="1E44B3A6" w14:textId="77777777" w:rsidR="00C66876" w:rsidRDefault="00C66876" w:rsidP="00C66876">
      <w:pPr>
        <w:pStyle w:val="BodyText"/>
      </w:pPr>
      <w:proofErr w:type="spellStart"/>
      <w:r w:rsidRPr="00240F87">
        <w:rPr>
          <w:i/>
          <w:color w:val="548DD4" w:themeColor="text2" w:themeTint="99"/>
        </w:rPr>
        <w:t>layerX_center.asc</w:t>
      </w:r>
      <w:proofErr w:type="spellEnd"/>
      <w:r w:rsidRPr="006662AA">
        <w:t xml:space="preserve"> </w:t>
      </w:r>
      <w:r>
        <w:t xml:space="preserve">displays the node (center) elevation of the indicated  layer. This file has been used in the past to aid in assigning initial contaminant concentrations. </w:t>
      </w:r>
    </w:p>
    <w:p w14:paraId="4CACA379" w14:textId="77777777" w:rsidR="00C66876" w:rsidRDefault="00C66876" w:rsidP="00C66876">
      <w:pPr>
        <w:pStyle w:val="BodyText"/>
      </w:pPr>
      <w:proofErr w:type="spellStart"/>
      <w:r w:rsidRPr="00240F87">
        <w:rPr>
          <w:i/>
          <w:color w:val="548DD4" w:themeColor="text2" w:themeTint="99"/>
        </w:rPr>
        <w:lastRenderedPageBreak/>
        <w:t>layerX_thick.asc</w:t>
      </w:r>
      <w:proofErr w:type="spellEnd"/>
      <w:r w:rsidRPr="006662AA">
        <w:t xml:space="preserve"> </w:t>
      </w:r>
      <w:r>
        <w:t>displays the thickness of the indicated layer which could be used to look for potential transport trouble spots.</w:t>
      </w:r>
    </w:p>
    <w:p w14:paraId="16082D54" w14:textId="77777777" w:rsidR="00C66876" w:rsidRDefault="00C66876" w:rsidP="00C66876">
      <w:pPr>
        <w:pStyle w:val="BodyText"/>
      </w:pPr>
      <w:proofErr w:type="spellStart"/>
      <w:r w:rsidRPr="00240F87">
        <w:rPr>
          <w:i/>
          <w:color w:val="548DD4" w:themeColor="text2" w:themeTint="99"/>
        </w:rPr>
        <w:t>conflictX.asc</w:t>
      </w:r>
      <w:proofErr w:type="spellEnd"/>
      <w:r w:rsidRPr="006662AA">
        <w:t xml:space="preserve"> </w:t>
      </w:r>
      <w:r>
        <w:t>displays a code indicating why the indicated unit is not represented in a grid cell. The following code id used:</w:t>
      </w:r>
    </w:p>
    <w:p w14:paraId="52BFB739" w14:textId="77777777" w:rsidR="00C66876" w:rsidRDefault="00C66876" w:rsidP="00D51BB2">
      <w:pPr>
        <w:pStyle w:val="BodyText"/>
        <w:numPr>
          <w:ilvl w:val="0"/>
          <w:numId w:val="36"/>
        </w:numPr>
      </w:pPr>
      <w:r>
        <w:t>-2 thickness less than 0.3 meters</w:t>
      </w:r>
    </w:p>
    <w:p w14:paraId="1FE4D908" w14:textId="77777777" w:rsidR="00C66876" w:rsidRDefault="00C66876" w:rsidP="00D51BB2">
      <w:pPr>
        <w:pStyle w:val="BodyText"/>
        <w:numPr>
          <w:ilvl w:val="0"/>
          <w:numId w:val="36"/>
        </w:numPr>
      </w:pPr>
      <w:r>
        <w:t>-1 not in extent files. This is no longer used.</w:t>
      </w:r>
    </w:p>
    <w:p w14:paraId="2966BAC9" w14:textId="77777777" w:rsidR="00C66876" w:rsidRDefault="00C66876" w:rsidP="00D51BB2">
      <w:pPr>
        <w:pStyle w:val="BodyText"/>
        <w:numPr>
          <w:ilvl w:val="0"/>
          <w:numId w:val="36"/>
        </w:numPr>
      </w:pPr>
      <w:r>
        <w:t>0 used in model</w:t>
      </w:r>
    </w:p>
    <w:p w14:paraId="6518714E" w14:textId="77777777" w:rsidR="00C66876" w:rsidRDefault="00C66876" w:rsidP="00D51BB2">
      <w:pPr>
        <w:pStyle w:val="BodyText"/>
        <w:numPr>
          <w:ilvl w:val="0"/>
          <w:numId w:val="36"/>
        </w:numPr>
      </w:pPr>
      <w:r>
        <w:t>1-5 identifies unit above that has a lower bottom elevation. Does not use HSU numbering.</w:t>
      </w:r>
    </w:p>
    <w:p w14:paraId="75BFB7B1" w14:textId="77777777" w:rsidR="00C66876" w:rsidRDefault="00C66876" w:rsidP="00D51BB2">
      <w:pPr>
        <w:pStyle w:val="BodyText"/>
        <w:numPr>
          <w:ilvl w:val="0"/>
          <w:numId w:val="36"/>
        </w:numPr>
      </w:pPr>
      <w:r>
        <w:t>8  unit above water table</w:t>
      </w:r>
    </w:p>
    <w:p w14:paraId="56F6F2E4" w14:textId="77777777" w:rsidR="00C66876" w:rsidRDefault="00C66876" w:rsidP="00D51BB2">
      <w:pPr>
        <w:pStyle w:val="BodyText"/>
        <w:numPr>
          <w:ilvl w:val="0"/>
          <w:numId w:val="36"/>
        </w:numPr>
      </w:pPr>
      <w:r>
        <w:t>9  unit below basalt</w:t>
      </w:r>
    </w:p>
    <w:p w14:paraId="5AD0FCC1" w14:textId="77777777" w:rsidR="00C66876" w:rsidRDefault="00C66876" w:rsidP="00D51BB2">
      <w:pPr>
        <w:pStyle w:val="BodyText"/>
        <w:numPr>
          <w:ilvl w:val="0"/>
          <w:numId w:val="36"/>
        </w:numPr>
      </w:pPr>
      <w:r>
        <w:t>10 outside active model</w:t>
      </w:r>
    </w:p>
    <w:p w14:paraId="1E7D4F7B" w14:textId="77777777" w:rsidR="00C66876" w:rsidRDefault="00C66876" w:rsidP="00D51BB2">
      <w:pPr>
        <w:pStyle w:val="BodyText"/>
        <w:numPr>
          <w:ilvl w:val="0"/>
          <w:numId w:val="36"/>
        </w:numPr>
      </w:pPr>
      <w:r>
        <w:t xml:space="preserve">11 outside model and basalt above elevation </w:t>
      </w:r>
    </w:p>
    <w:p w14:paraId="485EF394" w14:textId="77777777" w:rsidR="00C66876" w:rsidRPr="00B00386" w:rsidRDefault="00C66876" w:rsidP="00C66876">
      <w:pPr>
        <w:pStyle w:val="AppendixHeads"/>
      </w:pPr>
      <w:r>
        <w:t xml:space="preserve"> OUTPUT - </w:t>
      </w:r>
      <w:r w:rsidRPr="00F54B78">
        <w:t>Gro</w:t>
      </w:r>
      <w:r>
        <w:t>undwater Vista</w:t>
      </w:r>
      <w:r w:rsidRPr="00F82F42">
        <w:t>™</w:t>
      </w:r>
      <w:r>
        <w:rPr>
          <w:rStyle w:val="FootnoteReference"/>
        </w:rPr>
        <w:footnoteReference w:id="6"/>
      </w:r>
      <w:r w:rsidRPr="00F82F42">
        <w:t xml:space="preserve"> </w:t>
      </w:r>
      <w:r>
        <w:t xml:space="preserve"> Helper Files</w:t>
      </w:r>
    </w:p>
    <w:p w14:paraId="7DB3630E" w14:textId="77777777" w:rsidR="00C66876" w:rsidRDefault="00C66876" w:rsidP="00C66876">
      <w:pPr>
        <w:pStyle w:val="BodyText"/>
      </w:pPr>
      <w:r>
        <w:t>The following files make it easier to use Groundwater Vistas</w:t>
      </w:r>
      <w:r w:rsidRPr="00F82F42">
        <w:t>™</w:t>
      </w:r>
      <w:r>
        <w:t xml:space="preserve">’ graphic capabilities to inspect changes to a model discretization without having to go through the complete model import process. </w:t>
      </w:r>
      <w:proofErr w:type="spellStart"/>
      <w:r w:rsidRPr="00DA0014">
        <w:rPr>
          <w:i/>
          <w:color w:val="548DD4" w:themeColor="text2" w:themeTint="99"/>
        </w:rPr>
        <w:t>computed_zone.ibd</w:t>
      </w:r>
      <w:proofErr w:type="spellEnd"/>
      <w:r>
        <w:t xml:space="preserve"> provides the zone information. This file is useful to originally set up </w:t>
      </w:r>
      <w:proofErr w:type="spellStart"/>
      <w:r>
        <w:t>Goundwater</w:t>
      </w:r>
      <w:proofErr w:type="spellEnd"/>
      <w:r>
        <w:t xml:space="preserve"> Vistas</w:t>
      </w:r>
      <w:r w:rsidRPr="00F82F42">
        <w:t>™</w:t>
      </w:r>
      <w:r>
        <w:t xml:space="preserve"> as well as to update the model. It sets to zone ids to match our HSU unit numbers. Before this file is imported make sure that the number of zones has been set to at least ten. The </w:t>
      </w:r>
      <w:proofErr w:type="spellStart"/>
      <w:r>
        <w:t>ibound</w:t>
      </w:r>
      <w:proofErr w:type="spellEnd"/>
      <w:r>
        <w:t xml:space="preserve"> information is not updated to match the new zone information. The file </w:t>
      </w:r>
      <w:proofErr w:type="spellStart"/>
      <w:r w:rsidRPr="00B00386">
        <w:t>no_flow_ibound.ibd</w:t>
      </w:r>
      <w:proofErr w:type="spellEnd"/>
      <w:r>
        <w:t xml:space="preserve"> is needed to update the </w:t>
      </w:r>
      <w:proofErr w:type="spellStart"/>
      <w:r>
        <w:t>ibound</w:t>
      </w:r>
      <w:proofErr w:type="spellEnd"/>
      <w:r>
        <w:t xml:space="preserve"> information. </w:t>
      </w:r>
      <w:proofErr w:type="spellStart"/>
      <w:r w:rsidRPr="00DA0014">
        <w:rPr>
          <w:i/>
          <w:color w:val="548DD4" w:themeColor="text2" w:themeTint="99"/>
        </w:rPr>
        <w:t>computed_tops.top</w:t>
      </w:r>
      <w:proofErr w:type="spellEnd"/>
      <w:r w:rsidRPr="00DA0014">
        <w:rPr>
          <w:color w:val="548DD4" w:themeColor="text2" w:themeTint="99"/>
        </w:rPr>
        <w:t xml:space="preserve"> </w:t>
      </w:r>
      <w:r>
        <w:t xml:space="preserve">and </w:t>
      </w:r>
      <w:proofErr w:type="spellStart"/>
      <w:r w:rsidRPr="00DA0014">
        <w:rPr>
          <w:i/>
          <w:color w:val="548DD4" w:themeColor="text2" w:themeTint="99"/>
        </w:rPr>
        <w:t>computed_bottoms.bot</w:t>
      </w:r>
      <w:proofErr w:type="spellEnd"/>
      <w:r w:rsidRPr="00DA0014">
        <w:rPr>
          <w:color w:val="548DD4" w:themeColor="text2" w:themeTint="99"/>
        </w:rPr>
        <w:t xml:space="preserve"> </w:t>
      </w:r>
      <w:r>
        <w:t xml:space="preserve">are used to update the discretization. These files are written to directory </w:t>
      </w:r>
      <w:proofErr w:type="spellStart"/>
      <w:r>
        <w:t>GWV_files</w:t>
      </w:r>
      <w:proofErr w:type="spellEnd"/>
      <w:r>
        <w:t>.</w:t>
      </w:r>
      <w:r w:rsidRPr="00DA0014">
        <w:t xml:space="preserve"> </w:t>
      </w:r>
    </w:p>
    <w:p w14:paraId="65EC1EAC" w14:textId="77777777" w:rsidR="00DD7C16" w:rsidRDefault="00C66876" w:rsidP="00C66876">
      <w:pPr>
        <w:pStyle w:val="AppendixHeads"/>
        <w:rPr>
          <w:sz w:val="32"/>
          <w:szCs w:val="32"/>
        </w:rPr>
      </w:pPr>
      <w:r w:rsidRPr="00FA1503">
        <w:rPr>
          <w:sz w:val="32"/>
          <w:szCs w:val="32"/>
        </w:rPr>
        <w:t xml:space="preserve"> Input File Instructions</w:t>
      </w:r>
    </w:p>
    <w:p w14:paraId="2E619FCD" w14:textId="77777777" w:rsidR="00C66876" w:rsidRPr="00DD7C16" w:rsidRDefault="00C66876" w:rsidP="00DD7C16">
      <w:pPr>
        <w:pStyle w:val="AppendixHeads"/>
      </w:pPr>
      <w:r w:rsidRPr="00DD7C16">
        <w:t>CP_ModelStrat.in – Program Control</w:t>
      </w:r>
    </w:p>
    <w:p w14:paraId="723C43DA" w14:textId="77777777" w:rsidR="00C66876" w:rsidRDefault="00C66876" w:rsidP="00C66876">
      <w:pPr>
        <w:pStyle w:val="BodyText"/>
      </w:pPr>
      <w:r w:rsidRPr="00276E63">
        <w:rPr>
          <w:i/>
          <w:color w:val="548DD4" w:themeColor="text2" w:themeTint="99"/>
        </w:rPr>
        <w:t>CP_ModelStratV6</w:t>
      </w:r>
      <w:r>
        <w:t xml:space="preserve"> requires a large amount of input data, but here is very limited control over its operation. The only options are to the amount of review information provided. These are control by line 1 of </w:t>
      </w:r>
      <w:r w:rsidRPr="00A02FFE">
        <w:rPr>
          <w:i/>
          <w:color w:val="548DD4" w:themeColor="text2" w:themeTint="99"/>
        </w:rPr>
        <w:t>CP_ModelStrat.in</w:t>
      </w:r>
      <w:r>
        <w:t xml:space="preserve"> or the file name used as an inline argument in the </w:t>
      </w:r>
      <w:r w:rsidRPr="00276E63">
        <w:rPr>
          <w:i/>
          <w:color w:val="548DD4" w:themeColor="text2" w:themeTint="99"/>
        </w:rPr>
        <w:t>CP_ModelStratV6</w:t>
      </w:r>
      <w:r>
        <w:t xml:space="preserve"> calling statement. Line 1 must provide a series of 4 ones and zeros. A one turns an option on; </w:t>
      </w:r>
      <w:proofErr w:type="gramStart"/>
      <w:r>
        <w:t>a zero turns</w:t>
      </w:r>
      <w:proofErr w:type="gramEnd"/>
      <w:r>
        <w:t xml:space="preserve"> if off. The option </w:t>
      </w:r>
      <w:proofErr w:type="gramStart"/>
      <w:r>
        <w:t>are</w:t>
      </w:r>
      <w:proofErr w:type="gramEnd"/>
      <w:r>
        <w:t>, in order; 1) to watch the progression of discretization for a selected cell, 2) report grid cell layers that do not connect horizontally, 3)  report hydrostratigraphic units that do not connect horizontally, 4) output the layer information maps described above.</w:t>
      </w:r>
    </w:p>
    <w:p w14:paraId="0D03EDDF" w14:textId="77777777" w:rsidR="00C66876" w:rsidRDefault="00C66876" w:rsidP="00C66876">
      <w:pPr>
        <w:pStyle w:val="BodyText"/>
      </w:pPr>
      <w:r>
        <w:lastRenderedPageBreak/>
        <w:t xml:space="preserve">The second line must contain the run ID as described in Section </w:t>
      </w:r>
      <w:r w:rsidRPr="00035ED5">
        <w:t>OUTPUT - MODFLOW, MT3DMS, and Support Code Input Files</w:t>
      </w:r>
      <w:r>
        <w:t>. An example of a run ID is N6_G8_B3_I0 which codes for CHPRC Build 6, Grid discretization 8, boundary condition 3, with minor modification 0.</w:t>
      </w:r>
    </w:p>
    <w:p w14:paraId="6AC9383C" w14:textId="77777777" w:rsidR="00C66876" w:rsidRDefault="00C66876" w:rsidP="00C66876">
      <w:pPr>
        <w:pStyle w:val="BodyText"/>
      </w:pPr>
      <w:r>
        <w:t xml:space="preserve">A third line is required only if options 1 or 3 are turned on. If option 1 is on, then line 3 should list the column number and  then row number if the grid cell to monitor. Specifying column or row 1 will generate an error message. No cells of column or row 1 will ever be active in the central plateau model. If option 3 is turned </w:t>
      </w:r>
      <w:proofErr w:type="gramStart"/>
      <w:r>
        <w:t>on</w:t>
      </w:r>
      <w:proofErr w:type="gramEnd"/>
      <w:r>
        <w:t xml:space="preserve"> then the code will read a line that specifies the maximum overlap that will generate a listing in file </w:t>
      </w:r>
      <w:proofErr w:type="spellStart"/>
      <w:r w:rsidRPr="00DD0E49">
        <w:rPr>
          <w:i/>
          <w:color w:val="548DD4" w:themeColor="text2" w:themeTint="99"/>
        </w:rPr>
        <w:t>Unit_continuity</w:t>
      </w:r>
      <w:proofErr w:type="spellEnd"/>
      <w:r>
        <w:t>. I have been using 0.1 for this value.</w:t>
      </w:r>
    </w:p>
    <w:p w14:paraId="447F46CA" w14:textId="77777777" w:rsidR="00C66876" w:rsidRDefault="00C66876" w:rsidP="00F0127A">
      <w:pPr>
        <w:pStyle w:val="AppendixHeads"/>
      </w:pPr>
      <w:proofErr w:type="spellStart"/>
      <w:r w:rsidRPr="00DD0E49">
        <w:t>basalt_m.ibd</w:t>
      </w:r>
      <w:proofErr w:type="spellEnd"/>
      <w:r>
        <w:t xml:space="preserve"> – active domain</w:t>
      </w:r>
    </w:p>
    <w:p w14:paraId="61CB89EC" w14:textId="77777777" w:rsidR="00C66876" w:rsidRDefault="00C66876" w:rsidP="00C66876">
      <w:pPr>
        <w:pStyle w:val="BodyText"/>
      </w:pPr>
      <w:proofErr w:type="spellStart"/>
      <w:r w:rsidRPr="00DD0E49">
        <w:t>basalt_m.ibd</w:t>
      </w:r>
      <w:proofErr w:type="spellEnd"/>
      <w:r>
        <w:t xml:space="preserve"> is used to make the regions outside the domain boundaries inactive. The file has been used, unchanged, since the original development of the model. It is a series of 0 (inactive) and 1 (active) in MODFLOW’s integer array format. For each row, all the columns are reported. Each number uses 5 spaces with 100 space lines. This generates 13 lines per row with only 16 entries in the last line for the central plateau model’s 256 columns.</w:t>
      </w:r>
    </w:p>
    <w:p w14:paraId="58771B11" w14:textId="77777777" w:rsidR="00C66876" w:rsidRDefault="00C66876" w:rsidP="00F0127A">
      <w:pPr>
        <w:pStyle w:val="AppendixHeads"/>
      </w:pPr>
      <w:r w:rsidRPr="008F56E2">
        <w:t>land_surface.in</w:t>
      </w:r>
      <w:r>
        <w:t xml:space="preserve"> – Final Top Elevation of Layer 1</w:t>
      </w:r>
    </w:p>
    <w:p w14:paraId="6C565070" w14:textId="77777777" w:rsidR="00C66876" w:rsidRDefault="00C66876" w:rsidP="00C66876">
      <w:pPr>
        <w:pStyle w:val="BodyText"/>
      </w:pPr>
      <w:r w:rsidRPr="008F56E2">
        <w:t xml:space="preserve">land_surface.in </w:t>
      </w:r>
      <w:r>
        <w:t>is used to make set the final top elevation of the model for esthetic display purposes only. The file has been used, unchanged, since the original development of the model.</w:t>
      </w:r>
      <w:r w:rsidRPr="008F56E2">
        <w:t xml:space="preserve"> </w:t>
      </w:r>
      <w:r>
        <w:t>It is a series real numbers in scientific notation in MODFLOW’s Real array format. For each row, all the columns are reported. Each number uses 12 spaces with 120 space lines. This generates 26 lines per row with only 6 entries in the last line for the central plateau model’s 256 columns.</w:t>
      </w:r>
    </w:p>
    <w:p w14:paraId="4658BCCB" w14:textId="77777777" w:rsidR="00C66876" w:rsidRDefault="00C66876" w:rsidP="00F0127A">
      <w:pPr>
        <w:pStyle w:val="AppendixHeads"/>
      </w:pPr>
      <w:r>
        <w:t>Surfer</w:t>
      </w:r>
      <w:r w:rsidR="009C293D">
        <w:t>®</w:t>
      </w:r>
      <w:r>
        <w:rPr>
          <w:rStyle w:val="FootnoteReference"/>
        </w:rPr>
        <w:footnoteReference w:id="7"/>
      </w:r>
      <w:r w:rsidRPr="003A7C6F">
        <w:t xml:space="preserve"> </w:t>
      </w:r>
      <w:r>
        <w:t xml:space="preserve">style </w:t>
      </w:r>
      <w:r w:rsidRPr="003A7C6F">
        <w:t>grid</w:t>
      </w:r>
      <w:r>
        <w:t xml:space="preserve"> files (.</w:t>
      </w:r>
      <w:proofErr w:type="spellStart"/>
      <w:r>
        <w:t>grd</w:t>
      </w:r>
      <w:proofErr w:type="spellEnd"/>
      <w:r>
        <w:t>)</w:t>
      </w:r>
    </w:p>
    <w:p w14:paraId="554F84FF" w14:textId="77777777" w:rsidR="00C66876" w:rsidRDefault="00C66876" w:rsidP="00C66876">
      <w:pPr>
        <w:pStyle w:val="BodyText"/>
      </w:pPr>
      <w:r>
        <w:t>Surfer</w:t>
      </w:r>
      <w:r w:rsidR="009C293D">
        <w:t>®</w:t>
      </w:r>
      <w:r w:rsidRPr="003A7C6F">
        <w:t xml:space="preserve"> </w:t>
      </w:r>
      <w:r>
        <w:t xml:space="preserve">style </w:t>
      </w:r>
      <w:r w:rsidRPr="003A7C6F">
        <w:t>grid</w:t>
      </w:r>
      <w:r>
        <w:t xml:space="preserve"> files have the letters DSAA on line 1. Line 2 lists the number of columns (256) and rows (134) of the grid. Line 3 contains the coordinates of the west and east coordinates of the model grid. These are </w:t>
      </w:r>
      <w:r w:rsidRPr="00F413A0">
        <w:t>555700 581200</w:t>
      </w:r>
      <w:r>
        <w:t xml:space="preserve">. Line 4 has the south and north boundary coordinates; </w:t>
      </w:r>
      <w:r w:rsidRPr="00F413A0">
        <w:t>129900 143200</w:t>
      </w:r>
      <w:r>
        <w:t>. Line 5 contains two numbers; the minimum and maximum values in the data set. The data field starts on line 6.</w:t>
      </w:r>
    </w:p>
    <w:p w14:paraId="66AE0EE4" w14:textId="77777777" w:rsidR="00C66876" w:rsidRDefault="00C66876" w:rsidP="00C66876">
      <w:pPr>
        <w:pStyle w:val="BodyText"/>
      </w:pPr>
      <w:r>
        <w:t xml:space="preserve">The data field has ten numbers per line in free format listed for each row. The last row is empty. This yield 27 lines per </w:t>
      </w:r>
      <w:r w:rsidRPr="00544594">
        <w:t xml:space="preserve">row with only 6 entries in the </w:t>
      </w:r>
      <w:r>
        <w:t>second to last</w:t>
      </w:r>
      <w:r w:rsidRPr="00544594">
        <w:t xml:space="preserve"> line for the central plateau model’s 256 columns.</w:t>
      </w:r>
      <w:r>
        <w:t xml:space="preserve"> The rows are listed south to north which is opposite of MODFLOW’s row numbering. Thus, the first data field has information for row 134 of the MODFLOW grid.</w:t>
      </w:r>
    </w:p>
    <w:p w14:paraId="3E7E1C04" w14:textId="77777777" w:rsidR="00C66876" w:rsidRDefault="00C66876" w:rsidP="00F0127A">
      <w:pPr>
        <w:pStyle w:val="AppendixHeads"/>
      </w:pPr>
      <w:r>
        <w:t>ASC</w:t>
      </w:r>
      <w:r w:rsidRPr="003A7C6F">
        <w:t xml:space="preserve"> </w:t>
      </w:r>
      <w:r>
        <w:t xml:space="preserve">style </w:t>
      </w:r>
      <w:r w:rsidRPr="003A7C6F">
        <w:t>grid</w:t>
      </w:r>
      <w:r>
        <w:t xml:space="preserve"> files (.</w:t>
      </w:r>
      <w:proofErr w:type="spellStart"/>
      <w:r>
        <w:t>asc</w:t>
      </w:r>
      <w:proofErr w:type="spellEnd"/>
      <w:r>
        <w:t>)</w:t>
      </w:r>
    </w:p>
    <w:p w14:paraId="0705A178" w14:textId="77777777" w:rsidR="00C66876" w:rsidRPr="005465B9" w:rsidRDefault="00C66876" w:rsidP="00C66876">
      <w:pPr>
        <w:pStyle w:val="BodyText"/>
      </w:pPr>
      <w:r>
        <w:t xml:space="preserve">ASC style </w:t>
      </w:r>
      <w:r w:rsidRPr="003A7C6F">
        <w:t>grid</w:t>
      </w:r>
      <w:r>
        <w:t xml:space="preserve"> files start with the text </w:t>
      </w:r>
      <w:proofErr w:type="spellStart"/>
      <w:r>
        <w:t>ncols</w:t>
      </w:r>
      <w:proofErr w:type="spellEnd"/>
      <w:r>
        <w:t xml:space="preserve"> in line 1 with the number of columns beginning in column 11. Line 2 has the text </w:t>
      </w:r>
      <w:proofErr w:type="spellStart"/>
      <w:r>
        <w:t>nrows</w:t>
      </w:r>
      <w:proofErr w:type="spellEnd"/>
      <w:r>
        <w:t xml:space="preserve"> plus the number of rows starting in column 11. The next line is the Easting coordinate of lower left corner of the grid (text </w:t>
      </w:r>
      <w:proofErr w:type="spellStart"/>
      <w:r>
        <w:t>xllcorner</w:t>
      </w:r>
      <w:proofErr w:type="spellEnd"/>
      <w:r>
        <w:t xml:space="preserve">) which must be </w:t>
      </w:r>
      <w:r w:rsidRPr="005465B9">
        <w:t xml:space="preserve"> 555700.</w:t>
      </w:r>
      <w:r>
        <w:t xml:space="preserve"> 0 (a real number). This is the center of the cell in the lower left corner not the lower left corner of the MODFLOW domain </w:t>
      </w:r>
      <w:r>
        <w:lastRenderedPageBreak/>
        <w:t>which is one-half a grid cell lower. The next line is the Northing coordinate of the lower left corner (</w:t>
      </w:r>
      <w:proofErr w:type="spellStart"/>
      <w:r w:rsidRPr="00E36DB4">
        <w:t>xllcorner</w:t>
      </w:r>
      <w:proofErr w:type="spellEnd"/>
      <w:r>
        <w:t xml:space="preserve"> </w:t>
      </w:r>
      <w:r w:rsidRPr="00E36DB4">
        <w:t>129900.0</w:t>
      </w:r>
      <w:r>
        <w:t xml:space="preserve">). Line 6 is text </w:t>
      </w:r>
      <w:proofErr w:type="spellStart"/>
      <w:r>
        <w:t>cellsize</w:t>
      </w:r>
      <w:proofErr w:type="spellEnd"/>
      <w:r>
        <w:t xml:space="preserve"> and 100.0. Line 7 has the text </w:t>
      </w:r>
      <w:proofErr w:type="spellStart"/>
      <w:r>
        <w:t>NODATA_value</w:t>
      </w:r>
      <w:proofErr w:type="spellEnd"/>
      <w:r>
        <w:t xml:space="preserve"> followed by a number starting in column 11. The text in lines1-7 is not needed but the numbers must start in column 11. The number of columns and rows must be integer values. ASC format uses only one line per row with the values for all columns listed in free format. </w:t>
      </w:r>
      <w:r w:rsidRPr="00544594">
        <w:t>.</w:t>
      </w:r>
      <w:r>
        <w:t xml:space="preserve"> The rows are listed south to north which is opposite of MODFLOW’s row numbering. Thus, the first data field has information for row 134 of the MODFLOW grid.</w:t>
      </w:r>
    </w:p>
    <w:p w14:paraId="7E102E2A" w14:textId="77777777" w:rsidR="00C66876" w:rsidRPr="003A7C6F" w:rsidRDefault="00C66876" w:rsidP="00F0127A">
      <w:pPr>
        <w:pStyle w:val="AppendixHeads"/>
      </w:pPr>
      <w:proofErr w:type="spellStart"/>
      <w:r w:rsidRPr="003A7C6F">
        <w:t>max_WL_m.grd</w:t>
      </w:r>
      <w:proofErr w:type="spellEnd"/>
      <w:r w:rsidRPr="003A7C6F">
        <w:t xml:space="preserve"> – Top of Active Region</w:t>
      </w:r>
    </w:p>
    <w:p w14:paraId="4DC7FC97" w14:textId="77777777" w:rsidR="00C66876" w:rsidRDefault="00C66876" w:rsidP="00C66876">
      <w:pPr>
        <w:pStyle w:val="BodyText"/>
      </w:pPr>
      <w:proofErr w:type="spellStart"/>
      <w:r w:rsidRPr="003A7C6F">
        <w:t>max_WL_m.grd</w:t>
      </w:r>
      <w:proofErr w:type="spellEnd"/>
      <w:r>
        <w:t xml:space="preserve"> defines the surface that the maximum water table reached with some additional room for larger simulated heads. This surface is used as the top elevation of the model during the discretization process. It is replaced with the land surface after the discretization process is complete. It is a </w:t>
      </w:r>
      <w:r w:rsidR="009C293D">
        <w:t>Surfer®</w:t>
      </w:r>
      <w:r>
        <w:t xml:space="preserve"> grid (.</w:t>
      </w:r>
      <w:proofErr w:type="spellStart"/>
      <w:r>
        <w:t>grd</w:t>
      </w:r>
      <w:proofErr w:type="spellEnd"/>
      <w:r>
        <w:t>) formatted file.</w:t>
      </w:r>
    </w:p>
    <w:p w14:paraId="0C320619" w14:textId="77777777" w:rsidR="00C66876" w:rsidRPr="003A7C6F" w:rsidRDefault="00C66876" w:rsidP="00F0127A">
      <w:pPr>
        <w:pStyle w:val="AppendixHeads"/>
      </w:pPr>
      <w:r w:rsidRPr="00544594">
        <w:t>WT09asc.grd</w:t>
      </w:r>
      <w:r>
        <w:t xml:space="preserve"> – Current Water Table</w:t>
      </w:r>
      <w:r w:rsidRPr="00544594">
        <w:t xml:space="preserve"> </w:t>
      </w:r>
    </w:p>
    <w:p w14:paraId="7620AD5E" w14:textId="77777777" w:rsidR="00C66876" w:rsidRDefault="00C66876" w:rsidP="00C66876">
      <w:pPr>
        <w:pStyle w:val="BodyText"/>
      </w:pPr>
      <w:r>
        <w:t>WT09asc</w:t>
      </w:r>
      <w:r w:rsidRPr="003A7C6F">
        <w:t>.grd</w:t>
      </w:r>
      <w:r>
        <w:t xml:space="preserve"> defines the elevation used to define the water table that serves as a guide to setting layer 2 as the upper boundary for transport simulations. As the name implies, it has been extracted from an ASC file of the 2009 water table map for the Hanford site from PNNL.</w:t>
      </w:r>
      <w:r w:rsidRPr="00A541B5">
        <w:t xml:space="preserve"> </w:t>
      </w:r>
      <w:r>
        <w:t xml:space="preserve">It is a </w:t>
      </w:r>
      <w:r w:rsidR="009C293D">
        <w:t>Surfer®</w:t>
      </w:r>
      <w:r>
        <w:t xml:space="preserve"> grid (.</w:t>
      </w:r>
      <w:proofErr w:type="spellStart"/>
      <w:r>
        <w:t>grd</w:t>
      </w:r>
      <w:proofErr w:type="spellEnd"/>
      <w:r>
        <w:t>) formatted file.</w:t>
      </w:r>
    </w:p>
    <w:p w14:paraId="5EA7E981" w14:textId="77777777" w:rsidR="00C66876" w:rsidRDefault="00C66876" w:rsidP="00F0127A">
      <w:pPr>
        <w:pStyle w:val="AppendixHeads"/>
      </w:pPr>
      <w:proofErr w:type="spellStart"/>
      <w:r>
        <w:t>TOB.asc</w:t>
      </w:r>
      <w:proofErr w:type="spellEnd"/>
      <w:r>
        <w:t xml:space="preserve">  - Top of Basalt</w:t>
      </w:r>
    </w:p>
    <w:p w14:paraId="6AB5EB87" w14:textId="77777777" w:rsidR="00C66876" w:rsidRPr="00003FF6" w:rsidRDefault="00C66876" w:rsidP="00C66876">
      <w:pPr>
        <w:pStyle w:val="BodyText"/>
      </w:pPr>
      <w:proofErr w:type="spellStart"/>
      <w:r w:rsidRPr="005930C9">
        <w:rPr>
          <w:i/>
          <w:color w:val="548DD4" w:themeColor="text2" w:themeTint="99"/>
        </w:rPr>
        <w:t>TOB.asc</w:t>
      </w:r>
      <w:proofErr w:type="spellEnd"/>
      <w:r w:rsidRPr="005930C9">
        <w:rPr>
          <w:color w:val="548DD4" w:themeColor="text2" w:themeTint="99"/>
        </w:rPr>
        <w:t xml:space="preserve"> </w:t>
      </w:r>
      <w:r>
        <w:t xml:space="preserve">is the definition of the basalt surface for the central plateau model domain extracted from the Hanford south geologic model and digitized to a square 100 m grid. </w:t>
      </w:r>
    </w:p>
    <w:p w14:paraId="601988EF" w14:textId="77777777" w:rsidR="00C66876" w:rsidRPr="00003FF6" w:rsidRDefault="00C66876" w:rsidP="00F0127A">
      <w:pPr>
        <w:pStyle w:val="AppendixHeads"/>
      </w:pPr>
      <w:proofErr w:type="spellStart"/>
      <w:r>
        <w:t>HSU_btm.asc</w:t>
      </w:r>
      <w:proofErr w:type="spellEnd"/>
      <w:r>
        <w:t xml:space="preserve"> - Bottom of Hydrostratigraphic Units</w:t>
      </w:r>
    </w:p>
    <w:p w14:paraId="4EA7326F" w14:textId="77777777" w:rsidR="00C66876" w:rsidRDefault="00C66876" w:rsidP="00C66876">
      <w:pPr>
        <w:pStyle w:val="BodyText"/>
      </w:pPr>
      <w:proofErr w:type="spellStart"/>
      <w:r w:rsidRPr="00003FF6">
        <w:t>HSU_btm.asc</w:t>
      </w:r>
      <w:proofErr w:type="spellEnd"/>
      <w:r w:rsidRPr="00003FF6">
        <w:t xml:space="preserve"> is </w:t>
      </w:r>
      <w:r>
        <w:t xml:space="preserve">generic term for the bottom </w:t>
      </w:r>
      <w:r w:rsidRPr="00003FF6">
        <w:t xml:space="preserve">surface </w:t>
      </w:r>
      <w:r>
        <w:t>of each HSU of</w:t>
      </w:r>
      <w:r w:rsidRPr="00003FF6">
        <w:t xml:space="preserve"> the central plateau model domain extracted from the Hanford south geologic model and digitized to a square 100 m grid.</w:t>
      </w:r>
      <w:r>
        <w:t xml:space="preserve"> The actual file names are; </w:t>
      </w:r>
      <w:proofErr w:type="spellStart"/>
      <w:r w:rsidRPr="00E02C58">
        <w:rPr>
          <w:i/>
          <w:color w:val="548DD4" w:themeColor="text2" w:themeTint="99"/>
        </w:rPr>
        <w:t>Hf_btm.asc</w:t>
      </w:r>
      <w:proofErr w:type="spellEnd"/>
      <w:r>
        <w:t xml:space="preserve">, </w:t>
      </w:r>
      <w:proofErr w:type="spellStart"/>
      <w:r w:rsidRPr="00E02C58">
        <w:rPr>
          <w:i/>
          <w:color w:val="548DD4" w:themeColor="text2" w:themeTint="99"/>
        </w:rPr>
        <w:t>CCU_btm.asc</w:t>
      </w:r>
      <w:proofErr w:type="spellEnd"/>
      <w:r>
        <w:t xml:space="preserve">, </w:t>
      </w:r>
      <w:proofErr w:type="spellStart"/>
      <w:r w:rsidRPr="00E02C58">
        <w:rPr>
          <w:i/>
          <w:color w:val="548DD4" w:themeColor="text2" w:themeTint="99"/>
        </w:rPr>
        <w:t>RgE_btm.asc</w:t>
      </w:r>
      <w:proofErr w:type="spellEnd"/>
      <w:r>
        <w:t xml:space="preserve">, and </w:t>
      </w:r>
      <w:proofErr w:type="spellStart"/>
      <w:r w:rsidRPr="00E02C58">
        <w:rPr>
          <w:i/>
          <w:color w:val="548DD4" w:themeColor="text2" w:themeTint="99"/>
        </w:rPr>
        <w:t>RgLM_btm.asc</w:t>
      </w:r>
      <w:proofErr w:type="spellEnd"/>
      <w:r>
        <w:t xml:space="preserve">. </w:t>
      </w:r>
      <w:proofErr w:type="spellStart"/>
      <w:r w:rsidRPr="005930C9">
        <w:rPr>
          <w:i/>
          <w:color w:val="548DD4" w:themeColor="text2" w:themeTint="99"/>
        </w:rPr>
        <w:t>TOB.asc</w:t>
      </w:r>
      <w:proofErr w:type="spellEnd"/>
      <w:r w:rsidRPr="005930C9">
        <w:t xml:space="preserve"> is</w:t>
      </w:r>
      <w:r>
        <w:t xml:space="preserve"> used for the bottom of Ringold A.</w:t>
      </w:r>
    </w:p>
    <w:p w14:paraId="7F469E98" w14:textId="77777777" w:rsidR="00C66876" w:rsidRDefault="00C66876" w:rsidP="00F0127A">
      <w:pPr>
        <w:pStyle w:val="AppendixHeads"/>
      </w:pPr>
      <w:r w:rsidRPr="00003FF6">
        <w:t>historic_stress.in</w:t>
      </w:r>
      <w:r>
        <w:t xml:space="preserve"> and predictive_stress.in - Simulation Stress Period Information</w:t>
      </w:r>
    </w:p>
    <w:p w14:paraId="533F17FE" w14:textId="77777777" w:rsidR="00C66876" w:rsidRDefault="00C66876" w:rsidP="00C66876">
      <w:pPr>
        <w:pStyle w:val="BodyText"/>
      </w:pPr>
      <w:r w:rsidRPr="00E02C58">
        <w:t>historic_stress.in</w:t>
      </w:r>
      <w:r>
        <w:t xml:space="preserve"> lists the information for each stress period in almost identical format to free-format MODFLOW-2000. It can easily be constructed using cut and paste from an existing .dis file. The only difference is that line 1 must contain the number of stress periods enter in the .dis file. One line for each stress period should contain the length of the period in days, the number of time steps in the period, the time step expansion factor, and TR for transient period or possibly SS, if a steady state calculation is to be performed for the first stress period. The format for </w:t>
      </w:r>
      <w:r w:rsidRPr="00E02C58">
        <w:t>predictive_stress.in</w:t>
      </w:r>
      <w:r>
        <w:t xml:space="preserve"> is identical. Both files must be supplied.</w:t>
      </w:r>
    </w:p>
    <w:p w14:paraId="36883EF8" w14:textId="77777777" w:rsidR="00C66876" w:rsidRDefault="00C66876" w:rsidP="00F0127A">
      <w:pPr>
        <w:pStyle w:val="AppendixHeads"/>
      </w:pPr>
      <w:r>
        <w:t>CHD.dat Gable Gap Specified Heads – Well-60-60</w:t>
      </w:r>
    </w:p>
    <w:p w14:paraId="23E485D0" w14:textId="77777777" w:rsidR="00C66876" w:rsidRDefault="00C66876" w:rsidP="00C66876">
      <w:pPr>
        <w:pStyle w:val="BodyText"/>
      </w:pPr>
      <w:r w:rsidRPr="00B56683">
        <w:t>CHD.dat</w:t>
      </w:r>
      <w:r>
        <w:t xml:space="preserve"> provides data for the specified head boundary conditions for the Gable Gap and the western gap. The structure of the data input was revised for </w:t>
      </w:r>
      <w:r w:rsidRPr="00276E63">
        <w:rPr>
          <w:i/>
          <w:color w:val="548DD4" w:themeColor="text2" w:themeTint="99"/>
        </w:rPr>
        <w:t>CP_ModelStratV6</w:t>
      </w:r>
      <w:r>
        <w:t xml:space="preserve">. The change was introduced to </w:t>
      </w:r>
      <w:r>
        <w:lastRenderedPageBreak/>
        <w:t xml:space="preserve">make a transition to monthly stress periods easier to accommodate. The file can begin with an arbitrary number of comment lines. These lines must have a # symbol in column 1. The first data line must contain a code; 1 specifies the older format is used and 2 indicates the new format follows. Older input files can be used with the addition of this code. The western gap boundary condition has been treated as a constant value. This value follows the format code. The next line indicates the number of data lines to follow. Prior to </w:t>
      </w:r>
      <w:r w:rsidRPr="00276E63">
        <w:rPr>
          <w:i/>
          <w:color w:val="548DD4" w:themeColor="text2" w:themeTint="99"/>
        </w:rPr>
        <w:t>CP_ModelStratV6</w:t>
      </w:r>
      <w:r w:rsidRPr="00B56683">
        <w:t xml:space="preserve"> </w:t>
      </w:r>
      <w:r>
        <w:t>,a year and both the starting and ending head of each stress period were listed for Gable Gap. These were directly tied to the stress periods. For the new format a time and a head value are listed for each entry. This provides a time series that is almost independent of the stress periods. The second entry is tied to the beginning of stress period two which is assumed to be 1944. Values in the time series are interpolated to get the starting and ending values for each stress period. Times are entered in decimal years. Thus, 1944 is Jan 1, 1944 and 1944.08 is February 1, 1944.</w:t>
      </w:r>
    </w:p>
    <w:p w14:paraId="10EE4E9D" w14:textId="77777777" w:rsidR="00C66876" w:rsidRDefault="00C66876" w:rsidP="00F0127A">
      <w:pPr>
        <w:pStyle w:val="AppendixHeads"/>
      </w:pPr>
      <w:proofErr w:type="spellStart"/>
      <w:r w:rsidRPr="004672E4">
        <w:t>GHB_info</w:t>
      </w:r>
      <w:proofErr w:type="spellEnd"/>
      <w:r>
        <w:t xml:space="preserve"> –General Head Boundary Condition Setup</w:t>
      </w:r>
    </w:p>
    <w:p w14:paraId="214A8C8B" w14:textId="77777777" w:rsidR="00C66876" w:rsidRPr="00B56683" w:rsidRDefault="00C66876" w:rsidP="00C66876">
      <w:pPr>
        <w:pStyle w:val="BodyText"/>
      </w:pPr>
      <w:r>
        <w:t xml:space="preserve">Treatment of general head boundary condition has gone through substantial revision during the development of the central plateau model. Much of the information supplied in </w:t>
      </w:r>
      <w:r w:rsidRPr="005930C9">
        <w:rPr>
          <w:i/>
          <w:color w:val="548DD4" w:themeColor="text2" w:themeTint="99"/>
        </w:rPr>
        <w:t>GHB.info</w:t>
      </w:r>
      <w:r w:rsidRPr="005930C9">
        <w:rPr>
          <w:color w:val="548DD4" w:themeColor="text2" w:themeTint="99"/>
        </w:rPr>
        <w:t xml:space="preserve"> </w:t>
      </w:r>
      <w:r>
        <w:t xml:space="preserve">is has been redundant and no long used. The general head boundary is broken into three segments along the eastern boundary. </w:t>
      </w:r>
      <w:r w:rsidRPr="004672E4">
        <w:t>The file can begin with an arbitrary number of comment lines.</w:t>
      </w:r>
      <w:r>
        <w:t xml:space="preserve"> The first line of the data identifies the row numbers of the segment endpoints. Next is a fixed size list of data for the southern boundary this list contains a line for each grid cell on the boundary starting with column 162 and continuing to column 255. Each line should contain three indices of a node on the boundary (needed but these are not used). The three indices are followed by a distance in meters  to the reference head and a value for the head in the cell. Using the head supplied in </w:t>
      </w:r>
      <w:r w:rsidRPr="005930C9">
        <w:rPr>
          <w:i/>
          <w:color w:val="548DD4" w:themeColor="text2" w:themeTint="99"/>
        </w:rPr>
        <w:t>GHB.info</w:t>
      </w:r>
      <w:r>
        <w:t xml:space="preserve"> has been replaced by reading the head value from a previous simulation. The head is no long used. After the list for the south boundary is a list for the east boundary using the same format. This list begins at row 37 and continues to row 134.</w:t>
      </w:r>
    </w:p>
    <w:p w14:paraId="43FE6A1E" w14:textId="77777777" w:rsidR="00C66876" w:rsidRDefault="00C66876" w:rsidP="00F0127A">
      <w:pPr>
        <w:pStyle w:val="AppendixHeads"/>
      </w:pPr>
      <w:r w:rsidRPr="005930C9">
        <w:t>MT3DMS_porosity.in</w:t>
      </w:r>
    </w:p>
    <w:p w14:paraId="1239CE87" w14:textId="77777777" w:rsidR="00C66876" w:rsidRDefault="00C66876" w:rsidP="00C66876">
      <w:pPr>
        <w:pStyle w:val="BodyText"/>
      </w:pPr>
      <w:r w:rsidRPr="005930C9">
        <w:t>MT3DMS_porosity.in</w:t>
      </w:r>
      <w:r>
        <w:t xml:space="preserve"> supplies the porosity for MT3DMS. The file can begin with an arbitrary number of comment lines. These lines must have a # symbol in column 1. The file contains a single porosity value per line for each of the HSUs in this order: Hanford formation, Hanford fine, Cold Creek, Ringold E, Ringold Lower Mud, Ringold A.</w:t>
      </w:r>
    </w:p>
    <w:p w14:paraId="4EB4CB69" w14:textId="77777777" w:rsidR="00C66876" w:rsidRDefault="00C66876" w:rsidP="00F0127A">
      <w:pPr>
        <w:pStyle w:val="AppendixHeads"/>
      </w:pPr>
      <w:r w:rsidRPr="005930C9">
        <w:t>MT3DReport.in</w:t>
      </w:r>
      <w:r>
        <w:t xml:space="preserve"> – Concentration Reporting Times</w:t>
      </w:r>
    </w:p>
    <w:p w14:paraId="08EC6818" w14:textId="77777777" w:rsidR="00C66876" w:rsidRPr="005930C9" w:rsidRDefault="00C66876" w:rsidP="00C66876">
      <w:pPr>
        <w:pStyle w:val="BodyText"/>
      </w:pPr>
      <w:r w:rsidRPr="005930C9">
        <w:rPr>
          <w:i/>
          <w:color w:val="548DD4" w:themeColor="text2" w:themeTint="99"/>
        </w:rPr>
        <w:t>MT3DReport.in</w:t>
      </w:r>
      <w:r w:rsidRPr="005930C9">
        <w:t xml:space="preserve"> </w:t>
      </w:r>
      <w:r>
        <w:t>provides the desired concentration output times for MT3DMS</w:t>
      </w:r>
      <w:r w:rsidRPr="005930C9">
        <w:rPr>
          <w:i/>
          <w:color w:val="548DD4" w:themeColor="text2" w:themeTint="99"/>
        </w:rPr>
        <w:t>. MT3DReport.in</w:t>
      </w:r>
      <w:r w:rsidRPr="005930C9">
        <w:t xml:space="preserve"> </w:t>
      </w:r>
      <w:r>
        <w:t>can begin with an arbitrary number of comment lines. These lines must have a # symbol in column 1.</w:t>
      </w:r>
      <w:r w:rsidRPr="005930C9">
        <w:t xml:space="preserve"> </w:t>
      </w:r>
      <w:r>
        <w:t>The first data line in the file is the number of times supplied. Starting on the next line is the list of times in units of days after the beginning of the simulation.</w:t>
      </w:r>
    </w:p>
    <w:p w14:paraId="7062183D" w14:textId="77777777" w:rsidR="00C66876" w:rsidRPr="005930C9" w:rsidRDefault="00C66876" w:rsidP="00F0127A">
      <w:pPr>
        <w:pStyle w:val="AppendixHeads"/>
      </w:pPr>
      <w:r w:rsidRPr="005930C9">
        <w:t>MT3DMS_rct.in</w:t>
      </w:r>
      <w:r>
        <w:t xml:space="preserve"> – Reactive Transport Parameters</w:t>
      </w:r>
    </w:p>
    <w:p w14:paraId="7E48CCD9" w14:textId="77777777" w:rsidR="00C66876" w:rsidRDefault="00C66876" w:rsidP="00C66876">
      <w:pPr>
        <w:pStyle w:val="BodyText"/>
      </w:pPr>
      <w:r>
        <w:t xml:space="preserve">The file can begin with an arbitrary number of comment lines. These lines must have a # symbol in column 1. The first data line in the file is the number of contaminants to be listed. Next is the grain density for each of the HSUs (one per line) in the same order as for </w:t>
      </w:r>
      <w:r w:rsidRPr="005930C9">
        <w:rPr>
          <w:i/>
          <w:color w:val="548DD4" w:themeColor="text2" w:themeTint="99"/>
        </w:rPr>
        <w:t>porosity.in</w:t>
      </w:r>
      <w:r>
        <w:t>. For each contaminant, a name is provided and then the contaminant’s code on the same line. The name should be limited to 20 characters and the code to 4. The code becomes part of the .</w:t>
      </w:r>
      <w:proofErr w:type="spellStart"/>
      <w:r>
        <w:t>rct</w:t>
      </w:r>
      <w:proofErr w:type="spellEnd"/>
      <w:r>
        <w:t xml:space="preserve"> file name (See Section</w:t>
      </w:r>
      <w:r w:rsidRPr="005930C9">
        <w:t xml:space="preserve"> OUTPUT - </w:t>
      </w:r>
      <w:r w:rsidRPr="005930C9">
        <w:lastRenderedPageBreak/>
        <w:t>MODFLOW, MT3DMS, and Support Code Input Files</w:t>
      </w:r>
      <w:r>
        <w:t xml:space="preserve">). After the names, the </w:t>
      </w:r>
      <w:proofErr w:type="spellStart"/>
      <w:r>
        <w:t>Kd</w:t>
      </w:r>
      <w:proofErr w:type="spellEnd"/>
      <w:r>
        <w:t xml:space="preserve">, MT3DMS RC1 parameter, and RC2 parameter are listed for each HSU in the same order as in the </w:t>
      </w:r>
      <w:r w:rsidRPr="005930C9">
        <w:rPr>
          <w:i/>
          <w:color w:val="548DD4" w:themeColor="text2" w:themeTint="99"/>
        </w:rPr>
        <w:t>porosity.in</w:t>
      </w:r>
      <w:r>
        <w:t xml:space="preserve"> file.</w:t>
      </w:r>
    </w:p>
    <w:p w14:paraId="49E7A83A" w14:textId="77777777" w:rsidR="005865C5" w:rsidRDefault="005865C5" w:rsidP="00C66876">
      <w:pPr>
        <w:rPr>
          <w:rFonts w:ascii="Arial" w:hAnsi="Arial" w:cs="Arial"/>
        </w:rPr>
      </w:pPr>
    </w:p>
    <w:p w14:paraId="572D9B9A" w14:textId="77777777" w:rsidR="00716785" w:rsidRDefault="00716785">
      <w:pPr>
        <w:rPr>
          <w:rFonts w:ascii="Arial" w:hAnsi="Arial" w:cs="Arial"/>
        </w:rPr>
      </w:pPr>
      <w:r>
        <w:rPr>
          <w:rFonts w:ascii="Arial" w:hAnsi="Arial" w:cs="Arial"/>
        </w:rPr>
        <w:br w:type="page"/>
      </w:r>
    </w:p>
    <w:p w14:paraId="0BB73751" w14:textId="77777777" w:rsidR="00716785" w:rsidRDefault="00716785" w:rsidP="00C070E4">
      <w:pPr>
        <w:pStyle w:val="AppendixHeads"/>
      </w:pPr>
      <w:r>
        <w:lastRenderedPageBreak/>
        <w:t>Attachment 2</w:t>
      </w:r>
    </w:p>
    <w:p w14:paraId="0ED1E623" w14:textId="77777777" w:rsidR="00716785" w:rsidRPr="00FE2064" w:rsidRDefault="00716785" w:rsidP="00C070E4">
      <w:pPr>
        <w:pStyle w:val="H1bodytext"/>
        <w:ind w:left="0"/>
        <w:jc w:val="center"/>
        <w:rPr>
          <w:rFonts w:ascii="Arial" w:hAnsi="Arial" w:cs="Arial"/>
        </w:rPr>
      </w:pPr>
      <w:r>
        <w:rPr>
          <w:rFonts w:ascii="Arial" w:hAnsi="Arial" w:cs="Arial"/>
        </w:rPr>
        <w:t>Support Software Validation and Verification Package</w:t>
      </w:r>
    </w:p>
    <w:p w14:paraId="257679AC" w14:textId="77777777" w:rsidR="00716785" w:rsidRDefault="00716785" w:rsidP="00716785">
      <w:pPr>
        <w:pStyle w:val="H1bodytext"/>
        <w:ind w:left="0"/>
        <w:jc w:val="center"/>
        <w:rPr>
          <w:rFonts w:ascii="Arial" w:hAnsi="Arial" w:cs="Arial"/>
        </w:rPr>
      </w:pPr>
      <w:r>
        <w:rPr>
          <w:rFonts w:ascii="Arial" w:hAnsi="Arial" w:cs="Arial"/>
        </w:rPr>
        <w:t>KT3D</w:t>
      </w:r>
    </w:p>
    <w:p w14:paraId="4D2694B9" w14:textId="77777777" w:rsidR="00716785" w:rsidRDefault="00716785">
      <w:pPr>
        <w:rPr>
          <w:b/>
          <w:szCs w:val="20"/>
        </w:rPr>
      </w:pPr>
      <w:r>
        <w:rPr>
          <w:b/>
        </w:rPr>
        <w:br w:type="page"/>
      </w:r>
    </w:p>
    <w:p w14:paraId="5C2463DB" w14:textId="77777777" w:rsidR="00716785" w:rsidRDefault="00716785" w:rsidP="00716785">
      <w:pPr>
        <w:pStyle w:val="Header"/>
        <w:rPr>
          <w:b/>
        </w:rPr>
      </w:pPr>
      <w:r w:rsidRPr="00C66876">
        <w:rPr>
          <w:b/>
        </w:rPr>
        <w:lastRenderedPageBreak/>
        <w:t xml:space="preserve">Support Software Validation &amp; Verification Package: </w:t>
      </w:r>
      <w:r>
        <w:rPr>
          <w:b/>
        </w:rPr>
        <w:t>kt3d</w:t>
      </w:r>
    </w:p>
    <w:p w14:paraId="7B17C2EA" w14:textId="77777777" w:rsidR="00716785" w:rsidRDefault="00716785"/>
    <w:tbl>
      <w:tblPr>
        <w:tblStyle w:val="TableGrid"/>
        <w:tblW w:w="0" w:type="auto"/>
        <w:tblLook w:val="04A0" w:firstRow="1" w:lastRow="0" w:firstColumn="1" w:lastColumn="0" w:noHBand="0" w:noVBand="1"/>
      </w:tblPr>
      <w:tblGrid>
        <w:gridCol w:w="2394"/>
        <w:gridCol w:w="2394"/>
        <w:gridCol w:w="2394"/>
        <w:gridCol w:w="2394"/>
      </w:tblGrid>
      <w:tr w:rsidR="00716785" w14:paraId="3231A2E8" w14:textId="77777777" w:rsidTr="00716785">
        <w:tc>
          <w:tcPr>
            <w:tcW w:w="2394" w:type="dxa"/>
            <w:shd w:val="clear" w:color="auto" w:fill="D9D9D9" w:themeFill="background1" w:themeFillShade="D9"/>
          </w:tcPr>
          <w:p w14:paraId="599D7C99" w14:textId="77777777" w:rsidR="00716785" w:rsidRDefault="00716785" w:rsidP="00C070E4">
            <w:r>
              <w:t>Support Software Identifier:</w:t>
            </w:r>
          </w:p>
        </w:tc>
        <w:tc>
          <w:tcPr>
            <w:tcW w:w="2394" w:type="dxa"/>
          </w:tcPr>
          <w:p w14:paraId="09C1E183" w14:textId="77777777" w:rsidR="00716785" w:rsidRDefault="00716785" w:rsidP="00C070E4">
            <w:r>
              <w:t>kt3d</w:t>
            </w:r>
          </w:p>
        </w:tc>
        <w:tc>
          <w:tcPr>
            <w:tcW w:w="2394" w:type="dxa"/>
            <w:shd w:val="clear" w:color="auto" w:fill="D9D9D9" w:themeFill="background1" w:themeFillShade="D9"/>
          </w:tcPr>
          <w:p w14:paraId="6DF50F97" w14:textId="77777777" w:rsidR="00716785" w:rsidRDefault="00716785" w:rsidP="00C070E4">
            <w:r>
              <w:t>Software Version &amp; Build Numbers:</w:t>
            </w:r>
          </w:p>
        </w:tc>
        <w:tc>
          <w:tcPr>
            <w:tcW w:w="2394" w:type="dxa"/>
          </w:tcPr>
          <w:p w14:paraId="6D640C1D" w14:textId="77777777" w:rsidR="00716785" w:rsidRDefault="00716785" w:rsidP="00C070E4">
            <w:r>
              <w:t>GSLIB Version 2.0</w:t>
            </w:r>
          </w:p>
        </w:tc>
      </w:tr>
    </w:tbl>
    <w:p w14:paraId="35436730" w14:textId="77777777" w:rsidR="00716785" w:rsidRDefault="00716785" w:rsidP="00716785"/>
    <w:p w14:paraId="75DA6C29" w14:textId="77777777" w:rsidR="00716785" w:rsidRDefault="00716785" w:rsidP="00716785">
      <w:pPr>
        <w:pStyle w:val="BodyText"/>
      </w:pPr>
      <w:r>
        <w:t xml:space="preserve">This document provides a validation and verification (V&amp;V) package for the support software kt3d used to perform kriging for points or blocks. </w:t>
      </w:r>
    </w:p>
    <w:p w14:paraId="577444EC" w14:textId="77777777" w:rsidR="00716785" w:rsidRDefault="00716785" w:rsidP="00716785">
      <w:pPr>
        <w:pStyle w:val="AppendixHeads"/>
      </w:pPr>
      <w:r>
        <w:t xml:space="preserve">Software Requirements &amp; Design </w:t>
      </w:r>
    </w:p>
    <w:p w14:paraId="2284FE75" w14:textId="77777777" w:rsidR="00716785" w:rsidRDefault="00716785" w:rsidP="00716785">
      <w:pPr>
        <w:pStyle w:val="BodyText"/>
      </w:pPr>
      <w:r>
        <w:t xml:space="preserve">The program kt3d is a three-dimensional kriging program for points or grid nodes by simple kriging, ordinary kriging, or kriging with a trend. The software is a subroutine of the geostatistical software library GSLIB assembled and compiled by Deutsch and </w:t>
      </w:r>
      <w:proofErr w:type="spellStart"/>
      <w:r>
        <w:t>Journel</w:t>
      </w:r>
      <w:proofErr w:type="spellEnd"/>
      <w:r>
        <w:t xml:space="preserve"> (1998).</w:t>
      </w:r>
    </w:p>
    <w:p w14:paraId="6322977B" w14:textId="77777777" w:rsidR="00716785" w:rsidRDefault="00716785" w:rsidP="00716785">
      <w:pPr>
        <w:pStyle w:val="BodyText"/>
      </w:pPr>
      <w:r>
        <w:t>This software is required to contain and report a unique version number corresponding to its release to screen, log file, or output file as appropriate to enable traceability and support configuration management. The software owner will designate the unique version number for each build of this software released for use.</w:t>
      </w:r>
    </w:p>
    <w:p w14:paraId="411A46BD" w14:textId="77777777" w:rsidR="00716785" w:rsidRDefault="00716785" w:rsidP="00716785">
      <w:pPr>
        <w:pStyle w:val="AppendixHeads"/>
      </w:pPr>
      <w:r>
        <w:t>Support Software Management</w:t>
      </w:r>
    </w:p>
    <w:p w14:paraId="2818A092" w14:textId="77777777" w:rsidR="00716785" w:rsidRDefault="00716785" w:rsidP="00716785">
      <w:pPr>
        <w:pStyle w:val="BodyText"/>
      </w:pPr>
      <w:r>
        <w:t>Classification and Grading: This software works in conjunction with, and in support of, software classified as S3 Safety Software and graded level C. Management of this software is through the software management plan for the software supported.</w:t>
      </w:r>
    </w:p>
    <w:p w14:paraId="53D4C7B2" w14:textId="77777777" w:rsidR="00716785" w:rsidRDefault="00716785" w:rsidP="00716785">
      <w:pPr>
        <w:pStyle w:val="BodyText"/>
      </w:pPr>
      <w:r>
        <w:t>Responsibilities: Organization is CHPRC  Risk and Model Integration Group; Responsible Manager Alaa Aly; Software Owner Will Nichols; Quality Assurance Joe Archuleta; SME Carl Connell; Software Users will be listed in the Hanford Information Systems Inventory (HISI).</w:t>
      </w:r>
    </w:p>
    <w:p w14:paraId="24FDDC85" w14:textId="77777777" w:rsidR="00716785" w:rsidRDefault="00716785" w:rsidP="00716785">
      <w:pPr>
        <w:pStyle w:val="BodyText"/>
      </w:pPr>
      <w:r>
        <w:t>Configuration Management: The source for this software will be archived in the Hanford Site’s MKS Integrity™ software configuration-management system following acceptance testing in the archive devoted to the software supported. All qualified installations will be traceable to the archived copy. The Software Owner will notify all approved users of baseline changes to this software.</w:t>
      </w:r>
    </w:p>
    <w:p w14:paraId="3A01A086" w14:textId="77777777" w:rsidR="00716785" w:rsidRDefault="00716785" w:rsidP="00716785">
      <w:pPr>
        <w:pStyle w:val="BodyText"/>
      </w:pPr>
      <w:r>
        <w:t>Changes in the software after issuance of approval for use will constitute a new version that must be qualified by updating and issuing a revision to this V&amp;V package. The software owner is responsible for such revisions.</w:t>
      </w:r>
    </w:p>
    <w:p w14:paraId="6B781616" w14:textId="77777777" w:rsidR="00716785" w:rsidRDefault="00716785" w:rsidP="00716785">
      <w:pPr>
        <w:pStyle w:val="AppendixHeads"/>
      </w:pPr>
      <w:r>
        <w:t>Support Software User Instructions</w:t>
      </w:r>
    </w:p>
    <w:p w14:paraId="78F428EC" w14:textId="77777777" w:rsidR="00716785" w:rsidRDefault="00716785" w:rsidP="00716785">
      <w:pPr>
        <w:pStyle w:val="BodyText"/>
      </w:pPr>
      <w:r>
        <w:t xml:space="preserve">Kt3d is one of the subroutines in GSLIB, which are written to adhere as closely as possible to ANSI standard FORTRAN 77. In order to perform the validation and verification of the program kt3d, a compiled executable version is used, which invokes from the command line. </w:t>
      </w:r>
    </w:p>
    <w:p w14:paraId="49D2EB55" w14:textId="77777777" w:rsidR="00716785" w:rsidRDefault="00716785" w:rsidP="00716785">
      <w:pPr>
        <w:pStyle w:val="BodyText"/>
      </w:pPr>
      <w:r>
        <w:t xml:space="preserve">To run the executable file, an input parameter file and a dataset file are needed. The parameter file identifies the location and name of dataset file, and assigns certain parameters to perform the kriging, such as selection of kriging method, grid block discretization, number of data points to use for kriging, </w:t>
      </w:r>
      <w:r>
        <w:lastRenderedPageBreak/>
        <w:t xml:space="preserve">etc. The dataset file contains the original data which are used for kriging. Furthermore, an external file with “jackknife” data points is needed if the regular grid specified in the input file is not used.  </w:t>
      </w:r>
    </w:p>
    <w:p w14:paraId="3B9AF0A0" w14:textId="77777777" w:rsidR="00716785" w:rsidRDefault="00716785" w:rsidP="00716785">
      <w:pPr>
        <w:pStyle w:val="BodyText"/>
      </w:pPr>
      <w:r>
        <w:t xml:space="preserve">An output data file will be generated by the executable file, which contains the estimated values and variances at the points or grid nodes. </w:t>
      </w:r>
    </w:p>
    <w:p w14:paraId="420DEE4F" w14:textId="77777777" w:rsidR="00716785" w:rsidRDefault="00716785" w:rsidP="00716785">
      <w:pPr>
        <w:pStyle w:val="AppendixHeads"/>
      </w:pPr>
      <w:r>
        <w:t>Support Software Test Plan</w:t>
      </w:r>
    </w:p>
    <w:p w14:paraId="2B7C31C7" w14:textId="77777777" w:rsidR="00716785" w:rsidRDefault="00716785" w:rsidP="00716785">
      <w:pPr>
        <w:pStyle w:val="BodyText"/>
      </w:pPr>
      <w:r>
        <w:t>The test case problem consists of estimating the 100 reference values from the sparse sample of 20 known data. The output file will include the estimated value and variance at the 100 nodes. The x coordinate is from 1 to 10, as well as the y coordinate. The known data are shown in Table 1.</w:t>
      </w:r>
    </w:p>
    <w:p w14:paraId="568E7A68" w14:textId="77777777" w:rsidR="00716785" w:rsidRDefault="00716785" w:rsidP="00716785">
      <w:pPr>
        <w:pStyle w:val="BodyText"/>
      </w:pPr>
      <w:r>
        <w:t xml:space="preserve">Kriging is a minimum error-variance estimation algorithm. Kt3d can perform simple kriging, ordinary kriging, or kriging with a trend. There are five variogram model types in GSLIB, including the exponential model, spherical model, Gaussian model, power law variogram model, and cosine hole effect model. For this test, ordinary kriging and the exponential model are used.  Simple kriging assumes the dataset mean is constant throughout the domain and may be considered a special case of ordinary kriging. </w:t>
      </w:r>
    </w:p>
    <w:tbl>
      <w:tblPr>
        <w:tblW w:w="2880" w:type="dxa"/>
        <w:jc w:val="center"/>
        <w:tblBorders>
          <w:insideH w:val="single" w:sz="4" w:space="0" w:color="auto"/>
        </w:tblBorders>
        <w:tblLook w:val="04A0" w:firstRow="1" w:lastRow="0" w:firstColumn="1" w:lastColumn="0" w:noHBand="0" w:noVBand="1"/>
      </w:tblPr>
      <w:tblGrid>
        <w:gridCol w:w="960"/>
        <w:gridCol w:w="960"/>
        <w:gridCol w:w="960"/>
      </w:tblGrid>
      <w:tr w:rsidR="00716785" w:rsidRPr="00716785" w14:paraId="582ACAB6" w14:textId="77777777" w:rsidTr="00716785">
        <w:trPr>
          <w:cantSplit/>
          <w:trHeight w:val="300"/>
          <w:tblHeader/>
          <w:jc w:val="center"/>
        </w:trPr>
        <w:tc>
          <w:tcPr>
            <w:tcW w:w="2880" w:type="dxa"/>
            <w:gridSpan w:val="3"/>
            <w:shd w:val="clear" w:color="auto" w:fill="auto"/>
            <w:noWrap/>
            <w:vAlign w:val="bottom"/>
          </w:tcPr>
          <w:p w14:paraId="32FABCD3" w14:textId="77777777" w:rsidR="00716785" w:rsidRPr="00716785" w:rsidRDefault="00716785" w:rsidP="00716785">
            <w:pPr>
              <w:pStyle w:val="TableCaption"/>
              <w:rPr>
                <w:b/>
                <w:bCs/>
                <w:color w:val="000000"/>
                <w:lang w:eastAsia="zh-CN"/>
              </w:rPr>
            </w:pPr>
            <w:r w:rsidRPr="00716785">
              <w:rPr>
                <w:b/>
              </w:rPr>
              <w:t>Table 1. The known dataset</w:t>
            </w:r>
          </w:p>
        </w:tc>
      </w:tr>
      <w:tr w:rsidR="00716785" w:rsidRPr="00716785" w14:paraId="15333F45" w14:textId="77777777" w:rsidTr="00716785">
        <w:trPr>
          <w:cantSplit/>
          <w:trHeight w:val="300"/>
          <w:tblHeader/>
          <w:jc w:val="center"/>
        </w:trPr>
        <w:tc>
          <w:tcPr>
            <w:tcW w:w="960" w:type="dxa"/>
            <w:shd w:val="clear" w:color="auto" w:fill="D9D9D9" w:themeFill="background1" w:themeFillShade="D9"/>
            <w:noWrap/>
            <w:vAlign w:val="bottom"/>
            <w:hideMark/>
          </w:tcPr>
          <w:p w14:paraId="7CAF7CB5" w14:textId="77777777" w:rsidR="00716785" w:rsidRPr="00716785" w:rsidRDefault="00716785" w:rsidP="00C070E4">
            <w:pPr>
              <w:jc w:val="center"/>
              <w:rPr>
                <w:rFonts w:ascii="Arial" w:hAnsi="Arial" w:cs="Arial"/>
                <w:b/>
                <w:bCs/>
                <w:color w:val="000000"/>
                <w:sz w:val="18"/>
                <w:szCs w:val="18"/>
                <w:lang w:eastAsia="zh-CN"/>
              </w:rPr>
            </w:pPr>
            <w:r w:rsidRPr="00716785">
              <w:rPr>
                <w:rFonts w:ascii="Arial" w:hAnsi="Arial" w:cs="Arial"/>
                <w:b/>
                <w:bCs/>
                <w:color w:val="000000"/>
                <w:sz w:val="18"/>
                <w:szCs w:val="18"/>
                <w:lang w:eastAsia="zh-CN"/>
              </w:rPr>
              <w:t>X</w:t>
            </w:r>
          </w:p>
        </w:tc>
        <w:tc>
          <w:tcPr>
            <w:tcW w:w="960" w:type="dxa"/>
            <w:shd w:val="clear" w:color="auto" w:fill="D9D9D9" w:themeFill="background1" w:themeFillShade="D9"/>
            <w:noWrap/>
            <w:vAlign w:val="bottom"/>
            <w:hideMark/>
          </w:tcPr>
          <w:p w14:paraId="73502EBA" w14:textId="77777777" w:rsidR="00716785" w:rsidRPr="00716785" w:rsidRDefault="00716785" w:rsidP="00C070E4">
            <w:pPr>
              <w:jc w:val="center"/>
              <w:rPr>
                <w:rFonts w:ascii="Arial" w:hAnsi="Arial" w:cs="Arial"/>
                <w:b/>
                <w:bCs/>
                <w:color w:val="000000"/>
                <w:sz w:val="18"/>
                <w:szCs w:val="18"/>
                <w:lang w:eastAsia="zh-CN"/>
              </w:rPr>
            </w:pPr>
            <w:r w:rsidRPr="00716785">
              <w:rPr>
                <w:rFonts w:ascii="Arial" w:hAnsi="Arial" w:cs="Arial"/>
                <w:b/>
                <w:bCs/>
                <w:color w:val="000000"/>
                <w:sz w:val="18"/>
                <w:szCs w:val="18"/>
                <w:lang w:eastAsia="zh-CN"/>
              </w:rPr>
              <w:t>Y</w:t>
            </w:r>
          </w:p>
        </w:tc>
        <w:tc>
          <w:tcPr>
            <w:tcW w:w="960" w:type="dxa"/>
            <w:shd w:val="clear" w:color="auto" w:fill="D9D9D9" w:themeFill="background1" w:themeFillShade="D9"/>
            <w:noWrap/>
            <w:vAlign w:val="bottom"/>
            <w:hideMark/>
          </w:tcPr>
          <w:p w14:paraId="661D82E4" w14:textId="77777777" w:rsidR="00716785" w:rsidRPr="00716785" w:rsidRDefault="00716785" w:rsidP="00C070E4">
            <w:pPr>
              <w:jc w:val="center"/>
              <w:rPr>
                <w:rFonts w:ascii="Arial" w:hAnsi="Arial" w:cs="Arial"/>
                <w:b/>
                <w:bCs/>
                <w:color w:val="000000"/>
                <w:sz w:val="18"/>
                <w:szCs w:val="18"/>
                <w:lang w:eastAsia="zh-CN"/>
              </w:rPr>
            </w:pPr>
            <w:r w:rsidRPr="00716785">
              <w:rPr>
                <w:rFonts w:ascii="Arial" w:hAnsi="Arial" w:cs="Arial"/>
                <w:b/>
                <w:bCs/>
                <w:color w:val="000000"/>
                <w:sz w:val="18"/>
                <w:szCs w:val="18"/>
                <w:lang w:eastAsia="zh-CN"/>
              </w:rPr>
              <w:t>Value</w:t>
            </w:r>
          </w:p>
        </w:tc>
      </w:tr>
      <w:tr w:rsidR="00716785" w:rsidRPr="00716785" w14:paraId="75480041" w14:textId="77777777" w:rsidTr="00716785">
        <w:trPr>
          <w:cantSplit/>
          <w:trHeight w:val="300"/>
          <w:jc w:val="center"/>
        </w:trPr>
        <w:tc>
          <w:tcPr>
            <w:tcW w:w="960" w:type="dxa"/>
            <w:shd w:val="clear" w:color="auto" w:fill="auto"/>
            <w:noWrap/>
            <w:vAlign w:val="bottom"/>
            <w:hideMark/>
          </w:tcPr>
          <w:p w14:paraId="6A0EF6C2"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1</w:t>
            </w:r>
          </w:p>
        </w:tc>
        <w:tc>
          <w:tcPr>
            <w:tcW w:w="960" w:type="dxa"/>
            <w:shd w:val="clear" w:color="auto" w:fill="auto"/>
            <w:noWrap/>
            <w:vAlign w:val="bottom"/>
            <w:hideMark/>
          </w:tcPr>
          <w:p w14:paraId="5B1D4F42"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1</w:t>
            </w:r>
          </w:p>
        </w:tc>
        <w:tc>
          <w:tcPr>
            <w:tcW w:w="960" w:type="dxa"/>
            <w:shd w:val="clear" w:color="auto" w:fill="auto"/>
            <w:noWrap/>
            <w:vAlign w:val="bottom"/>
            <w:hideMark/>
          </w:tcPr>
          <w:p w14:paraId="0E768E91"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120</w:t>
            </w:r>
          </w:p>
        </w:tc>
      </w:tr>
      <w:tr w:rsidR="00716785" w:rsidRPr="00716785" w14:paraId="1E0C7822" w14:textId="77777777" w:rsidTr="00716785">
        <w:trPr>
          <w:cantSplit/>
          <w:trHeight w:val="300"/>
          <w:jc w:val="center"/>
        </w:trPr>
        <w:tc>
          <w:tcPr>
            <w:tcW w:w="960" w:type="dxa"/>
            <w:shd w:val="clear" w:color="auto" w:fill="auto"/>
            <w:noWrap/>
            <w:vAlign w:val="bottom"/>
            <w:hideMark/>
          </w:tcPr>
          <w:p w14:paraId="663EA490"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1</w:t>
            </w:r>
          </w:p>
        </w:tc>
        <w:tc>
          <w:tcPr>
            <w:tcW w:w="960" w:type="dxa"/>
            <w:shd w:val="clear" w:color="auto" w:fill="auto"/>
            <w:noWrap/>
            <w:vAlign w:val="bottom"/>
            <w:hideMark/>
          </w:tcPr>
          <w:p w14:paraId="0C3C1855"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9</w:t>
            </w:r>
          </w:p>
        </w:tc>
        <w:tc>
          <w:tcPr>
            <w:tcW w:w="960" w:type="dxa"/>
            <w:shd w:val="clear" w:color="auto" w:fill="auto"/>
            <w:noWrap/>
            <w:vAlign w:val="bottom"/>
            <w:hideMark/>
          </w:tcPr>
          <w:p w14:paraId="787E3D8E"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200</w:t>
            </w:r>
          </w:p>
        </w:tc>
      </w:tr>
      <w:tr w:rsidR="00716785" w:rsidRPr="00716785" w14:paraId="24FC6C0E" w14:textId="77777777" w:rsidTr="00716785">
        <w:trPr>
          <w:cantSplit/>
          <w:trHeight w:val="300"/>
          <w:jc w:val="center"/>
        </w:trPr>
        <w:tc>
          <w:tcPr>
            <w:tcW w:w="960" w:type="dxa"/>
            <w:shd w:val="clear" w:color="auto" w:fill="auto"/>
            <w:noWrap/>
            <w:vAlign w:val="bottom"/>
            <w:hideMark/>
          </w:tcPr>
          <w:p w14:paraId="5F697A74"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2</w:t>
            </w:r>
          </w:p>
        </w:tc>
        <w:tc>
          <w:tcPr>
            <w:tcW w:w="960" w:type="dxa"/>
            <w:shd w:val="clear" w:color="auto" w:fill="auto"/>
            <w:noWrap/>
            <w:vAlign w:val="bottom"/>
            <w:hideMark/>
          </w:tcPr>
          <w:p w14:paraId="6C8BA6A1"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3</w:t>
            </w:r>
          </w:p>
        </w:tc>
        <w:tc>
          <w:tcPr>
            <w:tcW w:w="960" w:type="dxa"/>
            <w:shd w:val="clear" w:color="auto" w:fill="auto"/>
            <w:noWrap/>
            <w:vAlign w:val="bottom"/>
            <w:hideMark/>
          </w:tcPr>
          <w:p w14:paraId="44845D4F"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250</w:t>
            </w:r>
          </w:p>
        </w:tc>
      </w:tr>
      <w:tr w:rsidR="00716785" w:rsidRPr="00716785" w14:paraId="2482B6F3" w14:textId="77777777" w:rsidTr="00716785">
        <w:trPr>
          <w:cantSplit/>
          <w:trHeight w:val="300"/>
          <w:jc w:val="center"/>
        </w:trPr>
        <w:tc>
          <w:tcPr>
            <w:tcW w:w="960" w:type="dxa"/>
            <w:shd w:val="clear" w:color="auto" w:fill="auto"/>
            <w:noWrap/>
            <w:vAlign w:val="bottom"/>
            <w:hideMark/>
          </w:tcPr>
          <w:p w14:paraId="02CA0C16"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2</w:t>
            </w:r>
          </w:p>
        </w:tc>
        <w:tc>
          <w:tcPr>
            <w:tcW w:w="960" w:type="dxa"/>
            <w:shd w:val="clear" w:color="auto" w:fill="auto"/>
            <w:noWrap/>
            <w:vAlign w:val="bottom"/>
            <w:hideMark/>
          </w:tcPr>
          <w:p w14:paraId="1C3E67E9"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6</w:t>
            </w:r>
          </w:p>
        </w:tc>
        <w:tc>
          <w:tcPr>
            <w:tcW w:w="960" w:type="dxa"/>
            <w:shd w:val="clear" w:color="auto" w:fill="auto"/>
            <w:noWrap/>
            <w:vAlign w:val="bottom"/>
            <w:hideMark/>
          </w:tcPr>
          <w:p w14:paraId="212506CD"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110</w:t>
            </w:r>
          </w:p>
        </w:tc>
      </w:tr>
      <w:tr w:rsidR="00716785" w:rsidRPr="00716785" w14:paraId="7FEA56E2" w14:textId="77777777" w:rsidTr="00716785">
        <w:trPr>
          <w:cantSplit/>
          <w:trHeight w:val="300"/>
          <w:jc w:val="center"/>
        </w:trPr>
        <w:tc>
          <w:tcPr>
            <w:tcW w:w="960" w:type="dxa"/>
            <w:shd w:val="clear" w:color="auto" w:fill="auto"/>
            <w:noWrap/>
            <w:vAlign w:val="bottom"/>
            <w:hideMark/>
          </w:tcPr>
          <w:p w14:paraId="45B13EE6"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3</w:t>
            </w:r>
          </w:p>
        </w:tc>
        <w:tc>
          <w:tcPr>
            <w:tcW w:w="960" w:type="dxa"/>
            <w:shd w:val="clear" w:color="auto" w:fill="auto"/>
            <w:noWrap/>
            <w:vAlign w:val="bottom"/>
            <w:hideMark/>
          </w:tcPr>
          <w:p w14:paraId="3BC6E75B"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2</w:t>
            </w:r>
          </w:p>
        </w:tc>
        <w:tc>
          <w:tcPr>
            <w:tcW w:w="960" w:type="dxa"/>
            <w:shd w:val="clear" w:color="auto" w:fill="auto"/>
            <w:noWrap/>
            <w:vAlign w:val="bottom"/>
            <w:hideMark/>
          </w:tcPr>
          <w:p w14:paraId="58A653D1"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320</w:t>
            </w:r>
          </w:p>
        </w:tc>
      </w:tr>
      <w:tr w:rsidR="00716785" w:rsidRPr="00716785" w14:paraId="4B436BE6" w14:textId="77777777" w:rsidTr="00716785">
        <w:trPr>
          <w:cantSplit/>
          <w:trHeight w:val="300"/>
          <w:jc w:val="center"/>
        </w:trPr>
        <w:tc>
          <w:tcPr>
            <w:tcW w:w="960" w:type="dxa"/>
            <w:shd w:val="clear" w:color="auto" w:fill="auto"/>
            <w:noWrap/>
            <w:vAlign w:val="bottom"/>
            <w:hideMark/>
          </w:tcPr>
          <w:p w14:paraId="5C1413C3"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3</w:t>
            </w:r>
          </w:p>
        </w:tc>
        <w:tc>
          <w:tcPr>
            <w:tcW w:w="960" w:type="dxa"/>
            <w:shd w:val="clear" w:color="auto" w:fill="auto"/>
            <w:noWrap/>
            <w:vAlign w:val="bottom"/>
            <w:hideMark/>
          </w:tcPr>
          <w:p w14:paraId="0946FCD4"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8</w:t>
            </w:r>
          </w:p>
        </w:tc>
        <w:tc>
          <w:tcPr>
            <w:tcW w:w="960" w:type="dxa"/>
            <w:shd w:val="clear" w:color="auto" w:fill="auto"/>
            <w:noWrap/>
            <w:vAlign w:val="bottom"/>
            <w:hideMark/>
          </w:tcPr>
          <w:p w14:paraId="035E1475"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350</w:t>
            </w:r>
          </w:p>
        </w:tc>
      </w:tr>
      <w:tr w:rsidR="00716785" w:rsidRPr="00716785" w14:paraId="4F6F3098" w14:textId="77777777" w:rsidTr="00716785">
        <w:trPr>
          <w:cantSplit/>
          <w:trHeight w:val="300"/>
          <w:jc w:val="center"/>
        </w:trPr>
        <w:tc>
          <w:tcPr>
            <w:tcW w:w="960" w:type="dxa"/>
            <w:shd w:val="clear" w:color="auto" w:fill="auto"/>
            <w:noWrap/>
            <w:vAlign w:val="bottom"/>
            <w:hideMark/>
          </w:tcPr>
          <w:p w14:paraId="748F3483"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4</w:t>
            </w:r>
          </w:p>
        </w:tc>
        <w:tc>
          <w:tcPr>
            <w:tcW w:w="960" w:type="dxa"/>
            <w:shd w:val="clear" w:color="auto" w:fill="auto"/>
            <w:noWrap/>
            <w:vAlign w:val="bottom"/>
            <w:hideMark/>
          </w:tcPr>
          <w:p w14:paraId="34DE7D40"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5</w:t>
            </w:r>
          </w:p>
        </w:tc>
        <w:tc>
          <w:tcPr>
            <w:tcW w:w="960" w:type="dxa"/>
            <w:shd w:val="clear" w:color="auto" w:fill="auto"/>
            <w:noWrap/>
            <w:vAlign w:val="bottom"/>
            <w:hideMark/>
          </w:tcPr>
          <w:p w14:paraId="5677DD3C"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130</w:t>
            </w:r>
          </w:p>
        </w:tc>
      </w:tr>
      <w:tr w:rsidR="00716785" w:rsidRPr="00716785" w14:paraId="61E87A1C" w14:textId="77777777" w:rsidTr="00716785">
        <w:trPr>
          <w:cantSplit/>
          <w:trHeight w:val="300"/>
          <w:jc w:val="center"/>
        </w:trPr>
        <w:tc>
          <w:tcPr>
            <w:tcW w:w="960" w:type="dxa"/>
            <w:shd w:val="clear" w:color="auto" w:fill="auto"/>
            <w:noWrap/>
            <w:vAlign w:val="bottom"/>
            <w:hideMark/>
          </w:tcPr>
          <w:p w14:paraId="77A82356"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4</w:t>
            </w:r>
          </w:p>
        </w:tc>
        <w:tc>
          <w:tcPr>
            <w:tcW w:w="960" w:type="dxa"/>
            <w:shd w:val="clear" w:color="auto" w:fill="auto"/>
            <w:noWrap/>
            <w:vAlign w:val="bottom"/>
            <w:hideMark/>
          </w:tcPr>
          <w:p w14:paraId="08609E92"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9</w:t>
            </w:r>
          </w:p>
        </w:tc>
        <w:tc>
          <w:tcPr>
            <w:tcW w:w="960" w:type="dxa"/>
            <w:shd w:val="clear" w:color="auto" w:fill="auto"/>
            <w:noWrap/>
            <w:vAlign w:val="bottom"/>
            <w:hideMark/>
          </w:tcPr>
          <w:p w14:paraId="7DAFF21F"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130</w:t>
            </w:r>
          </w:p>
        </w:tc>
      </w:tr>
      <w:tr w:rsidR="00716785" w:rsidRPr="00716785" w14:paraId="18D32C2B" w14:textId="77777777" w:rsidTr="00716785">
        <w:trPr>
          <w:cantSplit/>
          <w:trHeight w:val="300"/>
          <w:jc w:val="center"/>
        </w:trPr>
        <w:tc>
          <w:tcPr>
            <w:tcW w:w="960" w:type="dxa"/>
            <w:shd w:val="clear" w:color="auto" w:fill="auto"/>
            <w:noWrap/>
            <w:vAlign w:val="bottom"/>
            <w:hideMark/>
          </w:tcPr>
          <w:p w14:paraId="2EA15EE9"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5</w:t>
            </w:r>
          </w:p>
        </w:tc>
        <w:tc>
          <w:tcPr>
            <w:tcW w:w="960" w:type="dxa"/>
            <w:shd w:val="clear" w:color="auto" w:fill="auto"/>
            <w:noWrap/>
            <w:vAlign w:val="bottom"/>
            <w:hideMark/>
          </w:tcPr>
          <w:p w14:paraId="7FC2E935"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2</w:t>
            </w:r>
          </w:p>
        </w:tc>
        <w:tc>
          <w:tcPr>
            <w:tcW w:w="960" w:type="dxa"/>
            <w:shd w:val="clear" w:color="auto" w:fill="auto"/>
            <w:noWrap/>
            <w:vAlign w:val="bottom"/>
            <w:hideMark/>
          </w:tcPr>
          <w:p w14:paraId="73798AEA"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480</w:t>
            </w:r>
          </w:p>
        </w:tc>
      </w:tr>
      <w:tr w:rsidR="00716785" w:rsidRPr="00716785" w14:paraId="0459134E" w14:textId="77777777" w:rsidTr="00716785">
        <w:trPr>
          <w:cantSplit/>
          <w:trHeight w:val="300"/>
          <w:jc w:val="center"/>
        </w:trPr>
        <w:tc>
          <w:tcPr>
            <w:tcW w:w="960" w:type="dxa"/>
            <w:shd w:val="clear" w:color="auto" w:fill="auto"/>
            <w:noWrap/>
            <w:vAlign w:val="bottom"/>
            <w:hideMark/>
          </w:tcPr>
          <w:p w14:paraId="78523C84"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5</w:t>
            </w:r>
          </w:p>
        </w:tc>
        <w:tc>
          <w:tcPr>
            <w:tcW w:w="960" w:type="dxa"/>
            <w:shd w:val="clear" w:color="auto" w:fill="auto"/>
            <w:noWrap/>
            <w:vAlign w:val="bottom"/>
            <w:hideMark/>
          </w:tcPr>
          <w:p w14:paraId="05E89E6D"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5</w:t>
            </w:r>
          </w:p>
        </w:tc>
        <w:tc>
          <w:tcPr>
            <w:tcW w:w="960" w:type="dxa"/>
            <w:shd w:val="clear" w:color="auto" w:fill="auto"/>
            <w:noWrap/>
            <w:vAlign w:val="bottom"/>
            <w:hideMark/>
          </w:tcPr>
          <w:p w14:paraId="4812627C"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250</w:t>
            </w:r>
          </w:p>
        </w:tc>
      </w:tr>
      <w:tr w:rsidR="00716785" w:rsidRPr="00716785" w14:paraId="6ECCD563" w14:textId="77777777" w:rsidTr="00716785">
        <w:trPr>
          <w:cantSplit/>
          <w:trHeight w:val="300"/>
          <w:jc w:val="center"/>
        </w:trPr>
        <w:tc>
          <w:tcPr>
            <w:tcW w:w="960" w:type="dxa"/>
            <w:shd w:val="clear" w:color="auto" w:fill="auto"/>
            <w:noWrap/>
            <w:vAlign w:val="bottom"/>
            <w:hideMark/>
          </w:tcPr>
          <w:p w14:paraId="68464C29"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6</w:t>
            </w:r>
          </w:p>
        </w:tc>
        <w:tc>
          <w:tcPr>
            <w:tcW w:w="960" w:type="dxa"/>
            <w:shd w:val="clear" w:color="auto" w:fill="auto"/>
            <w:noWrap/>
            <w:vAlign w:val="bottom"/>
            <w:hideMark/>
          </w:tcPr>
          <w:p w14:paraId="6BE49CE7"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3</w:t>
            </w:r>
          </w:p>
        </w:tc>
        <w:tc>
          <w:tcPr>
            <w:tcW w:w="960" w:type="dxa"/>
            <w:shd w:val="clear" w:color="auto" w:fill="auto"/>
            <w:noWrap/>
            <w:vAlign w:val="bottom"/>
            <w:hideMark/>
          </w:tcPr>
          <w:p w14:paraId="3C644C38"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240</w:t>
            </w:r>
          </w:p>
        </w:tc>
      </w:tr>
      <w:tr w:rsidR="00716785" w:rsidRPr="00716785" w14:paraId="7B12543B" w14:textId="77777777" w:rsidTr="00716785">
        <w:trPr>
          <w:cantSplit/>
          <w:trHeight w:val="300"/>
          <w:jc w:val="center"/>
        </w:trPr>
        <w:tc>
          <w:tcPr>
            <w:tcW w:w="960" w:type="dxa"/>
            <w:shd w:val="clear" w:color="auto" w:fill="auto"/>
            <w:noWrap/>
            <w:vAlign w:val="bottom"/>
            <w:hideMark/>
          </w:tcPr>
          <w:p w14:paraId="43231706"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6</w:t>
            </w:r>
          </w:p>
        </w:tc>
        <w:tc>
          <w:tcPr>
            <w:tcW w:w="960" w:type="dxa"/>
            <w:shd w:val="clear" w:color="auto" w:fill="auto"/>
            <w:noWrap/>
            <w:vAlign w:val="bottom"/>
            <w:hideMark/>
          </w:tcPr>
          <w:p w14:paraId="343715ED"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7</w:t>
            </w:r>
          </w:p>
        </w:tc>
        <w:tc>
          <w:tcPr>
            <w:tcW w:w="960" w:type="dxa"/>
            <w:shd w:val="clear" w:color="auto" w:fill="auto"/>
            <w:noWrap/>
            <w:vAlign w:val="bottom"/>
            <w:hideMark/>
          </w:tcPr>
          <w:p w14:paraId="4050E948"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160</w:t>
            </w:r>
          </w:p>
        </w:tc>
      </w:tr>
      <w:tr w:rsidR="00716785" w:rsidRPr="00716785" w14:paraId="5F3EB13B" w14:textId="77777777" w:rsidTr="00716785">
        <w:trPr>
          <w:cantSplit/>
          <w:trHeight w:val="300"/>
          <w:jc w:val="center"/>
        </w:trPr>
        <w:tc>
          <w:tcPr>
            <w:tcW w:w="960" w:type="dxa"/>
            <w:shd w:val="clear" w:color="auto" w:fill="auto"/>
            <w:noWrap/>
            <w:vAlign w:val="bottom"/>
            <w:hideMark/>
          </w:tcPr>
          <w:p w14:paraId="09365CEA"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7</w:t>
            </w:r>
          </w:p>
        </w:tc>
        <w:tc>
          <w:tcPr>
            <w:tcW w:w="960" w:type="dxa"/>
            <w:shd w:val="clear" w:color="auto" w:fill="auto"/>
            <w:noWrap/>
            <w:vAlign w:val="bottom"/>
            <w:hideMark/>
          </w:tcPr>
          <w:p w14:paraId="05972BB1"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6</w:t>
            </w:r>
          </w:p>
        </w:tc>
        <w:tc>
          <w:tcPr>
            <w:tcW w:w="960" w:type="dxa"/>
            <w:shd w:val="clear" w:color="auto" w:fill="auto"/>
            <w:noWrap/>
            <w:vAlign w:val="bottom"/>
            <w:hideMark/>
          </w:tcPr>
          <w:p w14:paraId="1373DF00"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520</w:t>
            </w:r>
          </w:p>
        </w:tc>
      </w:tr>
      <w:tr w:rsidR="00716785" w:rsidRPr="00716785" w14:paraId="4A379179" w14:textId="77777777" w:rsidTr="00716785">
        <w:trPr>
          <w:cantSplit/>
          <w:trHeight w:val="300"/>
          <w:jc w:val="center"/>
        </w:trPr>
        <w:tc>
          <w:tcPr>
            <w:tcW w:w="960" w:type="dxa"/>
            <w:shd w:val="clear" w:color="auto" w:fill="auto"/>
            <w:noWrap/>
            <w:vAlign w:val="bottom"/>
            <w:hideMark/>
          </w:tcPr>
          <w:p w14:paraId="0322010D"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7</w:t>
            </w:r>
          </w:p>
        </w:tc>
        <w:tc>
          <w:tcPr>
            <w:tcW w:w="960" w:type="dxa"/>
            <w:shd w:val="clear" w:color="auto" w:fill="auto"/>
            <w:noWrap/>
            <w:vAlign w:val="bottom"/>
            <w:hideMark/>
          </w:tcPr>
          <w:p w14:paraId="4A8EF051"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9</w:t>
            </w:r>
          </w:p>
        </w:tc>
        <w:tc>
          <w:tcPr>
            <w:tcW w:w="960" w:type="dxa"/>
            <w:shd w:val="clear" w:color="auto" w:fill="auto"/>
            <w:noWrap/>
            <w:vAlign w:val="bottom"/>
            <w:hideMark/>
          </w:tcPr>
          <w:p w14:paraId="68A62DCA"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300</w:t>
            </w:r>
          </w:p>
        </w:tc>
      </w:tr>
      <w:tr w:rsidR="00716785" w:rsidRPr="00716785" w14:paraId="3E57E796" w14:textId="77777777" w:rsidTr="00716785">
        <w:trPr>
          <w:cantSplit/>
          <w:trHeight w:val="300"/>
          <w:jc w:val="center"/>
        </w:trPr>
        <w:tc>
          <w:tcPr>
            <w:tcW w:w="960" w:type="dxa"/>
            <w:shd w:val="clear" w:color="auto" w:fill="auto"/>
            <w:noWrap/>
            <w:vAlign w:val="bottom"/>
            <w:hideMark/>
          </w:tcPr>
          <w:p w14:paraId="50D4A8CC"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8</w:t>
            </w:r>
          </w:p>
        </w:tc>
        <w:tc>
          <w:tcPr>
            <w:tcW w:w="960" w:type="dxa"/>
            <w:shd w:val="clear" w:color="auto" w:fill="auto"/>
            <w:noWrap/>
            <w:vAlign w:val="bottom"/>
            <w:hideMark/>
          </w:tcPr>
          <w:p w14:paraId="095C6BC9"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3</w:t>
            </w:r>
          </w:p>
        </w:tc>
        <w:tc>
          <w:tcPr>
            <w:tcW w:w="960" w:type="dxa"/>
            <w:shd w:val="clear" w:color="auto" w:fill="auto"/>
            <w:noWrap/>
            <w:vAlign w:val="bottom"/>
            <w:hideMark/>
          </w:tcPr>
          <w:p w14:paraId="399FB10C"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230</w:t>
            </w:r>
          </w:p>
        </w:tc>
      </w:tr>
      <w:tr w:rsidR="00716785" w:rsidRPr="00716785" w14:paraId="2D78FA24" w14:textId="77777777" w:rsidTr="00716785">
        <w:trPr>
          <w:cantSplit/>
          <w:trHeight w:val="300"/>
          <w:jc w:val="center"/>
        </w:trPr>
        <w:tc>
          <w:tcPr>
            <w:tcW w:w="960" w:type="dxa"/>
            <w:shd w:val="clear" w:color="auto" w:fill="auto"/>
            <w:noWrap/>
            <w:vAlign w:val="bottom"/>
            <w:hideMark/>
          </w:tcPr>
          <w:p w14:paraId="4D5C313F"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8</w:t>
            </w:r>
          </w:p>
        </w:tc>
        <w:tc>
          <w:tcPr>
            <w:tcW w:w="960" w:type="dxa"/>
            <w:shd w:val="clear" w:color="auto" w:fill="auto"/>
            <w:noWrap/>
            <w:vAlign w:val="bottom"/>
            <w:hideMark/>
          </w:tcPr>
          <w:p w14:paraId="64DA09DD"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8</w:t>
            </w:r>
          </w:p>
        </w:tc>
        <w:tc>
          <w:tcPr>
            <w:tcW w:w="960" w:type="dxa"/>
            <w:shd w:val="clear" w:color="auto" w:fill="auto"/>
            <w:noWrap/>
            <w:vAlign w:val="bottom"/>
            <w:hideMark/>
          </w:tcPr>
          <w:p w14:paraId="1BB9442C"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290</w:t>
            </w:r>
          </w:p>
        </w:tc>
      </w:tr>
      <w:tr w:rsidR="00716785" w:rsidRPr="00716785" w14:paraId="52099CD6" w14:textId="77777777" w:rsidTr="00716785">
        <w:trPr>
          <w:cantSplit/>
          <w:trHeight w:val="300"/>
          <w:jc w:val="center"/>
        </w:trPr>
        <w:tc>
          <w:tcPr>
            <w:tcW w:w="960" w:type="dxa"/>
            <w:shd w:val="clear" w:color="auto" w:fill="auto"/>
            <w:noWrap/>
            <w:vAlign w:val="bottom"/>
            <w:hideMark/>
          </w:tcPr>
          <w:p w14:paraId="15210CB9"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9</w:t>
            </w:r>
          </w:p>
        </w:tc>
        <w:tc>
          <w:tcPr>
            <w:tcW w:w="960" w:type="dxa"/>
            <w:shd w:val="clear" w:color="auto" w:fill="auto"/>
            <w:noWrap/>
            <w:vAlign w:val="bottom"/>
            <w:hideMark/>
          </w:tcPr>
          <w:p w14:paraId="2FF1E049"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1</w:t>
            </w:r>
          </w:p>
        </w:tc>
        <w:tc>
          <w:tcPr>
            <w:tcW w:w="960" w:type="dxa"/>
            <w:shd w:val="clear" w:color="auto" w:fill="auto"/>
            <w:noWrap/>
            <w:vAlign w:val="bottom"/>
            <w:hideMark/>
          </w:tcPr>
          <w:p w14:paraId="6D362A82"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140</w:t>
            </w:r>
          </w:p>
        </w:tc>
      </w:tr>
      <w:tr w:rsidR="00716785" w:rsidRPr="00716785" w14:paraId="76F141FD" w14:textId="77777777" w:rsidTr="00716785">
        <w:trPr>
          <w:cantSplit/>
          <w:trHeight w:val="300"/>
          <w:jc w:val="center"/>
        </w:trPr>
        <w:tc>
          <w:tcPr>
            <w:tcW w:w="960" w:type="dxa"/>
            <w:shd w:val="clear" w:color="auto" w:fill="auto"/>
            <w:noWrap/>
            <w:vAlign w:val="bottom"/>
            <w:hideMark/>
          </w:tcPr>
          <w:p w14:paraId="55D28EE3"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9</w:t>
            </w:r>
          </w:p>
        </w:tc>
        <w:tc>
          <w:tcPr>
            <w:tcW w:w="960" w:type="dxa"/>
            <w:shd w:val="clear" w:color="auto" w:fill="auto"/>
            <w:noWrap/>
            <w:vAlign w:val="bottom"/>
            <w:hideMark/>
          </w:tcPr>
          <w:p w14:paraId="09C08FCE"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4</w:t>
            </w:r>
          </w:p>
        </w:tc>
        <w:tc>
          <w:tcPr>
            <w:tcW w:w="960" w:type="dxa"/>
            <w:shd w:val="clear" w:color="auto" w:fill="auto"/>
            <w:noWrap/>
            <w:vAlign w:val="bottom"/>
            <w:hideMark/>
          </w:tcPr>
          <w:p w14:paraId="3B59968C"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500</w:t>
            </w:r>
          </w:p>
        </w:tc>
      </w:tr>
      <w:tr w:rsidR="00716785" w:rsidRPr="00716785" w14:paraId="73A9A670" w14:textId="77777777" w:rsidTr="00716785">
        <w:trPr>
          <w:cantSplit/>
          <w:trHeight w:val="300"/>
          <w:jc w:val="center"/>
        </w:trPr>
        <w:tc>
          <w:tcPr>
            <w:tcW w:w="960" w:type="dxa"/>
            <w:shd w:val="clear" w:color="auto" w:fill="auto"/>
            <w:noWrap/>
            <w:vAlign w:val="bottom"/>
            <w:hideMark/>
          </w:tcPr>
          <w:p w14:paraId="207D6B8B"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10</w:t>
            </w:r>
          </w:p>
        </w:tc>
        <w:tc>
          <w:tcPr>
            <w:tcW w:w="960" w:type="dxa"/>
            <w:shd w:val="clear" w:color="auto" w:fill="auto"/>
            <w:noWrap/>
            <w:vAlign w:val="bottom"/>
            <w:hideMark/>
          </w:tcPr>
          <w:p w14:paraId="069364E1"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6</w:t>
            </w:r>
          </w:p>
        </w:tc>
        <w:tc>
          <w:tcPr>
            <w:tcW w:w="960" w:type="dxa"/>
            <w:shd w:val="clear" w:color="auto" w:fill="auto"/>
            <w:noWrap/>
            <w:vAlign w:val="bottom"/>
            <w:hideMark/>
          </w:tcPr>
          <w:p w14:paraId="5F91B3C0"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260</w:t>
            </w:r>
          </w:p>
        </w:tc>
      </w:tr>
      <w:tr w:rsidR="00716785" w:rsidRPr="00716785" w14:paraId="08FA623E" w14:textId="77777777" w:rsidTr="00716785">
        <w:trPr>
          <w:cantSplit/>
          <w:trHeight w:val="300"/>
          <w:jc w:val="center"/>
        </w:trPr>
        <w:tc>
          <w:tcPr>
            <w:tcW w:w="960" w:type="dxa"/>
            <w:shd w:val="clear" w:color="auto" w:fill="auto"/>
            <w:noWrap/>
            <w:vAlign w:val="bottom"/>
            <w:hideMark/>
          </w:tcPr>
          <w:p w14:paraId="4E6300C9"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10</w:t>
            </w:r>
          </w:p>
        </w:tc>
        <w:tc>
          <w:tcPr>
            <w:tcW w:w="960" w:type="dxa"/>
            <w:shd w:val="clear" w:color="auto" w:fill="auto"/>
            <w:noWrap/>
            <w:vAlign w:val="bottom"/>
            <w:hideMark/>
          </w:tcPr>
          <w:p w14:paraId="472200A7"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10</w:t>
            </w:r>
          </w:p>
        </w:tc>
        <w:tc>
          <w:tcPr>
            <w:tcW w:w="960" w:type="dxa"/>
            <w:shd w:val="clear" w:color="auto" w:fill="auto"/>
            <w:noWrap/>
            <w:vAlign w:val="bottom"/>
            <w:hideMark/>
          </w:tcPr>
          <w:p w14:paraId="7E7FD424" w14:textId="77777777" w:rsidR="00716785" w:rsidRPr="00716785" w:rsidRDefault="00716785" w:rsidP="00C070E4">
            <w:pPr>
              <w:jc w:val="center"/>
              <w:rPr>
                <w:rFonts w:ascii="Arial" w:hAnsi="Arial" w:cs="Arial"/>
                <w:color w:val="000000"/>
                <w:sz w:val="18"/>
                <w:szCs w:val="18"/>
                <w:lang w:eastAsia="zh-CN"/>
              </w:rPr>
            </w:pPr>
            <w:r w:rsidRPr="00716785">
              <w:rPr>
                <w:rFonts w:ascii="Arial" w:hAnsi="Arial" w:cs="Arial"/>
                <w:color w:val="000000"/>
                <w:sz w:val="18"/>
                <w:szCs w:val="18"/>
                <w:lang w:eastAsia="zh-CN"/>
              </w:rPr>
              <w:t>380</w:t>
            </w:r>
          </w:p>
        </w:tc>
      </w:tr>
    </w:tbl>
    <w:p w14:paraId="08978D10" w14:textId="77777777" w:rsidR="00716785" w:rsidRDefault="00716785" w:rsidP="00716785"/>
    <w:p w14:paraId="390B5C8E" w14:textId="77777777" w:rsidR="00716785" w:rsidRPr="00BB1644" w:rsidRDefault="00716785" w:rsidP="00716785">
      <w:pPr>
        <w:rPr>
          <w:b/>
        </w:rPr>
      </w:pPr>
      <w:r w:rsidRPr="00BB1644">
        <w:rPr>
          <w:b/>
        </w:rPr>
        <w:t>Ordinary Kriging</w:t>
      </w:r>
    </w:p>
    <w:p w14:paraId="03EA80D7" w14:textId="77777777" w:rsidR="00716785" w:rsidRDefault="00716785" w:rsidP="00716785">
      <w:pPr>
        <w:pStyle w:val="BodyText"/>
      </w:pPr>
      <w:r>
        <w:lastRenderedPageBreak/>
        <w:t>The ordinary kriging system can be expressed in the matrix below:</w:t>
      </w:r>
    </w:p>
    <w:p w14:paraId="565D75FF" w14:textId="77777777" w:rsidR="00716785" w:rsidRDefault="00716785" w:rsidP="00716785">
      <w:pPr>
        <w:jc w:val="center"/>
      </w:pPr>
      <w:r w:rsidRPr="00E8402D">
        <w:rPr>
          <w:noProof/>
        </w:rPr>
        <w:drawing>
          <wp:inline distT="0" distB="0" distL="0" distR="0" wp14:anchorId="62593E2B" wp14:editId="14B2D91B">
            <wp:extent cx="2852928" cy="1059845"/>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8810" cy="1069460"/>
                    </a:xfrm>
                    <a:prstGeom prst="rect">
                      <a:avLst/>
                    </a:prstGeom>
                    <a:noFill/>
                    <a:ln>
                      <a:noFill/>
                    </a:ln>
                  </pic:spPr>
                </pic:pic>
              </a:graphicData>
            </a:graphic>
          </wp:inline>
        </w:drawing>
      </w:r>
    </w:p>
    <w:p w14:paraId="5A8492D3" w14:textId="77777777" w:rsidR="00716785" w:rsidRPr="00E8402D" w:rsidRDefault="00716785" w:rsidP="00716785">
      <w:pPr>
        <w:pStyle w:val="BodyText"/>
      </w:pPr>
      <w:r>
        <w:t>where</w:t>
      </w:r>
      <w:r w:rsidRPr="00F23FFF">
        <w:rPr>
          <w:i/>
        </w:rPr>
        <w:t xml:space="preserve"> </w:t>
      </w:r>
      <w:proofErr w:type="spellStart"/>
      <w:r w:rsidRPr="00F23FFF">
        <w:rPr>
          <w:i/>
        </w:rPr>
        <w:t>C</w:t>
      </w:r>
      <w:r w:rsidRPr="00F42FDA">
        <w:rPr>
          <w:i/>
          <w:vertAlign w:val="subscript"/>
        </w:rPr>
        <w:t>ij</w:t>
      </w:r>
      <w:proofErr w:type="spellEnd"/>
      <w:r w:rsidRPr="00F42FDA">
        <w:rPr>
          <w:vertAlign w:val="subscript"/>
        </w:rPr>
        <w:t xml:space="preserve"> </w:t>
      </w:r>
      <w:r>
        <w:t xml:space="preserve">is the covariance between two sample points </w:t>
      </w:r>
      <w:proofErr w:type="spellStart"/>
      <w:r w:rsidRPr="00D565CD">
        <w:rPr>
          <w:i/>
        </w:rPr>
        <w:t>i</w:t>
      </w:r>
      <w:proofErr w:type="spellEnd"/>
      <w:r>
        <w:t xml:space="preserve"> and </w:t>
      </w:r>
      <w:r w:rsidRPr="00D565CD">
        <w:rPr>
          <w:i/>
        </w:rPr>
        <w:t>j</w:t>
      </w:r>
      <w:r>
        <w:t xml:space="preserve"> (here point </w:t>
      </w:r>
      <w:r w:rsidRPr="00D565CD">
        <w:rPr>
          <w:i/>
        </w:rPr>
        <w:t>0</w:t>
      </w:r>
      <w:r>
        <w:t xml:space="preserve"> is the point to be predicted), </w:t>
      </w:r>
      <w:proofErr w:type="spellStart"/>
      <w:r w:rsidRPr="00F23FFF">
        <w:rPr>
          <w:i/>
        </w:rPr>
        <w:t>ω</w:t>
      </w:r>
      <w:r w:rsidRPr="00F23FFF">
        <w:rPr>
          <w:i/>
          <w:vertAlign w:val="subscript"/>
        </w:rPr>
        <w:t>i</w:t>
      </w:r>
      <w:proofErr w:type="spellEnd"/>
      <w:r>
        <w:t xml:space="preserve"> is the weight for sample point </w:t>
      </w:r>
      <w:proofErr w:type="spellStart"/>
      <w:r w:rsidRPr="00D565CD">
        <w:rPr>
          <w:i/>
        </w:rPr>
        <w:t>i</w:t>
      </w:r>
      <w:proofErr w:type="spellEnd"/>
      <w:r>
        <w:t xml:space="preserve">, and </w:t>
      </w:r>
      <w:r w:rsidRPr="00F42FDA">
        <w:rPr>
          <w:i/>
        </w:rPr>
        <w:t>λ</w:t>
      </w:r>
      <w:r>
        <w:t xml:space="preserve"> is a Lagrange multiplier that constrains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ω</m:t>
                </m:r>
              </m:e>
              <m:sub>
                <m:r>
                  <w:rPr>
                    <w:rFonts w:ascii="Cambria Math" w:hAnsi="Cambria Math"/>
                  </w:rPr>
                  <m:t>i</m:t>
                </m:r>
              </m:sub>
            </m:sSub>
          </m:e>
        </m:nary>
        <m:r>
          <w:rPr>
            <w:rFonts w:ascii="Cambria Math" w:hAnsi="Cambria Math"/>
          </w:rPr>
          <m:t>=1</m:t>
        </m:r>
      </m:oMath>
      <w:r>
        <w:t xml:space="preserve">. </w:t>
      </w:r>
    </w:p>
    <w:p w14:paraId="2B0184AA" w14:textId="77777777" w:rsidR="00716785" w:rsidRDefault="00716785" w:rsidP="00716785">
      <w:pPr>
        <w:pStyle w:val="BodyText"/>
      </w:pPr>
      <w:r>
        <w:t>For the exponential variogram model, the covariance function is:</w:t>
      </w:r>
    </w:p>
    <w:p w14:paraId="744B49B1" w14:textId="77777777" w:rsidR="00716785" w:rsidRPr="00CE3291" w:rsidRDefault="00716785" w:rsidP="00716785">
      <w:pPr>
        <w:pStyle w:val="BodyText"/>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h</m:t>
              </m:r>
            </m:e>
          </m:d>
          <m:r>
            <m:rPr>
              <m:sty m:val="p"/>
            </m:rPr>
            <w:rPr>
              <w:rFonts w:ascii="Cambria Math" w:hAnsi="Cambria Math"/>
            </w:rPr>
            <m:t>=</m:t>
          </m:r>
          <m:d>
            <m:dPr>
              <m:begChr m:val="{"/>
              <m:endChr m:val=""/>
              <m:ctrlPr>
                <w:rPr>
                  <w:rFonts w:ascii="Cambria Math" w:hAnsi="Cambria Math"/>
                  <w:lang w:eastAsia="zh-CN"/>
                </w:rPr>
              </m:ctrlPr>
            </m:dPr>
            <m:e>
              <m:eqArr>
                <m:eqArrPr>
                  <m:ctrlPr>
                    <w:rPr>
                      <w:rFonts w:ascii="Cambria Math" w:hAnsi="Cambria Math"/>
                      <w:lang w:eastAsia="zh-CN"/>
                    </w:rPr>
                  </m:ctrlPr>
                </m:eqArrPr>
                <m:e>
                  <m:sSub>
                    <m:sSubPr>
                      <m:ctrlPr>
                        <w:rPr>
                          <w:rFonts w:ascii="Cambria Math" w:hAnsi="Cambria Math"/>
                          <w:lang w:eastAsia="zh-CN"/>
                        </w:rPr>
                      </m:ctrlPr>
                    </m:sSubPr>
                    <m:e>
                      <m:r>
                        <w:rPr>
                          <w:rFonts w:ascii="Cambria Math" w:hAnsi="Cambria Math"/>
                        </w:rPr>
                        <m:t>C</m:t>
                      </m:r>
                    </m:e>
                    <m:sub>
                      <m:r>
                        <m:rPr>
                          <m:sty m:val="p"/>
                        </m:rPr>
                        <w:rPr>
                          <w:rFonts w:ascii="Cambria Math" w:hAnsi="Cambria Math"/>
                        </w:rPr>
                        <m:t>1</m:t>
                      </m:r>
                    </m:sub>
                  </m:sSub>
                  <m:r>
                    <w:rPr>
                      <w:rFonts w:ascii="Cambria Math" w:hAnsi="Cambria Math"/>
                    </w:rPr>
                    <m:t>exp</m:t>
                  </m:r>
                  <m:d>
                    <m:dPr>
                      <m:ctrlPr>
                        <w:rPr>
                          <w:rFonts w:ascii="Cambria Math" w:hAnsi="Cambria Math"/>
                          <w:lang w:eastAsia="zh-CN"/>
                        </w:rPr>
                      </m:ctrlPr>
                    </m:dPr>
                    <m:e>
                      <m:f>
                        <m:fPr>
                          <m:ctrlPr>
                            <w:rPr>
                              <w:rFonts w:ascii="Cambria Math" w:hAnsi="Cambria Math"/>
                              <w:lang w:eastAsia="zh-CN"/>
                            </w:rPr>
                          </m:ctrlPr>
                        </m:fPr>
                        <m:num>
                          <m:r>
                            <m:rPr>
                              <m:sty m:val="p"/>
                            </m:rPr>
                            <w:rPr>
                              <w:rFonts w:ascii="Cambria Math" w:hAnsi="Cambria Math"/>
                            </w:rPr>
                            <m:t>-3|</m:t>
                          </m:r>
                          <m:r>
                            <w:rPr>
                              <w:rFonts w:ascii="Cambria Math" w:hAnsi="Cambria Math"/>
                            </w:rPr>
                            <m:t>h</m:t>
                          </m:r>
                          <m:r>
                            <m:rPr>
                              <m:sty m:val="p"/>
                            </m:rPr>
                            <w:rPr>
                              <w:rFonts w:ascii="Cambria Math" w:hAnsi="Cambria Math"/>
                            </w:rPr>
                            <m:t>|</m:t>
                          </m:r>
                        </m:num>
                        <m:den>
                          <m:r>
                            <w:rPr>
                              <w:rFonts w:ascii="Cambria Math" w:hAnsi="Cambria Math"/>
                            </w:rPr>
                            <m:t>a</m:t>
                          </m:r>
                        </m:den>
                      </m:f>
                    </m:e>
                  </m:d>
                  <m:r>
                    <m:rPr>
                      <m:sty m:val="p"/>
                    </m:rPr>
                    <w:rPr>
                      <w:rFonts w:ascii="Cambria Math" w:hAnsi="Cambria Math"/>
                    </w:rPr>
                    <m:t>,  &amp;|</m:t>
                  </m:r>
                  <m:r>
                    <w:rPr>
                      <w:rFonts w:ascii="Cambria Math" w:hAnsi="Cambria Math"/>
                    </w:rPr>
                    <m:t>h</m:t>
                  </m:r>
                  <m:r>
                    <m:rPr>
                      <m:sty m:val="p"/>
                    </m:rPr>
                    <w:rPr>
                      <w:rFonts w:ascii="Cambria Math" w:hAnsi="Cambria Math"/>
                    </w:rPr>
                    <m:t>|&gt;0</m:t>
                  </m:r>
                </m:e>
                <m:e>
                  <m:sSub>
                    <m:sSubPr>
                      <m:ctrlPr>
                        <w:rPr>
                          <w:rFonts w:ascii="Cambria Math" w:hAnsi="Cambria Math"/>
                          <w:lang w:eastAsia="zh-CN"/>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lang w:eastAsia="zh-CN"/>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  &amp;|</m:t>
                  </m:r>
                  <m:r>
                    <w:rPr>
                      <w:rFonts w:ascii="Cambria Math" w:hAnsi="Cambria Math"/>
                    </w:rPr>
                    <m:t>h</m:t>
                  </m:r>
                  <m:r>
                    <m:rPr>
                      <m:sty m:val="p"/>
                    </m:rPr>
                    <w:rPr>
                      <w:rFonts w:ascii="Cambria Math" w:hAnsi="Cambria Math"/>
                    </w:rPr>
                    <m:t>|=0</m:t>
                  </m:r>
                </m:e>
              </m:eqArr>
            </m:e>
          </m:d>
        </m:oMath>
      </m:oMathPara>
    </w:p>
    <w:p w14:paraId="075706A3" w14:textId="77777777" w:rsidR="00716785" w:rsidRPr="008A7A89" w:rsidRDefault="00716785" w:rsidP="00716785">
      <w:pPr>
        <w:pStyle w:val="BodyText"/>
      </w:pPr>
      <w:r>
        <w:t xml:space="preserve">where </w:t>
      </w:r>
      <w:r w:rsidRPr="00AE3824">
        <w:rPr>
          <w:i/>
        </w:rPr>
        <w:t>C</w:t>
      </w:r>
      <w:r w:rsidRPr="00AE3824">
        <w:rPr>
          <w:i/>
          <w:vertAlign w:val="subscript"/>
        </w:rPr>
        <w:t>0</w:t>
      </w:r>
      <w:r>
        <w:t xml:space="preserve"> is nugget effect, </w:t>
      </w:r>
      <w:r w:rsidRPr="00AE3824">
        <w:rPr>
          <w:i/>
        </w:rPr>
        <w:t>C</w:t>
      </w:r>
      <w:r w:rsidRPr="00AE3824">
        <w:rPr>
          <w:i/>
          <w:vertAlign w:val="subscript"/>
        </w:rPr>
        <w:t>0</w:t>
      </w:r>
      <w:r>
        <w:t>+</w:t>
      </w:r>
      <w:r w:rsidRPr="003C0DEA">
        <w:rPr>
          <w:i/>
        </w:rPr>
        <w:t xml:space="preserve"> </w:t>
      </w:r>
      <w:r w:rsidRPr="00AE3824">
        <w:rPr>
          <w:i/>
        </w:rPr>
        <w:t>C</w:t>
      </w:r>
      <w:r>
        <w:rPr>
          <w:i/>
          <w:vertAlign w:val="subscript"/>
        </w:rPr>
        <w:t>1</w:t>
      </w:r>
      <w:r>
        <w:t xml:space="preserve"> is sill, </w:t>
      </w:r>
      <w:r w:rsidRPr="002078F2">
        <w:rPr>
          <w:i/>
        </w:rPr>
        <w:t>a</w:t>
      </w:r>
      <w:r>
        <w:t xml:space="preserve"> is range of the variogram, and </w:t>
      </w:r>
      <w:r w:rsidRPr="003C0DEA">
        <w:t>|</w:t>
      </w:r>
      <w:r w:rsidRPr="003C0DEA">
        <w:rPr>
          <w:i/>
        </w:rPr>
        <w:t>h</w:t>
      </w:r>
      <w:r w:rsidRPr="003C0DEA">
        <w:t>|</w:t>
      </w:r>
      <w:r>
        <w:t xml:space="preserve"> is the distance between two sample points. For this test, </w:t>
      </w:r>
      <w:r w:rsidRPr="00AE3824">
        <w:rPr>
          <w:i/>
        </w:rPr>
        <w:t>C</w:t>
      </w:r>
      <w:r w:rsidRPr="00AE3824">
        <w:rPr>
          <w:i/>
          <w:vertAlign w:val="subscript"/>
        </w:rPr>
        <w:t>0</w:t>
      </w:r>
      <w:r>
        <w:t xml:space="preserve"> is equal to 0, </w:t>
      </w:r>
      <w:r w:rsidRPr="00AE3824">
        <w:rPr>
          <w:i/>
        </w:rPr>
        <w:t>C</w:t>
      </w:r>
      <w:r>
        <w:rPr>
          <w:i/>
          <w:vertAlign w:val="subscript"/>
        </w:rPr>
        <w:t>1</w:t>
      </w:r>
      <w:r>
        <w:t xml:space="preserve"> is equal to 100, and </w:t>
      </w:r>
      <w:r w:rsidRPr="00FB593B">
        <w:rPr>
          <w:i/>
        </w:rPr>
        <w:t>a</w:t>
      </w:r>
      <w:r>
        <w:t xml:space="preserve"> is equal to 10. </w:t>
      </w:r>
    </w:p>
    <w:p w14:paraId="30A64E18" w14:textId="77777777" w:rsidR="00716785" w:rsidRPr="00F84E08" w:rsidRDefault="00716785" w:rsidP="00716785">
      <w:pPr>
        <w:pStyle w:val="BodyText"/>
      </w:pPr>
      <w:r>
        <w:t xml:space="preserve">The covariance values between two sample points are calculated using the above exponential variogram model. Then, the matrix of the ordinary kriging system can be solved, and the weight for each sample point </w:t>
      </w:r>
      <w:proofErr w:type="spellStart"/>
      <w:r w:rsidRPr="00F23FFF">
        <w:rPr>
          <w:i/>
        </w:rPr>
        <w:t>ω</w:t>
      </w:r>
      <w:r w:rsidRPr="00F23FFF">
        <w:rPr>
          <w:i/>
          <w:vertAlign w:val="subscript"/>
        </w:rPr>
        <w:t>i</w:t>
      </w:r>
      <w:proofErr w:type="spellEnd"/>
      <w:r>
        <w:t xml:space="preserve"> and Lagrange multiplier </w:t>
      </w:r>
      <w:r w:rsidRPr="00F42FDA">
        <w:rPr>
          <w:i/>
        </w:rPr>
        <w:t>λ</w:t>
      </w:r>
      <w:r>
        <w:t xml:space="preserve"> are determined. </w:t>
      </w:r>
    </w:p>
    <w:p w14:paraId="770EAF01" w14:textId="77777777" w:rsidR="00716785" w:rsidRDefault="00716785" w:rsidP="00716785">
      <w:pPr>
        <w:pStyle w:val="BodyText"/>
      </w:pPr>
      <w:r>
        <w:t>The estimate at point 0 (</w:t>
      </w:r>
      <w:r w:rsidRPr="00206070">
        <w:rPr>
          <w:i/>
        </w:rPr>
        <w:t>V</w:t>
      </w:r>
      <w:r w:rsidRPr="00206070">
        <w:rPr>
          <w:i/>
          <w:vertAlign w:val="subscript"/>
        </w:rPr>
        <w:t>0</w:t>
      </w:r>
      <w:r>
        <w:t xml:space="preserve">) is: </w:t>
      </w:r>
    </w:p>
    <w:p w14:paraId="095CB3BA" w14:textId="77777777" w:rsidR="00716785" w:rsidRDefault="00C070E4" w:rsidP="00716785">
      <w:pPr>
        <w:pStyle w:val="BodyText"/>
      </w:pPr>
      <m:oMathPara>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sSub>
                <m:sSubPr>
                  <m:ctrlPr>
                    <w:rPr>
                      <w:rFonts w:ascii="Cambria Math" w:hAnsi="Cambria Math"/>
                    </w:rPr>
                  </m:ctrlPr>
                </m:sSubPr>
                <m:e>
                  <m:r>
                    <w:rPr>
                      <w:rFonts w:ascii="Cambria Math" w:hAnsi="Cambria Math"/>
                    </w:rPr>
                    <m:t>V</m:t>
                  </m:r>
                </m:e>
                <m:sub>
                  <m:r>
                    <w:rPr>
                      <w:rFonts w:ascii="Cambria Math" w:hAnsi="Cambria Math"/>
                    </w:rPr>
                    <m:t>i</m:t>
                  </m:r>
                </m:sub>
              </m:sSub>
            </m:e>
          </m:nary>
        </m:oMath>
      </m:oMathPara>
    </w:p>
    <w:p w14:paraId="44678B83" w14:textId="77777777" w:rsidR="00716785" w:rsidRPr="00E8402D" w:rsidRDefault="00716785" w:rsidP="00716785">
      <w:r>
        <w:t xml:space="preserve">where </w:t>
      </w:r>
      <w:proofErr w:type="spellStart"/>
      <w:r w:rsidRPr="00F23FFF">
        <w:rPr>
          <w:i/>
        </w:rPr>
        <w:t>ω</w:t>
      </w:r>
      <w:r w:rsidRPr="00F23FFF">
        <w:rPr>
          <w:i/>
          <w:vertAlign w:val="subscript"/>
        </w:rPr>
        <w:t>i</w:t>
      </w:r>
      <w:proofErr w:type="spellEnd"/>
      <w:r>
        <w:t xml:space="preserve"> is the weight for sample point </w:t>
      </w:r>
      <w:proofErr w:type="spellStart"/>
      <w:r w:rsidRPr="00D565CD">
        <w:rPr>
          <w:i/>
        </w:rPr>
        <w:t>i</w:t>
      </w:r>
      <w:proofErr w:type="spellEnd"/>
      <w:r>
        <w:t xml:space="preserve">, and </w:t>
      </w:r>
      <w:r w:rsidRPr="00AE3824">
        <w:rPr>
          <w:i/>
        </w:rPr>
        <w:t>V</w:t>
      </w:r>
      <w:r w:rsidRPr="00AE3824">
        <w:rPr>
          <w:i/>
          <w:vertAlign w:val="subscript"/>
        </w:rPr>
        <w:t>i</w:t>
      </w:r>
      <w:r>
        <w:t xml:space="preserve"> is the value at sample point </w:t>
      </w:r>
      <w:proofErr w:type="spellStart"/>
      <w:r w:rsidRPr="00D565CD">
        <w:rPr>
          <w:i/>
        </w:rPr>
        <w:t>i</w:t>
      </w:r>
      <w:proofErr w:type="spellEnd"/>
      <w:r>
        <w:t xml:space="preserve">.  </w:t>
      </w:r>
    </w:p>
    <w:p w14:paraId="535FE91F" w14:textId="77777777" w:rsidR="00716785" w:rsidRDefault="00716785" w:rsidP="00716785">
      <w:r>
        <w:t>The error variance at point 0 (</w:t>
      </w:r>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r>
        <w:t>) is:</w:t>
      </w:r>
    </w:p>
    <w:p w14:paraId="217F1D82" w14:textId="77777777" w:rsidR="00716785" w:rsidRDefault="00C070E4" w:rsidP="00716785">
      <w:pPr>
        <w:pStyle w:val="BodyText"/>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0</m:t>
                  </m:r>
                </m:sub>
              </m:sSub>
              <m:r>
                <m:rPr>
                  <m:sty m:val="p"/>
                </m:rPr>
                <w:rPr>
                  <w:rFonts w:ascii="Cambria Math" w:hAnsi="Cambria Math"/>
                </w:rPr>
                <m:t>+</m:t>
              </m:r>
              <m:r>
                <w:rPr>
                  <w:rFonts w:ascii="Cambria Math" w:hAnsi="Cambria Math"/>
                </w:rPr>
                <m:t>λ</m:t>
              </m:r>
            </m:e>
          </m:nary>
          <m:r>
            <m:rPr>
              <m:sty m:val="p"/>
            </m:rPr>
            <w:rPr>
              <w:rFonts w:ascii="Cambria Math" w:hAnsi="Cambria Math"/>
            </w:rPr>
            <m:t>)</m:t>
          </m:r>
        </m:oMath>
      </m:oMathPara>
    </w:p>
    <w:p w14:paraId="249BD680" w14:textId="77777777" w:rsidR="00716785" w:rsidRPr="00E8402D" w:rsidRDefault="00716785" w:rsidP="00716785">
      <w:pPr>
        <w:pStyle w:val="BodyText"/>
      </w:pPr>
      <w:r>
        <w:t xml:space="preserve">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sill (=</w:t>
      </w:r>
      <w:r w:rsidRPr="00AE3824">
        <w:rPr>
          <w:i/>
        </w:rPr>
        <w:t>C</w:t>
      </w:r>
      <w:r w:rsidRPr="00AE3824">
        <w:rPr>
          <w:i/>
          <w:vertAlign w:val="subscript"/>
        </w:rPr>
        <w:t>0</w:t>
      </w:r>
      <w:r>
        <w:t>+</w:t>
      </w:r>
      <w:r w:rsidRPr="003C0DEA">
        <w:rPr>
          <w:i/>
        </w:rPr>
        <w:t xml:space="preserve"> </w:t>
      </w:r>
      <w:r w:rsidRPr="00AE3824">
        <w:rPr>
          <w:i/>
        </w:rPr>
        <w:t>C</w:t>
      </w:r>
      <w:r>
        <w:rPr>
          <w:i/>
          <w:vertAlign w:val="subscript"/>
        </w:rPr>
        <w:t>1</w:t>
      </w:r>
      <w:r>
        <w:t xml:space="preserve">), </w:t>
      </w:r>
      <w:proofErr w:type="spellStart"/>
      <w:r w:rsidRPr="00F23FFF">
        <w:rPr>
          <w:i/>
        </w:rPr>
        <w:t>ω</w:t>
      </w:r>
      <w:r w:rsidRPr="00F23FFF">
        <w:rPr>
          <w:i/>
          <w:vertAlign w:val="subscript"/>
        </w:rPr>
        <w:t>i</w:t>
      </w:r>
      <w:proofErr w:type="spellEnd"/>
      <w:r>
        <w:t xml:space="preserve"> is the weight for sample point </w:t>
      </w:r>
      <w:proofErr w:type="spellStart"/>
      <w:r w:rsidRPr="00D565CD">
        <w:rPr>
          <w:i/>
        </w:rPr>
        <w:t>i</w:t>
      </w:r>
      <w:proofErr w:type="spellEnd"/>
      <w:r>
        <w:t xml:space="preserve">, </w:t>
      </w:r>
      <w:r w:rsidRPr="00BA2A5C">
        <w:rPr>
          <w:i/>
        </w:rPr>
        <w:t>C</w:t>
      </w:r>
      <w:r w:rsidRPr="00BA2A5C">
        <w:rPr>
          <w:i/>
          <w:vertAlign w:val="subscript"/>
        </w:rPr>
        <w:t>i0</w:t>
      </w:r>
      <w:r>
        <w:t xml:space="preserve"> is the covariance between the sample point </w:t>
      </w:r>
      <w:proofErr w:type="spellStart"/>
      <w:r w:rsidRPr="00BA2A5C">
        <w:rPr>
          <w:i/>
        </w:rPr>
        <w:t>i</w:t>
      </w:r>
      <w:proofErr w:type="spellEnd"/>
      <w:r>
        <w:t xml:space="preserve"> and point to be predicted </w:t>
      </w:r>
      <w:r w:rsidRPr="008A14B0">
        <w:rPr>
          <w:i/>
        </w:rPr>
        <w:t>0</w:t>
      </w:r>
      <w:r>
        <w:t xml:space="preserve">, and </w:t>
      </w:r>
      <w:r w:rsidRPr="00F42FDA">
        <w:rPr>
          <w:i/>
        </w:rPr>
        <w:t>λ</w:t>
      </w:r>
      <w:r>
        <w:t xml:space="preserve"> is a Lagrange multiplier.  </w:t>
      </w:r>
    </w:p>
    <w:p w14:paraId="0980B0EA" w14:textId="77777777" w:rsidR="00716785" w:rsidRPr="00716785" w:rsidRDefault="00716785" w:rsidP="00716785">
      <w:pPr>
        <w:pStyle w:val="BodyText"/>
        <w:rPr>
          <w:b/>
        </w:rPr>
      </w:pPr>
      <w:r w:rsidRPr="00716785">
        <w:rPr>
          <w:b/>
        </w:rPr>
        <w:t>Simple Kriging</w:t>
      </w:r>
    </w:p>
    <w:p w14:paraId="290FAE44" w14:textId="77777777" w:rsidR="00716785" w:rsidRDefault="00716785" w:rsidP="00716785">
      <w:pPr>
        <w:pStyle w:val="BodyText"/>
      </w:pPr>
      <w:r>
        <w:t>The simple kriging system can be expressed in the matrix below:</w:t>
      </w:r>
    </w:p>
    <w:p w14:paraId="599D3574" w14:textId="77777777" w:rsidR="00716785" w:rsidRDefault="00C070E4" w:rsidP="00716785">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C</m:t>
                        </m:r>
                      </m:e>
                      <m:sub>
                        <m:r>
                          <w:rPr>
                            <w:rFonts w:ascii="Cambria Math" w:hAnsi="Cambria Math"/>
                          </w:rPr>
                          <m:t>n1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C</m:t>
                        </m:r>
                      </m:e>
                      <m:sub>
                        <m:r>
                          <w:rPr>
                            <w:rFonts w:ascii="Cambria Math" w:hAnsi="Cambria Math"/>
                          </w:rPr>
                          <m:t>1n</m:t>
                        </m:r>
                      </m:sub>
                    </m:sSub>
                  </m:e>
                  <m:e>
                    <m:r>
                      <w:rPr>
                        <w:rFonts w:ascii="Cambria Math" w:hAnsi="Cambria Math"/>
                      </w:rPr>
                      <m:t>⋯</m:t>
                    </m:r>
                  </m:e>
                  <m:e>
                    <m:sSub>
                      <m:sSubPr>
                        <m:ctrlPr>
                          <w:rPr>
                            <w:rFonts w:ascii="Cambria Math" w:hAnsi="Cambria Math"/>
                            <w:i/>
                          </w:rPr>
                        </m:ctrlPr>
                      </m:sSubPr>
                      <m:e>
                        <m:r>
                          <w:rPr>
                            <w:rFonts w:ascii="Cambria Math" w:hAnsi="Cambria Math"/>
                          </w:rPr>
                          <m:t>C</m:t>
                        </m:r>
                      </m:e>
                      <m:sub>
                        <m:r>
                          <w:rPr>
                            <w:rFonts w:ascii="Cambria Math" w:hAnsi="Cambria Math"/>
                          </w:rPr>
                          <m:t>nn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ω</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10</m:t>
                        </m:r>
                      </m:sub>
                    </m:sSub>
                  </m:e>
                </m:mr>
                <m:mr>
                  <m:e>
                    <m:r>
                      <w:rPr>
                        <w:rFonts w:ascii="Cambria Math" w:hAnsi="Cambria Math"/>
                      </w:rPr>
                      <m:t>⋮</m:t>
                    </m:r>
                  </m:e>
                </m:mr>
                <m:mr>
                  <m:e>
                    <m:sSub>
                      <m:sSubPr>
                        <m:ctrlPr>
                          <w:rPr>
                            <w:rFonts w:ascii="Cambria Math" w:hAnsi="Cambria Math"/>
                            <w:i/>
                          </w:rPr>
                        </m:ctrlPr>
                      </m:sSubPr>
                      <m:e>
                        <m:r>
                          <w:rPr>
                            <w:rFonts w:ascii="Cambria Math" w:hAnsi="Cambria Math"/>
                          </w:rPr>
                          <m:t>C</m:t>
                        </m:r>
                      </m:e>
                      <m:sub>
                        <m:r>
                          <w:rPr>
                            <w:rFonts w:ascii="Cambria Math" w:hAnsi="Cambria Math"/>
                          </w:rPr>
                          <m:t>n0</m:t>
                        </m:r>
                      </m:sub>
                    </m:sSub>
                  </m:e>
                </m:mr>
              </m:m>
            </m:e>
          </m:d>
        </m:oMath>
      </m:oMathPara>
    </w:p>
    <w:p w14:paraId="7F18794E" w14:textId="77777777" w:rsidR="00716785" w:rsidRPr="00E8402D" w:rsidRDefault="00716785" w:rsidP="00716785">
      <w:pPr>
        <w:pStyle w:val="BodyText"/>
      </w:pPr>
      <w:r>
        <w:lastRenderedPageBreak/>
        <w:t>where</w:t>
      </w:r>
      <w:r w:rsidRPr="00F23FFF">
        <w:rPr>
          <w:i/>
        </w:rPr>
        <w:t xml:space="preserve"> </w:t>
      </w:r>
      <w:proofErr w:type="spellStart"/>
      <w:r w:rsidRPr="00F23FFF">
        <w:rPr>
          <w:i/>
        </w:rPr>
        <w:t>C</w:t>
      </w:r>
      <w:r w:rsidRPr="00F42FDA">
        <w:rPr>
          <w:i/>
          <w:vertAlign w:val="subscript"/>
        </w:rPr>
        <w:t>ij</w:t>
      </w:r>
      <w:proofErr w:type="spellEnd"/>
      <w:r w:rsidRPr="00F42FDA">
        <w:rPr>
          <w:vertAlign w:val="subscript"/>
        </w:rPr>
        <w:t xml:space="preserve"> </w:t>
      </w:r>
      <w:r>
        <w:t xml:space="preserve">is the covariance between two sample points </w:t>
      </w:r>
      <w:proofErr w:type="spellStart"/>
      <w:r w:rsidRPr="00D565CD">
        <w:rPr>
          <w:i/>
        </w:rPr>
        <w:t>i</w:t>
      </w:r>
      <w:proofErr w:type="spellEnd"/>
      <w:r>
        <w:t xml:space="preserve"> and </w:t>
      </w:r>
      <w:r w:rsidRPr="00D565CD">
        <w:rPr>
          <w:i/>
        </w:rPr>
        <w:t>j</w:t>
      </w:r>
      <w:r>
        <w:t xml:space="preserve"> (here point </w:t>
      </w:r>
      <w:r w:rsidRPr="00D565CD">
        <w:rPr>
          <w:i/>
        </w:rPr>
        <w:t>0</w:t>
      </w:r>
      <w:r>
        <w:t xml:space="preserve"> is the point to be predicted), and </w:t>
      </w:r>
      <w:proofErr w:type="spellStart"/>
      <w:r w:rsidRPr="00F23FFF">
        <w:rPr>
          <w:i/>
        </w:rPr>
        <w:t>ω</w:t>
      </w:r>
      <w:r w:rsidRPr="00F23FFF">
        <w:rPr>
          <w:i/>
          <w:vertAlign w:val="subscript"/>
        </w:rPr>
        <w:t>i</w:t>
      </w:r>
      <w:proofErr w:type="spellEnd"/>
      <w:r>
        <w:t xml:space="preserve"> is the weight for sample point </w:t>
      </w:r>
      <w:proofErr w:type="spellStart"/>
      <w:r w:rsidRPr="00D565CD">
        <w:rPr>
          <w:i/>
        </w:rPr>
        <w:t>i</w:t>
      </w:r>
      <w:proofErr w:type="spellEnd"/>
      <w:r>
        <w:t xml:space="preserve">. The difference between the simple kriging and ordinary kriging is that there is no Lagrange multiplier </w:t>
      </w:r>
      <w:r w:rsidRPr="00F42FDA">
        <w:rPr>
          <w:i/>
        </w:rPr>
        <w:t>λ</w:t>
      </w:r>
      <w:r>
        <w:t xml:space="preserve"> which constrains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ω</m:t>
                </m:r>
              </m:e>
              <m:sub>
                <m:r>
                  <w:rPr>
                    <w:rFonts w:ascii="Cambria Math" w:hAnsi="Cambria Math"/>
                  </w:rPr>
                  <m:t>i</m:t>
                </m:r>
              </m:sub>
            </m:sSub>
          </m:e>
        </m:nary>
        <m:r>
          <w:rPr>
            <w:rFonts w:ascii="Cambria Math" w:hAnsi="Cambria Math"/>
          </w:rPr>
          <m:t>=1</m:t>
        </m:r>
      </m:oMath>
      <w:r>
        <w:t xml:space="preserve">. </w:t>
      </w:r>
    </w:p>
    <w:p w14:paraId="68F2A131" w14:textId="77777777" w:rsidR="00716785" w:rsidRDefault="00716785" w:rsidP="00716785">
      <w:pPr>
        <w:pStyle w:val="BodyText"/>
      </w:pPr>
      <w:r>
        <w:t>The exponential variogram model is used as well. The estimate at point 0 (</w:t>
      </w:r>
      <w:r w:rsidRPr="00206070">
        <w:rPr>
          <w:i/>
        </w:rPr>
        <w:t>V</w:t>
      </w:r>
      <w:r w:rsidRPr="00206070">
        <w:rPr>
          <w:i/>
          <w:vertAlign w:val="subscript"/>
        </w:rPr>
        <w:t>0</w:t>
      </w:r>
      <w:r>
        <w:t xml:space="preserve">) is: </w:t>
      </w:r>
    </w:p>
    <w:p w14:paraId="3F1EB862" w14:textId="77777777" w:rsidR="00716785" w:rsidRDefault="00C070E4" w:rsidP="00716785">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14:paraId="18944A71" w14:textId="77777777" w:rsidR="00716785" w:rsidRPr="00E8402D" w:rsidRDefault="00716785" w:rsidP="00716785">
      <w:pPr>
        <w:pStyle w:val="BodyText"/>
      </w:pPr>
      <w:r>
        <w:t xml:space="preserve">where </w:t>
      </w:r>
      <w:proofErr w:type="spellStart"/>
      <w:r w:rsidRPr="00F23FFF">
        <w:rPr>
          <w:i/>
        </w:rPr>
        <w:t>ω</w:t>
      </w:r>
      <w:r w:rsidRPr="00F23FFF">
        <w:rPr>
          <w:i/>
          <w:vertAlign w:val="subscript"/>
        </w:rPr>
        <w:t>i</w:t>
      </w:r>
      <w:proofErr w:type="spellEnd"/>
      <w:r>
        <w:t xml:space="preserve"> is the weight for sample point </w:t>
      </w:r>
      <w:proofErr w:type="spellStart"/>
      <w:r w:rsidRPr="00D565CD">
        <w:rPr>
          <w:i/>
        </w:rPr>
        <w:t>i</w:t>
      </w:r>
      <w:proofErr w:type="spellEnd"/>
      <w:r>
        <w:t xml:space="preserve"> and </w:t>
      </w:r>
      <w:r w:rsidRPr="00AE3824">
        <w:rPr>
          <w:i/>
        </w:rPr>
        <w:t>V</w:t>
      </w:r>
      <w:r w:rsidRPr="00AE3824">
        <w:rPr>
          <w:i/>
          <w:vertAlign w:val="subscript"/>
        </w:rPr>
        <w:t>i</w:t>
      </w:r>
      <w:r>
        <w:t xml:space="preserve"> is the value at sample point </w:t>
      </w:r>
      <w:proofErr w:type="spellStart"/>
      <w:r w:rsidRPr="00D565CD">
        <w:rPr>
          <w:i/>
        </w:rPr>
        <w:t>i</w:t>
      </w:r>
      <w:proofErr w:type="spellEnd"/>
      <w:r>
        <w:t xml:space="preserve">.  </w:t>
      </w:r>
    </w:p>
    <w:p w14:paraId="0BF8856E" w14:textId="77777777" w:rsidR="00716785" w:rsidRDefault="00716785" w:rsidP="00716785">
      <w:r>
        <w:t>The error variance at point 0 (</w:t>
      </w:r>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r>
        <w:t>) is:</w:t>
      </w:r>
    </w:p>
    <w:p w14:paraId="58237F29" w14:textId="77777777" w:rsidR="00716785" w:rsidRDefault="00C070E4" w:rsidP="00716785">
      <m:oMathPara>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i0</m:t>
                  </m:r>
                </m:sub>
              </m:sSub>
            </m:e>
          </m:nary>
        </m:oMath>
      </m:oMathPara>
    </w:p>
    <w:p w14:paraId="64D23C8E" w14:textId="77777777" w:rsidR="00716785" w:rsidRPr="00716785" w:rsidRDefault="00716785" w:rsidP="00716785">
      <w:pPr>
        <w:pStyle w:val="BodyText"/>
      </w:pPr>
      <w:r>
        <w:t xml:space="preserve">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sill (=</w:t>
      </w:r>
      <w:r w:rsidRPr="00AE3824">
        <w:rPr>
          <w:i/>
        </w:rPr>
        <w:t>C</w:t>
      </w:r>
      <w:r w:rsidRPr="00AE3824">
        <w:rPr>
          <w:i/>
          <w:vertAlign w:val="subscript"/>
        </w:rPr>
        <w:t>0</w:t>
      </w:r>
      <w:r>
        <w:t>+</w:t>
      </w:r>
      <w:r w:rsidRPr="003C0DEA">
        <w:rPr>
          <w:i/>
        </w:rPr>
        <w:t xml:space="preserve"> </w:t>
      </w:r>
      <w:r w:rsidRPr="00AE3824">
        <w:rPr>
          <w:i/>
        </w:rPr>
        <w:t>C</w:t>
      </w:r>
      <w:r>
        <w:rPr>
          <w:i/>
          <w:vertAlign w:val="subscript"/>
        </w:rPr>
        <w:t>1</w:t>
      </w:r>
      <w:r>
        <w:t xml:space="preserve">), </w:t>
      </w:r>
      <w:proofErr w:type="spellStart"/>
      <w:r w:rsidRPr="00F23FFF">
        <w:rPr>
          <w:i/>
        </w:rPr>
        <w:t>ω</w:t>
      </w:r>
      <w:r w:rsidRPr="00F23FFF">
        <w:rPr>
          <w:i/>
          <w:vertAlign w:val="subscript"/>
        </w:rPr>
        <w:t>i</w:t>
      </w:r>
      <w:proofErr w:type="spellEnd"/>
      <w:r>
        <w:t xml:space="preserve"> is the weight for sample point </w:t>
      </w:r>
      <w:proofErr w:type="spellStart"/>
      <w:r w:rsidRPr="00D565CD">
        <w:rPr>
          <w:i/>
        </w:rPr>
        <w:t>i</w:t>
      </w:r>
      <w:proofErr w:type="spellEnd"/>
      <w:r>
        <w:t xml:space="preserve">, and </w:t>
      </w:r>
      <w:r w:rsidRPr="00BA2A5C">
        <w:rPr>
          <w:i/>
        </w:rPr>
        <w:t>C</w:t>
      </w:r>
      <w:r w:rsidRPr="00BA2A5C">
        <w:rPr>
          <w:i/>
          <w:vertAlign w:val="subscript"/>
        </w:rPr>
        <w:t>i0</w:t>
      </w:r>
      <w:r>
        <w:t xml:space="preserve"> is the covariance between the sample point </w:t>
      </w:r>
      <w:proofErr w:type="spellStart"/>
      <w:r w:rsidRPr="00BA2A5C">
        <w:rPr>
          <w:i/>
        </w:rPr>
        <w:t>i</w:t>
      </w:r>
      <w:proofErr w:type="spellEnd"/>
      <w:r>
        <w:t xml:space="preserve"> and point to be</w:t>
      </w:r>
      <w:r w:rsidRPr="00716785">
        <w:t xml:space="preserve"> predicted 0.  </w:t>
      </w:r>
    </w:p>
    <w:p w14:paraId="706A0CAB" w14:textId="77777777" w:rsidR="00716785" w:rsidRDefault="00716785" w:rsidP="00716785">
      <w:pPr>
        <w:pStyle w:val="BodyText"/>
      </w:pPr>
      <w:r w:rsidRPr="00716785">
        <w:t xml:space="preserve">The above equations are used to determine the estimated value and error variance at the 100 points: (x=1, y=1), (x=1, y=2), ······, (x=10, y=10). These calculations are performed in Microsoft Excel to determine 100 reference values from the published model equations.  The kt3d output is verified against the reference values using a spreadsheet to calculate the percent error at each of the 100 points.  To accept use of the software, the </w:t>
      </w:r>
      <w:r>
        <w:t xml:space="preserve">error at each point should be less than 1%.  </w:t>
      </w:r>
    </w:p>
    <w:p w14:paraId="2F74EA58" w14:textId="77777777" w:rsidR="00716785" w:rsidRPr="00825579" w:rsidRDefault="00716785" w:rsidP="00716785">
      <w:pPr>
        <w:rPr>
          <w:rFonts w:asciiTheme="majorHAnsi" w:hAnsiTheme="majorHAnsi"/>
          <w:b/>
          <w:color w:val="365F91" w:themeColor="accent1" w:themeShade="BF"/>
          <w:u w:val="single"/>
        </w:rPr>
      </w:pPr>
      <w:r>
        <w:rPr>
          <w:rFonts w:asciiTheme="majorHAnsi" w:hAnsiTheme="majorHAnsi"/>
          <w:b/>
          <w:color w:val="365F91" w:themeColor="accent1" w:themeShade="BF"/>
          <w:u w:val="single"/>
        </w:rPr>
        <w:t>KT3D Setup</w:t>
      </w:r>
    </w:p>
    <w:p w14:paraId="334EECF0" w14:textId="77777777" w:rsidR="00716785" w:rsidRDefault="00716785" w:rsidP="00716785">
      <w:pPr>
        <w:pStyle w:val="BodyText"/>
      </w:pPr>
      <w:r>
        <w:t xml:space="preserve">The executable and parameter files are obtained from GSLIB user’s guide. Specifically, the executable file is KT3D.exe and the input parameter file is KT3D.PAR. The parameter file (KT3D.par) is revised to address the parameters used in this test case. The dataset file (data.dat) includes the information in Table 1. The parameter file (KT3D.PAR) has the location information (folder and path in the computer) of the dataset file. For this test, the dataset file, parameter file, and KT3D executable file are put in the same folder. </w:t>
      </w:r>
    </w:p>
    <w:p w14:paraId="75E48B26" w14:textId="77777777" w:rsidR="00716785" w:rsidRDefault="00716785" w:rsidP="00716785">
      <w:pPr>
        <w:pStyle w:val="BodyText"/>
      </w:pPr>
      <w:r>
        <w:t>The revised KT3D.PAR file for ordinary kriging is shown as below:</w:t>
      </w:r>
    </w:p>
    <w:p w14:paraId="5BBB3A72" w14:textId="77777777" w:rsidR="00716785" w:rsidRDefault="00716785" w:rsidP="00716785">
      <w:pPr>
        <w:pStyle w:val="BodyText"/>
      </w:pPr>
      <w:r>
        <w:t xml:space="preserve">                       Parameters for KT3D</w:t>
      </w:r>
    </w:p>
    <w:p w14:paraId="38BE1B2E" w14:textId="77777777" w:rsidR="00716785" w:rsidRDefault="00716785" w:rsidP="00716785">
      <w:pPr>
        <w:pStyle w:val="BodyText"/>
      </w:pPr>
      <w:r>
        <w:t xml:space="preserve">                       *******************</w:t>
      </w:r>
    </w:p>
    <w:p w14:paraId="70257F89" w14:textId="77777777" w:rsidR="00716785" w:rsidRDefault="00716785" w:rsidP="00716785">
      <w:pPr>
        <w:contextualSpacing/>
      </w:pPr>
      <w:r>
        <w:t xml:space="preserve"> </w:t>
      </w:r>
    </w:p>
    <w:p w14:paraId="699AA414" w14:textId="77777777" w:rsidR="00716785" w:rsidRDefault="00716785" w:rsidP="00716785">
      <w:pPr>
        <w:pStyle w:val="BodyText"/>
      </w:pPr>
      <w:r>
        <w:t>START OF PARAMETERS:</w:t>
      </w:r>
    </w:p>
    <w:p w14:paraId="6C957019" w14:textId="77777777" w:rsidR="00716785" w:rsidRDefault="00716785" w:rsidP="00716785">
      <w:pPr>
        <w:pStyle w:val="BodyText"/>
      </w:pPr>
      <w:r>
        <w:t>data.dat                                    \file with data</w:t>
      </w:r>
    </w:p>
    <w:p w14:paraId="3BFA714F" w14:textId="77777777" w:rsidR="00716785" w:rsidRDefault="00716785" w:rsidP="00716785">
      <w:pPr>
        <w:pStyle w:val="BodyText"/>
      </w:pPr>
      <w:r>
        <w:t>1   2   0    3     0                         \columns for X, Y, Z, var, sec var</w:t>
      </w:r>
    </w:p>
    <w:p w14:paraId="11D9B1DA" w14:textId="77777777" w:rsidR="00716785" w:rsidRDefault="00716785" w:rsidP="00716785">
      <w:pPr>
        <w:pStyle w:val="BodyText"/>
      </w:pPr>
      <w:r>
        <w:t xml:space="preserve">-1.0e21      </w:t>
      </w:r>
      <w:proofErr w:type="spellStart"/>
      <w:r>
        <w:t>1.0e21</w:t>
      </w:r>
      <w:proofErr w:type="spellEnd"/>
      <w:r>
        <w:t xml:space="preserve">                   \trimming limits</w:t>
      </w:r>
    </w:p>
    <w:p w14:paraId="6788BCFA" w14:textId="77777777" w:rsidR="00716785" w:rsidRDefault="00716785" w:rsidP="00716785">
      <w:pPr>
        <w:pStyle w:val="BodyText"/>
      </w:pPr>
      <w:r>
        <w:t>0                                                 \option: 0=grid, 1=cross, 2=jackknife</w:t>
      </w:r>
    </w:p>
    <w:p w14:paraId="03C6B949" w14:textId="77777777" w:rsidR="00716785" w:rsidRDefault="00716785" w:rsidP="00716785">
      <w:pPr>
        <w:pStyle w:val="BodyText"/>
      </w:pPr>
      <w:r>
        <w:lastRenderedPageBreak/>
        <w:t>xvk.dat                                       \file with jackknife data</w:t>
      </w:r>
    </w:p>
    <w:p w14:paraId="79BEDFA9" w14:textId="77777777" w:rsidR="00716785" w:rsidRDefault="00716785" w:rsidP="00716785">
      <w:pPr>
        <w:pStyle w:val="BodyText"/>
      </w:pPr>
      <w:r>
        <w:t xml:space="preserve">1   2   0    3    0                          \columns for </w:t>
      </w:r>
      <w:proofErr w:type="spellStart"/>
      <w:r>
        <w:t>X,Y,Z,vr</w:t>
      </w:r>
      <w:proofErr w:type="spellEnd"/>
      <w:r>
        <w:t xml:space="preserve"> and sec var</w:t>
      </w:r>
    </w:p>
    <w:p w14:paraId="2A9754CD" w14:textId="77777777" w:rsidR="00716785" w:rsidRDefault="00716785" w:rsidP="00716785">
      <w:pPr>
        <w:pStyle w:val="BodyText"/>
      </w:pPr>
      <w:r>
        <w:t>1                                                 \debugging level: 0,1,2,3</w:t>
      </w:r>
    </w:p>
    <w:p w14:paraId="0A9D0070" w14:textId="77777777" w:rsidR="00716785" w:rsidRDefault="00716785" w:rsidP="00716785">
      <w:pPr>
        <w:pStyle w:val="BodyText"/>
      </w:pPr>
      <w:r>
        <w:t>kt3d.dbg                                    \file for debugging output</w:t>
      </w:r>
    </w:p>
    <w:p w14:paraId="4426727F" w14:textId="77777777" w:rsidR="00716785" w:rsidRDefault="00716785" w:rsidP="00716785">
      <w:pPr>
        <w:pStyle w:val="BodyText"/>
      </w:pPr>
      <w:r>
        <w:t xml:space="preserve">kt3d.out                                     \file for kriged output </w:t>
      </w:r>
    </w:p>
    <w:p w14:paraId="1203599E" w14:textId="77777777" w:rsidR="00716785" w:rsidRDefault="00716785" w:rsidP="00716785">
      <w:pPr>
        <w:pStyle w:val="BodyText"/>
      </w:pPr>
      <w:r>
        <w:t>10   1   1.0                                  \</w:t>
      </w:r>
      <w:proofErr w:type="spellStart"/>
      <w:r>
        <w:t>nx,xmn,xsiz</w:t>
      </w:r>
      <w:proofErr w:type="spellEnd"/>
    </w:p>
    <w:p w14:paraId="2591AFF5" w14:textId="77777777" w:rsidR="00716785" w:rsidRDefault="00716785" w:rsidP="00716785">
      <w:pPr>
        <w:pStyle w:val="BodyText"/>
      </w:pPr>
      <w:r>
        <w:t>10   1   1.0                                 \</w:t>
      </w:r>
      <w:proofErr w:type="spellStart"/>
      <w:r>
        <w:t>ny,ymn,ysiz</w:t>
      </w:r>
      <w:proofErr w:type="spellEnd"/>
    </w:p>
    <w:p w14:paraId="61180E43" w14:textId="77777777" w:rsidR="00716785" w:rsidRDefault="00716785" w:rsidP="00716785">
      <w:pPr>
        <w:pStyle w:val="BodyText"/>
      </w:pPr>
      <w:r>
        <w:t>1    1    1                                      \</w:t>
      </w:r>
      <w:proofErr w:type="spellStart"/>
      <w:r>
        <w:t>nz,zmn,zsiz</w:t>
      </w:r>
      <w:proofErr w:type="spellEnd"/>
    </w:p>
    <w:p w14:paraId="72E80C62" w14:textId="77777777" w:rsidR="00716785" w:rsidRDefault="00716785" w:rsidP="00716785">
      <w:pPr>
        <w:pStyle w:val="BodyText"/>
      </w:pPr>
      <w:r>
        <w:t>1    1     1                                     \</w:t>
      </w:r>
      <w:proofErr w:type="spellStart"/>
      <w:r>
        <w:t>x,y</w:t>
      </w:r>
      <w:proofErr w:type="spellEnd"/>
      <w:r>
        <w:t xml:space="preserve"> and z block discretization</w:t>
      </w:r>
    </w:p>
    <w:p w14:paraId="4B3008F5" w14:textId="77777777" w:rsidR="00716785" w:rsidRDefault="00716785" w:rsidP="00716785">
      <w:pPr>
        <w:pStyle w:val="BodyText"/>
      </w:pPr>
      <w:r>
        <w:t>10   40                                        \min, max data for kriging</w:t>
      </w:r>
    </w:p>
    <w:p w14:paraId="0CD47480" w14:textId="77777777" w:rsidR="00716785" w:rsidRDefault="00716785" w:rsidP="00716785">
      <w:pPr>
        <w:pStyle w:val="BodyText"/>
      </w:pPr>
      <w:r>
        <w:t>0                                                   \max per octant (0-&gt; not used)</w:t>
      </w:r>
    </w:p>
    <w:p w14:paraId="4D860FA4" w14:textId="77777777" w:rsidR="00716785" w:rsidRDefault="00716785" w:rsidP="00716785">
      <w:pPr>
        <w:pStyle w:val="BodyText"/>
      </w:pPr>
      <w:r>
        <w:t>100  100  100                             \maximum search radii</w:t>
      </w:r>
    </w:p>
    <w:p w14:paraId="2B12E8D0" w14:textId="77777777" w:rsidR="00716785" w:rsidRDefault="00716785" w:rsidP="00716785">
      <w:pPr>
        <w:pStyle w:val="BodyText"/>
      </w:pPr>
      <w:r>
        <w:t>0.0   0.0   0.0                               \angles for search ellipsoid</w:t>
      </w:r>
    </w:p>
    <w:p w14:paraId="0F7A2C10" w14:textId="77777777" w:rsidR="00716785" w:rsidRDefault="00716785" w:rsidP="00716785">
      <w:pPr>
        <w:pStyle w:val="BodyText"/>
      </w:pPr>
      <w:r>
        <w:t>1     0                                             \0=SK,1=OK,2=non-</w:t>
      </w:r>
      <w:proofErr w:type="spellStart"/>
      <w:r>
        <w:t>st</w:t>
      </w:r>
      <w:proofErr w:type="spellEnd"/>
      <w:r>
        <w:t xml:space="preserve"> SK,3=</w:t>
      </w:r>
      <w:proofErr w:type="spellStart"/>
      <w:r>
        <w:t>exdrift</w:t>
      </w:r>
      <w:proofErr w:type="spellEnd"/>
    </w:p>
    <w:p w14:paraId="5CF913A3" w14:textId="77777777" w:rsidR="00716785" w:rsidRDefault="00716785" w:rsidP="00716785">
      <w:pPr>
        <w:pStyle w:val="BodyText"/>
      </w:pPr>
      <w:r>
        <w:t xml:space="preserve">0 0 0 0 0 0 0 0 0                          \drift: </w:t>
      </w:r>
      <w:proofErr w:type="spellStart"/>
      <w:r>
        <w:t>x,y,z,xx,yy,zz,xy,xz,zy</w:t>
      </w:r>
      <w:proofErr w:type="spellEnd"/>
    </w:p>
    <w:p w14:paraId="5A734C66" w14:textId="77777777" w:rsidR="00716785" w:rsidRDefault="00716785" w:rsidP="00716785">
      <w:pPr>
        <w:pStyle w:val="BodyText"/>
      </w:pPr>
      <w:r>
        <w:t>0                                                    \0, variable; 1, estimate trend</w:t>
      </w:r>
    </w:p>
    <w:p w14:paraId="1446CC62" w14:textId="77777777" w:rsidR="00716785" w:rsidRDefault="00716785" w:rsidP="00716785">
      <w:pPr>
        <w:pStyle w:val="BodyText"/>
      </w:pPr>
      <w:r>
        <w:t>ydata.dat                                     \gridded file with drift/mean</w:t>
      </w:r>
    </w:p>
    <w:p w14:paraId="7B1B9195" w14:textId="77777777" w:rsidR="00716785" w:rsidRDefault="00716785" w:rsidP="00716785">
      <w:pPr>
        <w:pStyle w:val="BodyText"/>
      </w:pPr>
      <w:r>
        <w:t>3                                                    \column number in gridded file</w:t>
      </w:r>
    </w:p>
    <w:p w14:paraId="6BACF3FE" w14:textId="77777777" w:rsidR="00716785" w:rsidRDefault="00716785" w:rsidP="00716785">
      <w:pPr>
        <w:pStyle w:val="BodyText"/>
      </w:pPr>
      <w:r>
        <w:t>1   0.0                                           \</w:t>
      </w:r>
      <w:proofErr w:type="spellStart"/>
      <w:r>
        <w:t>nst</w:t>
      </w:r>
      <w:proofErr w:type="spellEnd"/>
      <w:r>
        <w:t>, nugget effect</w:t>
      </w:r>
    </w:p>
    <w:p w14:paraId="651942A5" w14:textId="77777777" w:rsidR="00716785" w:rsidRDefault="00716785" w:rsidP="00716785">
      <w:pPr>
        <w:pStyle w:val="BodyText"/>
      </w:pPr>
      <w:r>
        <w:t>2   100.0  0.0   0.0   0.0               \it,cc,ang1,ang2,ang3</w:t>
      </w:r>
    </w:p>
    <w:p w14:paraId="151E9906" w14:textId="77777777" w:rsidR="00716785" w:rsidRDefault="00716785" w:rsidP="00716785">
      <w:pPr>
        <w:pStyle w:val="BodyText"/>
      </w:pPr>
      <w:r>
        <w:t xml:space="preserve">         10.0  10.0  10.0                  \</w:t>
      </w:r>
      <w:proofErr w:type="spellStart"/>
      <w:r>
        <w:t>a_hmax</w:t>
      </w:r>
      <w:proofErr w:type="spellEnd"/>
      <w:r>
        <w:t xml:space="preserve">, </w:t>
      </w:r>
      <w:proofErr w:type="spellStart"/>
      <w:r>
        <w:t>a_hmin</w:t>
      </w:r>
      <w:proofErr w:type="spellEnd"/>
      <w:r>
        <w:t xml:space="preserve">, </w:t>
      </w:r>
      <w:proofErr w:type="spellStart"/>
      <w:r>
        <w:t>a_vert</w:t>
      </w:r>
      <w:proofErr w:type="spellEnd"/>
    </w:p>
    <w:p w14:paraId="51E12FEE" w14:textId="77777777" w:rsidR="00716785" w:rsidRDefault="00716785" w:rsidP="00716785">
      <w:pPr>
        <w:pStyle w:val="BodyText"/>
      </w:pPr>
      <w:r>
        <w:t>For simple kriging, all lines in the *.par file are the same as those of the ordinary kriging except for the following line:</w:t>
      </w:r>
    </w:p>
    <w:p w14:paraId="46F89281" w14:textId="77777777" w:rsidR="00716785" w:rsidRDefault="00716785" w:rsidP="00716785">
      <w:pPr>
        <w:pStyle w:val="BodyText"/>
      </w:pPr>
      <w:r>
        <w:t>0     0                                             \0=SK,1=OK,2=non-</w:t>
      </w:r>
      <w:proofErr w:type="spellStart"/>
      <w:r>
        <w:t>st</w:t>
      </w:r>
      <w:proofErr w:type="spellEnd"/>
      <w:r>
        <w:t xml:space="preserve"> SK,3=</w:t>
      </w:r>
      <w:proofErr w:type="spellStart"/>
      <w:r>
        <w:t>exdrift</w:t>
      </w:r>
      <w:proofErr w:type="spellEnd"/>
    </w:p>
    <w:p w14:paraId="49193EEC" w14:textId="77777777" w:rsidR="00716785" w:rsidRDefault="00716785" w:rsidP="00716785">
      <w:pPr>
        <w:pStyle w:val="BodyText"/>
      </w:pPr>
      <w:r>
        <w:lastRenderedPageBreak/>
        <w:t>When running the KT3D executable file, the parameter file needs to be identified as shown in the figure below. After running the KT3D executable file, a KT3D.out file is generated, which includes the information of estimated value and error variance at each point.</w:t>
      </w:r>
    </w:p>
    <w:p w14:paraId="688FB854" w14:textId="77777777" w:rsidR="00716785" w:rsidRDefault="00716785" w:rsidP="00716785">
      <w:pPr>
        <w:pStyle w:val="BodyText"/>
      </w:pPr>
      <w:r>
        <w:rPr>
          <w:noProof/>
        </w:rPr>
        <w:drawing>
          <wp:inline distT="0" distB="0" distL="0" distR="0" wp14:anchorId="2C3FA059" wp14:editId="1FF7515F">
            <wp:extent cx="5943600"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614"/>
                    <a:stretch/>
                  </pic:blipFill>
                  <pic:spPr bwMode="auto">
                    <a:xfrm>
                      <a:off x="0" y="0"/>
                      <a:ext cx="5943600" cy="2773680"/>
                    </a:xfrm>
                    <a:prstGeom prst="rect">
                      <a:avLst/>
                    </a:prstGeom>
                    <a:ln>
                      <a:noFill/>
                    </a:ln>
                    <a:extLst>
                      <a:ext uri="{53640926-AAD7-44D8-BBD7-CCE9431645EC}">
                        <a14:shadowObscured xmlns:a14="http://schemas.microsoft.com/office/drawing/2010/main"/>
                      </a:ext>
                    </a:extLst>
                  </pic:spPr>
                </pic:pic>
              </a:graphicData>
            </a:graphic>
          </wp:inline>
        </w:drawing>
      </w:r>
    </w:p>
    <w:p w14:paraId="6C9F4B20" w14:textId="77777777" w:rsidR="00716785" w:rsidRDefault="00716785" w:rsidP="00716785">
      <w:pPr>
        <w:pStyle w:val="AppendixHeads"/>
      </w:pPr>
      <w:r>
        <w:t>Support Software Acceptance for Use</w:t>
      </w:r>
    </w:p>
    <w:p w14:paraId="3611F7F2" w14:textId="77777777" w:rsidR="00716785" w:rsidRDefault="00716785" w:rsidP="00716785">
      <w:pPr>
        <w:pStyle w:val="BodyText"/>
      </w:pPr>
      <w:r>
        <w:t xml:space="preserve">The estimated values and error variances at the 100 points based on ordinary kriging are shown in Table </w:t>
      </w:r>
      <w:proofErr w:type="gramStart"/>
      <w:r>
        <w:t>2, and</w:t>
      </w:r>
      <w:proofErr w:type="gramEnd"/>
      <w:r>
        <w:t xml:space="preserve"> based on simple kriging are shown in Table 3. </w:t>
      </w:r>
    </w:p>
    <w:p w14:paraId="6A61D95A" w14:textId="77777777" w:rsidR="00716785" w:rsidRDefault="00716785" w:rsidP="00716785">
      <w:pPr>
        <w:pStyle w:val="BodyText"/>
      </w:pPr>
      <w:r>
        <w:t>KT3D generates the same estimated values (±0.0003%) and error variances (±0.002%) as the spreadsheet calculations for both ordinary and simple kriging at all 100 points.  Most of the differences occur beyond the 6</w:t>
      </w:r>
      <w:r w:rsidRPr="00DB02E5">
        <w:rPr>
          <w:vertAlign w:val="superscript"/>
        </w:rPr>
        <w:t>th</w:t>
      </w:r>
      <w:r>
        <w:t xml:space="preserve"> digit of precision for the estimate values or the 5</w:t>
      </w:r>
      <w:r w:rsidRPr="00DB02E5">
        <w:rPr>
          <w:vertAlign w:val="superscript"/>
        </w:rPr>
        <w:t>th</w:t>
      </w:r>
      <w:r>
        <w:t xml:space="preserve"> digit of precision for the variance values. Note that only the exponential model is tested. Consequently, KT3D with exponential model provides a reasonable and accurate estimation for ordinary and simple kriging. </w:t>
      </w:r>
    </w:p>
    <w:p w14:paraId="46DC34C0" w14:textId="77777777" w:rsidR="00716785" w:rsidRDefault="00716785" w:rsidP="00716785">
      <w:pPr>
        <w:pStyle w:val="BodyText"/>
      </w:pPr>
      <w:r>
        <w:t xml:space="preserve">The independent software testing was performed by Cheng </w:t>
      </w:r>
      <w:proofErr w:type="spellStart"/>
      <w:r>
        <w:t>Cheng</w:t>
      </w:r>
      <w:proofErr w:type="spellEnd"/>
      <w:r>
        <w:t xml:space="preserve"> of INTERA, Inc., Austin, Texas, under contract to Washington River Protection Solutions, Richland, Washington.</w:t>
      </w:r>
    </w:p>
    <w:p w14:paraId="08E0888A" w14:textId="77777777" w:rsidR="00716785" w:rsidRDefault="00716785" w:rsidP="00716785">
      <w:pPr>
        <w:contextualSpacing/>
        <w:rPr>
          <w:b/>
        </w:rPr>
      </w:pPr>
    </w:p>
    <w:tbl>
      <w:tblPr>
        <w:tblW w:w="8476" w:type="dxa"/>
        <w:jc w:val="center"/>
        <w:tblBorders>
          <w:insideH w:val="single" w:sz="4" w:space="0" w:color="auto"/>
        </w:tblBorders>
        <w:tblLook w:val="04A0" w:firstRow="1" w:lastRow="0" w:firstColumn="1" w:lastColumn="0" w:noHBand="0" w:noVBand="1"/>
      </w:tblPr>
      <w:tblGrid>
        <w:gridCol w:w="960"/>
        <w:gridCol w:w="960"/>
        <w:gridCol w:w="1089"/>
        <w:gridCol w:w="1090"/>
        <w:gridCol w:w="1089"/>
        <w:gridCol w:w="1090"/>
        <w:gridCol w:w="1108"/>
        <w:gridCol w:w="1090"/>
      </w:tblGrid>
      <w:tr w:rsidR="00716785" w:rsidRPr="00716785" w14:paraId="1E12A638" w14:textId="77777777" w:rsidTr="00716785">
        <w:trPr>
          <w:cantSplit/>
          <w:trHeight w:val="300"/>
          <w:tblHeader/>
          <w:jc w:val="center"/>
        </w:trPr>
        <w:tc>
          <w:tcPr>
            <w:tcW w:w="8476" w:type="dxa"/>
            <w:gridSpan w:val="8"/>
            <w:shd w:val="clear" w:color="auto" w:fill="auto"/>
            <w:noWrap/>
            <w:vAlign w:val="bottom"/>
          </w:tcPr>
          <w:p w14:paraId="28E2C0FE" w14:textId="77777777" w:rsidR="00716785" w:rsidRPr="00716785" w:rsidRDefault="00716785" w:rsidP="00716785">
            <w:pPr>
              <w:pStyle w:val="TableCaption"/>
              <w:rPr>
                <w:b/>
              </w:rPr>
            </w:pPr>
            <w:r w:rsidRPr="00716785">
              <w:rPr>
                <w:b/>
              </w:rPr>
              <w:t>Table 2. Estimate and error variance at each point from two calculation methods of ordinary kriging</w:t>
            </w:r>
          </w:p>
        </w:tc>
      </w:tr>
      <w:tr w:rsidR="00716785" w:rsidRPr="00716785" w14:paraId="318126B8" w14:textId="77777777" w:rsidTr="00716785">
        <w:trPr>
          <w:cantSplit/>
          <w:trHeight w:val="300"/>
          <w:tblHeader/>
          <w:jc w:val="center"/>
        </w:trPr>
        <w:tc>
          <w:tcPr>
            <w:tcW w:w="1920" w:type="dxa"/>
            <w:gridSpan w:val="2"/>
            <w:shd w:val="clear" w:color="auto" w:fill="D9D9D9" w:themeFill="background1" w:themeFillShade="D9"/>
            <w:noWrap/>
            <w:vAlign w:val="bottom"/>
            <w:hideMark/>
          </w:tcPr>
          <w:p w14:paraId="4C7F72EE"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Location</w:t>
            </w:r>
          </w:p>
        </w:tc>
        <w:tc>
          <w:tcPr>
            <w:tcW w:w="2179" w:type="dxa"/>
            <w:gridSpan w:val="2"/>
            <w:shd w:val="clear" w:color="auto" w:fill="D9D9D9" w:themeFill="background1" w:themeFillShade="D9"/>
            <w:noWrap/>
            <w:vAlign w:val="bottom"/>
            <w:hideMark/>
          </w:tcPr>
          <w:p w14:paraId="50690454"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Spreadsheet</w:t>
            </w:r>
          </w:p>
        </w:tc>
        <w:tc>
          <w:tcPr>
            <w:tcW w:w="2179" w:type="dxa"/>
            <w:gridSpan w:val="2"/>
            <w:shd w:val="clear" w:color="auto" w:fill="D9D9D9" w:themeFill="background1" w:themeFillShade="D9"/>
            <w:noWrap/>
            <w:vAlign w:val="bottom"/>
            <w:hideMark/>
          </w:tcPr>
          <w:p w14:paraId="67D7EB9F"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KT3D</w:t>
            </w:r>
          </w:p>
        </w:tc>
        <w:tc>
          <w:tcPr>
            <w:tcW w:w="2198" w:type="dxa"/>
            <w:gridSpan w:val="2"/>
            <w:shd w:val="clear" w:color="auto" w:fill="D9D9D9" w:themeFill="background1" w:themeFillShade="D9"/>
            <w:noWrap/>
            <w:vAlign w:val="bottom"/>
            <w:hideMark/>
          </w:tcPr>
          <w:p w14:paraId="61771C2F"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Error (%)</w:t>
            </w:r>
          </w:p>
        </w:tc>
      </w:tr>
      <w:tr w:rsidR="00716785" w:rsidRPr="00716785" w14:paraId="4295F56E" w14:textId="77777777" w:rsidTr="00716785">
        <w:trPr>
          <w:cantSplit/>
          <w:trHeight w:val="300"/>
          <w:tblHeader/>
          <w:jc w:val="center"/>
        </w:trPr>
        <w:tc>
          <w:tcPr>
            <w:tcW w:w="960" w:type="dxa"/>
            <w:shd w:val="clear" w:color="auto" w:fill="D9D9D9" w:themeFill="background1" w:themeFillShade="D9"/>
            <w:noWrap/>
            <w:vAlign w:val="bottom"/>
            <w:hideMark/>
          </w:tcPr>
          <w:p w14:paraId="42B72D0C"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X</w:t>
            </w:r>
          </w:p>
        </w:tc>
        <w:tc>
          <w:tcPr>
            <w:tcW w:w="960" w:type="dxa"/>
            <w:shd w:val="clear" w:color="auto" w:fill="D9D9D9" w:themeFill="background1" w:themeFillShade="D9"/>
            <w:noWrap/>
            <w:vAlign w:val="bottom"/>
            <w:hideMark/>
          </w:tcPr>
          <w:p w14:paraId="0847F4C9"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Y</w:t>
            </w:r>
          </w:p>
        </w:tc>
        <w:tc>
          <w:tcPr>
            <w:tcW w:w="1089" w:type="dxa"/>
            <w:shd w:val="clear" w:color="auto" w:fill="D9D9D9" w:themeFill="background1" w:themeFillShade="D9"/>
            <w:noWrap/>
            <w:vAlign w:val="bottom"/>
            <w:hideMark/>
          </w:tcPr>
          <w:p w14:paraId="4B868B2D"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Estimate</w:t>
            </w:r>
          </w:p>
        </w:tc>
        <w:tc>
          <w:tcPr>
            <w:tcW w:w="1090" w:type="dxa"/>
            <w:shd w:val="clear" w:color="auto" w:fill="D9D9D9" w:themeFill="background1" w:themeFillShade="D9"/>
            <w:noWrap/>
            <w:vAlign w:val="bottom"/>
            <w:hideMark/>
          </w:tcPr>
          <w:p w14:paraId="0396141E"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Variance</w:t>
            </w:r>
          </w:p>
        </w:tc>
        <w:tc>
          <w:tcPr>
            <w:tcW w:w="1089" w:type="dxa"/>
            <w:shd w:val="clear" w:color="auto" w:fill="D9D9D9" w:themeFill="background1" w:themeFillShade="D9"/>
            <w:noWrap/>
            <w:vAlign w:val="bottom"/>
            <w:hideMark/>
          </w:tcPr>
          <w:p w14:paraId="2F8E836A"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Estimate</w:t>
            </w:r>
          </w:p>
        </w:tc>
        <w:tc>
          <w:tcPr>
            <w:tcW w:w="1090" w:type="dxa"/>
            <w:shd w:val="clear" w:color="auto" w:fill="D9D9D9" w:themeFill="background1" w:themeFillShade="D9"/>
            <w:noWrap/>
            <w:vAlign w:val="bottom"/>
            <w:hideMark/>
          </w:tcPr>
          <w:p w14:paraId="09543C0C"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Variance</w:t>
            </w:r>
          </w:p>
        </w:tc>
        <w:tc>
          <w:tcPr>
            <w:tcW w:w="1108" w:type="dxa"/>
            <w:shd w:val="clear" w:color="auto" w:fill="D9D9D9" w:themeFill="background1" w:themeFillShade="D9"/>
            <w:noWrap/>
            <w:vAlign w:val="bottom"/>
            <w:hideMark/>
          </w:tcPr>
          <w:p w14:paraId="7F905738"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Estimate</w:t>
            </w:r>
          </w:p>
        </w:tc>
        <w:tc>
          <w:tcPr>
            <w:tcW w:w="1090" w:type="dxa"/>
            <w:shd w:val="clear" w:color="auto" w:fill="D9D9D9" w:themeFill="background1" w:themeFillShade="D9"/>
            <w:noWrap/>
            <w:vAlign w:val="bottom"/>
            <w:hideMark/>
          </w:tcPr>
          <w:p w14:paraId="5F6F0EC1"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Variance</w:t>
            </w:r>
          </w:p>
        </w:tc>
      </w:tr>
      <w:tr w:rsidR="00716785" w:rsidRPr="00716785" w14:paraId="10E3CCDD" w14:textId="77777777" w:rsidTr="00716785">
        <w:trPr>
          <w:cantSplit/>
          <w:trHeight w:val="300"/>
          <w:jc w:val="center"/>
        </w:trPr>
        <w:tc>
          <w:tcPr>
            <w:tcW w:w="960" w:type="dxa"/>
            <w:shd w:val="clear" w:color="auto" w:fill="auto"/>
            <w:noWrap/>
            <w:vAlign w:val="bottom"/>
            <w:hideMark/>
          </w:tcPr>
          <w:p w14:paraId="0DF5455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960" w:type="dxa"/>
            <w:shd w:val="clear" w:color="auto" w:fill="auto"/>
            <w:noWrap/>
            <w:vAlign w:val="bottom"/>
            <w:hideMark/>
          </w:tcPr>
          <w:p w14:paraId="1572064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1089" w:type="dxa"/>
            <w:shd w:val="clear" w:color="auto" w:fill="auto"/>
            <w:noWrap/>
            <w:vAlign w:val="bottom"/>
            <w:hideMark/>
          </w:tcPr>
          <w:p w14:paraId="5267AC4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120.000</w:t>
            </w:r>
          </w:p>
        </w:tc>
        <w:tc>
          <w:tcPr>
            <w:tcW w:w="1090" w:type="dxa"/>
            <w:shd w:val="clear" w:color="auto" w:fill="auto"/>
            <w:noWrap/>
            <w:vAlign w:val="bottom"/>
            <w:hideMark/>
          </w:tcPr>
          <w:p w14:paraId="6E4A165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089" w:type="dxa"/>
            <w:shd w:val="clear" w:color="auto" w:fill="auto"/>
            <w:noWrap/>
            <w:vAlign w:val="bottom"/>
            <w:hideMark/>
          </w:tcPr>
          <w:p w14:paraId="2B48A21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120.000</w:t>
            </w:r>
          </w:p>
        </w:tc>
        <w:tc>
          <w:tcPr>
            <w:tcW w:w="1090" w:type="dxa"/>
            <w:shd w:val="clear" w:color="auto" w:fill="auto"/>
            <w:noWrap/>
            <w:vAlign w:val="bottom"/>
            <w:hideMark/>
          </w:tcPr>
          <w:p w14:paraId="1C7EF7B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108" w:type="dxa"/>
            <w:shd w:val="clear" w:color="auto" w:fill="auto"/>
            <w:noWrap/>
            <w:vAlign w:val="bottom"/>
            <w:hideMark/>
          </w:tcPr>
          <w:p w14:paraId="4DF2EE0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7BA1FFE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5945D840" w14:textId="77777777" w:rsidTr="00716785">
        <w:trPr>
          <w:cantSplit/>
          <w:trHeight w:val="300"/>
          <w:jc w:val="center"/>
        </w:trPr>
        <w:tc>
          <w:tcPr>
            <w:tcW w:w="960" w:type="dxa"/>
            <w:shd w:val="clear" w:color="auto" w:fill="auto"/>
            <w:noWrap/>
            <w:vAlign w:val="bottom"/>
            <w:hideMark/>
          </w:tcPr>
          <w:p w14:paraId="0E3702B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960" w:type="dxa"/>
            <w:shd w:val="clear" w:color="auto" w:fill="auto"/>
            <w:noWrap/>
            <w:vAlign w:val="bottom"/>
            <w:hideMark/>
          </w:tcPr>
          <w:p w14:paraId="6F70FF4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1089" w:type="dxa"/>
            <w:shd w:val="clear" w:color="auto" w:fill="auto"/>
            <w:noWrap/>
            <w:vAlign w:val="bottom"/>
            <w:hideMark/>
          </w:tcPr>
          <w:p w14:paraId="5CFF035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213.959</w:t>
            </w:r>
          </w:p>
        </w:tc>
        <w:tc>
          <w:tcPr>
            <w:tcW w:w="1090" w:type="dxa"/>
            <w:shd w:val="clear" w:color="auto" w:fill="auto"/>
            <w:noWrap/>
            <w:vAlign w:val="bottom"/>
            <w:hideMark/>
          </w:tcPr>
          <w:p w14:paraId="3E30F14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34.710</w:t>
            </w:r>
          </w:p>
        </w:tc>
        <w:tc>
          <w:tcPr>
            <w:tcW w:w="1089" w:type="dxa"/>
            <w:shd w:val="clear" w:color="auto" w:fill="auto"/>
            <w:noWrap/>
            <w:vAlign w:val="bottom"/>
            <w:hideMark/>
          </w:tcPr>
          <w:p w14:paraId="76A44F1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213.959</w:t>
            </w:r>
          </w:p>
        </w:tc>
        <w:tc>
          <w:tcPr>
            <w:tcW w:w="1090" w:type="dxa"/>
            <w:shd w:val="clear" w:color="auto" w:fill="auto"/>
            <w:noWrap/>
            <w:vAlign w:val="bottom"/>
            <w:hideMark/>
          </w:tcPr>
          <w:p w14:paraId="187ADE3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34.710</w:t>
            </w:r>
          </w:p>
        </w:tc>
        <w:tc>
          <w:tcPr>
            <w:tcW w:w="1108" w:type="dxa"/>
            <w:shd w:val="clear" w:color="auto" w:fill="auto"/>
            <w:noWrap/>
            <w:vAlign w:val="bottom"/>
            <w:hideMark/>
          </w:tcPr>
          <w:p w14:paraId="3CAC2BD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3419B51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76180673" w14:textId="77777777" w:rsidTr="00716785">
        <w:trPr>
          <w:cantSplit/>
          <w:trHeight w:val="300"/>
          <w:jc w:val="center"/>
        </w:trPr>
        <w:tc>
          <w:tcPr>
            <w:tcW w:w="960" w:type="dxa"/>
            <w:shd w:val="clear" w:color="auto" w:fill="auto"/>
            <w:noWrap/>
            <w:vAlign w:val="bottom"/>
            <w:hideMark/>
          </w:tcPr>
          <w:p w14:paraId="6785EA5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960" w:type="dxa"/>
            <w:shd w:val="clear" w:color="auto" w:fill="auto"/>
            <w:noWrap/>
            <w:vAlign w:val="bottom"/>
            <w:hideMark/>
          </w:tcPr>
          <w:p w14:paraId="177CC6D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1089" w:type="dxa"/>
            <w:shd w:val="clear" w:color="auto" w:fill="auto"/>
            <w:noWrap/>
            <w:vAlign w:val="bottom"/>
            <w:hideMark/>
          </w:tcPr>
          <w:p w14:paraId="28E4931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294.970</w:t>
            </w:r>
          </w:p>
        </w:tc>
        <w:tc>
          <w:tcPr>
            <w:tcW w:w="1090" w:type="dxa"/>
            <w:shd w:val="clear" w:color="auto" w:fill="auto"/>
            <w:noWrap/>
            <w:vAlign w:val="bottom"/>
            <w:hideMark/>
          </w:tcPr>
          <w:p w14:paraId="63EB147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39.755</w:t>
            </w:r>
          </w:p>
        </w:tc>
        <w:tc>
          <w:tcPr>
            <w:tcW w:w="1089" w:type="dxa"/>
            <w:shd w:val="clear" w:color="auto" w:fill="auto"/>
            <w:noWrap/>
            <w:vAlign w:val="bottom"/>
            <w:hideMark/>
          </w:tcPr>
          <w:p w14:paraId="4C7E28B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294.970</w:t>
            </w:r>
          </w:p>
        </w:tc>
        <w:tc>
          <w:tcPr>
            <w:tcW w:w="1090" w:type="dxa"/>
            <w:shd w:val="clear" w:color="auto" w:fill="auto"/>
            <w:noWrap/>
            <w:vAlign w:val="bottom"/>
            <w:hideMark/>
          </w:tcPr>
          <w:p w14:paraId="1EEE14B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39.755</w:t>
            </w:r>
          </w:p>
        </w:tc>
        <w:tc>
          <w:tcPr>
            <w:tcW w:w="1108" w:type="dxa"/>
            <w:shd w:val="clear" w:color="auto" w:fill="auto"/>
            <w:noWrap/>
            <w:vAlign w:val="bottom"/>
            <w:hideMark/>
          </w:tcPr>
          <w:p w14:paraId="2E9D3E1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6164E0F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535FDFB4" w14:textId="77777777" w:rsidTr="00716785">
        <w:trPr>
          <w:cantSplit/>
          <w:trHeight w:val="300"/>
          <w:jc w:val="center"/>
        </w:trPr>
        <w:tc>
          <w:tcPr>
            <w:tcW w:w="960" w:type="dxa"/>
            <w:shd w:val="clear" w:color="auto" w:fill="auto"/>
            <w:noWrap/>
            <w:vAlign w:val="bottom"/>
            <w:hideMark/>
          </w:tcPr>
          <w:p w14:paraId="12BC60F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960" w:type="dxa"/>
            <w:shd w:val="clear" w:color="auto" w:fill="auto"/>
            <w:noWrap/>
            <w:vAlign w:val="bottom"/>
            <w:hideMark/>
          </w:tcPr>
          <w:p w14:paraId="5FE1A37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1089" w:type="dxa"/>
            <w:shd w:val="clear" w:color="auto" w:fill="auto"/>
            <w:noWrap/>
            <w:vAlign w:val="bottom"/>
            <w:hideMark/>
          </w:tcPr>
          <w:p w14:paraId="6E484EF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358.581</w:t>
            </w:r>
          </w:p>
        </w:tc>
        <w:tc>
          <w:tcPr>
            <w:tcW w:w="1090" w:type="dxa"/>
            <w:shd w:val="clear" w:color="auto" w:fill="auto"/>
            <w:noWrap/>
            <w:vAlign w:val="bottom"/>
            <w:hideMark/>
          </w:tcPr>
          <w:p w14:paraId="6709370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44.090</w:t>
            </w:r>
          </w:p>
        </w:tc>
        <w:tc>
          <w:tcPr>
            <w:tcW w:w="1089" w:type="dxa"/>
            <w:shd w:val="clear" w:color="auto" w:fill="auto"/>
            <w:noWrap/>
            <w:vAlign w:val="bottom"/>
            <w:hideMark/>
          </w:tcPr>
          <w:p w14:paraId="67922D9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358.581</w:t>
            </w:r>
          </w:p>
        </w:tc>
        <w:tc>
          <w:tcPr>
            <w:tcW w:w="1090" w:type="dxa"/>
            <w:shd w:val="clear" w:color="auto" w:fill="auto"/>
            <w:noWrap/>
            <w:vAlign w:val="bottom"/>
            <w:hideMark/>
          </w:tcPr>
          <w:p w14:paraId="6DECC0D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44.090</w:t>
            </w:r>
          </w:p>
        </w:tc>
        <w:tc>
          <w:tcPr>
            <w:tcW w:w="1108" w:type="dxa"/>
            <w:shd w:val="clear" w:color="auto" w:fill="auto"/>
            <w:noWrap/>
            <w:vAlign w:val="bottom"/>
            <w:hideMark/>
          </w:tcPr>
          <w:p w14:paraId="2EAEEC0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07A155A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50F53B7C" w14:textId="77777777" w:rsidTr="00716785">
        <w:trPr>
          <w:cantSplit/>
          <w:trHeight w:val="300"/>
          <w:jc w:val="center"/>
        </w:trPr>
        <w:tc>
          <w:tcPr>
            <w:tcW w:w="960" w:type="dxa"/>
            <w:shd w:val="clear" w:color="auto" w:fill="auto"/>
            <w:noWrap/>
            <w:vAlign w:val="bottom"/>
            <w:hideMark/>
          </w:tcPr>
          <w:p w14:paraId="2015D5C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960" w:type="dxa"/>
            <w:shd w:val="clear" w:color="auto" w:fill="auto"/>
            <w:noWrap/>
            <w:vAlign w:val="bottom"/>
            <w:hideMark/>
          </w:tcPr>
          <w:p w14:paraId="00B727E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1089" w:type="dxa"/>
            <w:shd w:val="clear" w:color="auto" w:fill="auto"/>
            <w:noWrap/>
            <w:vAlign w:val="bottom"/>
            <w:hideMark/>
          </w:tcPr>
          <w:p w14:paraId="0D81D4D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383.432</w:t>
            </w:r>
          </w:p>
        </w:tc>
        <w:tc>
          <w:tcPr>
            <w:tcW w:w="1090" w:type="dxa"/>
            <w:shd w:val="clear" w:color="auto" w:fill="auto"/>
            <w:noWrap/>
            <w:vAlign w:val="bottom"/>
            <w:hideMark/>
          </w:tcPr>
          <w:p w14:paraId="48CFA18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42.742</w:t>
            </w:r>
          </w:p>
        </w:tc>
        <w:tc>
          <w:tcPr>
            <w:tcW w:w="1089" w:type="dxa"/>
            <w:shd w:val="clear" w:color="auto" w:fill="auto"/>
            <w:noWrap/>
            <w:vAlign w:val="bottom"/>
            <w:hideMark/>
          </w:tcPr>
          <w:p w14:paraId="6074F12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383.432</w:t>
            </w:r>
          </w:p>
        </w:tc>
        <w:tc>
          <w:tcPr>
            <w:tcW w:w="1090" w:type="dxa"/>
            <w:shd w:val="clear" w:color="auto" w:fill="auto"/>
            <w:noWrap/>
            <w:vAlign w:val="bottom"/>
            <w:hideMark/>
          </w:tcPr>
          <w:p w14:paraId="0154486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42.742</w:t>
            </w:r>
          </w:p>
        </w:tc>
        <w:tc>
          <w:tcPr>
            <w:tcW w:w="1108" w:type="dxa"/>
            <w:shd w:val="clear" w:color="auto" w:fill="auto"/>
            <w:noWrap/>
            <w:vAlign w:val="bottom"/>
            <w:hideMark/>
          </w:tcPr>
          <w:p w14:paraId="1969513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785E33C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6CF443DA" w14:textId="77777777" w:rsidTr="00716785">
        <w:trPr>
          <w:cantSplit/>
          <w:trHeight w:val="300"/>
          <w:jc w:val="center"/>
        </w:trPr>
        <w:tc>
          <w:tcPr>
            <w:tcW w:w="960" w:type="dxa"/>
            <w:shd w:val="clear" w:color="auto" w:fill="auto"/>
            <w:noWrap/>
            <w:vAlign w:val="bottom"/>
            <w:hideMark/>
          </w:tcPr>
          <w:p w14:paraId="6AF7F2B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960" w:type="dxa"/>
            <w:shd w:val="clear" w:color="auto" w:fill="auto"/>
            <w:noWrap/>
            <w:vAlign w:val="bottom"/>
            <w:hideMark/>
          </w:tcPr>
          <w:p w14:paraId="45273B2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1089" w:type="dxa"/>
            <w:shd w:val="clear" w:color="auto" w:fill="auto"/>
            <w:noWrap/>
            <w:vAlign w:val="bottom"/>
            <w:hideMark/>
          </w:tcPr>
          <w:p w14:paraId="0D1658B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326.060</w:t>
            </w:r>
          </w:p>
        </w:tc>
        <w:tc>
          <w:tcPr>
            <w:tcW w:w="1090" w:type="dxa"/>
            <w:shd w:val="clear" w:color="auto" w:fill="auto"/>
            <w:noWrap/>
            <w:vAlign w:val="bottom"/>
            <w:hideMark/>
          </w:tcPr>
          <w:p w14:paraId="2D56016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50.421</w:t>
            </w:r>
          </w:p>
        </w:tc>
        <w:tc>
          <w:tcPr>
            <w:tcW w:w="1089" w:type="dxa"/>
            <w:shd w:val="clear" w:color="auto" w:fill="auto"/>
            <w:noWrap/>
            <w:vAlign w:val="bottom"/>
            <w:hideMark/>
          </w:tcPr>
          <w:p w14:paraId="5780AA9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326.060</w:t>
            </w:r>
          </w:p>
        </w:tc>
        <w:tc>
          <w:tcPr>
            <w:tcW w:w="1090" w:type="dxa"/>
            <w:shd w:val="clear" w:color="auto" w:fill="auto"/>
            <w:noWrap/>
            <w:vAlign w:val="bottom"/>
            <w:hideMark/>
          </w:tcPr>
          <w:p w14:paraId="7E1DBC2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50.421</w:t>
            </w:r>
          </w:p>
        </w:tc>
        <w:tc>
          <w:tcPr>
            <w:tcW w:w="1108" w:type="dxa"/>
            <w:shd w:val="clear" w:color="auto" w:fill="auto"/>
            <w:noWrap/>
            <w:vAlign w:val="bottom"/>
            <w:hideMark/>
          </w:tcPr>
          <w:p w14:paraId="55C7CE5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6D4436B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0E5D1BB1" w14:textId="77777777" w:rsidTr="00716785">
        <w:trPr>
          <w:cantSplit/>
          <w:trHeight w:val="300"/>
          <w:jc w:val="center"/>
        </w:trPr>
        <w:tc>
          <w:tcPr>
            <w:tcW w:w="960" w:type="dxa"/>
            <w:shd w:val="clear" w:color="auto" w:fill="auto"/>
            <w:noWrap/>
            <w:vAlign w:val="bottom"/>
            <w:hideMark/>
          </w:tcPr>
          <w:p w14:paraId="71DBEAB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lastRenderedPageBreak/>
              <w:t>7</w:t>
            </w:r>
          </w:p>
        </w:tc>
        <w:tc>
          <w:tcPr>
            <w:tcW w:w="960" w:type="dxa"/>
            <w:shd w:val="clear" w:color="auto" w:fill="auto"/>
            <w:noWrap/>
            <w:vAlign w:val="bottom"/>
            <w:hideMark/>
          </w:tcPr>
          <w:p w14:paraId="1CC87DA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1089" w:type="dxa"/>
            <w:shd w:val="clear" w:color="auto" w:fill="auto"/>
            <w:noWrap/>
            <w:vAlign w:val="bottom"/>
            <w:hideMark/>
          </w:tcPr>
          <w:p w14:paraId="5289E77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252.768</w:t>
            </w:r>
          </w:p>
        </w:tc>
        <w:tc>
          <w:tcPr>
            <w:tcW w:w="1090" w:type="dxa"/>
            <w:shd w:val="clear" w:color="auto" w:fill="auto"/>
            <w:noWrap/>
            <w:vAlign w:val="bottom"/>
            <w:hideMark/>
          </w:tcPr>
          <w:p w14:paraId="0F81414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52.706</w:t>
            </w:r>
          </w:p>
        </w:tc>
        <w:tc>
          <w:tcPr>
            <w:tcW w:w="1089" w:type="dxa"/>
            <w:shd w:val="clear" w:color="auto" w:fill="auto"/>
            <w:noWrap/>
            <w:vAlign w:val="bottom"/>
            <w:hideMark/>
          </w:tcPr>
          <w:p w14:paraId="6CB22F7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252.768</w:t>
            </w:r>
          </w:p>
        </w:tc>
        <w:tc>
          <w:tcPr>
            <w:tcW w:w="1090" w:type="dxa"/>
            <w:shd w:val="clear" w:color="auto" w:fill="auto"/>
            <w:noWrap/>
            <w:vAlign w:val="bottom"/>
            <w:hideMark/>
          </w:tcPr>
          <w:p w14:paraId="0AD3A69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52.706</w:t>
            </w:r>
          </w:p>
        </w:tc>
        <w:tc>
          <w:tcPr>
            <w:tcW w:w="1108" w:type="dxa"/>
            <w:shd w:val="clear" w:color="auto" w:fill="auto"/>
            <w:noWrap/>
            <w:vAlign w:val="bottom"/>
            <w:hideMark/>
          </w:tcPr>
          <w:p w14:paraId="74AA0DA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3ADB692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324F4C88" w14:textId="77777777" w:rsidTr="00716785">
        <w:trPr>
          <w:cantSplit/>
          <w:trHeight w:val="300"/>
          <w:jc w:val="center"/>
        </w:trPr>
        <w:tc>
          <w:tcPr>
            <w:tcW w:w="960" w:type="dxa"/>
            <w:shd w:val="clear" w:color="auto" w:fill="auto"/>
            <w:noWrap/>
            <w:vAlign w:val="bottom"/>
            <w:hideMark/>
          </w:tcPr>
          <w:p w14:paraId="24FBFCB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960" w:type="dxa"/>
            <w:shd w:val="clear" w:color="auto" w:fill="auto"/>
            <w:noWrap/>
            <w:vAlign w:val="bottom"/>
            <w:hideMark/>
          </w:tcPr>
          <w:p w14:paraId="721AC0C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1089" w:type="dxa"/>
            <w:shd w:val="clear" w:color="auto" w:fill="auto"/>
            <w:noWrap/>
            <w:vAlign w:val="bottom"/>
            <w:hideMark/>
          </w:tcPr>
          <w:p w14:paraId="0762C3B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194.349</w:t>
            </w:r>
          </w:p>
        </w:tc>
        <w:tc>
          <w:tcPr>
            <w:tcW w:w="1090" w:type="dxa"/>
            <w:shd w:val="clear" w:color="auto" w:fill="auto"/>
            <w:noWrap/>
            <w:vAlign w:val="bottom"/>
            <w:hideMark/>
          </w:tcPr>
          <w:p w14:paraId="72FB6ED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39.425</w:t>
            </w:r>
          </w:p>
        </w:tc>
        <w:tc>
          <w:tcPr>
            <w:tcW w:w="1089" w:type="dxa"/>
            <w:shd w:val="clear" w:color="auto" w:fill="auto"/>
            <w:noWrap/>
            <w:vAlign w:val="bottom"/>
            <w:hideMark/>
          </w:tcPr>
          <w:p w14:paraId="32D817C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194.349</w:t>
            </w:r>
          </w:p>
        </w:tc>
        <w:tc>
          <w:tcPr>
            <w:tcW w:w="1090" w:type="dxa"/>
            <w:shd w:val="clear" w:color="auto" w:fill="auto"/>
            <w:noWrap/>
            <w:vAlign w:val="bottom"/>
            <w:hideMark/>
          </w:tcPr>
          <w:p w14:paraId="2714257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39.425</w:t>
            </w:r>
          </w:p>
        </w:tc>
        <w:tc>
          <w:tcPr>
            <w:tcW w:w="1108" w:type="dxa"/>
            <w:shd w:val="clear" w:color="auto" w:fill="auto"/>
            <w:noWrap/>
            <w:vAlign w:val="bottom"/>
            <w:hideMark/>
          </w:tcPr>
          <w:p w14:paraId="4AED7A8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138361E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42E6BE1B" w14:textId="77777777" w:rsidTr="00716785">
        <w:trPr>
          <w:cantSplit/>
          <w:trHeight w:val="300"/>
          <w:jc w:val="center"/>
        </w:trPr>
        <w:tc>
          <w:tcPr>
            <w:tcW w:w="960" w:type="dxa"/>
            <w:shd w:val="clear" w:color="auto" w:fill="auto"/>
            <w:noWrap/>
            <w:vAlign w:val="bottom"/>
            <w:hideMark/>
          </w:tcPr>
          <w:p w14:paraId="2737DC0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960" w:type="dxa"/>
            <w:shd w:val="clear" w:color="auto" w:fill="auto"/>
            <w:noWrap/>
            <w:vAlign w:val="bottom"/>
            <w:hideMark/>
          </w:tcPr>
          <w:p w14:paraId="2501554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1089" w:type="dxa"/>
            <w:shd w:val="clear" w:color="auto" w:fill="auto"/>
            <w:noWrap/>
            <w:vAlign w:val="bottom"/>
            <w:hideMark/>
          </w:tcPr>
          <w:p w14:paraId="3F31895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140.000</w:t>
            </w:r>
          </w:p>
        </w:tc>
        <w:tc>
          <w:tcPr>
            <w:tcW w:w="1090" w:type="dxa"/>
            <w:shd w:val="clear" w:color="auto" w:fill="auto"/>
            <w:noWrap/>
            <w:vAlign w:val="bottom"/>
            <w:hideMark/>
          </w:tcPr>
          <w:p w14:paraId="6A6EB4C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089" w:type="dxa"/>
            <w:shd w:val="clear" w:color="auto" w:fill="auto"/>
            <w:noWrap/>
            <w:vAlign w:val="bottom"/>
            <w:hideMark/>
          </w:tcPr>
          <w:p w14:paraId="341B39C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140.000</w:t>
            </w:r>
          </w:p>
        </w:tc>
        <w:tc>
          <w:tcPr>
            <w:tcW w:w="1090" w:type="dxa"/>
            <w:shd w:val="clear" w:color="auto" w:fill="auto"/>
            <w:noWrap/>
            <w:vAlign w:val="bottom"/>
            <w:hideMark/>
          </w:tcPr>
          <w:p w14:paraId="1383385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108" w:type="dxa"/>
            <w:shd w:val="clear" w:color="auto" w:fill="auto"/>
            <w:noWrap/>
            <w:vAlign w:val="bottom"/>
            <w:hideMark/>
          </w:tcPr>
          <w:p w14:paraId="2C15474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475C81A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36DB1170" w14:textId="77777777" w:rsidTr="00716785">
        <w:trPr>
          <w:cantSplit/>
          <w:trHeight w:val="300"/>
          <w:jc w:val="center"/>
        </w:trPr>
        <w:tc>
          <w:tcPr>
            <w:tcW w:w="960" w:type="dxa"/>
            <w:shd w:val="clear" w:color="auto" w:fill="auto"/>
            <w:noWrap/>
            <w:vAlign w:val="bottom"/>
            <w:hideMark/>
          </w:tcPr>
          <w:p w14:paraId="2917F4D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960" w:type="dxa"/>
            <w:shd w:val="clear" w:color="auto" w:fill="auto"/>
            <w:noWrap/>
            <w:vAlign w:val="bottom"/>
            <w:hideMark/>
          </w:tcPr>
          <w:p w14:paraId="1719A11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1089" w:type="dxa"/>
            <w:shd w:val="clear" w:color="auto" w:fill="auto"/>
            <w:noWrap/>
            <w:vAlign w:val="bottom"/>
            <w:hideMark/>
          </w:tcPr>
          <w:p w14:paraId="4D4500C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189.394</w:t>
            </w:r>
          </w:p>
        </w:tc>
        <w:tc>
          <w:tcPr>
            <w:tcW w:w="1090" w:type="dxa"/>
            <w:shd w:val="clear" w:color="auto" w:fill="auto"/>
            <w:noWrap/>
            <w:vAlign w:val="bottom"/>
            <w:hideMark/>
          </w:tcPr>
          <w:p w14:paraId="6B3B0EC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45.102</w:t>
            </w:r>
          </w:p>
        </w:tc>
        <w:tc>
          <w:tcPr>
            <w:tcW w:w="1089" w:type="dxa"/>
            <w:shd w:val="clear" w:color="auto" w:fill="auto"/>
            <w:noWrap/>
            <w:vAlign w:val="bottom"/>
            <w:hideMark/>
          </w:tcPr>
          <w:p w14:paraId="53B2F59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189.394</w:t>
            </w:r>
          </w:p>
        </w:tc>
        <w:tc>
          <w:tcPr>
            <w:tcW w:w="1090" w:type="dxa"/>
            <w:shd w:val="clear" w:color="auto" w:fill="auto"/>
            <w:noWrap/>
            <w:vAlign w:val="bottom"/>
            <w:hideMark/>
          </w:tcPr>
          <w:p w14:paraId="13852B5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45.102</w:t>
            </w:r>
          </w:p>
        </w:tc>
        <w:tc>
          <w:tcPr>
            <w:tcW w:w="1108" w:type="dxa"/>
            <w:shd w:val="clear" w:color="auto" w:fill="auto"/>
            <w:noWrap/>
            <w:vAlign w:val="bottom"/>
            <w:hideMark/>
          </w:tcPr>
          <w:p w14:paraId="76DBFE3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70B3A55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077A3773" w14:textId="77777777" w:rsidTr="00716785">
        <w:trPr>
          <w:cantSplit/>
          <w:trHeight w:val="300"/>
          <w:jc w:val="center"/>
        </w:trPr>
        <w:tc>
          <w:tcPr>
            <w:tcW w:w="960" w:type="dxa"/>
            <w:shd w:val="clear" w:color="auto" w:fill="auto"/>
            <w:noWrap/>
            <w:vAlign w:val="bottom"/>
            <w:hideMark/>
          </w:tcPr>
          <w:p w14:paraId="0D38C1E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960" w:type="dxa"/>
            <w:shd w:val="clear" w:color="auto" w:fill="auto"/>
            <w:noWrap/>
            <w:vAlign w:val="bottom"/>
            <w:hideMark/>
          </w:tcPr>
          <w:p w14:paraId="5573174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1089" w:type="dxa"/>
            <w:shd w:val="clear" w:color="auto" w:fill="auto"/>
            <w:noWrap/>
            <w:vAlign w:val="bottom"/>
            <w:hideMark/>
          </w:tcPr>
          <w:p w14:paraId="3B4FE0C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176.805</w:t>
            </w:r>
          </w:p>
        </w:tc>
        <w:tc>
          <w:tcPr>
            <w:tcW w:w="1090" w:type="dxa"/>
            <w:shd w:val="clear" w:color="auto" w:fill="auto"/>
            <w:noWrap/>
            <w:vAlign w:val="bottom"/>
            <w:hideMark/>
          </w:tcPr>
          <w:p w14:paraId="026EBC5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34.742</w:t>
            </w:r>
          </w:p>
        </w:tc>
        <w:tc>
          <w:tcPr>
            <w:tcW w:w="1089" w:type="dxa"/>
            <w:shd w:val="clear" w:color="auto" w:fill="auto"/>
            <w:noWrap/>
            <w:vAlign w:val="bottom"/>
            <w:hideMark/>
          </w:tcPr>
          <w:p w14:paraId="6D3BEFC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176.805</w:t>
            </w:r>
          </w:p>
        </w:tc>
        <w:tc>
          <w:tcPr>
            <w:tcW w:w="1090" w:type="dxa"/>
            <w:shd w:val="clear" w:color="auto" w:fill="auto"/>
            <w:noWrap/>
            <w:vAlign w:val="bottom"/>
            <w:hideMark/>
          </w:tcPr>
          <w:p w14:paraId="2F69A80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34.742</w:t>
            </w:r>
          </w:p>
        </w:tc>
        <w:tc>
          <w:tcPr>
            <w:tcW w:w="1108" w:type="dxa"/>
            <w:shd w:val="clear" w:color="auto" w:fill="auto"/>
            <w:noWrap/>
            <w:vAlign w:val="bottom"/>
            <w:hideMark/>
          </w:tcPr>
          <w:p w14:paraId="035F776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90" w:type="dxa"/>
            <w:shd w:val="clear" w:color="auto" w:fill="auto"/>
            <w:noWrap/>
            <w:vAlign w:val="bottom"/>
            <w:hideMark/>
          </w:tcPr>
          <w:p w14:paraId="007444A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5463519F" w14:textId="77777777" w:rsidTr="00716785">
        <w:trPr>
          <w:cantSplit/>
          <w:trHeight w:val="300"/>
          <w:jc w:val="center"/>
        </w:trPr>
        <w:tc>
          <w:tcPr>
            <w:tcW w:w="960" w:type="dxa"/>
            <w:shd w:val="clear" w:color="auto" w:fill="auto"/>
            <w:noWrap/>
            <w:vAlign w:val="bottom"/>
            <w:hideMark/>
          </w:tcPr>
          <w:p w14:paraId="76ADF18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960" w:type="dxa"/>
            <w:shd w:val="clear" w:color="auto" w:fill="auto"/>
            <w:noWrap/>
            <w:vAlign w:val="bottom"/>
            <w:hideMark/>
          </w:tcPr>
          <w:p w14:paraId="0A17703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1089" w:type="dxa"/>
            <w:shd w:val="clear" w:color="auto" w:fill="auto"/>
            <w:noWrap/>
            <w:vAlign w:val="bottom"/>
            <w:hideMark/>
          </w:tcPr>
          <w:p w14:paraId="4039D29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238.433</w:t>
            </w:r>
          </w:p>
        </w:tc>
        <w:tc>
          <w:tcPr>
            <w:tcW w:w="1090" w:type="dxa"/>
            <w:shd w:val="clear" w:color="auto" w:fill="auto"/>
            <w:noWrap/>
            <w:vAlign w:val="bottom"/>
            <w:hideMark/>
          </w:tcPr>
          <w:p w14:paraId="054FC89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27.961</w:t>
            </w:r>
          </w:p>
        </w:tc>
        <w:tc>
          <w:tcPr>
            <w:tcW w:w="1089" w:type="dxa"/>
            <w:shd w:val="clear" w:color="auto" w:fill="auto"/>
            <w:noWrap/>
            <w:vAlign w:val="bottom"/>
            <w:hideMark/>
          </w:tcPr>
          <w:p w14:paraId="60CE058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238.433</w:t>
            </w:r>
          </w:p>
        </w:tc>
        <w:tc>
          <w:tcPr>
            <w:tcW w:w="1090" w:type="dxa"/>
            <w:shd w:val="clear" w:color="auto" w:fill="auto"/>
            <w:noWrap/>
            <w:vAlign w:val="bottom"/>
            <w:hideMark/>
          </w:tcPr>
          <w:p w14:paraId="5AB6848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27.961</w:t>
            </w:r>
          </w:p>
        </w:tc>
        <w:tc>
          <w:tcPr>
            <w:tcW w:w="1108" w:type="dxa"/>
            <w:shd w:val="clear" w:color="auto" w:fill="auto"/>
            <w:noWrap/>
            <w:vAlign w:val="bottom"/>
            <w:hideMark/>
          </w:tcPr>
          <w:p w14:paraId="2707E8C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90" w:type="dxa"/>
            <w:shd w:val="clear" w:color="auto" w:fill="auto"/>
            <w:noWrap/>
            <w:vAlign w:val="bottom"/>
            <w:hideMark/>
          </w:tcPr>
          <w:p w14:paraId="7579955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0.002</w:t>
            </w:r>
          </w:p>
        </w:tc>
      </w:tr>
      <w:tr w:rsidR="00716785" w:rsidRPr="00716785" w14:paraId="0EC3675D" w14:textId="77777777" w:rsidTr="00716785">
        <w:trPr>
          <w:cantSplit/>
          <w:trHeight w:val="300"/>
          <w:jc w:val="center"/>
        </w:trPr>
        <w:tc>
          <w:tcPr>
            <w:tcW w:w="960" w:type="dxa"/>
            <w:shd w:val="clear" w:color="auto" w:fill="auto"/>
            <w:noWrap/>
            <w:vAlign w:val="bottom"/>
            <w:hideMark/>
          </w:tcPr>
          <w:p w14:paraId="013F15F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960" w:type="dxa"/>
            <w:shd w:val="clear" w:color="auto" w:fill="auto"/>
            <w:noWrap/>
            <w:vAlign w:val="bottom"/>
            <w:hideMark/>
          </w:tcPr>
          <w:p w14:paraId="6C3A1FA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1089" w:type="dxa"/>
            <w:shd w:val="clear" w:color="auto" w:fill="auto"/>
            <w:noWrap/>
            <w:vAlign w:val="bottom"/>
            <w:hideMark/>
          </w:tcPr>
          <w:p w14:paraId="0CDC7C9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320.000</w:t>
            </w:r>
          </w:p>
        </w:tc>
        <w:tc>
          <w:tcPr>
            <w:tcW w:w="1090" w:type="dxa"/>
            <w:shd w:val="clear" w:color="auto" w:fill="auto"/>
            <w:noWrap/>
            <w:vAlign w:val="bottom"/>
            <w:hideMark/>
          </w:tcPr>
          <w:p w14:paraId="01A3AFA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089" w:type="dxa"/>
            <w:shd w:val="clear" w:color="auto" w:fill="auto"/>
            <w:noWrap/>
            <w:vAlign w:val="bottom"/>
            <w:hideMark/>
          </w:tcPr>
          <w:p w14:paraId="7F965F7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320.000</w:t>
            </w:r>
          </w:p>
        </w:tc>
        <w:tc>
          <w:tcPr>
            <w:tcW w:w="1090" w:type="dxa"/>
            <w:shd w:val="clear" w:color="auto" w:fill="auto"/>
            <w:noWrap/>
            <w:vAlign w:val="bottom"/>
            <w:hideMark/>
          </w:tcPr>
          <w:p w14:paraId="46DA966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108" w:type="dxa"/>
            <w:shd w:val="clear" w:color="auto" w:fill="auto"/>
            <w:noWrap/>
            <w:vAlign w:val="bottom"/>
            <w:hideMark/>
          </w:tcPr>
          <w:p w14:paraId="4AC9D2C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3BA6F2F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05A2A4B2" w14:textId="77777777" w:rsidTr="00716785">
        <w:trPr>
          <w:cantSplit/>
          <w:trHeight w:val="300"/>
          <w:jc w:val="center"/>
        </w:trPr>
        <w:tc>
          <w:tcPr>
            <w:tcW w:w="960" w:type="dxa"/>
            <w:shd w:val="clear" w:color="auto" w:fill="auto"/>
            <w:noWrap/>
            <w:vAlign w:val="bottom"/>
            <w:hideMark/>
          </w:tcPr>
          <w:p w14:paraId="796123C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960" w:type="dxa"/>
            <w:shd w:val="clear" w:color="auto" w:fill="auto"/>
            <w:noWrap/>
            <w:vAlign w:val="bottom"/>
            <w:hideMark/>
          </w:tcPr>
          <w:p w14:paraId="1EA5ECE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1089" w:type="dxa"/>
            <w:shd w:val="clear" w:color="auto" w:fill="auto"/>
            <w:noWrap/>
            <w:vAlign w:val="bottom"/>
            <w:hideMark/>
          </w:tcPr>
          <w:p w14:paraId="5E7DED2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382.946</w:t>
            </w:r>
          </w:p>
        </w:tc>
        <w:tc>
          <w:tcPr>
            <w:tcW w:w="1090" w:type="dxa"/>
            <w:shd w:val="clear" w:color="auto" w:fill="auto"/>
            <w:noWrap/>
            <w:vAlign w:val="bottom"/>
            <w:hideMark/>
          </w:tcPr>
          <w:p w14:paraId="2000A4F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28.954</w:t>
            </w:r>
          </w:p>
        </w:tc>
        <w:tc>
          <w:tcPr>
            <w:tcW w:w="1089" w:type="dxa"/>
            <w:shd w:val="clear" w:color="auto" w:fill="auto"/>
            <w:noWrap/>
            <w:vAlign w:val="bottom"/>
            <w:hideMark/>
          </w:tcPr>
          <w:p w14:paraId="53C5C53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382.946</w:t>
            </w:r>
          </w:p>
        </w:tc>
        <w:tc>
          <w:tcPr>
            <w:tcW w:w="1090" w:type="dxa"/>
            <w:shd w:val="clear" w:color="auto" w:fill="auto"/>
            <w:noWrap/>
            <w:vAlign w:val="bottom"/>
            <w:hideMark/>
          </w:tcPr>
          <w:p w14:paraId="652AAF6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28.954</w:t>
            </w:r>
          </w:p>
        </w:tc>
        <w:tc>
          <w:tcPr>
            <w:tcW w:w="1108" w:type="dxa"/>
            <w:shd w:val="clear" w:color="auto" w:fill="auto"/>
            <w:noWrap/>
            <w:vAlign w:val="bottom"/>
            <w:hideMark/>
          </w:tcPr>
          <w:p w14:paraId="3197207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0DC625B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52F5E9D0" w14:textId="77777777" w:rsidTr="00716785">
        <w:trPr>
          <w:cantSplit/>
          <w:trHeight w:val="300"/>
          <w:jc w:val="center"/>
        </w:trPr>
        <w:tc>
          <w:tcPr>
            <w:tcW w:w="960" w:type="dxa"/>
            <w:shd w:val="clear" w:color="auto" w:fill="auto"/>
            <w:noWrap/>
            <w:vAlign w:val="bottom"/>
            <w:hideMark/>
          </w:tcPr>
          <w:p w14:paraId="4B94FCC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960" w:type="dxa"/>
            <w:shd w:val="clear" w:color="auto" w:fill="auto"/>
            <w:noWrap/>
            <w:vAlign w:val="bottom"/>
            <w:hideMark/>
          </w:tcPr>
          <w:p w14:paraId="2DB16BE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1089" w:type="dxa"/>
            <w:shd w:val="clear" w:color="auto" w:fill="auto"/>
            <w:noWrap/>
            <w:vAlign w:val="bottom"/>
            <w:hideMark/>
          </w:tcPr>
          <w:p w14:paraId="0A84629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480.000</w:t>
            </w:r>
          </w:p>
        </w:tc>
        <w:tc>
          <w:tcPr>
            <w:tcW w:w="1090" w:type="dxa"/>
            <w:shd w:val="clear" w:color="auto" w:fill="auto"/>
            <w:noWrap/>
            <w:vAlign w:val="bottom"/>
            <w:hideMark/>
          </w:tcPr>
          <w:p w14:paraId="13C627A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089" w:type="dxa"/>
            <w:shd w:val="clear" w:color="auto" w:fill="auto"/>
            <w:noWrap/>
            <w:vAlign w:val="bottom"/>
            <w:hideMark/>
          </w:tcPr>
          <w:p w14:paraId="33EADB8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480.000</w:t>
            </w:r>
          </w:p>
        </w:tc>
        <w:tc>
          <w:tcPr>
            <w:tcW w:w="1090" w:type="dxa"/>
            <w:shd w:val="clear" w:color="auto" w:fill="auto"/>
            <w:noWrap/>
            <w:vAlign w:val="bottom"/>
            <w:hideMark/>
          </w:tcPr>
          <w:p w14:paraId="53F4789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108" w:type="dxa"/>
            <w:shd w:val="clear" w:color="auto" w:fill="auto"/>
            <w:noWrap/>
            <w:vAlign w:val="bottom"/>
            <w:hideMark/>
          </w:tcPr>
          <w:p w14:paraId="64C2718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1289FE8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64C71E26" w14:textId="77777777" w:rsidTr="00716785">
        <w:trPr>
          <w:cantSplit/>
          <w:trHeight w:val="300"/>
          <w:jc w:val="center"/>
        </w:trPr>
        <w:tc>
          <w:tcPr>
            <w:tcW w:w="960" w:type="dxa"/>
            <w:shd w:val="clear" w:color="auto" w:fill="auto"/>
            <w:noWrap/>
            <w:vAlign w:val="bottom"/>
            <w:hideMark/>
          </w:tcPr>
          <w:p w14:paraId="3F17C4E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960" w:type="dxa"/>
            <w:shd w:val="clear" w:color="auto" w:fill="auto"/>
            <w:noWrap/>
            <w:vAlign w:val="bottom"/>
            <w:hideMark/>
          </w:tcPr>
          <w:p w14:paraId="0DEA955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1089" w:type="dxa"/>
            <w:shd w:val="clear" w:color="auto" w:fill="auto"/>
            <w:noWrap/>
            <w:vAlign w:val="bottom"/>
            <w:hideMark/>
          </w:tcPr>
          <w:p w14:paraId="7B6ED00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328.141</w:t>
            </w:r>
          </w:p>
        </w:tc>
        <w:tc>
          <w:tcPr>
            <w:tcW w:w="1090" w:type="dxa"/>
            <w:shd w:val="clear" w:color="auto" w:fill="auto"/>
            <w:noWrap/>
            <w:vAlign w:val="bottom"/>
            <w:hideMark/>
          </w:tcPr>
          <w:p w14:paraId="652FEF6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31.755</w:t>
            </w:r>
          </w:p>
        </w:tc>
        <w:tc>
          <w:tcPr>
            <w:tcW w:w="1089" w:type="dxa"/>
            <w:shd w:val="clear" w:color="auto" w:fill="auto"/>
            <w:noWrap/>
            <w:vAlign w:val="bottom"/>
            <w:hideMark/>
          </w:tcPr>
          <w:p w14:paraId="7AFFAE8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328.141</w:t>
            </w:r>
          </w:p>
        </w:tc>
        <w:tc>
          <w:tcPr>
            <w:tcW w:w="1090" w:type="dxa"/>
            <w:shd w:val="clear" w:color="auto" w:fill="auto"/>
            <w:noWrap/>
            <w:vAlign w:val="bottom"/>
            <w:hideMark/>
          </w:tcPr>
          <w:p w14:paraId="3DD89EF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31.755</w:t>
            </w:r>
          </w:p>
        </w:tc>
        <w:tc>
          <w:tcPr>
            <w:tcW w:w="1108" w:type="dxa"/>
            <w:shd w:val="clear" w:color="auto" w:fill="auto"/>
            <w:noWrap/>
            <w:vAlign w:val="bottom"/>
            <w:hideMark/>
          </w:tcPr>
          <w:p w14:paraId="3A57E6E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59426FC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70D09C77" w14:textId="77777777" w:rsidTr="00716785">
        <w:trPr>
          <w:cantSplit/>
          <w:trHeight w:val="300"/>
          <w:jc w:val="center"/>
        </w:trPr>
        <w:tc>
          <w:tcPr>
            <w:tcW w:w="960" w:type="dxa"/>
            <w:shd w:val="clear" w:color="auto" w:fill="auto"/>
            <w:noWrap/>
            <w:vAlign w:val="bottom"/>
            <w:hideMark/>
          </w:tcPr>
          <w:p w14:paraId="45DC977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960" w:type="dxa"/>
            <w:shd w:val="clear" w:color="auto" w:fill="auto"/>
            <w:noWrap/>
            <w:vAlign w:val="bottom"/>
            <w:hideMark/>
          </w:tcPr>
          <w:p w14:paraId="3AAC374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1089" w:type="dxa"/>
            <w:shd w:val="clear" w:color="auto" w:fill="auto"/>
            <w:noWrap/>
            <w:vAlign w:val="bottom"/>
            <w:hideMark/>
          </w:tcPr>
          <w:p w14:paraId="7BD27B3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249.355</w:t>
            </w:r>
          </w:p>
        </w:tc>
        <w:tc>
          <w:tcPr>
            <w:tcW w:w="1090" w:type="dxa"/>
            <w:shd w:val="clear" w:color="auto" w:fill="auto"/>
            <w:noWrap/>
            <w:vAlign w:val="bottom"/>
            <w:hideMark/>
          </w:tcPr>
          <w:p w14:paraId="54CD923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39.729</w:t>
            </w:r>
          </w:p>
        </w:tc>
        <w:tc>
          <w:tcPr>
            <w:tcW w:w="1089" w:type="dxa"/>
            <w:shd w:val="clear" w:color="auto" w:fill="auto"/>
            <w:noWrap/>
            <w:vAlign w:val="bottom"/>
            <w:hideMark/>
          </w:tcPr>
          <w:p w14:paraId="6D6F52D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249.355</w:t>
            </w:r>
          </w:p>
        </w:tc>
        <w:tc>
          <w:tcPr>
            <w:tcW w:w="1090" w:type="dxa"/>
            <w:shd w:val="clear" w:color="auto" w:fill="auto"/>
            <w:noWrap/>
            <w:vAlign w:val="bottom"/>
            <w:hideMark/>
          </w:tcPr>
          <w:p w14:paraId="62C9326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39.729</w:t>
            </w:r>
          </w:p>
        </w:tc>
        <w:tc>
          <w:tcPr>
            <w:tcW w:w="1108" w:type="dxa"/>
            <w:shd w:val="clear" w:color="auto" w:fill="auto"/>
            <w:noWrap/>
            <w:vAlign w:val="bottom"/>
            <w:hideMark/>
          </w:tcPr>
          <w:p w14:paraId="5B9EA94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70CFD94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6A6FFC1A" w14:textId="77777777" w:rsidTr="00716785">
        <w:trPr>
          <w:cantSplit/>
          <w:trHeight w:val="300"/>
          <w:jc w:val="center"/>
        </w:trPr>
        <w:tc>
          <w:tcPr>
            <w:tcW w:w="960" w:type="dxa"/>
            <w:shd w:val="clear" w:color="auto" w:fill="auto"/>
            <w:noWrap/>
            <w:vAlign w:val="bottom"/>
            <w:hideMark/>
          </w:tcPr>
          <w:p w14:paraId="0E0F694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960" w:type="dxa"/>
            <w:shd w:val="clear" w:color="auto" w:fill="auto"/>
            <w:noWrap/>
            <w:vAlign w:val="bottom"/>
            <w:hideMark/>
          </w:tcPr>
          <w:p w14:paraId="0047BAB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1089" w:type="dxa"/>
            <w:shd w:val="clear" w:color="auto" w:fill="auto"/>
            <w:noWrap/>
            <w:vAlign w:val="bottom"/>
            <w:hideMark/>
          </w:tcPr>
          <w:p w14:paraId="5AD2CF1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211.679</w:t>
            </w:r>
          </w:p>
        </w:tc>
        <w:tc>
          <w:tcPr>
            <w:tcW w:w="1090" w:type="dxa"/>
            <w:shd w:val="clear" w:color="auto" w:fill="auto"/>
            <w:noWrap/>
            <w:vAlign w:val="bottom"/>
            <w:hideMark/>
          </w:tcPr>
          <w:p w14:paraId="6460035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33.612</w:t>
            </w:r>
          </w:p>
        </w:tc>
        <w:tc>
          <w:tcPr>
            <w:tcW w:w="1089" w:type="dxa"/>
            <w:shd w:val="clear" w:color="auto" w:fill="auto"/>
            <w:noWrap/>
            <w:vAlign w:val="bottom"/>
            <w:hideMark/>
          </w:tcPr>
          <w:p w14:paraId="526E1D1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211.679</w:t>
            </w:r>
          </w:p>
        </w:tc>
        <w:tc>
          <w:tcPr>
            <w:tcW w:w="1090" w:type="dxa"/>
            <w:shd w:val="clear" w:color="auto" w:fill="auto"/>
            <w:noWrap/>
            <w:vAlign w:val="bottom"/>
            <w:hideMark/>
          </w:tcPr>
          <w:p w14:paraId="655EE36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33.612</w:t>
            </w:r>
          </w:p>
        </w:tc>
        <w:tc>
          <w:tcPr>
            <w:tcW w:w="1108" w:type="dxa"/>
            <w:shd w:val="clear" w:color="auto" w:fill="auto"/>
            <w:noWrap/>
            <w:vAlign w:val="bottom"/>
            <w:hideMark/>
          </w:tcPr>
          <w:p w14:paraId="0447D84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90" w:type="dxa"/>
            <w:shd w:val="clear" w:color="auto" w:fill="auto"/>
            <w:noWrap/>
            <w:vAlign w:val="bottom"/>
            <w:hideMark/>
          </w:tcPr>
          <w:p w14:paraId="5340725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0A37AD86" w14:textId="77777777" w:rsidTr="00716785">
        <w:trPr>
          <w:cantSplit/>
          <w:trHeight w:val="300"/>
          <w:jc w:val="center"/>
        </w:trPr>
        <w:tc>
          <w:tcPr>
            <w:tcW w:w="960" w:type="dxa"/>
            <w:shd w:val="clear" w:color="auto" w:fill="auto"/>
            <w:noWrap/>
            <w:vAlign w:val="bottom"/>
            <w:hideMark/>
          </w:tcPr>
          <w:p w14:paraId="652752A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960" w:type="dxa"/>
            <w:shd w:val="clear" w:color="auto" w:fill="auto"/>
            <w:noWrap/>
            <w:vAlign w:val="bottom"/>
            <w:hideMark/>
          </w:tcPr>
          <w:p w14:paraId="3099B48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1089" w:type="dxa"/>
            <w:shd w:val="clear" w:color="auto" w:fill="auto"/>
            <w:noWrap/>
            <w:vAlign w:val="bottom"/>
            <w:hideMark/>
          </w:tcPr>
          <w:p w14:paraId="13AF177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217.247</w:t>
            </w:r>
          </w:p>
        </w:tc>
        <w:tc>
          <w:tcPr>
            <w:tcW w:w="1090" w:type="dxa"/>
            <w:shd w:val="clear" w:color="auto" w:fill="auto"/>
            <w:noWrap/>
            <w:vAlign w:val="bottom"/>
            <w:hideMark/>
          </w:tcPr>
          <w:p w14:paraId="3F246FE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33.675</w:t>
            </w:r>
          </w:p>
        </w:tc>
        <w:tc>
          <w:tcPr>
            <w:tcW w:w="1089" w:type="dxa"/>
            <w:shd w:val="clear" w:color="auto" w:fill="auto"/>
            <w:noWrap/>
            <w:vAlign w:val="bottom"/>
            <w:hideMark/>
          </w:tcPr>
          <w:p w14:paraId="73E5967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217.247</w:t>
            </w:r>
          </w:p>
        </w:tc>
        <w:tc>
          <w:tcPr>
            <w:tcW w:w="1090" w:type="dxa"/>
            <w:shd w:val="clear" w:color="auto" w:fill="auto"/>
            <w:noWrap/>
            <w:vAlign w:val="bottom"/>
            <w:hideMark/>
          </w:tcPr>
          <w:p w14:paraId="49C9E06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33.675</w:t>
            </w:r>
          </w:p>
        </w:tc>
        <w:tc>
          <w:tcPr>
            <w:tcW w:w="1108" w:type="dxa"/>
            <w:shd w:val="clear" w:color="auto" w:fill="auto"/>
            <w:noWrap/>
            <w:vAlign w:val="bottom"/>
            <w:hideMark/>
          </w:tcPr>
          <w:p w14:paraId="60B3418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57E513D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2BDE8495" w14:textId="77777777" w:rsidTr="00716785">
        <w:trPr>
          <w:cantSplit/>
          <w:trHeight w:val="300"/>
          <w:jc w:val="center"/>
        </w:trPr>
        <w:tc>
          <w:tcPr>
            <w:tcW w:w="960" w:type="dxa"/>
            <w:shd w:val="clear" w:color="auto" w:fill="auto"/>
            <w:noWrap/>
            <w:vAlign w:val="bottom"/>
            <w:hideMark/>
          </w:tcPr>
          <w:p w14:paraId="1508B5E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960" w:type="dxa"/>
            <w:shd w:val="clear" w:color="auto" w:fill="auto"/>
            <w:noWrap/>
            <w:vAlign w:val="bottom"/>
            <w:hideMark/>
          </w:tcPr>
          <w:p w14:paraId="0A37896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1089" w:type="dxa"/>
            <w:shd w:val="clear" w:color="auto" w:fill="auto"/>
            <w:noWrap/>
            <w:vAlign w:val="bottom"/>
            <w:hideMark/>
          </w:tcPr>
          <w:p w14:paraId="0F9E30F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238.994</w:t>
            </w:r>
          </w:p>
        </w:tc>
        <w:tc>
          <w:tcPr>
            <w:tcW w:w="1090" w:type="dxa"/>
            <w:shd w:val="clear" w:color="auto" w:fill="auto"/>
            <w:noWrap/>
            <w:vAlign w:val="bottom"/>
            <w:hideMark/>
          </w:tcPr>
          <w:p w14:paraId="42CA698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49.873</w:t>
            </w:r>
          </w:p>
        </w:tc>
        <w:tc>
          <w:tcPr>
            <w:tcW w:w="1089" w:type="dxa"/>
            <w:shd w:val="clear" w:color="auto" w:fill="auto"/>
            <w:noWrap/>
            <w:vAlign w:val="bottom"/>
            <w:hideMark/>
          </w:tcPr>
          <w:p w14:paraId="6A40019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238.994</w:t>
            </w:r>
          </w:p>
        </w:tc>
        <w:tc>
          <w:tcPr>
            <w:tcW w:w="1090" w:type="dxa"/>
            <w:shd w:val="clear" w:color="auto" w:fill="auto"/>
            <w:noWrap/>
            <w:vAlign w:val="bottom"/>
            <w:hideMark/>
          </w:tcPr>
          <w:p w14:paraId="3488EC1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49.873</w:t>
            </w:r>
          </w:p>
        </w:tc>
        <w:tc>
          <w:tcPr>
            <w:tcW w:w="1108" w:type="dxa"/>
            <w:shd w:val="clear" w:color="auto" w:fill="auto"/>
            <w:noWrap/>
            <w:vAlign w:val="bottom"/>
            <w:hideMark/>
          </w:tcPr>
          <w:p w14:paraId="03D72FF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7156D96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7A68F7B4" w14:textId="77777777" w:rsidTr="00716785">
        <w:trPr>
          <w:cantSplit/>
          <w:trHeight w:val="300"/>
          <w:jc w:val="center"/>
        </w:trPr>
        <w:tc>
          <w:tcPr>
            <w:tcW w:w="960" w:type="dxa"/>
            <w:shd w:val="clear" w:color="auto" w:fill="auto"/>
            <w:noWrap/>
            <w:vAlign w:val="bottom"/>
            <w:hideMark/>
          </w:tcPr>
          <w:p w14:paraId="129104E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960" w:type="dxa"/>
            <w:shd w:val="clear" w:color="auto" w:fill="auto"/>
            <w:noWrap/>
            <w:vAlign w:val="bottom"/>
            <w:hideMark/>
          </w:tcPr>
          <w:p w14:paraId="6075AAF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1089" w:type="dxa"/>
            <w:shd w:val="clear" w:color="auto" w:fill="auto"/>
            <w:noWrap/>
            <w:vAlign w:val="bottom"/>
            <w:hideMark/>
          </w:tcPr>
          <w:p w14:paraId="1D2BD30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197.935</w:t>
            </w:r>
          </w:p>
        </w:tc>
        <w:tc>
          <w:tcPr>
            <w:tcW w:w="1090" w:type="dxa"/>
            <w:shd w:val="clear" w:color="auto" w:fill="auto"/>
            <w:noWrap/>
            <w:vAlign w:val="bottom"/>
            <w:hideMark/>
          </w:tcPr>
          <w:p w14:paraId="354B16C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40.499</w:t>
            </w:r>
          </w:p>
        </w:tc>
        <w:tc>
          <w:tcPr>
            <w:tcW w:w="1089" w:type="dxa"/>
            <w:shd w:val="clear" w:color="auto" w:fill="auto"/>
            <w:noWrap/>
            <w:vAlign w:val="bottom"/>
            <w:hideMark/>
          </w:tcPr>
          <w:p w14:paraId="1CB5670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197.935</w:t>
            </w:r>
          </w:p>
        </w:tc>
        <w:tc>
          <w:tcPr>
            <w:tcW w:w="1090" w:type="dxa"/>
            <w:shd w:val="clear" w:color="auto" w:fill="auto"/>
            <w:noWrap/>
            <w:vAlign w:val="bottom"/>
            <w:hideMark/>
          </w:tcPr>
          <w:p w14:paraId="763D1FE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40.499</w:t>
            </w:r>
          </w:p>
        </w:tc>
        <w:tc>
          <w:tcPr>
            <w:tcW w:w="1108" w:type="dxa"/>
            <w:shd w:val="clear" w:color="auto" w:fill="auto"/>
            <w:noWrap/>
            <w:vAlign w:val="bottom"/>
            <w:hideMark/>
          </w:tcPr>
          <w:p w14:paraId="21FD9D8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90" w:type="dxa"/>
            <w:shd w:val="clear" w:color="auto" w:fill="auto"/>
            <w:noWrap/>
            <w:vAlign w:val="bottom"/>
            <w:hideMark/>
          </w:tcPr>
          <w:p w14:paraId="199168A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01F2BBAA" w14:textId="77777777" w:rsidTr="00716785">
        <w:trPr>
          <w:cantSplit/>
          <w:trHeight w:val="300"/>
          <w:jc w:val="center"/>
        </w:trPr>
        <w:tc>
          <w:tcPr>
            <w:tcW w:w="960" w:type="dxa"/>
            <w:shd w:val="clear" w:color="auto" w:fill="auto"/>
            <w:noWrap/>
            <w:vAlign w:val="bottom"/>
            <w:hideMark/>
          </w:tcPr>
          <w:p w14:paraId="27F3AC3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960" w:type="dxa"/>
            <w:shd w:val="clear" w:color="auto" w:fill="auto"/>
            <w:noWrap/>
            <w:vAlign w:val="bottom"/>
            <w:hideMark/>
          </w:tcPr>
          <w:p w14:paraId="4A220B7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1089" w:type="dxa"/>
            <w:shd w:val="clear" w:color="auto" w:fill="auto"/>
            <w:noWrap/>
            <w:vAlign w:val="bottom"/>
            <w:hideMark/>
          </w:tcPr>
          <w:p w14:paraId="171E1C5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250.000</w:t>
            </w:r>
          </w:p>
        </w:tc>
        <w:tc>
          <w:tcPr>
            <w:tcW w:w="1090" w:type="dxa"/>
            <w:shd w:val="clear" w:color="auto" w:fill="auto"/>
            <w:noWrap/>
            <w:vAlign w:val="bottom"/>
            <w:hideMark/>
          </w:tcPr>
          <w:p w14:paraId="7931D5B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089" w:type="dxa"/>
            <w:shd w:val="clear" w:color="auto" w:fill="auto"/>
            <w:noWrap/>
            <w:vAlign w:val="bottom"/>
            <w:hideMark/>
          </w:tcPr>
          <w:p w14:paraId="07E1FDA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250.000</w:t>
            </w:r>
          </w:p>
        </w:tc>
        <w:tc>
          <w:tcPr>
            <w:tcW w:w="1090" w:type="dxa"/>
            <w:shd w:val="clear" w:color="auto" w:fill="auto"/>
            <w:noWrap/>
            <w:vAlign w:val="bottom"/>
            <w:hideMark/>
          </w:tcPr>
          <w:p w14:paraId="03CD579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108" w:type="dxa"/>
            <w:shd w:val="clear" w:color="auto" w:fill="auto"/>
            <w:noWrap/>
            <w:vAlign w:val="bottom"/>
            <w:hideMark/>
          </w:tcPr>
          <w:p w14:paraId="77A55CB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1DE1FEA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5754C3A2" w14:textId="77777777" w:rsidTr="00716785">
        <w:trPr>
          <w:cantSplit/>
          <w:trHeight w:val="300"/>
          <w:jc w:val="center"/>
        </w:trPr>
        <w:tc>
          <w:tcPr>
            <w:tcW w:w="960" w:type="dxa"/>
            <w:shd w:val="clear" w:color="auto" w:fill="auto"/>
            <w:noWrap/>
            <w:vAlign w:val="bottom"/>
            <w:hideMark/>
          </w:tcPr>
          <w:p w14:paraId="5816135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960" w:type="dxa"/>
            <w:shd w:val="clear" w:color="auto" w:fill="auto"/>
            <w:noWrap/>
            <w:vAlign w:val="bottom"/>
            <w:hideMark/>
          </w:tcPr>
          <w:p w14:paraId="61EFEAD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1089" w:type="dxa"/>
            <w:shd w:val="clear" w:color="auto" w:fill="auto"/>
            <w:noWrap/>
            <w:vAlign w:val="bottom"/>
            <w:hideMark/>
          </w:tcPr>
          <w:p w14:paraId="4C11E1F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279.035</w:t>
            </w:r>
          </w:p>
        </w:tc>
        <w:tc>
          <w:tcPr>
            <w:tcW w:w="1090" w:type="dxa"/>
            <w:shd w:val="clear" w:color="auto" w:fill="auto"/>
            <w:noWrap/>
            <w:vAlign w:val="bottom"/>
            <w:hideMark/>
          </w:tcPr>
          <w:p w14:paraId="6517D8F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30.183</w:t>
            </w:r>
          </w:p>
        </w:tc>
        <w:tc>
          <w:tcPr>
            <w:tcW w:w="1089" w:type="dxa"/>
            <w:shd w:val="clear" w:color="auto" w:fill="auto"/>
            <w:noWrap/>
            <w:vAlign w:val="bottom"/>
            <w:hideMark/>
          </w:tcPr>
          <w:p w14:paraId="5EEA5F3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279.035</w:t>
            </w:r>
          </w:p>
        </w:tc>
        <w:tc>
          <w:tcPr>
            <w:tcW w:w="1090" w:type="dxa"/>
            <w:shd w:val="clear" w:color="auto" w:fill="auto"/>
            <w:noWrap/>
            <w:vAlign w:val="bottom"/>
            <w:hideMark/>
          </w:tcPr>
          <w:p w14:paraId="60533CE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30.183</w:t>
            </w:r>
          </w:p>
        </w:tc>
        <w:tc>
          <w:tcPr>
            <w:tcW w:w="1108" w:type="dxa"/>
            <w:shd w:val="clear" w:color="auto" w:fill="auto"/>
            <w:noWrap/>
            <w:vAlign w:val="bottom"/>
            <w:hideMark/>
          </w:tcPr>
          <w:p w14:paraId="74557E0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0ECFDCC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1B3E9904" w14:textId="77777777" w:rsidTr="00716785">
        <w:trPr>
          <w:cantSplit/>
          <w:trHeight w:val="300"/>
          <w:jc w:val="center"/>
        </w:trPr>
        <w:tc>
          <w:tcPr>
            <w:tcW w:w="960" w:type="dxa"/>
            <w:shd w:val="clear" w:color="auto" w:fill="auto"/>
            <w:noWrap/>
            <w:vAlign w:val="bottom"/>
            <w:hideMark/>
          </w:tcPr>
          <w:p w14:paraId="69E210C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960" w:type="dxa"/>
            <w:shd w:val="clear" w:color="auto" w:fill="auto"/>
            <w:noWrap/>
            <w:vAlign w:val="bottom"/>
            <w:hideMark/>
          </w:tcPr>
          <w:p w14:paraId="20AB07A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1089" w:type="dxa"/>
            <w:shd w:val="clear" w:color="auto" w:fill="auto"/>
            <w:noWrap/>
            <w:vAlign w:val="bottom"/>
            <w:hideMark/>
          </w:tcPr>
          <w:p w14:paraId="5C51453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319.091</w:t>
            </w:r>
          </w:p>
        </w:tc>
        <w:tc>
          <w:tcPr>
            <w:tcW w:w="1090" w:type="dxa"/>
            <w:shd w:val="clear" w:color="auto" w:fill="auto"/>
            <w:noWrap/>
            <w:vAlign w:val="bottom"/>
            <w:hideMark/>
          </w:tcPr>
          <w:p w14:paraId="34D94DF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36.738</w:t>
            </w:r>
          </w:p>
        </w:tc>
        <w:tc>
          <w:tcPr>
            <w:tcW w:w="1089" w:type="dxa"/>
            <w:shd w:val="clear" w:color="auto" w:fill="auto"/>
            <w:noWrap/>
            <w:vAlign w:val="bottom"/>
            <w:hideMark/>
          </w:tcPr>
          <w:p w14:paraId="0F9191D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319.091</w:t>
            </w:r>
          </w:p>
        </w:tc>
        <w:tc>
          <w:tcPr>
            <w:tcW w:w="1090" w:type="dxa"/>
            <w:shd w:val="clear" w:color="auto" w:fill="auto"/>
            <w:noWrap/>
            <w:vAlign w:val="bottom"/>
            <w:hideMark/>
          </w:tcPr>
          <w:p w14:paraId="5E93CD8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36.738</w:t>
            </w:r>
          </w:p>
        </w:tc>
        <w:tc>
          <w:tcPr>
            <w:tcW w:w="1108" w:type="dxa"/>
            <w:shd w:val="clear" w:color="auto" w:fill="auto"/>
            <w:noWrap/>
            <w:vAlign w:val="bottom"/>
            <w:hideMark/>
          </w:tcPr>
          <w:p w14:paraId="67407C4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2FEC672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21389575" w14:textId="77777777" w:rsidTr="00716785">
        <w:trPr>
          <w:cantSplit/>
          <w:trHeight w:val="300"/>
          <w:jc w:val="center"/>
        </w:trPr>
        <w:tc>
          <w:tcPr>
            <w:tcW w:w="960" w:type="dxa"/>
            <w:shd w:val="clear" w:color="auto" w:fill="auto"/>
            <w:noWrap/>
            <w:vAlign w:val="bottom"/>
            <w:hideMark/>
          </w:tcPr>
          <w:p w14:paraId="4B80F15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960" w:type="dxa"/>
            <w:shd w:val="clear" w:color="auto" w:fill="auto"/>
            <w:noWrap/>
            <w:vAlign w:val="bottom"/>
            <w:hideMark/>
          </w:tcPr>
          <w:p w14:paraId="2CB85E7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1089" w:type="dxa"/>
            <w:shd w:val="clear" w:color="auto" w:fill="auto"/>
            <w:noWrap/>
            <w:vAlign w:val="bottom"/>
            <w:hideMark/>
          </w:tcPr>
          <w:p w14:paraId="380DDC3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331.812</w:t>
            </w:r>
          </w:p>
        </w:tc>
        <w:tc>
          <w:tcPr>
            <w:tcW w:w="1090" w:type="dxa"/>
            <w:shd w:val="clear" w:color="auto" w:fill="auto"/>
            <w:noWrap/>
            <w:vAlign w:val="bottom"/>
            <w:hideMark/>
          </w:tcPr>
          <w:p w14:paraId="06C61F0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29.747</w:t>
            </w:r>
          </w:p>
        </w:tc>
        <w:tc>
          <w:tcPr>
            <w:tcW w:w="1089" w:type="dxa"/>
            <w:shd w:val="clear" w:color="auto" w:fill="auto"/>
            <w:noWrap/>
            <w:vAlign w:val="bottom"/>
            <w:hideMark/>
          </w:tcPr>
          <w:p w14:paraId="79A0D20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331.812</w:t>
            </w:r>
          </w:p>
        </w:tc>
        <w:tc>
          <w:tcPr>
            <w:tcW w:w="1090" w:type="dxa"/>
            <w:shd w:val="clear" w:color="auto" w:fill="auto"/>
            <w:noWrap/>
            <w:vAlign w:val="bottom"/>
            <w:hideMark/>
          </w:tcPr>
          <w:p w14:paraId="29A5BD1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29.747</w:t>
            </w:r>
          </w:p>
        </w:tc>
        <w:tc>
          <w:tcPr>
            <w:tcW w:w="1108" w:type="dxa"/>
            <w:shd w:val="clear" w:color="auto" w:fill="auto"/>
            <w:noWrap/>
            <w:vAlign w:val="bottom"/>
            <w:hideMark/>
          </w:tcPr>
          <w:p w14:paraId="5653184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4CD84E1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078FF416" w14:textId="77777777" w:rsidTr="00716785">
        <w:trPr>
          <w:cantSplit/>
          <w:trHeight w:val="300"/>
          <w:jc w:val="center"/>
        </w:trPr>
        <w:tc>
          <w:tcPr>
            <w:tcW w:w="960" w:type="dxa"/>
            <w:shd w:val="clear" w:color="auto" w:fill="auto"/>
            <w:noWrap/>
            <w:vAlign w:val="bottom"/>
            <w:hideMark/>
          </w:tcPr>
          <w:p w14:paraId="12CA7FD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960" w:type="dxa"/>
            <w:shd w:val="clear" w:color="auto" w:fill="auto"/>
            <w:noWrap/>
            <w:vAlign w:val="bottom"/>
            <w:hideMark/>
          </w:tcPr>
          <w:p w14:paraId="7D967EB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1089" w:type="dxa"/>
            <w:shd w:val="clear" w:color="auto" w:fill="auto"/>
            <w:noWrap/>
            <w:vAlign w:val="bottom"/>
            <w:hideMark/>
          </w:tcPr>
          <w:p w14:paraId="1188341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240.000</w:t>
            </w:r>
          </w:p>
        </w:tc>
        <w:tc>
          <w:tcPr>
            <w:tcW w:w="1090" w:type="dxa"/>
            <w:shd w:val="clear" w:color="auto" w:fill="auto"/>
            <w:noWrap/>
            <w:vAlign w:val="bottom"/>
            <w:hideMark/>
          </w:tcPr>
          <w:p w14:paraId="3143D2F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089" w:type="dxa"/>
            <w:shd w:val="clear" w:color="auto" w:fill="auto"/>
            <w:noWrap/>
            <w:vAlign w:val="bottom"/>
            <w:hideMark/>
          </w:tcPr>
          <w:p w14:paraId="120026F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240.000</w:t>
            </w:r>
          </w:p>
        </w:tc>
        <w:tc>
          <w:tcPr>
            <w:tcW w:w="1090" w:type="dxa"/>
            <w:shd w:val="clear" w:color="auto" w:fill="auto"/>
            <w:noWrap/>
            <w:vAlign w:val="bottom"/>
            <w:hideMark/>
          </w:tcPr>
          <w:p w14:paraId="2AE2B8A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108" w:type="dxa"/>
            <w:shd w:val="clear" w:color="auto" w:fill="auto"/>
            <w:noWrap/>
            <w:vAlign w:val="bottom"/>
            <w:hideMark/>
          </w:tcPr>
          <w:p w14:paraId="56D2B4F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6C760AF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3E8921D3" w14:textId="77777777" w:rsidTr="00716785">
        <w:trPr>
          <w:cantSplit/>
          <w:trHeight w:val="300"/>
          <w:jc w:val="center"/>
        </w:trPr>
        <w:tc>
          <w:tcPr>
            <w:tcW w:w="960" w:type="dxa"/>
            <w:shd w:val="clear" w:color="auto" w:fill="auto"/>
            <w:noWrap/>
            <w:vAlign w:val="bottom"/>
            <w:hideMark/>
          </w:tcPr>
          <w:p w14:paraId="3893ACC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960" w:type="dxa"/>
            <w:shd w:val="clear" w:color="auto" w:fill="auto"/>
            <w:noWrap/>
            <w:vAlign w:val="bottom"/>
            <w:hideMark/>
          </w:tcPr>
          <w:p w14:paraId="1457743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1089" w:type="dxa"/>
            <w:shd w:val="clear" w:color="auto" w:fill="auto"/>
            <w:noWrap/>
            <w:vAlign w:val="bottom"/>
            <w:hideMark/>
          </w:tcPr>
          <w:p w14:paraId="7A12C88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254.301</w:t>
            </w:r>
          </w:p>
        </w:tc>
        <w:tc>
          <w:tcPr>
            <w:tcW w:w="1090" w:type="dxa"/>
            <w:shd w:val="clear" w:color="auto" w:fill="auto"/>
            <w:noWrap/>
            <w:vAlign w:val="bottom"/>
            <w:hideMark/>
          </w:tcPr>
          <w:p w14:paraId="3DA4061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28.850</w:t>
            </w:r>
          </w:p>
        </w:tc>
        <w:tc>
          <w:tcPr>
            <w:tcW w:w="1089" w:type="dxa"/>
            <w:shd w:val="clear" w:color="auto" w:fill="auto"/>
            <w:noWrap/>
            <w:vAlign w:val="bottom"/>
            <w:hideMark/>
          </w:tcPr>
          <w:p w14:paraId="588A5D6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254.301</w:t>
            </w:r>
          </w:p>
        </w:tc>
        <w:tc>
          <w:tcPr>
            <w:tcW w:w="1090" w:type="dxa"/>
            <w:shd w:val="clear" w:color="auto" w:fill="auto"/>
            <w:noWrap/>
            <w:vAlign w:val="bottom"/>
            <w:hideMark/>
          </w:tcPr>
          <w:p w14:paraId="4F2ED37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28.850</w:t>
            </w:r>
          </w:p>
        </w:tc>
        <w:tc>
          <w:tcPr>
            <w:tcW w:w="1108" w:type="dxa"/>
            <w:shd w:val="clear" w:color="auto" w:fill="auto"/>
            <w:noWrap/>
            <w:vAlign w:val="bottom"/>
            <w:hideMark/>
          </w:tcPr>
          <w:p w14:paraId="5274921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5D1660B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69F16E98" w14:textId="77777777" w:rsidTr="00716785">
        <w:trPr>
          <w:cantSplit/>
          <w:trHeight w:val="300"/>
          <w:jc w:val="center"/>
        </w:trPr>
        <w:tc>
          <w:tcPr>
            <w:tcW w:w="960" w:type="dxa"/>
            <w:shd w:val="clear" w:color="auto" w:fill="auto"/>
            <w:noWrap/>
            <w:vAlign w:val="bottom"/>
            <w:hideMark/>
          </w:tcPr>
          <w:p w14:paraId="2DE3713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960" w:type="dxa"/>
            <w:shd w:val="clear" w:color="auto" w:fill="auto"/>
            <w:noWrap/>
            <w:vAlign w:val="bottom"/>
            <w:hideMark/>
          </w:tcPr>
          <w:p w14:paraId="097B5BD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1089" w:type="dxa"/>
            <w:shd w:val="clear" w:color="auto" w:fill="auto"/>
            <w:noWrap/>
            <w:vAlign w:val="bottom"/>
            <w:hideMark/>
          </w:tcPr>
          <w:p w14:paraId="5C7E3F0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230.000</w:t>
            </w:r>
          </w:p>
        </w:tc>
        <w:tc>
          <w:tcPr>
            <w:tcW w:w="1090" w:type="dxa"/>
            <w:shd w:val="clear" w:color="auto" w:fill="auto"/>
            <w:noWrap/>
            <w:vAlign w:val="bottom"/>
            <w:hideMark/>
          </w:tcPr>
          <w:p w14:paraId="72451B8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089" w:type="dxa"/>
            <w:shd w:val="clear" w:color="auto" w:fill="auto"/>
            <w:noWrap/>
            <w:vAlign w:val="bottom"/>
            <w:hideMark/>
          </w:tcPr>
          <w:p w14:paraId="603CF88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230.000</w:t>
            </w:r>
          </w:p>
        </w:tc>
        <w:tc>
          <w:tcPr>
            <w:tcW w:w="1090" w:type="dxa"/>
            <w:shd w:val="clear" w:color="auto" w:fill="auto"/>
            <w:noWrap/>
            <w:vAlign w:val="bottom"/>
            <w:hideMark/>
          </w:tcPr>
          <w:p w14:paraId="1E175D2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108" w:type="dxa"/>
            <w:shd w:val="clear" w:color="auto" w:fill="auto"/>
            <w:noWrap/>
            <w:vAlign w:val="bottom"/>
            <w:hideMark/>
          </w:tcPr>
          <w:p w14:paraId="015CD87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61EA05E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57287EB5" w14:textId="77777777" w:rsidTr="00716785">
        <w:trPr>
          <w:cantSplit/>
          <w:trHeight w:val="300"/>
          <w:jc w:val="center"/>
        </w:trPr>
        <w:tc>
          <w:tcPr>
            <w:tcW w:w="960" w:type="dxa"/>
            <w:shd w:val="clear" w:color="auto" w:fill="auto"/>
            <w:noWrap/>
            <w:vAlign w:val="bottom"/>
            <w:hideMark/>
          </w:tcPr>
          <w:p w14:paraId="6E2CB64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960" w:type="dxa"/>
            <w:shd w:val="clear" w:color="auto" w:fill="auto"/>
            <w:noWrap/>
            <w:vAlign w:val="bottom"/>
            <w:hideMark/>
          </w:tcPr>
          <w:p w14:paraId="445A963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1089" w:type="dxa"/>
            <w:shd w:val="clear" w:color="auto" w:fill="auto"/>
            <w:noWrap/>
            <w:vAlign w:val="bottom"/>
            <w:hideMark/>
          </w:tcPr>
          <w:p w14:paraId="6240B72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320.899</w:t>
            </w:r>
          </w:p>
        </w:tc>
        <w:tc>
          <w:tcPr>
            <w:tcW w:w="1090" w:type="dxa"/>
            <w:shd w:val="clear" w:color="auto" w:fill="auto"/>
            <w:noWrap/>
            <w:vAlign w:val="bottom"/>
            <w:hideMark/>
          </w:tcPr>
          <w:p w14:paraId="67BE6B5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30.958</w:t>
            </w:r>
          </w:p>
        </w:tc>
        <w:tc>
          <w:tcPr>
            <w:tcW w:w="1089" w:type="dxa"/>
            <w:shd w:val="clear" w:color="auto" w:fill="auto"/>
            <w:noWrap/>
            <w:vAlign w:val="bottom"/>
            <w:hideMark/>
          </w:tcPr>
          <w:p w14:paraId="0F27E5B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320.899</w:t>
            </w:r>
          </w:p>
        </w:tc>
        <w:tc>
          <w:tcPr>
            <w:tcW w:w="1090" w:type="dxa"/>
            <w:shd w:val="clear" w:color="auto" w:fill="auto"/>
            <w:noWrap/>
            <w:vAlign w:val="bottom"/>
            <w:hideMark/>
          </w:tcPr>
          <w:p w14:paraId="08A41E1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30.958</w:t>
            </w:r>
          </w:p>
        </w:tc>
        <w:tc>
          <w:tcPr>
            <w:tcW w:w="1108" w:type="dxa"/>
            <w:shd w:val="clear" w:color="auto" w:fill="auto"/>
            <w:noWrap/>
            <w:vAlign w:val="bottom"/>
            <w:hideMark/>
          </w:tcPr>
          <w:p w14:paraId="1B22D07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21A5227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1F4F74DD" w14:textId="77777777" w:rsidTr="00716785">
        <w:trPr>
          <w:cantSplit/>
          <w:trHeight w:val="300"/>
          <w:jc w:val="center"/>
        </w:trPr>
        <w:tc>
          <w:tcPr>
            <w:tcW w:w="960" w:type="dxa"/>
            <w:shd w:val="clear" w:color="auto" w:fill="auto"/>
            <w:noWrap/>
            <w:vAlign w:val="bottom"/>
            <w:hideMark/>
          </w:tcPr>
          <w:p w14:paraId="4791BE2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960" w:type="dxa"/>
            <w:shd w:val="clear" w:color="auto" w:fill="auto"/>
            <w:noWrap/>
            <w:vAlign w:val="bottom"/>
            <w:hideMark/>
          </w:tcPr>
          <w:p w14:paraId="3D395E5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1089" w:type="dxa"/>
            <w:shd w:val="clear" w:color="auto" w:fill="auto"/>
            <w:noWrap/>
            <w:vAlign w:val="bottom"/>
            <w:hideMark/>
          </w:tcPr>
          <w:p w14:paraId="5CE5574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318.501</w:t>
            </w:r>
          </w:p>
        </w:tc>
        <w:tc>
          <w:tcPr>
            <w:tcW w:w="1090" w:type="dxa"/>
            <w:shd w:val="clear" w:color="auto" w:fill="auto"/>
            <w:noWrap/>
            <w:vAlign w:val="bottom"/>
            <w:hideMark/>
          </w:tcPr>
          <w:p w14:paraId="6552C5B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49.116</w:t>
            </w:r>
          </w:p>
        </w:tc>
        <w:tc>
          <w:tcPr>
            <w:tcW w:w="1089" w:type="dxa"/>
            <w:shd w:val="clear" w:color="auto" w:fill="auto"/>
            <w:noWrap/>
            <w:vAlign w:val="bottom"/>
            <w:hideMark/>
          </w:tcPr>
          <w:p w14:paraId="3377E5C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318.501</w:t>
            </w:r>
          </w:p>
        </w:tc>
        <w:tc>
          <w:tcPr>
            <w:tcW w:w="1090" w:type="dxa"/>
            <w:shd w:val="clear" w:color="auto" w:fill="auto"/>
            <w:noWrap/>
            <w:vAlign w:val="bottom"/>
            <w:hideMark/>
          </w:tcPr>
          <w:p w14:paraId="19B6FD8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49.116</w:t>
            </w:r>
          </w:p>
        </w:tc>
        <w:tc>
          <w:tcPr>
            <w:tcW w:w="1108" w:type="dxa"/>
            <w:shd w:val="clear" w:color="auto" w:fill="auto"/>
            <w:noWrap/>
            <w:vAlign w:val="bottom"/>
            <w:hideMark/>
          </w:tcPr>
          <w:p w14:paraId="1C27FB2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44DAF75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091BFDA9" w14:textId="77777777" w:rsidTr="00716785">
        <w:trPr>
          <w:cantSplit/>
          <w:trHeight w:val="300"/>
          <w:jc w:val="center"/>
        </w:trPr>
        <w:tc>
          <w:tcPr>
            <w:tcW w:w="960" w:type="dxa"/>
            <w:shd w:val="clear" w:color="auto" w:fill="auto"/>
            <w:noWrap/>
            <w:vAlign w:val="bottom"/>
            <w:hideMark/>
          </w:tcPr>
          <w:p w14:paraId="4642F4D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960" w:type="dxa"/>
            <w:shd w:val="clear" w:color="auto" w:fill="auto"/>
            <w:noWrap/>
            <w:vAlign w:val="bottom"/>
            <w:hideMark/>
          </w:tcPr>
          <w:p w14:paraId="11B88D1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1089" w:type="dxa"/>
            <w:shd w:val="clear" w:color="auto" w:fill="auto"/>
            <w:noWrap/>
            <w:vAlign w:val="bottom"/>
            <w:hideMark/>
          </w:tcPr>
          <w:p w14:paraId="7008834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183.584</w:t>
            </w:r>
          </w:p>
        </w:tc>
        <w:tc>
          <w:tcPr>
            <w:tcW w:w="1090" w:type="dxa"/>
            <w:shd w:val="clear" w:color="auto" w:fill="auto"/>
            <w:noWrap/>
            <w:vAlign w:val="bottom"/>
            <w:hideMark/>
          </w:tcPr>
          <w:p w14:paraId="11A19DF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49.513</w:t>
            </w:r>
          </w:p>
        </w:tc>
        <w:tc>
          <w:tcPr>
            <w:tcW w:w="1089" w:type="dxa"/>
            <w:shd w:val="clear" w:color="auto" w:fill="auto"/>
            <w:noWrap/>
            <w:vAlign w:val="bottom"/>
            <w:hideMark/>
          </w:tcPr>
          <w:p w14:paraId="00364F7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183.584</w:t>
            </w:r>
          </w:p>
        </w:tc>
        <w:tc>
          <w:tcPr>
            <w:tcW w:w="1090" w:type="dxa"/>
            <w:shd w:val="clear" w:color="auto" w:fill="auto"/>
            <w:noWrap/>
            <w:vAlign w:val="bottom"/>
            <w:hideMark/>
          </w:tcPr>
          <w:p w14:paraId="3E938BA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49.513</w:t>
            </w:r>
          </w:p>
        </w:tc>
        <w:tc>
          <w:tcPr>
            <w:tcW w:w="1108" w:type="dxa"/>
            <w:shd w:val="clear" w:color="auto" w:fill="auto"/>
            <w:noWrap/>
            <w:vAlign w:val="bottom"/>
            <w:hideMark/>
          </w:tcPr>
          <w:p w14:paraId="3D61767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90" w:type="dxa"/>
            <w:shd w:val="clear" w:color="auto" w:fill="auto"/>
            <w:noWrap/>
            <w:vAlign w:val="bottom"/>
            <w:hideMark/>
          </w:tcPr>
          <w:p w14:paraId="5F0976B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1E6A9B68" w14:textId="77777777" w:rsidTr="00716785">
        <w:trPr>
          <w:cantSplit/>
          <w:trHeight w:val="300"/>
          <w:jc w:val="center"/>
        </w:trPr>
        <w:tc>
          <w:tcPr>
            <w:tcW w:w="960" w:type="dxa"/>
            <w:shd w:val="clear" w:color="auto" w:fill="auto"/>
            <w:noWrap/>
            <w:vAlign w:val="bottom"/>
            <w:hideMark/>
          </w:tcPr>
          <w:p w14:paraId="11DEF23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960" w:type="dxa"/>
            <w:shd w:val="clear" w:color="auto" w:fill="auto"/>
            <w:noWrap/>
            <w:vAlign w:val="bottom"/>
            <w:hideMark/>
          </w:tcPr>
          <w:p w14:paraId="30FE2BA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1089" w:type="dxa"/>
            <w:shd w:val="clear" w:color="auto" w:fill="auto"/>
            <w:noWrap/>
            <w:vAlign w:val="bottom"/>
            <w:hideMark/>
          </w:tcPr>
          <w:p w14:paraId="21DE589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196.914</w:t>
            </w:r>
          </w:p>
        </w:tc>
        <w:tc>
          <w:tcPr>
            <w:tcW w:w="1090" w:type="dxa"/>
            <w:shd w:val="clear" w:color="auto" w:fill="auto"/>
            <w:noWrap/>
            <w:vAlign w:val="bottom"/>
            <w:hideMark/>
          </w:tcPr>
          <w:p w14:paraId="69F8D93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36.467</w:t>
            </w:r>
          </w:p>
        </w:tc>
        <w:tc>
          <w:tcPr>
            <w:tcW w:w="1089" w:type="dxa"/>
            <w:shd w:val="clear" w:color="auto" w:fill="auto"/>
            <w:noWrap/>
            <w:vAlign w:val="bottom"/>
            <w:hideMark/>
          </w:tcPr>
          <w:p w14:paraId="0AB2F13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196.914</w:t>
            </w:r>
          </w:p>
        </w:tc>
        <w:tc>
          <w:tcPr>
            <w:tcW w:w="1090" w:type="dxa"/>
            <w:shd w:val="clear" w:color="auto" w:fill="auto"/>
            <w:noWrap/>
            <w:vAlign w:val="bottom"/>
            <w:hideMark/>
          </w:tcPr>
          <w:p w14:paraId="0DDBE48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36.467</w:t>
            </w:r>
          </w:p>
        </w:tc>
        <w:tc>
          <w:tcPr>
            <w:tcW w:w="1108" w:type="dxa"/>
            <w:shd w:val="clear" w:color="auto" w:fill="auto"/>
            <w:noWrap/>
            <w:vAlign w:val="bottom"/>
            <w:hideMark/>
          </w:tcPr>
          <w:p w14:paraId="47DBE9D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5AA59C5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4FCB76CC" w14:textId="77777777" w:rsidTr="00716785">
        <w:trPr>
          <w:cantSplit/>
          <w:trHeight w:val="300"/>
          <w:jc w:val="center"/>
        </w:trPr>
        <w:tc>
          <w:tcPr>
            <w:tcW w:w="960" w:type="dxa"/>
            <w:shd w:val="clear" w:color="auto" w:fill="auto"/>
            <w:noWrap/>
            <w:vAlign w:val="bottom"/>
            <w:hideMark/>
          </w:tcPr>
          <w:p w14:paraId="7AD89F4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960" w:type="dxa"/>
            <w:shd w:val="clear" w:color="auto" w:fill="auto"/>
            <w:noWrap/>
            <w:vAlign w:val="bottom"/>
            <w:hideMark/>
          </w:tcPr>
          <w:p w14:paraId="6364217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1089" w:type="dxa"/>
            <w:shd w:val="clear" w:color="auto" w:fill="auto"/>
            <w:noWrap/>
            <w:vAlign w:val="bottom"/>
            <w:hideMark/>
          </w:tcPr>
          <w:p w14:paraId="1365B46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208.561</w:t>
            </w:r>
          </w:p>
        </w:tc>
        <w:tc>
          <w:tcPr>
            <w:tcW w:w="1090" w:type="dxa"/>
            <w:shd w:val="clear" w:color="auto" w:fill="auto"/>
            <w:noWrap/>
            <w:vAlign w:val="bottom"/>
            <w:hideMark/>
          </w:tcPr>
          <w:p w14:paraId="3FC737F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37.453</w:t>
            </w:r>
          </w:p>
        </w:tc>
        <w:tc>
          <w:tcPr>
            <w:tcW w:w="1089" w:type="dxa"/>
            <w:shd w:val="clear" w:color="auto" w:fill="auto"/>
            <w:noWrap/>
            <w:vAlign w:val="bottom"/>
            <w:hideMark/>
          </w:tcPr>
          <w:p w14:paraId="58BA3F4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208.561</w:t>
            </w:r>
          </w:p>
        </w:tc>
        <w:tc>
          <w:tcPr>
            <w:tcW w:w="1090" w:type="dxa"/>
            <w:shd w:val="clear" w:color="auto" w:fill="auto"/>
            <w:noWrap/>
            <w:vAlign w:val="bottom"/>
            <w:hideMark/>
          </w:tcPr>
          <w:p w14:paraId="7C19F34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37.453</w:t>
            </w:r>
          </w:p>
        </w:tc>
        <w:tc>
          <w:tcPr>
            <w:tcW w:w="1108" w:type="dxa"/>
            <w:shd w:val="clear" w:color="auto" w:fill="auto"/>
            <w:noWrap/>
            <w:vAlign w:val="bottom"/>
            <w:hideMark/>
          </w:tcPr>
          <w:p w14:paraId="0A98153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077287A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3A88AB25" w14:textId="77777777" w:rsidTr="00716785">
        <w:trPr>
          <w:cantSplit/>
          <w:trHeight w:val="300"/>
          <w:jc w:val="center"/>
        </w:trPr>
        <w:tc>
          <w:tcPr>
            <w:tcW w:w="960" w:type="dxa"/>
            <w:shd w:val="clear" w:color="auto" w:fill="auto"/>
            <w:noWrap/>
            <w:vAlign w:val="bottom"/>
            <w:hideMark/>
          </w:tcPr>
          <w:p w14:paraId="4B995B7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960" w:type="dxa"/>
            <w:shd w:val="clear" w:color="auto" w:fill="auto"/>
            <w:noWrap/>
            <w:vAlign w:val="bottom"/>
            <w:hideMark/>
          </w:tcPr>
          <w:p w14:paraId="555762B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1089" w:type="dxa"/>
            <w:shd w:val="clear" w:color="auto" w:fill="auto"/>
            <w:noWrap/>
            <w:vAlign w:val="bottom"/>
            <w:hideMark/>
          </w:tcPr>
          <w:p w14:paraId="1471CE1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228.292</w:t>
            </w:r>
          </w:p>
        </w:tc>
        <w:tc>
          <w:tcPr>
            <w:tcW w:w="1090" w:type="dxa"/>
            <w:shd w:val="clear" w:color="auto" w:fill="auto"/>
            <w:noWrap/>
            <w:vAlign w:val="bottom"/>
            <w:hideMark/>
          </w:tcPr>
          <w:p w14:paraId="6CFBD4C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34.299</w:t>
            </w:r>
          </w:p>
        </w:tc>
        <w:tc>
          <w:tcPr>
            <w:tcW w:w="1089" w:type="dxa"/>
            <w:shd w:val="clear" w:color="auto" w:fill="auto"/>
            <w:noWrap/>
            <w:vAlign w:val="bottom"/>
            <w:hideMark/>
          </w:tcPr>
          <w:p w14:paraId="141F4F6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228.292</w:t>
            </w:r>
          </w:p>
        </w:tc>
        <w:tc>
          <w:tcPr>
            <w:tcW w:w="1090" w:type="dxa"/>
            <w:shd w:val="clear" w:color="auto" w:fill="auto"/>
            <w:noWrap/>
            <w:vAlign w:val="bottom"/>
            <w:hideMark/>
          </w:tcPr>
          <w:p w14:paraId="1037072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34.299</w:t>
            </w:r>
          </w:p>
        </w:tc>
        <w:tc>
          <w:tcPr>
            <w:tcW w:w="1108" w:type="dxa"/>
            <w:shd w:val="clear" w:color="auto" w:fill="auto"/>
            <w:noWrap/>
            <w:vAlign w:val="bottom"/>
            <w:hideMark/>
          </w:tcPr>
          <w:p w14:paraId="2A1A34F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90" w:type="dxa"/>
            <w:shd w:val="clear" w:color="auto" w:fill="auto"/>
            <w:noWrap/>
            <w:vAlign w:val="bottom"/>
            <w:hideMark/>
          </w:tcPr>
          <w:p w14:paraId="4A6FB53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4E113DE5" w14:textId="77777777" w:rsidTr="00716785">
        <w:trPr>
          <w:cantSplit/>
          <w:trHeight w:val="300"/>
          <w:jc w:val="center"/>
        </w:trPr>
        <w:tc>
          <w:tcPr>
            <w:tcW w:w="960" w:type="dxa"/>
            <w:shd w:val="clear" w:color="auto" w:fill="auto"/>
            <w:noWrap/>
            <w:vAlign w:val="bottom"/>
            <w:hideMark/>
          </w:tcPr>
          <w:p w14:paraId="281A76F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960" w:type="dxa"/>
            <w:shd w:val="clear" w:color="auto" w:fill="auto"/>
            <w:noWrap/>
            <w:vAlign w:val="bottom"/>
            <w:hideMark/>
          </w:tcPr>
          <w:p w14:paraId="1A51E6D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1089" w:type="dxa"/>
            <w:shd w:val="clear" w:color="auto" w:fill="auto"/>
            <w:noWrap/>
            <w:vAlign w:val="bottom"/>
            <w:hideMark/>
          </w:tcPr>
          <w:p w14:paraId="5311F0D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266.565</w:t>
            </w:r>
          </w:p>
        </w:tc>
        <w:tc>
          <w:tcPr>
            <w:tcW w:w="1090" w:type="dxa"/>
            <w:shd w:val="clear" w:color="auto" w:fill="auto"/>
            <w:noWrap/>
            <w:vAlign w:val="bottom"/>
            <w:hideMark/>
          </w:tcPr>
          <w:p w14:paraId="72524CE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31.883</w:t>
            </w:r>
          </w:p>
        </w:tc>
        <w:tc>
          <w:tcPr>
            <w:tcW w:w="1089" w:type="dxa"/>
            <w:shd w:val="clear" w:color="auto" w:fill="auto"/>
            <w:noWrap/>
            <w:vAlign w:val="bottom"/>
            <w:hideMark/>
          </w:tcPr>
          <w:p w14:paraId="5A5D85C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266.565</w:t>
            </w:r>
          </w:p>
        </w:tc>
        <w:tc>
          <w:tcPr>
            <w:tcW w:w="1090" w:type="dxa"/>
            <w:shd w:val="clear" w:color="auto" w:fill="auto"/>
            <w:noWrap/>
            <w:vAlign w:val="bottom"/>
            <w:hideMark/>
          </w:tcPr>
          <w:p w14:paraId="50E2C66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31.883</w:t>
            </w:r>
          </w:p>
        </w:tc>
        <w:tc>
          <w:tcPr>
            <w:tcW w:w="1108" w:type="dxa"/>
            <w:shd w:val="clear" w:color="auto" w:fill="auto"/>
            <w:noWrap/>
            <w:vAlign w:val="bottom"/>
            <w:hideMark/>
          </w:tcPr>
          <w:p w14:paraId="26E1B7A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90" w:type="dxa"/>
            <w:shd w:val="clear" w:color="auto" w:fill="auto"/>
            <w:noWrap/>
            <w:vAlign w:val="bottom"/>
            <w:hideMark/>
          </w:tcPr>
          <w:p w14:paraId="3C4F6CE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36C4E2BC" w14:textId="77777777" w:rsidTr="00716785">
        <w:trPr>
          <w:cantSplit/>
          <w:trHeight w:val="300"/>
          <w:jc w:val="center"/>
        </w:trPr>
        <w:tc>
          <w:tcPr>
            <w:tcW w:w="960" w:type="dxa"/>
            <w:shd w:val="clear" w:color="auto" w:fill="auto"/>
            <w:noWrap/>
            <w:vAlign w:val="bottom"/>
            <w:hideMark/>
          </w:tcPr>
          <w:p w14:paraId="0680569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960" w:type="dxa"/>
            <w:shd w:val="clear" w:color="auto" w:fill="auto"/>
            <w:noWrap/>
            <w:vAlign w:val="bottom"/>
            <w:hideMark/>
          </w:tcPr>
          <w:p w14:paraId="0486442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1089" w:type="dxa"/>
            <w:shd w:val="clear" w:color="auto" w:fill="auto"/>
            <w:noWrap/>
            <w:vAlign w:val="bottom"/>
            <w:hideMark/>
          </w:tcPr>
          <w:p w14:paraId="2DF27F7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290.640</w:t>
            </w:r>
          </w:p>
        </w:tc>
        <w:tc>
          <w:tcPr>
            <w:tcW w:w="1090" w:type="dxa"/>
            <w:shd w:val="clear" w:color="auto" w:fill="auto"/>
            <w:noWrap/>
            <w:vAlign w:val="bottom"/>
            <w:hideMark/>
          </w:tcPr>
          <w:p w14:paraId="4B0FC6A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32.575</w:t>
            </w:r>
          </w:p>
        </w:tc>
        <w:tc>
          <w:tcPr>
            <w:tcW w:w="1089" w:type="dxa"/>
            <w:shd w:val="clear" w:color="auto" w:fill="auto"/>
            <w:noWrap/>
            <w:vAlign w:val="bottom"/>
            <w:hideMark/>
          </w:tcPr>
          <w:p w14:paraId="3744BBC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290.640</w:t>
            </w:r>
          </w:p>
        </w:tc>
        <w:tc>
          <w:tcPr>
            <w:tcW w:w="1090" w:type="dxa"/>
            <w:shd w:val="clear" w:color="auto" w:fill="auto"/>
            <w:noWrap/>
            <w:vAlign w:val="bottom"/>
            <w:hideMark/>
          </w:tcPr>
          <w:p w14:paraId="62E4833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32.575</w:t>
            </w:r>
          </w:p>
        </w:tc>
        <w:tc>
          <w:tcPr>
            <w:tcW w:w="1108" w:type="dxa"/>
            <w:shd w:val="clear" w:color="auto" w:fill="auto"/>
            <w:noWrap/>
            <w:vAlign w:val="bottom"/>
            <w:hideMark/>
          </w:tcPr>
          <w:p w14:paraId="738B424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407A817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3B9B470A" w14:textId="77777777" w:rsidTr="00716785">
        <w:trPr>
          <w:cantSplit/>
          <w:trHeight w:val="300"/>
          <w:jc w:val="center"/>
        </w:trPr>
        <w:tc>
          <w:tcPr>
            <w:tcW w:w="960" w:type="dxa"/>
            <w:shd w:val="clear" w:color="auto" w:fill="auto"/>
            <w:noWrap/>
            <w:vAlign w:val="bottom"/>
            <w:hideMark/>
          </w:tcPr>
          <w:p w14:paraId="3A3B047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960" w:type="dxa"/>
            <w:shd w:val="clear" w:color="auto" w:fill="auto"/>
            <w:noWrap/>
            <w:vAlign w:val="bottom"/>
            <w:hideMark/>
          </w:tcPr>
          <w:p w14:paraId="0528001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1089" w:type="dxa"/>
            <w:shd w:val="clear" w:color="auto" w:fill="auto"/>
            <w:noWrap/>
            <w:vAlign w:val="bottom"/>
            <w:hideMark/>
          </w:tcPr>
          <w:p w14:paraId="6A98FDB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328.660</w:t>
            </w:r>
          </w:p>
        </w:tc>
        <w:tc>
          <w:tcPr>
            <w:tcW w:w="1090" w:type="dxa"/>
            <w:shd w:val="clear" w:color="auto" w:fill="auto"/>
            <w:noWrap/>
            <w:vAlign w:val="bottom"/>
            <w:hideMark/>
          </w:tcPr>
          <w:p w14:paraId="0A49997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36.910</w:t>
            </w:r>
          </w:p>
        </w:tc>
        <w:tc>
          <w:tcPr>
            <w:tcW w:w="1089" w:type="dxa"/>
            <w:shd w:val="clear" w:color="auto" w:fill="auto"/>
            <w:noWrap/>
            <w:vAlign w:val="bottom"/>
            <w:hideMark/>
          </w:tcPr>
          <w:p w14:paraId="4491311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328.660</w:t>
            </w:r>
          </w:p>
        </w:tc>
        <w:tc>
          <w:tcPr>
            <w:tcW w:w="1090" w:type="dxa"/>
            <w:shd w:val="clear" w:color="auto" w:fill="auto"/>
            <w:noWrap/>
            <w:vAlign w:val="bottom"/>
            <w:hideMark/>
          </w:tcPr>
          <w:p w14:paraId="1115F8E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36.910</w:t>
            </w:r>
          </w:p>
        </w:tc>
        <w:tc>
          <w:tcPr>
            <w:tcW w:w="1108" w:type="dxa"/>
            <w:shd w:val="clear" w:color="auto" w:fill="auto"/>
            <w:noWrap/>
            <w:vAlign w:val="bottom"/>
            <w:hideMark/>
          </w:tcPr>
          <w:p w14:paraId="12FBA2A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5A9C5CA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18753E3F" w14:textId="77777777" w:rsidTr="00716785">
        <w:trPr>
          <w:cantSplit/>
          <w:trHeight w:val="300"/>
          <w:jc w:val="center"/>
        </w:trPr>
        <w:tc>
          <w:tcPr>
            <w:tcW w:w="960" w:type="dxa"/>
            <w:shd w:val="clear" w:color="auto" w:fill="auto"/>
            <w:noWrap/>
            <w:vAlign w:val="bottom"/>
            <w:hideMark/>
          </w:tcPr>
          <w:p w14:paraId="4F01125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960" w:type="dxa"/>
            <w:shd w:val="clear" w:color="auto" w:fill="auto"/>
            <w:noWrap/>
            <w:vAlign w:val="bottom"/>
            <w:hideMark/>
          </w:tcPr>
          <w:p w14:paraId="772966E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1089" w:type="dxa"/>
            <w:shd w:val="clear" w:color="auto" w:fill="auto"/>
            <w:noWrap/>
            <w:vAlign w:val="bottom"/>
            <w:hideMark/>
          </w:tcPr>
          <w:p w14:paraId="0A5E6B5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381.975</w:t>
            </w:r>
          </w:p>
        </w:tc>
        <w:tc>
          <w:tcPr>
            <w:tcW w:w="1090" w:type="dxa"/>
            <w:shd w:val="clear" w:color="auto" w:fill="auto"/>
            <w:noWrap/>
            <w:vAlign w:val="bottom"/>
            <w:hideMark/>
          </w:tcPr>
          <w:p w14:paraId="6348A8F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30.190</w:t>
            </w:r>
          </w:p>
        </w:tc>
        <w:tc>
          <w:tcPr>
            <w:tcW w:w="1089" w:type="dxa"/>
            <w:shd w:val="clear" w:color="auto" w:fill="auto"/>
            <w:noWrap/>
            <w:vAlign w:val="bottom"/>
            <w:hideMark/>
          </w:tcPr>
          <w:p w14:paraId="75870D0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381.975</w:t>
            </w:r>
          </w:p>
        </w:tc>
        <w:tc>
          <w:tcPr>
            <w:tcW w:w="1090" w:type="dxa"/>
            <w:shd w:val="clear" w:color="auto" w:fill="auto"/>
            <w:noWrap/>
            <w:vAlign w:val="bottom"/>
            <w:hideMark/>
          </w:tcPr>
          <w:p w14:paraId="590CBF8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30.190</w:t>
            </w:r>
          </w:p>
        </w:tc>
        <w:tc>
          <w:tcPr>
            <w:tcW w:w="1108" w:type="dxa"/>
            <w:shd w:val="clear" w:color="auto" w:fill="auto"/>
            <w:noWrap/>
            <w:vAlign w:val="bottom"/>
            <w:hideMark/>
          </w:tcPr>
          <w:p w14:paraId="591D92F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5E9BC22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1AFE5DA8" w14:textId="77777777" w:rsidTr="00716785">
        <w:trPr>
          <w:cantSplit/>
          <w:trHeight w:val="300"/>
          <w:jc w:val="center"/>
        </w:trPr>
        <w:tc>
          <w:tcPr>
            <w:tcW w:w="960" w:type="dxa"/>
            <w:shd w:val="clear" w:color="auto" w:fill="auto"/>
            <w:noWrap/>
            <w:vAlign w:val="bottom"/>
            <w:hideMark/>
          </w:tcPr>
          <w:p w14:paraId="64E1C11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960" w:type="dxa"/>
            <w:shd w:val="clear" w:color="auto" w:fill="auto"/>
            <w:noWrap/>
            <w:vAlign w:val="bottom"/>
            <w:hideMark/>
          </w:tcPr>
          <w:p w14:paraId="43B87C4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1089" w:type="dxa"/>
            <w:shd w:val="clear" w:color="auto" w:fill="auto"/>
            <w:noWrap/>
            <w:vAlign w:val="bottom"/>
            <w:hideMark/>
          </w:tcPr>
          <w:p w14:paraId="17844DC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500.000</w:t>
            </w:r>
          </w:p>
        </w:tc>
        <w:tc>
          <w:tcPr>
            <w:tcW w:w="1090" w:type="dxa"/>
            <w:shd w:val="clear" w:color="auto" w:fill="auto"/>
            <w:noWrap/>
            <w:vAlign w:val="bottom"/>
            <w:hideMark/>
          </w:tcPr>
          <w:p w14:paraId="49A824D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089" w:type="dxa"/>
            <w:shd w:val="clear" w:color="auto" w:fill="auto"/>
            <w:noWrap/>
            <w:vAlign w:val="bottom"/>
            <w:hideMark/>
          </w:tcPr>
          <w:p w14:paraId="529AB86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500.000</w:t>
            </w:r>
          </w:p>
        </w:tc>
        <w:tc>
          <w:tcPr>
            <w:tcW w:w="1090" w:type="dxa"/>
            <w:shd w:val="clear" w:color="auto" w:fill="auto"/>
            <w:noWrap/>
            <w:vAlign w:val="bottom"/>
            <w:hideMark/>
          </w:tcPr>
          <w:p w14:paraId="14A229C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108" w:type="dxa"/>
            <w:shd w:val="clear" w:color="auto" w:fill="auto"/>
            <w:noWrap/>
            <w:vAlign w:val="bottom"/>
            <w:hideMark/>
          </w:tcPr>
          <w:p w14:paraId="2C28AA2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2F1385B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427E0970" w14:textId="77777777" w:rsidTr="00716785">
        <w:trPr>
          <w:cantSplit/>
          <w:trHeight w:val="300"/>
          <w:jc w:val="center"/>
        </w:trPr>
        <w:tc>
          <w:tcPr>
            <w:tcW w:w="960" w:type="dxa"/>
            <w:shd w:val="clear" w:color="auto" w:fill="auto"/>
            <w:noWrap/>
            <w:vAlign w:val="bottom"/>
            <w:hideMark/>
          </w:tcPr>
          <w:p w14:paraId="2B5BC02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960" w:type="dxa"/>
            <w:shd w:val="clear" w:color="auto" w:fill="auto"/>
            <w:noWrap/>
            <w:vAlign w:val="bottom"/>
            <w:hideMark/>
          </w:tcPr>
          <w:p w14:paraId="79E6CAD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1089" w:type="dxa"/>
            <w:shd w:val="clear" w:color="auto" w:fill="auto"/>
            <w:noWrap/>
            <w:vAlign w:val="bottom"/>
            <w:hideMark/>
          </w:tcPr>
          <w:p w14:paraId="260088E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380.599</w:t>
            </w:r>
          </w:p>
        </w:tc>
        <w:tc>
          <w:tcPr>
            <w:tcW w:w="1090" w:type="dxa"/>
            <w:shd w:val="clear" w:color="auto" w:fill="auto"/>
            <w:noWrap/>
            <w:vAlign w:val="bottom"/>
            <w:hideMark/>
          </w:tcPr>
          <w:p w14:paraId="7D91B87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40.546</w:t>
            </w:r>
          </w:p>
        </w:tc>
        <w:tc>
          <w:tcPr>
            <w:tcW w:w="1089" w:type="dxa"/>
            <w:shd w:val="clear" w:color="auto" w:fill="auto"/>
            <w:noWrap/>
            <w:vAlign w:val="bottom"/>
            <w:hideMark/>
          </w:tcPr>
          <w:p w14:paraId="5A5DF12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380.599</w:t>
            </w:r>
          </w:p>
        </w:tc>
        <w:tc>
          <w:tcPr>
            <w:tcW w:w="1090" w:type="dxa"/>
            <w:shd w:val="clear" w:color="auto" w:fill="auto"/>
            <w:noWrap/>
            <w:vAlign w:val="bottom"/>
            <w:hideMark/>
          </w:tcPr>
          <w:p w14:paraId="60F8B22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40.546</w:t>
            </w:r>
          </w:p>
        </w:tc>
        <w:tc>
          <w:tcPr>
            <w:tcW w:w="1108" w:type="dxa"/>
            <w:shd w:val="clear" w:color="auto" w:fill="auto"/>
            <w:noWrap/>
            <w:vAlign w:val="bottom"/>
            <w:hideMark/>
          </w:tcPr>
          <w:p w14:paraId="3FD6F48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346FDD0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03FBBACE" w14:textId="77777777" w:rsidTr="00716785">
        <w:trPr>
          <w:cantSplit/>
          <w:trHeight w:val="300"/>
          <w:jc w:val="center"/>
        </w:trPr>
        <w:tc>
          <w:tcPr>
            <w:tcW w:w="960" w:type="dxa"/>
            <w:shd w:val="clear" w:color="auto" w:fill="auto"/>
            <w:noWrap/>
            <w:vAlign w:val="bottom"/>
            <w:hideMark/>
          </w:tcPr>
          <w:p w14:paraId="783CEF9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960" w:type="dxa"/>
            <w:shd w:val="clear" w:color="auto" w:fill="auto"/>
            <w:noWrap/>
            <w:vAlign w:val="bottom"/>
            <w:hideMark/>
          </w:tcPr>
          <w:p w14:paraId="54C169B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1089" w:type="dxa"/>
            <w:shd w:val="clear" w:color="auto" w:fill="auto"/>
            <w:noWrap/>
            <w:vAlign w:val="bottom"/>
            <w:hideMark/>
          </w:tcPr>
          <w:p w14:paraId="1B02AD3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158.586</w:t>
            </w:r>
          </w:p>
        </w:tc>
        <w:tc>
          <w:tcPr>
            <w:tcW w:w="1090" w:type="dxa"/>
            <w:shd w:val="clear" w:color="auto" w:fill="auto"/>
            <w:noWrap/>
            <w:vAlign w:val="bottom"/>
            <w:hideMark/>
          </w:tcPr>
          <w:p w14:paraId="50BBCEE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49.887</w:t>
            </w:r>
          </w:p>
        </w:tc>
        <w:tc>
          <w:tcPr>
            <w:tcW w:w="1089" w:type="dxa"/>
            <w:shd w:val="clear" w:color="auto" w:fill="auto"/>
            <w:noWrap/>
            <w:vAlign w:val="bottom"/>
            <w:hideMark/>
          </w:tcPr>
          <w:p w14:paraId="4FFC548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158.586</w:t>
            </w:r>
          </w:p>
        </w:tc>
        <w:tc>
          <w:tcPr>
            <w:tcW w:w="1090" w:type="dxa"/>
            <w:shd w:val="clear" w:color="auto" w:fill="auto"/>
            <w:noWrap/>
            <w:vAlign w:val="bottom"/>
            <w:hideMark/>
          </w:tcPr>
          <w:p w14:paraId="1E444B4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49.887</w:t>
            </w:r>
          </w:p>
        </w:tc>
        <w:tc>
          <w:tcPr>
            <w:tcW w:w="1108" w:type="dxa"/>
            <w:shd w:val="clear" w:color="auto" w:fill="auto"/>
            <w:noWrap/>
            <w:vAlign w:val="bottom"/>
            <w:hideMark/>
          </w:tcPr>
          <w:p w14:paraId="3D0913D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204B4DF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5E69CA6C" w14:textId="77777777" w:rsidTr="00716785">
        <w:trPr>
          <w:cantSplit/>
          <w:trHeight w:val="300"/>
          <w:jc w:val="center"/>
        </w:trPr>
        <w:tc>
          <w:tcPr>
            <w:tcW w:w="960" w:type="dxa"/>
            <w:shd w:val="clear" w:color="auto" w:fill="auto"/>
            <w:noWrap/>
            <w:vAlign w:val="bottom"/>
            <w:hideMark/>
          </w:tcPr>
          <w:p w14:paraId="6B3A26C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960" w:type="dxa"/>
            <w:shd w:val="clear" w:color="auto" w:fill="auto"/>
            <w:noWrap/>
            <w:vAlign w:val="bottom"/>
            <w:hideMark/>
          </w:tcPr>
          <w:p w14:paraId="30EEBE7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1089" w:type="dxa"/>
            <w:shd w:val="clear" w:color="auto" w:fill="auto"/>
            <w:noWrap/>
            <w:vAlign w:val="bottom"/>
            <w:hideMark/>
          </w:tcPr>
          <w:p w14:paraId="520DC62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147.325</w:t>
            </w:r>
          </w:p>
        </w:tc>
        <w:tc>
          <w:tcPr>
            <w:tcW w:w="1090" w:type="dxa"/>
            <w:shd w:val="clear" w:color="auto" w:fill="auto"/>
            <w:noWrap/>
            <w:vAlign w:val="bottom"/>
            <w:hideMark/>
          </w:tcPr>
          <w:p w14:paraId="7577A7B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36.157</w:t>
            </w:r>
          </w:p>
        </w:tc>
        <w:tc>
          <w:tcPr>
            <w:tcW w:w="1089" w:type="dxa"/>
            <w:shd w:val="clear" w:color="auto" w:fill="auto"/>
            <w:noWrap/>
            <w:vAlign w:val="bottom"/>
            <w:hideMark/>
          </w:tcPr>
          <w:p w14:paraId="0A6A511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147.325</w:t>
            </w:r>
          </w:p>
        </w:tc>
        <w:tc>
          <w:tcPr>
            <w:tcW w:w="1090" w:type="dxa"/>
            <w:shd w:val="clear" w:color="auto" w:fill="auto"/>
            <w:noWrap/>
            <w:vAlign w:val="bottom"/>
            <w:hideMark/>
          </w:tcPr>
          <w:p w14:paraId="2BB5434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36.157</w:t>
            </w:r>
          </w:p>
        </w:tc>
        <w:tc>
          <w:tcPr>
            <w:tcW w:w="1108" w:type="dxa"/>
            <w:shd w:val="clear" w:color="auto" w:fill="auto"/>
            <w:noWrap/>
            <w:vAlign w:val="bottom"/>
            <w:hideMark/>
          </w:tcPr>
          <w:p w14:paraId="63E2106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729BCF3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7AF14A28" w14:textId="77777777" w:rsidTr="00716785">
        <w:trPr>
          <w:cantSplit/>
          <w:trHeight w:val="300"/>
          <w:jc w:val="center"/>
        </w:trPr>
        <w:tc>
          <w:tcPr>
            <w:tcW w:w="960" w:type="dxa"/>
            <w:shd w:val="clear" w:color="auto" w:fill="auto"/>
            <w:noWrap/>
            <w:vAlign w:val="bottom"/>
            <w:hideMark/>
          </w:tcPr>
          <w:p w14:paraId="1B876FD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960" w:type="dxa"/>
            <w:shd w:val="clear" w:color="auto" w:fill="auto"/>
            <w:noWrap/>
            <w:vAlign w:val="bottom"/>
            <w:hideMark/>
          </w:tcPr>
          <w:p w14:paraId="35DB814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1089" w:type="dxa"/>
            <w:shd w:val="clear" w:color="auto" w:fill="auto"/>
            <w:noWrap/>
            <w:vAlign w:val="bottom"/>
            <w:hideMark/>
          </w:tcPr>
          <w:p w14:paraId="40FC1EC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148.342</w:t>
            </w:r>
          </w:p>
        </w:tc>
        <w:tc>
          <w:tcPr>
            <w:tcW w:w="1090" w:type="dxa"/>
            <w:shd w:val="clear" w:color="auto" w:fill="auto"/>
            <w:noWrap/>
            <w:vAlign w:val="bottom"/>
            <w:hideMark/>
          </w:tcPr>
          <w:p w14:paraId="233637F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32.774</w:t>
            </w:r>
          </w:p>
        </w:tc>
        <w:tc>
          <w:tcPr>
            <w:tcW w:w="1089" w:type="dxa"/>
            <w:shd w:val="clear" w:color="auto" w:fill="auto"/>
            <w:noWrap/>
            <w:vAlign w:val="bottom"/>
            <w:hideMark/>
          </w:tcPr>
          <w:p w14:paraId="720D35D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148.342</w:t>
            </w:r>
          </w:p>
        </w:tc>
        <w:tc>
          <w:tcPr>
            <w:tcW w:w="1090" w:type="dxa"/>
            <w:shd w:val="clear" w:color="auto" w:fill="auto"/>
            <w:noWrap/>
            <w:vAlign w:val="bottom"/>
            <w:hideMark/>
          </w:tcPr>
          <w:p w14:paraId="7FD6C39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32.774</w:t>
            </w:r>
          </w:p>
        </w:tc>
        <w:tc>
          <w:tcPr>
            <w:tcW w:w="1108" w:type="dxa"/>
            <w:shd w:val="clear" w:color="auto" w:fill="auto"/>
            <w:noWrap/>
            <w:vAlign w:val="bottom"/>
            <w:hideMark/>
          </w:tcPr>
          <w:p w14:paraId="6D1AF72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-0.0003</w:t>
            </w:r>
          </w:p>
        </w:tc>
        <w:tc>
          <w:tcPr>
            <w:tcW w:w="1090" w:type="dxa"/>
            <w:shd w:val="clear" w:color="auto" w:fill="auto"/>
            <w:noWrap/>
            <w:vAlign w:val="bottom"/>
            <w:hideMark/>
          </w:tcPr>
          <w:p w14:paraId="3E87CDD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137BFDD4" w14:textId="77777777" w:rsidTr="00716785">
        <w:trPr>
          <w:cantSplit/>
          <w:trHeight w:val="300"/>
          <w:jc w:val="center"/>
        </w:trPr>
        <w:tc>
          <w:tcPr>
            <w:tcW w:w="960" w:type="dxa"/>
            <w:shd w:val="clear" w:color="auto" w:fill="auto"/>
            <w:noWrap/>
            <w:vAlign w:val="bottom"/>
            <w:hideMark/>
          </w:tcPr>
          <w:p w14:paraId="15B6ED8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lastRenderedPageBreak/>
              <w:t>4</w:t>
            </w:r>
          </w:p>
        </w:tc>
        <w:tc>
          <w:tcPr>
            <w:tcW w:w="960" w:type="dxa"/>
            <w:shd w:val="clear" w:color="auto" w:fill="auto"/>
            <w:noWrap/>
            <w:vAlign w:val="bottom"/>
            <w:hideMark/>
          </w:tcPr>
          <w:p w14:paraId="25C3E80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1089" w:type="dxa"/>
            <w:shd w:val="clear" w:color="auto" w:fill="auto"/>
            <w:noWrap/>
            <w:vAlign w:val="bottom"/>
            <w:hideMark/>
          </w:tcPr>
          <w:p w14:paraId="67A8478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130.000</w:t>
            </w:r>
          </w:p>
        </w:tc>
        <w:tc>
          <w:tcPr>
            <w:tcW w:w="1090" w:type="dxa"/>
            <w:shd w:val="clear" w:color="auto" w:fill="auto"/>
            <w:noWrap/>
            <w:vAlign w:val="bottom"/>
            <w:hideMark/>
          </w:tcPr>
          <w:p w14:paraId="3DCCE5B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089" w:type="dxa"/>
            <w:shd w:val="clear" w:color="auto" w:fill="auto"/>
            <w:noWrap/>
            <w:vAlign w:val="bottom"/>
            <w:hideMark/>
          </w:tcPr>
          <w:p w14:paraId="7895E8A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130.000</w:t>
            </w:r>
          </w:p>
        </w:tc>
        <w:tc>
          <w:tcPr>
            <w:tcW w:w="1090" w:type="dxa"/>
            <w:shd w:val="clear" w:color="auto" w:fill="auto"/>
            <w:noWrap/>
            <w:vAlign w:val="bottom"/>
            <w:hideMark/>
          </w:tcPr>
          <w:p w14:paraId="2A0C72C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108" w:type="dxa"/>
            <w:shd w:val="clear" w:color="auto" w:fill="auto"/>
            <w:noWrap/>
            <w:vAlign w:val="bottom"/>
            <w:hideMark/>
          </w:tcPr>
          <w:p w14:paraId="3A9C9AE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24EF82D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09A00A36" w14:textId="77777777" w:rsidTr="00716785">
        <w:trPr>
          <w:cantSplit/>
          <w:trHeight w:val="300"/>
          <w:jc w:val="center"/>
        </w:trPr>
        <w:tc>
          <w:tcPr>
            <w:tcW w:w="960" w:type="dxa"/>
            <w:shd w:val="clear" w:color="auto" w:fill="auto"/>
            <w:noWrap/>
            <w:vAlign w:val="bottom"/>
            <w:hideMark/>
          </w:tcPr>
          <w:p w14:paraId="16C5619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960" w:type="dxa"/>
            <w:shd w:val="clear" w:color="auto" w:fill="auto"/>
            <w:noWrap/>
            <w:vAlign w:val="bottom"/>
            <w:hideMark/>
          </w:tcPr>
          <w:p w14:paraId="2D3CD05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1089" w:type="dxa"/>
            <w:shd w:val="clear" w:color="auto" w:fill="auto"/>
            <w:noWrap/>
            <w:vAlign w:val="bottom"/>
            <w:hideMark/>
          </w:tcPr>
          <w:p w14:paraId="111088B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250.000</w:t>
            </w:r>
          </w:p>
        </w:tc>
        <w:tc>
          <w:tcPr>
            <w:tcW w:w="1090" w:type="dxa"/>
            <w:shd w:val="clear" w:color="auto" w:fill="auto"/>
            <w:noWrap/>
            <w:vAlign w:val="bottom"/>
            <w:hideMark/>
          </w:tcPr>
          <w:p w14:paraId="4258E34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089" w:type="dxa"/>
            <w:shd w:val="clear" w:color="auto" w:fill="auto"/>
            <w:noWrap/>
            <w:vAlign w:val="bottom"/>
            <w:hideMark/>
          </w:tcPr>
          <w:p w14:paraId="67136FE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250.000</w:t>
            </w:r>
          </w:p>
        </w:tc>
        <w:tc>
          <w:tcPr>
            <w:tcW w:w="1090" w:type="dxa"/>
            <w:shd w:val="clear" w:color="auto" w:fill="auto"/>
            <w:noWrap/>
            <w:vAlign w:val="bottom"/>
            <w:hideMark/>
          </w:tcPr>
          <w:p w14:paraId="6FBA018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108" w:type="dxa"/>
            <w:shd w:val="clear" w:color="auto" w:fill="auto"/>
            <w:noWrap/>
            <w:vAlign w:val="bottom"/>
            <w:hideMark/>
          </w:tcPr>
          <w:p w14:paraId="4DDAADB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5946BBD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4E606F90" w14:textId="77777777" w:rsidTr="00716785">
        <w:trPr>
          <w:cantSplit/>
          <w:trHeight w:val="300"/>
          <w:jc w:val="center"/>
        </w:trPr>
        <w:tc>
          <w:tcPr>
            <w:tcW w:w="960" w:type="dxa"/>
            <w:shd w:val="clear" w:color="auto" w:fill="auto"/>
            <w:noWrap/>
            <w:vAlign w:val="bottom"/>
            <w:hideMark/>
          </w:tcPr>
          <w:p w14:paraId="5BB45F7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960" w:type="dxa"/>
            <w:shd w:val="clear" w:color="auto" w:fill="auto"/>
            <w:noWrap/>
            <w:vAlign w:val="bottom"/>
            <w:hideMark/>
          </w:tcPr>
          <w:p w14:paraId="31BEDAE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1089" w:type="dxa"/>
            <w:shd w:val="clear" w:color="auto" w:fill="auto"/>
            <w:noWrap/>
            <w:vAlign w:val="bottom"/>
            <w:hideMark/>
          </w:tcPr>
          <w:p w14:paraId="01E1A49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330.996</w:t>
            </w:r>
          </w:p>
        </w:tc>
        <w:tc>
          <w:tcPr>
            <w:tcW w:w="1090" w:type="dxa"/>
            <w:shd w:val="clear" w:color="auto" w:fill="auto"/>
            <w:noWrap/>
            <w:vAlign w:val="bottom"/>
            <w:hideMark/>
          </w:tcPr>
          <w:p w14:paraId="4875182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32.193</w:t>
            </w:r>
          </w:p>
        </w:tc>
        <w:tc>
          <w:tcPr>
            <w:tcW w:w="1089" w:type="dxa"/>
            <w:shd w:val="clear" w:color="auto" w:fill="auto"/>
            <w:noWrap/>
            <w:vAlign w:val="bottom"/>
            <w:hideMark/>
          </w:tcPr>
          <w:p w14:paraId="4F2CEA2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330.996</w:t>
            </w:r>
          </w:p>
        </w:tc>
        <w:tc>
          <w:tcPr>
            <w:tcW w:w="1090" w:type="dxa"/>
            <w:shd w:val="clear" w:color="auto" w:fill="auto"/>
            <w:noWrap/>
            <w:vAlign w:val="bottom"/>
            <w:hideMark/>
          </w:tcPr>
          <w:p w14:paraId="091F1A4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32.193</w:t>
            </w:r>
          </w:p>
        </w:tc>
        <w:tc>
          <w:tcPr>
            <w:tcW w:w="1108" w:type="dxa"/>
            <w:shd w:val="clear" w:color="auto" w:fill="auto"/>
            <w:noWrap/>
            <w:vAlign w:val="bottom"/>
            <w:hideMark/>
          </w:tcPr>
          <w:p w14:paraId="093F0BC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52B394C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78BCF9BB" w14:textId="77777777" w:rsidTr="00716785">
        <w:trPr>
          <w:cantSplit/>
          <w:trHeight w:val="300"/>
          <w:jc w:val="center"/>
        </w:trPr>
        <w:tc>
          <w:tcPr>
            <w:tcW w:w="960" w:type="dxa"/>
            <w:shd w:val="clear" w:color="auto" w:fill="auto"/>
            <w:noWrap/>
            <w:vAlign w:val="bottom"/>
            <w:hideMark/>
          </w:tcPr>
          <w:p w14:paraId="64A4C12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960" w:type="dxa"/>
            <w:shd w:val="clear" w:color="auto" w:fill="auto"/>
            <w:noWrap/>
            <w:vAlign w:val="bottom"/>
            <w:hideMark/>
          </w:tcPr>
          <w:p w14:paraId="1F92C6D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1089" w:type="dxa"/>
            <w:shd w:val="clear" w:color="auto" w:fill="auto"/>
            <w:noWrap/>
            <w:vAlign w:val="bottom"/>
            <w:hideMark/>
          </w:tcPr>
          <w:p w14:paraId="5CE2FF7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417.849</w:t>
            </w:r>
          </w:p>
        </w:tc>
        <w:tc>
          <w:tcPr>
            <w:tcW w:w="1090" w:type="dxa"/>
            <w:shd w:val="clear" w:color="auto" w:fill="auto"/>
            <w:noWrap/>
            <w:vAlign w:val="bottom"/>
            <w:hideMark/>
          </w:tcPr>
          <w:p w14:paraId="0B70795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34.784</w:t>
            </w:r>
          </w:p>
        </w:tc>
        <w:tc>
          <w:tcPr>
            <w:tcW w:w="1089" w:type="dxa"/>
            <w:shd w:val="clear" w:color="auto" w:fill="auto"/>
            <w:noWrap/>
            <w:vAlign w:val="bottom"/>
            <w:hideMark/>
          </w:tcPr>
          <w:p w14:paraId="74ECB08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417.849</w:t>
            </w:r>
          </w:p>
        </w:tc>
        <w:tc>
          <w:tcPr>
            <w:tcW w:w="1090" w:type="dxa"/>
            <w:shd w:val="clear" w:color="auto" w:fill="auto"/>
            <w:noWrap/>
            <w:vAlign w:val="bottom"/>
            <w:hideMark/>
          </w:tcPr>
          <w:p w14:paraId="373D6A1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34.784</w:t>
            </w:r>
          </w:p>
        </w:tc>
        <w:tc>
          <w:tcPr>
            <w:tcW w:w="1108" w:type="dxa"/>
            <w:shd w:val="clear" w:color="auto" w:fill="auto"/>
            <w:noWrap/>
            <w:vAlign w:val="bottom"/>
            <w:hideMark/>
          </w:tcPr>
          <w:p w14:paraId="4A1C953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4594CE5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4E71ECBE" w14:textId="77777777" w:rsidTr="00716785">
        <w:trPr>
          <w:cantSplit/>
          <w:trHeight w:val="300"/>
          <w:jc w:val="center"/>
        </w:trPr>
        <w:tc>
          <w:tcPr>
            <w:tcW w:w="960" w:type="dxa"/>
            <w:shd w:val="clear" w:color="auto" w:fill="auto"/>
            <w:noWrap/>
            <w:vAlign w:val="bottom"/>
            <w:hideMark/>
          </w:tcPr>
          <w:p w14:paraId="04C56D2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960" w:type="dxa"/>
            <w:shd w:val="clear" w:color="auto" w:fill="auto"/>
            <w:noWrap/>
            <w:vAlign w:val="bottom"/>
            <w:hideMark/>
          </w:tcPr>
          <w:p w14:paraId="24F8379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1089" w:type="dxa"/>
            <w:shd w:val="clear" w:color="auto" w:fill="auto"/>
            <w:noWrap/>
            <w:vAlign w:val="bottom"/>
            <w:hideMark/>
          </w:tcPr>
          <w:p w14:paraId="6178B8C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439.328</w:t>
            </w:r>
          </w:p>
        </w:tc>
        <w:tc>
          <w:tcPr>
            <w:tcW w:w="1090" w:type="dxa"/>
            <w:shd w:val="clear" w:color="auto" w:fill="auto"/>
            <w:noWrap/>
            <w:vAlign w:val="bottom"/>
            <w:hideMark/>
          </w:tcPr>
          <w:p w14:paraId="6F56655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37.401</w:t>
            </w:r>
          </w:p>
        </w:tc>
        <w:tc>
          <w:tcPr>
            <w:tcW w:w="1089" w:type="dxa"/>
            <w:shd w:val="clear" w:color="auto" w:fill="auto"/>
            <w:noWrap/>
            <w:vAlign w:val="bottom"/>
            <w:hideMark/>
          </w:tcPr>
          <w:p w14:paraId="607B994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439.328</w:t>
            </w:r>
          </w:p>
        </w:tc>
        <w:tc>
          <w:tcPr>
            <w:tcW w:w="1090" w:type="dxa"/>
            <w:shd w:val="clear" w:color="auto" w:fill="auto"/>
            <w:noWrap/>
            <w:vAlign w:val="bottom"/>
            <w:hideMark/>
          </w:tcPr>
          <w:p w14:paraId="00B3C8E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37.401</w:t>
            </w:r>
          </w:p>
        </w:tc>
        <w:tc>
          <w:tcPr>
            <w:tcW w:w="1108" w:type="dxa"/>
            <w:shd w:val="clear" w:color="auto" w:fill="auto"/>
            <w:noWrap/>
            <w:vAlign w:val="bottom"/>
            <w:hideMark/>
          </w:tcPr>
          <w:p w14:paraId="0C2F21C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072FC3A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0B8D77EA" w14:textId="77777777" w:rsidTr="00716785">
        <w:trPr>
          <w:cantSplit/>
          <w:trHeight w:val="300"/>
          <w:jc w:val="center"/>
        </w:trPr>
        <w:tc>
          <w:tcPr>
            <w:tcW w:w="960" w:type="dxa"/>
            <w:shd w:val="clear" w:color="auto" w:fill="auto"/>
            <w:noWrap/>
            <w:vAlign w:val="bottom"/>
            <w:hideMark/>
          </w:tcPr>
          <w:p w14:paraId="03941C0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960" w:type="dxa"/>
            <w:shd w:val="clear" w:color="auto" w:fill="auto"/>
            <w:noWrap/>
            <w:vAlign w:val="bottom"/>
            <w:hideMark/>
          </w:tcPr>
          <w:p w14:paraId="64037F4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1089" w:type="dxa"/>
            <w:shd w:val="clear" w:color="auto" w:fill="auto"/>
            <w:noWrap/>
            <w:vAlign w:val="bottom"/>
            <w:hideMark/>
          </w:tcPr>
          <w:p w14:paraId="7537692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420.403</w:t>
            </w:r>
          </w:p>
        </w:tc>
        <w:tc>
          <w:tcPr>
            <w:tcW w:w="1090" w:type="dxa"/>
            <w:shd w:val="clear" w:color="auto" w:fill="auto"/>
            <w:noWrap/>
            <w:vAlign w:val="bottom"/>
            <w:hideMark/>
          </w:tcPr>
          <w:p w14:paraId="69C95E7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32.743</w:t>
            </w:r>
          </w:p>
        </w:tc>
        <w:tc>
          <w:tcPr>
            <w:tcW w:w="1089" w:type="dxa"/>
            <w:shd w:val="clear" w:color="auto" w:fill="auto"/>
            <w:noWrap/>
            <w:vAlign w:val="bottom"/>
            <w:hideMark/>
          </w:tcPr>
          <w:p w14:paraId="6D3929A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420.403</w:t>
            </w:r>
          </w:p>
        </w:tc>
        <w:tc>
          <w:tcPr>
            <w:tcW w:w="1090" w:type="dxa"/>
            <w:shd w:val="clear" w:color="auto" w:fill="auto"/>
            <w:noWrap/>
            <w:vAlign w:val="bottom"/>
            <w:hideMark/>
          </w:tcPr>
          <w:p w14:paraId="44FF0D1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32.743</w:t>
            </w:r>
          </w:p>
        </w:tc>
        <w:tc>
          <w:tcPr>
            <w:tcW w:w="1108" w:type="dxa"/>
            <w:shd w:val="clear" w:color="auto" w:fill="auto"/>
            <w:noWrap/>
            <w:vAlign w:val="bottom"/>
            <w:hideMark/>
          </w:tcPr>
          <w:p w14:paraId="07A6BC5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229364C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16DAE6E0" w14:textId="77777777" w:rsidTr="00716785">
        <w:trPr>
          <w:cantSplit/>
          <w:trHeight w:val="300"/>
          <w:jc w:val="center"/>
        </w:trPr>
        <w:tc>
          <w:tcPr>
            <w:tcW w:w="960" w:type="dxa"/>
            <w:shd w:val="clear" w:color="auto" w:fill="auto"/>
            <w:noWrap/>
            <w:vAlign w:val="bottom"/>
            <w:hideMark/>
          </w:tcPr>
          <w:p w14:paraId="4D3E152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960" w:type="dxa"/>
            <w:shd w:val="clear" w:color="auto" w:fill="auto"/>
            <w:noWrap/>
            <w:vAlign w:val="bottom"/>
            <w:hideMark/>
          </w:tcPr>
          <w:p w14:paraId="61BDC45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1089" w:type="dxa"/>
            <w:shd w:val="clear" w:color="auto" w:fill="auto"/>
            <w:noWrap/>
            <w:vAlign w:val="bottom"/>
            <w:hideMark/>
          </w:tcPr>
          <w:p w14:paraId="48223BA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348.469</w:t>
            </w:r>
          </w:p>
        </w:tc>
        <w:tc>
          <w:tcPr>
            <w:tcW w:w="1090" w:type="dxa"/>
            <w:shd w:val="clear" w:color="auto" w:fill="auto"/>
            <w:noWrap/>
            <w:vAlign w:val="bottom"/>
            <w:hideMark/>
          </w:tcPr>
          <w:p w14:paraId="6456A39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34.900</w:t>
            </w:r>
          </w:p>
        </w:tc>
        <w:tc>
          <w:tcPr>
            <w:tcW w:w="1089" w:type="dxa"/>
            <w:shd w:val="clear" w:color="auto" w:fill="auto"/>
            <w:noWrap/>
            <w:vAlign w:val="bottom"/>
            <w:hideMark/>
          </w:tcPr>
          <w:p w14:paraId="6ACFE89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348.469</w:t>
            </w:r>
          </w:p>
        </w:tc>
        <w:tc>
          <w:tcPr>
            <w:tcW w:w="1090" w:type="dxa"/>
            <w:shd w:val="clear" w:color="auto" w:fill="auto"/>
            <w:noWrap/>
            <w:vAlign w:val="bottom"/>
            <w:hideMark/>
          </w:tcPr>
          <w:p w14:paraId="451A12C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34.900</w:t>
            </w:r>
          </w:p>
        </w:tc>
        <w:tc>
          <w:tcPr>
            <w:tcW w:w="1108" w:type="dxa"/>
            <w:shd w:val="clear" w:color="auto" w:fill="auto"/>
            <w:noWrap/>
            <w:vAlign w:val="bottom"/>
            <w:hideMark/>
          </w:tcPr>
          <w:p w14:paraId="144EA81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28927D3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361A1102" w14:textId="77777777" w:rsidTr="00716785">
        <w:trPr>
          <w:cantSplit/>
          <w:trHeight w:val="300"/>
          <w:jc w:val="center"/>
        </w:trPr>
        <w:tc>
          <w:tcPr>
            <w:tcW w:w="960" w:type="dxa"/>
            <w:shd w:val="clear" w:color="auto" w:fill="auto"/>
            <w:noWrap/>
            <w:vAlign w:val="bottom"/>
            <w:hideMark/>
          </w:tcPr>
          <w:p w14:paraId="66D7D9D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960" w:type="dxa"/>
            <w:shd w:val="clear" w:color="auto" w:fill="auto"/>
            <w:noWrap/>
            <w:vAlign w:val="bottom"/>
            <w:hideMark/>
          </w:tcPr>
          <w:p w14:paraId="01CC1AD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1089" w:type="dxa"/>
            <w:shd w:val="clear" w:color="auto" w:fill="auto"/>
            <w:noWrap/>
            <w:vAlign w:val="bottom"/>
            <w:hideMark/>
          </w:tcPr>
          <w:p w14:paraId="0E2E83D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151.954</w:t>
            </w:r>
          </w:p>
        </w:tc>
        <w:tc>
          <w:tcPr>
            <w:tcW w:w="1090" w:type="dxa"/>
            <w:shd w:val="clear" w:color="auto" w:fill="auto"/>
            <w:noWrap/>
            <w:vAlign w:val="bottom"/>
            <w:hideMark/>
          </w:tcPr>
          <w:p w14:paraId="2985CCB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42.766</w:t>
            </w:r>
          </w:p>
        </w:tc>
        <w:tc>
          <w:tcPr>
            <w:tcW w:w="1089" w:type="dxa"/>
            <w:shd w:val="clear" w:color="auto" w:fill="auto"/>
            <w:noWrap/>
            <w:vAlign w:val="bottom"/>
            <w:hideMark/>
          </w:tcPr>
          <w:p w14:paraId="0D0B7CF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151.954</w:t>
            </w:r>
          </w:p>
        </w:tc>
        <w:tc>
          <w:tcPr>
            <w:tcW w:w="1090" w:type="dxa"/>
            <w:shd w:val="clear" w:color="auto" w:fill="auto"/>
            <w:noWrap/>
            <w:vAlign w:val="bottom"/>
            <w:hideMark/>
          </w:tcPr>
          <w:p w14:paraId="0CC7076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42.766</w:t>
            </w:r>
          </w:p>
        </w:tc>
        <w:tc>
          <w:tcPr>
            <w:tcW w:w="1108" w:type="dxa"/>
            <w:shd w:val="clear" w:color="auto" w:fill="auto"/>
            <w:noWrap/>
            <w:vAlign w:val="bottom"/>
            <w:hideMark/>
          </w:tcPr>
          <w:p w14:paraId="4A748A5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73EBBF6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73AC616E" w14:textId="77777777" w:rsidTr="00716785">
        <w:trPr>
          <w:cantSplit/>
          <w:trHeight w:val="300"/>
          <w:jc w:val="center"/>
        </w:trPr>
        <w:tc>
          <w:tcPr>
            <w:tcW w:w="960" w:type="dxa"/>
            <w:shd w:val="clear" w:color="auto" w:fill="auto"/>
            <w:noWrap/>
            <w:vAlign w:val="bottom"/>
            <w:hideMark/>
          </w:tcPr>
          <w:p w14:paraId="210B3DB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960" w:type="dxa"/>
            <w:shd w:val="clear" w:color="auto" w:fill="auto"/>
            <w:noWrap/>
            <w:vAlign w:val="bottom"/>
            <w:hideMark/>
          </w:tcPr>
          <w:p w14:paraId="474A591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1089" w:type="dxa"/>
            <w:shd w:val="clear" w:color="auto" w:fill="auto"/>
            <w:noWrap/>
            <w:vAlign w:val="bottom"/>
            <w:hideMark/>
          </w:tcPr>
          <w:p w14:paraId="0A496EA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110.000</w:t>
            </w:r>
          </w:p>
        </w:tc>
        <w:tc>
          <w:tcPr>
            <w:tcW w:w="1090" w:type="dxa"/>
            <w:shd w:val="clear" w:color="auto" w:fill="auto"/>
            <w:noWrap/>
            <w:vAlign w:val="bottom"/>
            <w:hideMark/>
          </w:tcPr>
          <w:p w14:paraId="3E26AA3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089" w:type="dxa"/>
            <w:shd w:val="clear" w:color="auto" w:fill="auto"/>
            <w:noWrap/>
            <w:vAlign w:val="bottom"/>
            <w:hideMark/>
          </w:tcPr>
          <w:p w14:paraId="6C5D375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110.000</w:t>
            </w:r>
          </w:p>
        </w:tc>
        <w:tc>
          <w:tcPr>
            <w:tcW w:w="1090" w:type="dxa"/>
            <w:shd w:val="clear" w:color="auto" w:fill="auto"/>
            <w:noWrap/>
            <w:vAlign w:val="bottom"/>
            <w:hideMark/>
          </w:tcPr>
          <w:p w14:paraId="4F207D9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108" w:type="dxa"/>
            <w:shd w:val="clear" w:color="auto" w:fill="auto"/>
            <w:noWrap/>
            <w:vAlign w:val="bottom"/>
            <w:hideMark/>
          </w:tcPr>
          <w:p w14:paraId="2C7DD47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724C497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5E928449" w14:textId="77777777" w:rsidTr="00716785">
        <w:trPr>
          <w:cantSplit/>
          <w:trHeight w:val="300"/>
          <w:jc w:val="center"/>
        </w:trPr>
        <w:tc>
          <w:tcPr>
            <w:tcW w:w="960" w:type="dxa"/>
            <w:shd w:val="clear" w:color="auto" w:fill="auto"/>
            <w:noWrap/>
            <w:vAlign w:val="bottom"/>
            <w:hideMark/>
          </w:tcPr>
          <w:p w14:paraId="3722A02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960" w:type="dxa"/>
            <w:shd w:val="clear" w:color="auto" w:fill="auto"/>
            <w:noWrap/>
            <w:vAlign w:val="bottom"/>
            <w:hideMark/>
          </w:tcPr>
          <w:p w14:paraId="46663D3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1089" w:type="dxa"/>
            <w:shd w:val="clear" w:color="auto" w:fill="auto"/>
            <w:noWrap/>
            <w:vAlign w:val="bottom"/>
            <w:hideMark/>
          </w:tcPr>
          <w:p w14:paraId="5B46A93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154.032</w:t>
            </w:r>
          </w:p>
        </w:tc>
        <w:tc>
          <w:tcPr>
            <w:tcW w:w="1090" w:type="dxa"/>
            <w:shd w:val="clear" w:color="auto" w:fill="auto"/>
            <w:noWrap/>
            <w:vAlign w:val="bottom"/>
            <w:hideMark/>
          </w:tcPr>
          <w:p w14:paraId="40D76F9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32.503</w:t>
            </w:r>
          </w:p>
        </w:tc>
        <w:tc>
          <w:tcPr>
            <w:tcW w:w="1089" w:type="dxa"/>
            <w:shd w:val="clear" w:color="auto" w:fill="auto"/>
            <w:noWrap/>
            <w:vAlign w:val="bottom"/>
            <w:hideMark/>
          </w:tcPr>
          <w:p w14:paraId="23E0B2F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154.032</w:t>
            </w:r>
          </w:p>
        </w:tc>
        <w:tc>
          <w:tcPr>
            <w:tcW w:w="1090" w:type="dxa"/>
            <w:shd w:val="clear" w:color="auto" w:fill="auto"/>
            <w:noWrap/>
            <w:vAlign w:val="bottom"/>
            <w:hideMark/>
          </w:tcPr>
          <w:p w14:paraId="7E3DC58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32.503</w:t>
            </w:r>
          </w:p>
        </w:tc>
        <w:tc>
          <w:tcPr>
            <w:tcW w:w="1108" w:type="dxa"/>
            <w:shd w:val="clear" w:color="auto" w:fill="auto"/>
            <w:noWrap/>
            <w:vAlign w:val="bottom"/>
            <w:hideMark/>
          </w:tcPr>
          <w:p w14:paraId="22CECCA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728E77B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45C577A1" w14:textId="77777777" w:rsidTr="00716785">
        <w:trPr>
          <w:cantSplit/>
          <w:trHeight w:val="300"/>
          <w:jc w:val="center"/>
        </w:trPr>
        <w:tc>
          <w:tcPr>
            <w:tcW w:w="960" w:type="dxa"/>
            <w:shd w:val="clear" w:color="auto" w:fill="auto"/>
            <w:noWrap/>
            <w:vAlign w:val="bottom"/>
            <w:hideMark/>
          </w:tcPr>
          <w:p w14:paraId="35E9CD5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960" w:type="dxa"/>
            <w:shd w:val="clear" w:color="auto" w:fill="auto"/>
            <w:noWrap/>
            <w:vAlign w:val="bottom"/>
            <w:hideMark/>
          </w:tcPr>
          <w:p w14:paraId="6577873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1089" w:type="dxa"/>
            <w:shd w:val="clear" w:color="auto" w:fill="auto"/>
            <w:noWrap/>
            <w:vAlign w:val="bottom"/>
            <w:hideMark/>
          </w:tcPr>
          <w:p w14:paraId="358BA93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170.729</w:t>
            </w:r>
          </w:p>
        </w:tc>
        <w:tc>
          <w:tcPr>
            <w:tcW w:w="1090" w:type="dxa"/>
            <w:shd w:val="clear" w:color="auto" w:fill="auto"/>
            <w:noWrap/>
            <w:vAlign w:val="bottom"/>
            <w:hideMark/>
          </w:tcPr>
          <w:p w14:paraId="49E87BF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34.371</w:t>
            </w:r>
          </w:p>
        </w:tc>
        <w:tc>
          <w:tcPr>
            <w:tcW w:w="1089" w:type="dxa"/>
            <w:shd w:val="clear" w:color="auto" w:fill="auto"/>
            <w:noWrap/>
            <w:vAlign w:val="bottom"/>
            <w:hideMark/>
          </w:tcPr>
          <w:p w14:paraId="76E7FD9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170.729</w:t>
            </w:r>
          </w:p>
        </w:tc>
        <w:tc>
          <w:tcPr>
            <w:tcW w:w="1090" w:type="dxa"/>
            <w:shd w:val="clear" w:color="auto" w:fill="auto"/>
            <w:noWrap/>
            <w:vAlign w:val="bottom"/>
            <w:hideMark/>
          </w:tcPr>
          <w:p w14:paraId="3CF9057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34.371</w:t>
            </w:r>
          </w:p>
        </w:tc>
        <w:tc>
          <w:tcPr>
            <w:tcW w:w="1108" w:type="dxa"/>
            <w:shd w:val="clear" w:color="auto" w:fill="auto"/>
            <w:noWrap/>
            <w:vAlign w:val="bottom"/>
            <w:hideMark/>
          </w:tcPr>
          <w:p w14:paraId="38537E4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0.0003</w:t>
            </w:r>
          </w:p>
        </w:tc>
        <w:tc>
          <w:tcPr>
            <w:tcW w:w="1090" w:type="dxa"/>
            <w:shd w:val="clear" w:color="auto" w:fill="auto"/>
            <w:noWrap/>
            <w:vAlign w:val="bottom"/>
            <w:hideMark/>
          </w:tcPr>
          <w:p w14:paraId="7620075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3A27E937" w14:textId="77777777" w:rsidTr="00716785">
        <w:trPr>
          <w:cantSplit/>
          <w:trHeight w:val="300"/>
          <w:jc w:val="center"/>
        </w:trPr>
        <w:tc>
          <w:tcPr>
            <w:tcW w:w="960" w:type="dxa"/>
            <w:shd w:val="clear" w:color="auto" w:fill="auto"/>
            <w:noWrap/>
            <w:vAlign w:val="bottom"/>
            <w:hideMark/>
          </w:tcPr>
          <w:p w14:paraId="438B472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960" w:type="dxa"/>
            <w:shd w:val="clear" w:color="auto" w:fill="auto"/>
            <w:noWrap/>
            <w:vAlign w:val="bottom"/>
            <w:hideMark/>
          </w:tcPr>
          <w:p w14:paraId="5135CA6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1089" w:type="dxa"/>
            <w:shd w:val="clear" w:color="auto" w:fill="auto"/>
            <w:noWrap/>
            <w:vAlign w:val="bottom"/>
            <w:hideMark/>
          </w:tcPr>
          <w:p w14:paraId="17A2E1C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215.532</w:t>
            </w:r>
          </w:p>
        </w:tc>
        <w:tc>
          <w:tcPr>
            <w:tcW w:w="1090" w:type="dxa"/>
            <w:shd w:val="clear" w:color="auto" w:fill="auto"/>
            <w:noWrap/>
            <w:vAlign w:val="bottom"/>
            <w:hideMark/>
          </w:tcPr>
          <w:p w14:paraId="5EBD767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32.084</w:t>
            </w:r>
          </w:p>
        </w:tc>
        <w:tc>
          <w:tcPr>
            <w:tcW w:w="1089" w:type="dxa"/>
            <w:shd w:val="clear" w:color="auto" w:fill="auto"/>
            <w:noWrap/>
            <w:vAlign w:val="bottom"/>
            <w:hideMark/>
          </w:tcPr>
          <w:p w14:paraId="2577DE1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215.532</w:t>
            </w:r>
          </w:p>
        </w:tc>
        <w:tc>
          <w:tcPr>
            <w:tcW w:w="1090" w:type="dxa"/>
            <w:shd w:val="clear" w:color="auto" w:fill="auto"/>
            <w:noWrap/>
            <w:vAlign w:val="bottom"/>
            <w:hideMark/>
          </w:tcPr>
          <w:p w14:paraId="0290378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32.084</w:t>
            </w:r>
          </w:p>
        </w:tc>
        <w:tc>
          <w:tcPr>
            <w:tcW w:w="1108" w:type="dxa"/>
            <w:shd w:val="clear" w:color="auto" w:fill="auto"/>
            <w:noWrap/>
            <w:vAlign w:val="bottom"/>
            <w:hideMark/>
          </w:tcPr>
          <w:p w14:paraId="71AE223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40633CF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0D313512" w14:textId="77777777" w:rsidTr="00716785">
        <w:trPr>
          <w:cantSplit/>
          <w:trHeight w:val="300"/>
          <w:jc w:val="center"/>
        </w:trPr>
        <w:tc>
          <w:tcPr>
            <w:tcW w:w="960" w:type="dxa"/>
            <w:shd w:val="clear" w:color="auto" w:fill="auto"/>
            <w:noWrap/>
            <w:vAlign w:val="bottom"/>
            <w:hideMark/>
          </w:tcPr>
          <w:p w14:paraId="282AB00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960" w:type="dxa"/>
            <w:shd w:val="clear" w:color="auto" w:fill="auto"/>
            <w:noWrap/>
            <w:vAlign w:val="bottom"/>
            <w:hideMark/>
          </w:tcPr>
          <w:p w14:paraId="08AF0C1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1089" w:type="dxa"/>
            <w:shd w:val="clear" w:color="auto" w:fill="auto"/>
            <w:noWrap/>
            <w:vAlign w:val="bottom"/>
            <w:hideMark/>
          </w:tcPr>
          <w:p w14:paraId="3E6F1C7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311.536</w:t>
            </w:r>
          </w:p>
        </w:tc>
        <w:tc>
          <w:tcPr>
            <w:tcW w:w="1090" w:type="dxa"/>
            <w:shd w:val="clear" w:color="auto" w:fill="auto"/>
            <w:noWrap/>
            <w:vAlign w:val="bottom"/>
            <w:hideMark/>
          </w:tcPr>
          <w:p w14:paraId="47A3690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27.887</w:t>
            </w:r>
          </w:p>
        </w:tc>
        <w:tc>
          <w:tcPr>
            <w:tcW w:w="1089" w:type="dxa"/>
            <w:shd w:val="clear" w:color="auto" w:fill="auto"/>
            <w:noWrap/>
            <w:vAlign w:val="bottom"/>
            <w:hideMark/>
          </w:tcPr>
          <w:p w14:paraId="6301180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311.536</w:t>
            </w:r>
          </w:p>
        </w:tc>
        <w:tc>
          <w:tcPr>
            <w:tcW w:w="1090" w:type="dxa"/>
            <w:shd w:val="clear" w:color="auto" w:fill="auto"/>
            <w:noWrap/>
            <w:vAlign w:val="bottom"/>
            <w:hideMark/>
          </w:tcPr>
          <w:p w14:paraId="3C044A6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27.887</w:t>
            </w:r>
          </w:p>
        </w:tc>
        <w:tc>
          <w:tcPr>
            <w:tcW w:w="1108" w:type="dxa"/>
            <w:shd w:val="clear" w:color="auto" w:fill="auto"/>
            <w:noWrap/>
            <w:vAlign w:val="bottom"/>
            <w:hideMark/>
          </w:tcPr>
          <w:p w14:paraId="0BA7BE5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3D3DF6C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63696698" w14:textId="77777777" w:rsidTr="00716785">
        <w:trPr>
          <w:cantSplit/>
          <w:trHeight w:val="300"/>
          <w:jc w:val="center"/>
        </w:trPr>
        <w:tc>
          <w:tcPr>
            <w:tcW w:w="960" w:type="dxa"/>
            <w:shd w:val="clear" w:color="auto" w:fill="auto"/>
            <w:noWrap/>
            <w:vAlign w:val="bottom"/>
            <w:hideMark/>
          </w:tcPr>
          <w:p w14:paraId="33CDA1E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960" w:type="dxa"/>
            <w:shd w:val="clear" w:color="auto" w:fill="auto"/>
            <w:noWrap/>
            <w:vAlign w:val="bottom"/>
            <w:hideMark/>
          </w:tcPr>
          <w:p w14:paraId="72C99EE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1089" w:type="dxa"/>
            <w:shd w:val="clear" w:color="auto" w:fill="auto"/>
            <w:noWrap/>
            <w:vAlign w:val="bottom"/>
            <w:hideMark/>
          </w:tcPr>
          <w:p w14:paraId="3BE2827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520.000</w:t>
            </w:r>
          </w:p>
        </w:tc>
        <w:tc>
          <w:tcPr>
            <w:tcW w:w="1090" w:type="dxa"/>
            <w:shd w:val="clear" w:color="auto" w:fill="auto"/>
            <w:noWrap/>
            <w:vAlign w:val="bottom"/>
            <w:hideMark/>
          </w:tcPr>
          <w:p w14:paraId="7BB350F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089" w:type="dxa"/>
            <w:shd w:val="clear" w:color="auto" w:fill="auto"/>
            <w:noWrap/>
            <w:vAlign w:val="bottom"/>
            <w:hideMark/>
          </w:tcPr>
          <w:p w14:paraId="2935EFB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520.000</w:t>
            </w:r>
          </w:p>
        </w:tc>
        <w:tc>
          <w:tcPr>
            <w:tcW w:w="1090" w:type="dxa"/>
            <w:shd w:val="clear" w:color="auto" w:fill="auto"/>
            <w:noWrap/>
            <w:vAlign w:val="bottom"/>
            <w:hideMark/>
          </w:tcPr>
          <w:p w14:paraId="153B27F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108" w:type="dxa"/>
            <w:shd w:val="clear" w:color="auto" w:fill="auto"/>
            <w:noWrap/>
            <w:vAlign w:val="bottom"/>
            <w:hideMark/>
          </w:tcPr>
          <w:p w14:paraId="1978DD5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4CD0055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6B323E63" w14:textId="77777777" w:rsidTr="00716785">
        <w:trPr>
          <w:cantSplit/>
          <w:trHeight w:val="300"/>
          <w:jc w:val="center"/>
        </w:trPr>
        <w:tc>
          <w:tcPr>
            <w:tcW w:w="960" w:type="dxa"/>
            <w:shd w:val="clear" w:color="auto" w:fill="auto"/>
            <w:noWrap/>
            <w:vAlign w:val="bottom"/>
            <w:hideMark/>
          </w:tcPr>
          <w:p w14:paraId="5D91B17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960" w:type="dxa"/>
            <w:shd w:val="clear" w:color="auto" w:fill="auto"/>
            <w:noWrap/>
            <w:vAlign w:val="bottom"/>
            <w:hideMark/>
          </w:tcPr>
          <w:p w14:paraId="39519FF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1089" w:type="dxa"/>
            <w:shd w:val="clear" w:color="auto" w:fill="auto"/>
            <w:noWrap/>
            <w:vAlign w:val="bottom"/>
            <w:hideMark/>
          </w:tcPr>
          <w:p w14:paraId="0B734F2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433.181</w:t>
            </w:r>
          </w:p>
        </w:tc>
        <w:tc>
          <w:tcPr>
            <w:tcW w:w="1090" w:type="dxa"/>
            <w:shd w:val="clear" w:color="auto" w:fill="auto"/>
            <w:noWrap/>
            <w:vAlign w:val="bottom"/>
            <w:hideMark/>
          </w:tcPr>
          <w:p w14:paraId="61B0656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34.704</w:t>
            </w:r>
          </w:p>
        </w:tc>
        <w:tc>
          <w:tcPr>
            <w:tcW w:w="1089" w:type="dxa"/>
            <w:shd w:val="clear" w:color="auto" w:fill="auto"/>
            <w:noWrap/>
            <w:vAlign w:val="bottom"/>
            <w:hideMark/>
          </w:tcPr>
          <w:p w14:paraId="472E2EC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433.181</w:t>
            </w:r>
          </w:p>
        </w:tc>
        <w:tc>
          <w:tcPr>
            <w:tcW w:w="1090" w:type="dxa"/>
            <w:shd w:val="clear" w:color="auto" w:fill="auto"/>
            <w:noWrap/>
            <w:vAlign w:val="bottom"/>
            <w:hideMark/>
          </w:tcPr>
          <w:p w14:paraId="51C466E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34.704</w:t>
            </w:r>
          </w:p>
        </w:tc>
        <w:tc>
          <w:tcPr>
            <w:tcW w:w="1108" w:type="dxa"/>
            <w:shd w:val="clear" w:color="auto" w:fill="auto"/>
            <w:noWrap/>
            <w:vAlign w:val="bottom"/>
            <w:hideMark/>
          </w:tcPr>
          <w:p w14:paraId="76AC55A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4C5EC82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53035096" w14:textId="77777777" w:rsidTr="00716785">
        <w:trPr>
          <w:cantSplit/>
          <w:trHeight w:val="300"/>
          <w:jc w:val="center"/>
        </w:trPr>
        <w:tc>
          <w:tcPr>
            <w:tcW w:w="960" w:type="dxa"/>
            <w:shd w:val="clear" w:color="auto" w:fill="auto"/>
            <w:noWrap/>
            <w:vAlign w:val="bottom"/>
            <w:hideMark/>
          </w:tcPr>
          <w:p w14:paraId="0190463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960" w:type="dxa"/>
            <w:shd w:val="clear" w:color="auto" w:fill="auto"/>
            <w:noWrap/>
            <w:vAlign w:val="bottom"/>
            <w:hideMark/>
          </w:tcPr>
          <w:p w14:paraId="16E2755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1089" w:type="dxa"/>
            <w:shd w:val="clear" w:color="auto" w:fill="auto"/>
            <w:noWrap/>
            <w:vAlign w:val="bottom"/>
            <w:hideMark/>
          </w:tcPr>
          <w:p w14:paraId="08BC376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359.452</w:t>
            </w:r>
          </w:p>
        </w:tc>
        <w:tc>
          <w:tcPr>
            <w:tcW w:w="1090" w:type="dxa"/>
            <w:shd w:val="clear" w:color="auto" w:fill="auto"/>
            <w:noWrap/>
            <w:vAlign w:val="bottom"/>
            <w:hideMark/>
          </w:tcPr>
          <w:p w14:paraId="37A6B45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34.725</w:t>
            </w:r>
          </w:p>
        </w:tc>
        <w:tc>
          <w:tcPr>
            <w:tcW w:w="1089" w:type="dxa"/>
            <w:shd w:val="clear" w:color="auto" w:fill="auto"/>
            <w:noWrap/>
            <w:vAlign w:val="bottom"/>
            <w:hideMark/>
          </w:tcPr>
          <w:p w14:paraId="1160383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359.452</w:t>
            </w:r>
          </w:p>
        </w:tc>
        <w:tc>
          <w:tcPr>
            <w:tcW w:w="1090" w:type="dxa"/>
            <w:shd w:val="clear" w:color="auto" w:fill="auto"/>
            <w:noWrap/>
            <w:vAlign w:val="bottom"/>
            <w:hideMark/>
          </w:tcPr>
          <w:p w14:paraId="335A762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34.725</w:t>
            </w:r>
          </w:p>
        </w:tc>
        <w:tc>
          <w:tcPr>
            <w:tcW w:w="1108" w:type="dxa"/>
            <w:shd w:val="clear" w:color="auto" w:fill="auto"/>
            <w:noWrap/>
            <w:vAlign w:val="bottom"/>
            <w:hideMark/>
          </w:tcPr>
          <w:p w14:paraId="3073383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4F3F85F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21E561E1" w14:textId="77777777" w:rsidTr="00716785">
        <w:trPr>
          <w:cantSplit/>
          <w:trHeight w:val="300"/>
          <w:jc w:val="center"/>
        </w:trPr>
        <w:tc>
          <w:tcPr>
            <w:tcW w:w="960" w:type="dxa"/>
            <w:shd w:val="clear" w:color="auto" w:fill="auto"/>
            <w:noWrap/>
            <w:vAlign w:val="bottom"/>
            <w:hideMark/>
          </w:tcPr>
          <w:p w14:paraId="41376DF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960" w:type="dxa"/>
            <w:shd w:val="clear" w:color="auto" w:fill="auto"/>
            <w:noWrap/>
            <w:vAlign w:val="bottom"/>
            <w:hideMark/>
          </w:tcPr>
          <w:p w14:paraId="0683B1D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1089" w:type="dxa"/>
            <w:shd w:val="clear" w:color="auto" w:fill="auto"/>
            <w:noWrap/>
            <w:vAlign w:val="bottom"/>
            <w:hideMark/>
          </w:tcPr>
          <w:p w14:paraId="054B708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260.000</w:t>
            </w:r>
          </w:p>
        </w:tc>
        <w:tc>
          <w:tcPr>
            <w:tcW w:w="1090" w:type="dxa"/>
            <w:shd w:val="clear" w:color="auto" w:fill="auto"/>
            <w:noWrap/>
            <w:vAlign w:val="bottom"/>
            <w:hideMark/>
          </w:tcPr>
          <w:p w14:paraId="3A28036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089" w:type="dxa"/>
            <w:shd w:val="clear" w:color="auto" w:fill="auto"/>
            <w:noWrap/>
            <w:vAlign w:val="bottom"/>
            <w:hideMark/>
          </w:tcPr>
          <w:p w14:paraId="2C17F1B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260.000</w:t>
            </w:r>
          </w:p>
        </w:tc>
        <w:tc>
          <w:tcPr>
            <w:tcW w:w="1090" w:type="dxa"/>
            <w:shd w:val="clear" w:color="auto" w:fill="auto"/>
            <w:noWrap/>
            <w:vAlign w:val="bottom"/>
            <w:hideMark/>
          </w:tcPr>
          <w:p w14:paraId="2D9FFAA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108" w:type="dxa"/>
            <w:shd w:val="clear" w:color="auto" w:fill="auto"/>
            <w:noWrap/>
            <w:vAlign w:val="bottom"/>
            <w:hideMark/>
          </w:tcPr>
          <w:p w14:paraId="6D5EB87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65D7C67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6714A54B" w14:textId="77777777" w:rsidTr="00716785">
        <w:trPr>
          <w:cantSplit/>
          <w:trHeight w:val="300"/>
          <w:jc w:val="center"/>
        </w:trPr>
        <w:tc>
          <w:tcPr>
            <w:tcW w:w="960" w:type="dxa"/>
            <w:shd w:val="clear" w:color="auto" w:fill="auto"/>
            <w:noWrap/>
            <w:vAlign w:val="bottom"/>
            <w:hideMark/>
          </w:tcPr>
          <w:p w14:paraId="77E8B36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960" w:type="dxa"/>
            <w:shd w:val="clear" w:color="auto" w:fill="auto"/>
            <w:noWrap/>
            <w:vAlign w:val="bottom"/>
            <w:hideMark/>
          </w:tcPr>
          <w:p w14:paraId="3536646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1089" w:type="dxa"/>
            <w:shd w:val="clear" w:color="auto" w:fill="auto"/>
            <w:noWrap/>
            <w:vAlign w:val="bottom"/>
            <w:hideMark/>
          </w:tcPr>
          <w:p w14:paraId="02B5DCD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183.127</w:t>
            </w:r>
          </w:p>
        </w:tc>
        <w:tc>
          <w:tcPr>
            <w:tcW w:w="1090" w:type="dxa"/>
            <w:shd w:val="clear" w:color="auto" w:fill="auto"/>
            <w:noWrap/>
            <w:vAlign w:val="bottom"/>
            <w:hideMark/>
          </w:tcPr>
          <w:p w14:paraId="15E60AC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46.251</w:t>
            </w:r>
          </w:p>
        </w:tc>
        <w:tc>
          <w:tcPr>
            <w:tcW w:w="1089" w:type="dxa"/>
            <w:shd w:val="clear" w:color="auto" w:fill="auto"/>
            <w:noWrap/>
            <w:vAlign w:val="bottom"/>
            <w:hideMark/>
          </w:tcPr>
          <w:p w14:paraId="3537887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183.127</w:t>
            </w:r>
          </w:p>
        </w:tc>
        <w:tc>
          <w:tcPr>
            <w:tcW w:w="1090" w:type="dxa"/>
            <w:shd w:val="clear" w:color="auto" w:fill="auto"/>
            <w:noWrap/>
            <w:vAlign w:val="bottom"/>
            <w:hideMark/>
          </w:tcPr>
          <w:p w14:paraId="2E7B6C3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46.251</w:t>
            </w:r>
          </w:p>
        </w:tc>
        <w:tc>
          <w:tcPr>
            <w:tcW w:w="1108" w:type="dxa"/>
            <w:shd w:val="clear" w:color="auto" w:fill="auto"/>
            <w:noWrap/>
            <w:vAlign w:val="bottom"/>
            <w:hideMark/>
          </w:tcPr>
          <w:p w14:paraId="4FF24C4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90" w:type="dxa"/>
            <w:shd w:val="clear" w:color="auto" w:fill="auto"/>
            <w:noWrap/>
            <w:vAlign w:val="bottom"/>
            <w:hideMark/>
          </w:tcPr>
          <w:p w14:paraId="1D65D7C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0BAFFDDF" w14:textId="77777777" w:rsidTr="00716785">
        <w:trPr>
          <w:cantSplit/>
          <w:trHeight w:val="300"/>
          <w:jc w:val="center"/>
        </w:trPr>
        <w:tc>
          <w:tcPr>
            <w:tcW w:w="960" w:type="dxa"/>
            <w:shd w:val="clear" w:color="auto" w:fill="auto"/>
            <w:noWrap/>
            <w:vAlign w:val="bottom"/>
            <w:hideMark/>
          </w:tcPr>
          <w:p w14:paraId="1E16159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960" w:type="dxa"/>
            <w:shd w:val="clear" w:color="auto" w:fill="auto"/>
            <w:noWrap/>
            <w:vAlign w:val="bottom"/>
            <w:hideMark/>
          </w:tcPr>
          <w:p w14:paraId="50466E6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1089" w:type="dxa"/>
            <w:shd w:val="clear" w:color="auto" w:fill="auto"/>
            <w:noWrap/>
            <w:vAlign w:val="bottom"/>
            <w:hideMark/>
          </w:tcPr>
          <w:p w14:paraId="3905987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200.223</w:t>
            </w:r>
          </w:p>
        </w:tc>
        <w:tc>
          <w:tcPr>
            <w:tcW w:w="1090" w:type="dxa"/>
            <w:shd w:val="clear" w:color="auto" w:fill="auto"/>
            <w:noWrap/>
            <w:vAlign w:val="bottom"/>
            <w:hideMark/>
          </w:tcPr>
          <w:p w14:paraId="26B6F88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33.200</w:t>
            </w:r>
          </w:p>
        </w:tc>
        <w:tc>
          <w:tcPr>
            <w:tcW w:w="1089" w:type="dxa"/>
            <w:shd w:val="clear" w:color="auto" w:fill="auto"/>
            <w:noWrap/>
            <w:vAlign w:val="bottom"/>
            <w:hideMark/>
          </w:tcPr>
          <w:p w14:paraId="5469311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200.223</w:t>
            </w:r>
          </w:p>
        </w:tc>
        <w:tc>
          <w:tcPr>
            <w:tcW w:w="1090" w:type="dxa"/>
            <w:shd w:val="clear" w:color="auto" w:fill="auto"/>
            <w:noWrap/>
            <w:vAlign w:val="bottom"/>
            <w:hideMark/>
          </w:tcPr>
          <w:p w14:paraId="628CA48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33.200</w:t>
            </w:r>
          </w:p>
        </w:tc>
        <w:tc>
          <w:tcPr>
            <w:tcW w:w="1108" w:type="dxa"/>
            <w:shd w:val="clear" w:color="auto" w:fill="auto"/>
            <w:noWrap/>
            <w:vAlign w:val="bottom"/>
            <w:hideMark/>
          </w:tcPr>
          <w:p w14:paraId="4890CE3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7643375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5D0CF81F" w14:textId="77777777" w:rsidTr="00716785">
        <w:trPr>
          <w:cantSplit/>
          <w:trHeight w:val="300"/>
          <w:jc w:val="center"/>
        </w:trPr>
        <w:tc>
          <w:tcPr>
            <w:tcW w:w="960" w:type="dxa"/>
            <w:shd w:val="clear" w:color="auto" w:fill="auto"/>
            <w:noWrap/>
            <w:vAlign w:val="bottom"/>
            <w:hideMark/>
          </w:tcPr>
          <w:p w14:paraId="79AB1D1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960" w:type="dxa"/>
            <w:shd w:val="clear" w:color="auto" w:fill="auto"/>
            <w:noWrap/>
            <w:vAlign w:val="bottom"/>
            <w:hideMark/>
          </w:tcPr>
          <w:p w14:paraId="3486F2D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1089" w:type="dxa"/>
            <w:shd w:val="clear" w:color="auto" w:fill="auto"/>
            <w:noWrap/>
            <w:vAlign w:val="bottom"/>
            <w:hideMark/>
          </w:tcPr>
          <w:p w14:paraId="381ED7A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229.840</w:t>
            </w:r>
          </w:p>
        </w:tc>
        <w:tc>
          <w:tcPr>
            <w:tcW w:w="1090" w:type="dxa"/>
            <w:shd w:val="clear" w:color="auto" w:fill="auto"/>
            <w:noWrap/>
            <w:vAlign w:val="bottom"/>
            <w:hideMark/>
          </w:tcPr>
          <w:p w14:paraId="1245032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32.832</w:t>
            </w:r>
          </w:p>
        </w:tc>
        <w:tc>
          <w:tcPr>
            <w:tcW w:w="1089" w:type="dxa"/>
            <w:shd w:val="clear" w:color="auto" w:fill="auto"/>
            <w:noWrap/>
            <w:vAlign w:val="bottom"/>
            <w:hideMark/>
          </w:tcPr>
          <w:p w14:paraId="7C97D4C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229.840</w:t>
            </w:r>
          </w:p>
        </w:tc>
        <w:tc>
          <w:tcPr>
            <w:tcW w:w="1090" w:type="dxa"/>
            <w:shd w:val="clear" w:color="auto" w:fill="auto"/>
            <w:noWrap/>
            <w:vAlign w:val="bottom"/>
            <w:hideMark/>
          </w:tcPr>
          <w:p w14:paraId="67CB953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32.832</w:t>
            </w:r>
          </w:p>
        </w:tc>
        <w:tc>
          <w:tcPr>
            <w:tcW w:w="1108" w:type="dxa"/>
            <w:shd w:val="clear" w:color="auto" w:fill="auto"/>
            <w:noWrap/>
            <w:vAlign w:val="bottom"/>
            <w:hideMark/>
          </w:tcPr>
          <w:p w14:paraId="08272EA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62366D5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53E11FEF" w14:textId="77777777" w:rsidTr="00716785">
        <w:trPr>
          <w:cantSplit/>
          <w:trHeight w:val="300"/>
          <w:jc w:val="center"/>
        </w:trPr>
        <w:tc>
          <w:tcPr>
            <w:tcW w:w="960" w:type="dxa"/>
            <w:shd w:val="clear" w:color="auto" w:fill="auto"/>
            <w:noWrap/>
            <w:vAlign w:val="bottom"/>
            <w:hideMark/>
          </w:tcPr>
          <w:p w14:paraId="5597977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960" w:type="dxa"/>
            <w:shd w:val="clear" w:color="auto" w:fill="auto"/>
            <w:noWrap/>
            <w:vAlign w:val="bottom"/>
            <w:hideMark/>
          </w:tcPr>
          <w:p w14:paraId="339AF17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1089" w:type="dxa"/>
            <w:shd w:val="clear" w:color="auto" w:fill="auto"/>
            <w:noWrap/>
            <w:vAlign w:val="bottom"/>
            <w:hideMark/>
          </w:tcPr>
          <w:p w14:paraId="5A2E73B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206.840</w:t>
            </w:r>
          </w:p>
        </w:tc>
        <w:tc>
          <w:tcPr>
            <w:tcW w:w="1090" w:type="dxa"/>
            <w:shd w:val="clear" w:color="auto" w:fill="auto"/>
            <w:noWrap/>
            <w:vAlign w:val="bottom"/>
            <w:hideMark/>
          </w:tcPr>
          <w:p w14:paraId="431B101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39.717</w:t>
            </w:r>
          </w:p>
        </w:tc>
        <w:tc>
          <w:tcPr>
            <w:tcW w:w="1089" w:type="dxa"/>
            <w:shd w:val="clear" w:color="auto" w:fill="auto"/>
            <w:noWrap/>
            <w:vAlign w:val="bottom"/>
            <w:hideMark/>
          </w:tcPr>
          <w:p w14:paraId="004655C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206.840</w:t>
            </w:r>
          </w:p>
        </w:tc>
        <w:tc>
          <w:tcPr>
            <w:tcW w:w="1090" w:type="dxa"/>
            <w:shd w:val="clear" w:color="auto" w:fill="auto"/>
            <w:noWrap/>
            <w:vAlign w:val="bottom"/>
            <w:hideMark/>
          </w:tcPr>
          <w:p w14:paraId="25553E9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39.717</w:t>
            </w:r>
          </w:p>
        </w:tc>
        <w:tc>
          <w:tcPr>
            <w:tcW w:w="1108" w:type="dxa"/>
            <w:shd w:val="clear" w:color="auto" w:fill="auto"/>
            <w:noWrap/>
            <w:vAlign w:val="bottom"/>
            <w:hideMark/>
          </w:tcPr>
          <w:p w14:paraId="524FAA8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90" w:type="dxa"/>
            <w:shd w:val="clear" w:color="auto" w:fill="auto"/>
            <w:noWrap/>
            <w:vAlign w:val="bottom"/>
            <w:hideMark/>
          </w:tcPr>
          <w:p w14:paraId="554F078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746E1ECF" w14:textId="77777777" w:rsidTr="00716785">
        <w:trPr>
          <w:cantSplit/>
          <w:trHeight w:val="300"/>
          <w:jc w:val="center"/>
        </w:trPr>
        <w:tc>
          <w:tcPr>
            <w:tcW w:w="960" w:type="dxa"/>
            <w:shd w:val="clear" w:color="auto" w:fill="auto"/>
            <w:noWrap/>
            <w:vAlign w:val="bottom"/>
            <w:hideMark/>
          </w:tcPr>
          <w:p w14:paraId="7E92F5C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960" w:type="dxa"/>
            <w:shd w:val="clear" w:color="auto" w:fill="auto"/>
            <w:noWrap/>
            <w:vAlign w:val="bottom"/>
            <w:hideMark/>
          </w:tcPr>
          <w:p w14:paraId="66EAD67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1089" w:type="dxa"/>
            <w:shd w:val="clear" w:color="auto" w:fill="auto"/>
            <w:noWrap/>
            <w:vAlign w:val="bottom"/>
            <w:hideMark/>
          </w:tcPr>
          <w:p w14:paraId="5A3255B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182.669</w:t>
            </w:r>
          </w:p>
        </w:tc>
        <w:tc>
          <w:tcPr>
            <w:tcW w:w="1090" w:type="dxa"/>
            <w:shd w:val="clear" w:color="auto" w:fill="auto"/>
            <w:noWrap/>
            <w:vAlign w:val="bottom"/>
            <w:hideMark/>
          </w:tcPr>
          <w:p w14:paraId="580E458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35.186</w:t>
            </w:r>
          </w:p>
        </w:tc>
        <w:tc>
          <w:tcPr>
            <w:tcW w:w="1089" w:type="dxa"/>
            <w:shd w:val="clear" w:color="auto" w:fill="auto"/>
            <w:noWrap/>
            <w:vAlign w:val="bottom"/>
            <w:hideMark/>
          </w:tcPr>
          <w:p w14:paraId="368F6C1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182.669</w:t>
            </w:r>
          </w:p>
        </w:tc>
        <w:tc>
          <w:tcPr>
            <w:tcW w:w="1090" w:type="dxa"/>
            <w:shd w:val="clear" w:color="auto" w:fill="auto"/>
            <w:noWrap/>
            <w:vAlign w:val="bottom"/>
            <w:hideMark/>
          </w:tcPr>
          <w:p w14:paraId="3733ADB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35.186</w:t>
            </w:r>
          </w:p>
        </w:tc>
        <w:tc>
          <w:tcPr>
            <w:tcW w:w="1108" w:type="dxa"/>
            <w:shd w:val="clear" w:color="auto" w:fill="auto"/>
            <w:noWrap/>
            <w:vAlign w:val="bottom"/>
            <w:hideMark/>
          </w:tcPr>
          <w:p w14:paraId="549B1D4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5DBE9BD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334A0EC5" w14:textId="77777777" w:rsidTr="00716785">
        <w:trPr>
          <w:cantSplit/>
          <w:trHeight w:val="300"/>
          <w:jc w:val="center"/>
        </w:trPr>
        <w:tc>
          <w:tcPr>
            <w:tcW w:w="960" w:type="dxa"/>
            <w:shd w:val="clear" w:color="auto" w:fill="auto"/>
            <w:noWrap/>
            <w:vAlign w:val="bottom"/>
            <w:hideMark/>
          </w:tcPr>
          <w:p w14:paraId="3FA0EDE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960" w:type="dxa"/>
            <w:shd w:val="clear" w:color="auto" w:fill="auto"/>
            <w:noWrap/>
            <w:vAlign w:val="bottom"/>
            <w:hideMark/>
          </w:tcPr>
          <w:p w14:paraId="1BD27BD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1089" w:type="dxa"/>
            <w:shd w:val="clear" w:color="auto" w:fill="auto"/>
            <w:noWrap/>
            <w:vAlign w:val="bottom"/>
            <w:hideMark/>
          </w:tcPr>
          <w:p w14:paraId="74E5122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160.000</w:t>
            </w:r>
          </w:p>
        </w:tc>
        <w:tc>
          <w:tcPr>
            <w:tcW w:w="1090" w:type="dxa"/>
            <w:shd w:val="clear" w:color="auto" w:fill="auto"/>
            <w:noWrap/>
            <w:vAlign w:val="bottom"/>
            <w:hideMark/>
          </w:tcPr>
          <w:p w14:paraId="12F5A34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089" w:type="dxa"/>
            <w:shd w:val="clear" w:color="auto" w:fill="auto"/>
            <w:noWrap/>
            <w:vAlign w:val="bottom"/>
            <w:hideMark/>
          </w:tcPr>
          <w:p w14:paraId="7486B20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160.000</w:t>
            </w:r>
          </w:p>
        </w:tc>
        <w:tc>
          <w:tcPr>
            <w:tcW w:w="1090" w:type="dxa"/>
            <w:shd w:val="clear" w:color="auto" w:fill="auto"/>
            <w:noWrap/>
            <w:vAlign w:val="bottom"/>
            <w:hideMark/>
          </w:tcPr>
          <w:p w14:paraId="6E69072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108" w:type="dxa"/>
            <w:shd w:val="clear" w:color="auto" w:fill="auto"/>
            <w:noWrap/>
            <w:vAlign w:val="bottom"/>
            <w:hideMark/>
          </w:tcPr>
          <w:p w14:paraId="4E43E44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1D99E09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79E5EC26" w14:textId="77777777" w:rsidTr="00716785">
        <w:trPr>
          <w:cantSplit/>
          <w:trHeight w:val="300"/>
          <w:jc w:val="center"/>
        </w:trPr>
        <w:tc>
          <w:tcPr>
            <w:tcW w:w="960" w:type="dxa"/>
            <w:shd w:val="clear" w:color="auto" w:fill="auto"/>
            <w:noWrap/>
            <w:vAlign w:val="bottom"/>
            <w:hideMark/>
          </w:tcPr>
          <w:p w14:paraId="3B25767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960" w:type="dxa"/>
            <w:shd w:val="clear" w:color="auto" w:fill="auto"/>
            <w:noWrap/>
            <w:vAlign w:val="bottom"/>
            <w:hideMark/>
          </w:tcPr>
          <w:p w14:paraId="273E26A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1089" w:type="dxa"/>
            <w:shd w:val="clear" w:color="auto" w:fill="auto"/>
            <w:noWrap/>
            <w:vAlign w:val="bottom"/>
            <w:hideMark/>
          </w:tcPr>
          <w:p w14:paraId="165D4E0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329.802</w:t>
            </w:r>
          </w:p>
        </w:tc>
        <w:tc>
          <w:tcPr>
            <w:tcW w:w="1090" w:type="dxa"/>
            <w:shd w:val="clear" w:color="auto" w:fill="auto"/>
            <w:noWrap/>
            <w:vAlign w:val="bottom"/>
            <w:hideMark/>
          </w:tcPr>
          <w:p w14:paraId="1486297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27.708</w:t>
            </w:r>
          </w:p>
        </w:tc>
        <w:tc>
          <w:tcPr>
            <w:tcW w:w="1089" w:type="dxa"/>
            <w:shd w:val="clear" w:color="auto" w:fill="auto"/>
            <w:noWrap/>
            <w:vAlign w:val="bottom"/>
            <w:hideMark/>
          </w:tcPr>
          <w:p w14:paraId="79F1C7C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329.802</w:t>
            </w:r>
          </w:p>
        </w:tc>
        <w:tc>
          <w:tcPr>
            <w:tcW w:w="1090" w:type="dxa"/>
            <w:shd w:val="clear" w:color="auto" w:fill="auto"/>
            <w:noWrap/>
            <w:vAlign w:val="bottom"/>
            <w:hideMark/>
          </w:tcPr>
          <w:p w14:paraId="4B89AEF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27.708</w:t>
            </w:r>
          </w:p>
        </w:tc>
        <w:tc>
          <w:tcPr>
            <w:tcW w:w="1108" w:type="dxa"/>
            <w:shd w:val="clear" w:color="auto" w:fill="auto"/>
            <w:noWrap/>
            <w:vAlign w:val="bottom"/>
            <w:hideMark/>
          </w:tcPr>
          <w:p w14:paraId="7C0A819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3A195BD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37129E00" w14:textId="77777777" w:rsidTr="00716785">
        <w:trPr>
          <w:cantSplit/>
          <w:trHeight w:val="300"/>
          <w:jc w:val="center"/>
        </w:trPr>
        <w:tc>
          <w:tcPr>
            <w:tcW w:w="960" w:type="dxa"/>
            <w:shd w:val="clear" w:color="auto" w:fill="auto"/>
            <w:noWrap/>
            <w:vAlign w:val="bottom"/>
            <w:hideMark/>
          </w:tcPr>
          <w:p w14:paraId="04A156D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960" w:type="dxa"/>
            <w:shd w:val="clear" w:color="auto" w:fill="auto"/>
            <w:noWrap/>
            <w:vAlign w:val="bottom"/>
            <w:hideMark/>
          </w:tcPr>
          <w:p w14:paraId="3C8DDC8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1089" w:type="dxa"/>
            <w:shd w:val="clear" w:color="auto" w:fill="auto"/>
            <w:noWrap/>
            <w:vAlign w:val="bottom"/>
            <w:hideMark/>
          </w:tcPr>
          <w:p w14:paraId="295155F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356.368</w:t>
            </w:r>
          </w:p>
        </w:tc>
        <w:tc>
          <w:tcPr>
            <w:tcW w:w="1090" w:type="dxa"/>
            <w:shd w:val="clear" w:color="auto" w:fill="auto"/>
            <w:noWrap/>
            <w:vAlign w:val="bottom"/>
            <w:hideMark/>
          </w:tcPr>
          <w:p w14:paraId="305BF6C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32.585</w:t>
            </w:r>
          </w:p>
        </w:tc>
        <w:tc>
          <w:tcPr>
            <w:tcW w:w="1089" w:type="dxa"/>
            <w:shd w:val="clear" w:color="auto" w:fill="auto"/>
            <w:noWrap/>
            <w:vAlign w:val="bottom"/>
            <w:hideMark/>
          </w:tcPr>
          <w:p w14:paraId="531697B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356.368</w:t>
            </w:r>
          </w:p>
        </w:tc>
        <w:tc>
          <w:tcPr>
            <w:tcW w:w="1090" w:type="dxa"/>
            <w:shd w:val="clear" w:color="auto" w:fill="auto"/>
            <w:noWrap/>
            <w:vAlign w:val="bottom"/>
            <w:hideMark/>
          </w:tcPr>
          <w:p w14:paraId="24C7318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32.585</w:t>
            </w:r>
          </w:p>
        </w:tc>
        <w:tc>
          <w:tcPr>
            <w:tcW w:w="1108" w:type="dxa"/>
            <w:shd w:val="clear" w:color="auto" w:fill="auto"/>
            <w:noWrap/>
            <w:vAlign w:val="bottom"/>
            <w:hideMark/>
          </w:tcPr>
          <w:p w14:paraId="08C2FC8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3B5E98A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4895DF22" w14:textId="77777777" w:rsidTr="00716785">
        <w:trPr>
          <w:cantSplit/>
          <w:trHeight w:val="300"/>
          <w:jc w:val="center"/>
        </w:trPr>
        <w:tc>
          <w:tcPr>
            <w:tcW w:w="960" w:type="dxa"/>
            <w:shd w:val="clear" w:color="auto" w:fill="auto"/>
            <w:noWrap/>
            <w:vAlign w:val="bottom"/>
            <w:hideMark/>
          </w:tcPr>
          <w:p w14:paraId="6044385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960" w:type="dxa"/>
            <w:shd w:val="clear" w:color="auto" w:fill="auto"/>
            <w:noWrap/>
            <w:vAlign w:val="bottom"/>
            <w:hideMark/>
          </w:tcPr>
          <w:p w14:paraId="343279B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1089" w:type="dxa"/>
            <w:shd w:val="clear" w:color="auto" w:fill="auto"/>
            <w:noWrap/>
            <w:vAlign w:val="bottom"/>
            <w:hideMark/>
          </w:tcPr>
          <w:p w14:paraId="0F740A9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324.820</w:t>
            </w:r>
          </w:p>
        </w:tc>
        <w:tc>
          <w:tcPr>
            <w:tcW w:w="1090" w:type="dxa"/>
            <w:shd w:val="clear" w:color="auto" w:fill="auto"/>
            <w:noWrap/>
            <w:vAlign w:val="bottom"/>
            <w:hideMark/>
          </w:tcPr>
          <w:p w14:paraId="71C81E8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38.363</w:t>
            </w:r>
          </w:p>
        </w:tc>
        <w:tc>
          <w:tcPr>
            <w:tcW w:w="1089" w:type="dxa"/>
            <w:shd w:val="clear" w:color="auto" w:fill="auto"/>
            <w:noWrap/>
            <w:vAlign w:val="bottom"/>
            <w:hideMark/>
          </w:tcPr>
          <w:p w14:paraId="2547CD5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324.820</w:t>
            </w:r>
          </w:p>
        </w:tc>
        <w:tc>
          <w:tcPr>
            <w:tcW w:w="1090" w:type="dxa"/>
            <w:shd w:val="clear" w:color="auto" w:fill="auto"/>
            <w:noWrap/>
            <w:vAlign w:val="bottom"/>
            <w:hideMark/>
          </w:tcPr>
          <w:p w14:paraId="4E9CD07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38.363</w:t>
            </w:r>
          </w:p>
        </w:tc>
        <w:tc>
          <w:tcPr>
            <w:tcW w:w="1108" w:type="dxa"/>
            <w:shd w:val="clear" w:color="auto" w:fill="auto"/>
            <w:noWrap/>
            <w:vAlign w:val="bottom"/>
            <w:hideMark/>
          </w:tcPr>
          <w:p w14:paraId="70F6C4A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45E3A09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31FEE77D" w14:textId="77777777" w:rsidTr="00716785">
        <w:trPr>
          <w:cantSplit/>
          <w:trHeight w:val="300"/>
          <w:jc w:val="center"/>
        </w:trPr>
        <w:tc>
          <w:tcPr>
            <w:tcW w:w="960" w:type="dxa"/>
            <w:shd w:val="clear" w:color="auto" w:fill="auto"/>
            <w:noWrap/>
            <w:vAlign w:val="bottom"/>
            <w:hideMark/>
          </w:tcPr>
          <w:p w14:paraId="389E005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960" w:type="dxa"/>
            <w:shd w:val="clear" w:color="auto" w:fill="auto"/>
            <w:noWrap/>
            <w:vAlign w:val="bottom"/>
            <w:hideMark/>
          </w:tcPr>
          <w:p w14:paraId="2080773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1089" w:type="dxa"/>
            <w:shd w:val="clear" w:color="auto" w:fill="auto"/>
            <w:noWrap/>
            <w:vAlign w:val="bottom"/>
            <w:hideMark/>
          </w:tcPr>
          <w:p w14:paraId="7B69DF0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288.316</w:t>
            </w:r>
          </w:p>
        </w:tc>
        <w:tc>
          <w:tcPr>
            <w:tcW w:w="1090" w:type="dxa"/>
            <w:shd w:val="clear" w:color="auto" w:fill="auto"/>
            <w:noWrap/>
            <w:vAlign w:val="bottom"/>
            <w:hideMark/>
          </w:tcPr>
          <w:p w14:paraId="279EFBC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38.977</w:t>
            </w:r>
          </w:p>
        </w:tc>
        <w:tc>
          <w:tcPr>
            <w:tcW w:w="1089" w:type="dxa"/>
            <w:shd w:val="clear" w:color="auto" w:fill="auto"/>
            <w:noWrap/>
            <w:vAlign w:val="bottom"/>
            <w:hideMark/>
          </w:tcPr>
          <w:p w14:paraId="192D8CC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288.316</w:t>
            </w:r>
          </w:p>
        </w:tc>
        <w:tc>
          <w:tcPr>
            <w:tcW w:w="1090" w:type="dxa"/>
            <w:shd w:val="clear" w:color="auto" w:fill="auto"/>
            <w:noWrap/>
            <w:vAlign w:val="bottom"/>
            <w:hideMark/>
          </w:tcPr>
          <w:p w14:paraId="037DC04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38.977</w:t>
            </w:r>
          </w:p>
        </w:tc>
        <w:tc>
          <w:tcPr>
            <w:tcW w:w="1108" w:type="dxa"/>
            <w:shd w:val="clear" w:color="auto" w:fill="auto"/>
            <w:noWrap/>
            <w:vAlign w:val="bottom"/>
            <w:hideMark/>
          </w:tcPr>
          <w:p w14:paraId="0A470AF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627B5F2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394280E5" w14:textId="77777777" w:rsidTr="00716785">
        <w:trPr>
          <w:cantSplit/>
          <w:trHeight w:val="300"/>
          <w:jc w:val="center"/>
        </w:trPr>
        <w:tc>
          <w:tcPr>
            <w:tcW w:w="960" w:type="dxa"/>
            <w:shd w:val="clear" w:color="auto" w:fill="auto"/>
            <w:noWrap/>
            <w:vAlign w:val="bottom"/>
            <w:hideMark/>
          </w:tcPr>
          <w:p w14:paraId="1B036B5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960" w:type="dxa"/>
            <w:shd w:val="clear" w:color="auto" w:fill="auto"/>
            <w:noWrap/>
            <w:vAlign w:val="bottom"/>
            <w:hideMark/>
          </w:tcPr>
          <w:p w14:paraId="6D39ED0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1089" w:type="dxa"/>
            <w:shd w:val="clear" w:color="auto" w:fill="auto"/>
            <w:noWrap/>
            <w:vAlign w:val="bottom"/>
            <w:hideMark/>
          </w:tcPr>
          <w:p w14:paraId="624617A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208.591</w:t>
            </w:r>
          </w:p>
        </w:tc>
        <w:tc>
          <w:tcPr>
            <w:tcW w:w="1090" w:type="dxa"/>
            <w:shd w:val="clear" w:color="auto" w:fill="auto"/>
            <w:noWrap/>
            <w:vAlign w:val="bottom"/>
            <w:hideMark/>
          </w:tcPr>
          <w:p w14:paraId="3605546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38.018</w:t>
            </w:r>
          </w:p>
        </w:tc>
        <w:tc>
          <w:tcPr>
            <w:tcW w:w="1089" w:type="dxa"/>
            <w:shd w:val="clear" w:color="auto" w:fill="auto"/>
            <w:noWrap/>
            <w:vAlign w:val="bottom"/>
            <w:hideMark/>
          </w:tcPr>
          <w:p w14:paraId="0584CAB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208.591</w:t>
            </w:r>
          </w:p>
        </w:tc>
        <w:tc>
          <w:tcPr>
            <w:tcW w:w="1090" w:type="dxa"/>
            <w:shd w:val="clear" w:color="auto" w:fill="auto"/>
            <w:noWrap/>
            <w:vAlign w:val="bottom"/>
            <w:hideMark/>
          </w:tcPr>
          <w:p w14:paraId="5262992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38.018</w:t>
            </w:r>
          </w:p>
        </w:tc>
        <w:tc>
          <w:tcPr>
            <w:tcW w:w="1108" w:type="dxa"/>
            <w:shd w:val="clear" w:color="auto" w:fill="auto"/>
            <w:noWrap/>
            <w:vAlign w:val="bottom"/>
            <w:hideMark/>
          </w:tcPr>
          <w:p w14:paraId="2B99C3C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44F9ABD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17832A1B" w14:textId="77777777" w:rsidTr="00716785">
        <w:trPr>
          <w:cantSplit/>
          <w:trHeight w:val="300"/>
          <w:jc w:val="center"/>
        </w:trPr>
        <w:tc>
          <w:tcPr>
            <w:tcW w:w="960" w:type="dxa"/>
            <w:shd w:val="clear" w:color="auto" w:fill="auto"/>
            <w:noWrap/>
            <w:vAlign w:val="bottom"/>
            <w:hideMark/>
          </w:tcPr>
          <w:p w14:paraId="47579B9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960" w:type="dxa"/>
            <w:shd w:val="clear" w:color="auto" w:fill="auto"/>
            <w:noWrap/>
            <w:vAlign w:val="bottom"/>
            <w:hideMark/>
          </w:tcPr>
          <w:p w14:paraId="06F8FE3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1089" w:type="dxa"/>
            <w:shd w:val="clear" w:color="auto" w:fill="auto"/>
            <w:noWrap/>
            <w:vAlign w:val="bottom"/>
            <w:hideMark/>
          </w:tcPr>
          <w:p w14:paraId="193D88A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255.559</w:t>
            </w:r>
          </w:p>
        </w:tc>
        <w:tc>
          <w:tcPr>
            <w:tcW w:w="1090" w:type="dxa"/>
            <w:shd w:val="clear" w:color="auto" w:fill="auto"/>
            <w:noWrap/>
            <w:vAlign w:val="bottom"/>
            <w:hideMark/>
          </w:tcPr>
          <w:p w14:paraId="68B148F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32.710</w:t>
            </w:r>
          </w:p>
        </w:tc>
        <w:tc>
          <w:tcPr>
            <w:tcW w:w="1089" w:type="dxa"/>
            <w:shd w:val="clear" w:color="auto" w:fill="auto"/>
            <w:noWrap/>
            <w:vAlign w:val="bottom"/>
            <w:hideMark/>
          </w:tcPr>
          <w:p w14:paraId="7449DA3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255.559</w:t>
            </w:r>
          </w:p>
        </w:tc>
        <w:tc>
          <w:tcPr>
            <w:tcW w:w="1090" w:type="dxa"/>
            <w:shd w:val="clear" w:color="auto" w:fill="auto"/>
            <w:noWrap/>
            <w:vAlign w:val="bottom"/>
            <w:hideMark/>
          </w:tcPr>
          <w:p w14:paraId="504554A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32.710</w:t>
            </w:r>
          </w:p>
        </w:tc>
        <w:tc>
          <w:tcPr>
            <w:tcW w:w="1108" w:type="dxa"/>
            <w:shd w:val="clear" w:color="auto" w:fill="auto"/>
            <w:noWrap/>
            <w:vAlign w:val="bottom"/>
            <w:hideMark/>
          </w:tcPr>
          <w:p w14:paraId="0ECE9C3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274B86E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4A3547FA" w14:textId="77777777" w:rsidTr="00716785">
        <w:trPr>
          <w:cantSplit/>
          <w:trHeight w:val="300"/>
          <w:jc w:val="center"/>
        </w:trPr>
        <w:tc>
          <w:tcPr>
            <w:tcW w:w="960" w:type="dxa"/>
            <w:shd w:val="clear" w:color="auto" w:fill="auto"/>
            <w:noWrap/>
            <w:vAlign w:val="bottom"/>
            <w:hideMark/>
          </w:tcPr>
          <w:p w14:paraId="1DF30DA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960" w:type="dxa"/>
            <w:shd w:val="clear" w:color="auto" w:fill="auto"/>
            <w:noWrap/>
            <w:vAlign w:val="bottom"/>
            <w:hideMark/>
          </w:tcPr>
          <w:p w14:paraId="105F69D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1089" w:type="dxa"/>
            <w:shd w:val="clear" w:color="auto" w:fill="auto"/>
            <w:noWrap/>
            <w:vAlign w:val="bottom"/>
            <w:hideMark/>
          </w:tcPr>
          <w:p w14:paraId="376CB42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350.000</w:t>
            </w:r>
          </w:p>
        </w:tc>
        <w:tc>
          <w:tcPr>
            <w:tcW w:w="1090" w:type="dxa"/>
            <w:shd w:val="clear" w:color="auto" w:fill="auto"/>
            <w:noWrap/>
            <w:vAlign w:val="bottom"/>
            <w:hideMark/>
          </w:tcPr>
          <w:p w14:paraId="6047FB7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089" w:type="dxa"/>
            <w:shd w:val="clear" w:color="auto" w:fill="auto"/>
            <w:noWrap/>
            <w:vAlign w:val="bottom"/>
            <w:hideMark/>
          </w:tcPr>
          <w:p w14:paraId="44878A2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350.000</w:t>
            </w:r>
          </w:p>
        </w:tc>
        <w:tc>
          <w:tcPr>
            <w:tcW w:w="1090" w:type="dxa"/>
            <w:shd w:val="clear" w:color="auto" w:fill="auto"/>
            <w:noWrap/>
            <w:vAlign w:val="bottom"/>
            <w:hideMark/>
          </w:tcPr>
          <w:p w14:paraId="1ECCE12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108" w:type="dxa"/>
            <w:shd w:val="clear" w:color="auto" w:fill="auto"/>
            <w:noWrap/>
            <w:vAlign w:val="bottom"/>
            <w:hideMark/>
          </w:tcPr>
          <w:p w14:paraId="34E651D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02DF43B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123A078E" w14:textId="77777777" w:rsidTr="00716785">
        <w:trPr>
          <w:cantSplit/>
          <w:trHeight w:val="300"/>
          <w:jc w:val="center"/>
        </w:trPr>
        <w:tc>
          <w:tcPr>
            <w:tcW w:w="960" w:type="dxa"/>
            <w:shd w:val="clear" w:color="auto" w:fill="auto"/>
            <w:noWrap/>
            <w:vAlign w:val="bottom"/>
            <w:hideMark/>
          </w:tcPr>
          <w:p w14:paraId="791717C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960" w:type="dxa"/>
            <w:shd w:val="clear" w:color="auto" w:fill="auto"/>
            <w:noWrap/>
            <w:vAlign w:val="bottom"/>
            <w:hideMark/>
          </w:tcPr>
          <w:p w14:paraId="05F791C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1089" w:type="dxa"/>
            <w:shd w:val="clear" w:color="auto" w:fill="auto"/>
            <w:noWrap/>
            <w:vAlign w:val="bottom"/>
            <w:hideMark/>
          </w:tcPr>
          <w:p w14:paraId="05A0FFA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217.261</w:t>
            </w:r>
          </w:p>
        </w:tc>
        <w:tc>
          <w:tcPr>
            <w:tcW w:w="1090" w:type="dxa"/>
            <w:shd w:val="clear" w:color="auto" w:fill="auto"/>
            <w:noWrap/>
            <w:vAlign w:val="bottom"/>
            <w:hideMark/>
          </w:tcPr>
          <w:p w14:paraId="0C7B5FA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30.448</w:t>
            </w:r>
          </w:p>
        </w:tc>
        <w:tc>
          <w:tcPr>
            <w:tcW w:w="1089" w:type="dxa"/>
            <w:shd w:val="clear" w:color="auto" w:fill="auto"/>
            <w:noWrap/>
            <w:vAlign w:val="bottom"/>
            <w:hideMark/>
          </w:tcPr>
          <w:p w14:paraId="7411BB9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217.261</w:t>
            </w:r>
          </w:p>
        </w:tc>
        <w:tc>
          <w:tcPr>
            <w:tcW w:w="1090" w:type="dxa"/>
            <w:shd w:val="clear" w:color="auto" w:fill="auto"/>
            <w:noWrap/>
            <w:vAlign w:val="bottom"/>
            <w:hideMark/>
          </w:tcPr>
          <w:p w14:paraId="6757ABC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30.448</w:t>
            </w:r>
          </w:p>
        </w:tc>
        <w:tc>
          <w:tcPr>
            <w:tcW w:w="1108" w:type="dxa"/>
            <w:shd w:val="clear" w:color="auto" w:fill="auto"/>
            <w:noWrap/>
            <w:vAlign w:val="bottom"/>
            <w:hideMark/>
          </w:tcPr>
          <w:p w14:paraId="2967178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72FDEB5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3DED8E77" w14:textId="77777777" w:rsidTr="00716785">
        <w:trPr>
          <w:cantSplit/>
          <w:trHeight w:val="300"/>
          <w:jc w:val="center"/>
        </w:trPr>
        <w:tc>
          <w:tcPr>
            <w:tcW w:w="960" w:type="dxa"/>
            <w:shd w:val="clear" w:color="auto" w:fill="auto"/>
            <w:noWrap/>
            <w:vAlign w:val="bottom"/>
            <w:hideMark/>
          </w:tcPr>
          <w:p w14:paraId="574086C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960" w:type="dxa"/>
            <w:shd w:val="clear" w:color="auto" w:fill="auto"/>
            <w:noWrap/>
            <w:vAlign w:val="bottom"/>
            <w:hideMark/>
          </w:tcPr>
          <w:p w14:paraId="6180A43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1089" w:type="dxa"/>
            <w:shd w:val="clear" w:color="auto" w:fill="auto"/>
            <w:noWrap/>
            <w:vAlign w:val="bottom"/>
            <w:hideMark/>
          </w:tcPr>
          <w:p w14:paraId="1F27C25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178.860</w:t>
            </w:r>
          </w:p>
        </w:tc>
        <w:tc>
          <w:tcPr>
            <w:tcW w:w="1090" w:type="dxa"/>
            <w:shd w:val="clear" w:color="auto" w:fill="auto"/>
            <w:noWrap/>
            <w:vAlign w:val="bottom"/>
            <w:hideMark/>
          </w:tcPr>
          <w:p w14:paraId="53577BF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37.554</w:t>
            </w:r>
          </w:p>
        </w:tc>
        <w:tc>
          <w:tcPr>
            <w:tcW w:w="1089" w:type="dxa"/>
            <w:shd w:val="clear" w:color="auto" w:fill="auto"/>
            <w:noWrap/>
            <w:vAlign w:val="bottom"/>
            <w:hideMark/>
          </w:tcPr>
          <w:p w14:paraId="5E3A9B7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178.860</w:t>
            </w:r>
          </w:p>
        </w:tc>
        <w:tc>
          <w:tcPr>
            <w:tcW w:w="1090" w:type="dxa"/>
            <w:shd w:val="clear" w:color="auto" w:fill="auto"/>
            <w:noWrap/>
            <w:vAlign w:val="bottom"/>
            <w:hideMark/>
          </w:tcPr>
          <w:p w14:paraId="096A6EE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37.554</w:t>
            </w:r>
          </w:p>
        </w:tc>
        <w:tc>
          <w:tcPr>
            <w:tcW w:w="1108" w:type="dxa"/>
            <w:shd w:val="clear" w:color="auto" w:fill="auto"/>
            <w:noWrap/>
            <w:vAlign w:val="bottom"/>
            <w:hideMark/>
          </w:tcPr>
          <w:p w14:paraId="532CA15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90" w:type="dxa"/>
            <w:shd w:val="clear" w:color="auto" w:fill="auto"/>
            <w:noWrap/>
            <w:vAlign w:val="bottom"/>
            <w:hideMark/>
          </w:tcPr>
          <w:p w14:paraId="7236DDF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71E79595" w14:textId="77777777" w:rsidTr="00716785">
        <w:trPr>
          <w:cantSplit/>
          <w:trHeight w:val="300"/>
          <w:jc w:val="center"/>
        </w:trPr>
        <w:tc>
          <w:tcPr>
            <w:tcW w:w="960" w:type="dxa"/>
            <w:shd w:val="clear" w:color="auto" w:fill="auto"/>
            <w:noWrap/>
            <w:vAlign w:val="bottom"/>
            <w:hideMark/>
          </w:tcPr>
          <w:p w14:paraId="5D7F475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960" w:type="dxa"/>
            <w:shd w:val="clear" w:color="auto" w:fill="auto"/>
            <w:noWrap/>
            <w:vAlign w:val="bottom"/>
            <w:hideMark/>
          </w:tcPr>
          <w:p w14:paraId="76DFD15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1089" w:type="dxa"/>
            <w:shd w:val="clear" w:color="auto" w:fill="auto"/>
            <w:noWrap/>
            <w:vAlign w:val="bottom"/>
            <w:hideMark/>
          </w:tcPr>
          <w:p w14:paraId="036E7AB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203.633</w:t>
            </w:r>
          </w:p>
        </w:tc>
        <w:tc>
          <w:tcPr>
            <w:tcW w:w="1090" w:type="dxa"/>
            <w:shd w:val="clear" w:color="auto" w:fill="auto"/>
            <w:noWrap/>
            <w:vAlign w:val="bottom"/>
            <w:hideMark/>
          </w:tcPr>
          <w:p w14:paraId="40670B1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32.620</w:t>
            </w:r>
          </w:p>
        </w:tc>
        <w:tc>
          <w:tcPr>
            <w:tcW w:w="1089" w:type="dxa"/>
            <w:shd w:val="clear" w:color="auto" w:fill="auto"/>
            <w:noWrap/>
            <w:vAlign w:val="bottom"/>
            <w:hideMark/>
          </w:tcPr>
          <w:p w14:paraId="4C220D5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203.633</w:t>
            </w:r>
          </w:p>
        </w:tc>
        <w:tc>
          <w:tcPr>
            <w:tcW w:w="1090" w:type="dxa"/>
            <w:shd w:val="clear" w:color="auto" w:fill="auto"/>
            <w:noWrap/>
            <w:vAlign w:val="bottom"/>
            <w:hideMark/>
          </w:tcPr>
          <w:p w14:paraId="51665FC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32.620</w:t>
            </w:r>
          </w:p>
        </w:tc>
        <w:tc>
          <w:tcPr>
            <w:tcW w:w="1108" w:type="dxa"/>
            <w:shd w:val="clear" w:color="auto" w:fill="auto"/>
            <w:noWrap/>
            <w:vAlign w:val="bottom"/>
            <w:hideMark/>
          </w:tcPr>
          <w:p w14:paraId="5F743BD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90" w:type="dxa"/>
            <w:shd w:val="clear" w:color="auto" w:fill="auto"/>
            <w:noWrap/>
            <w:vAlign w:val="bottom"/>
            <w:hideMark/>
          </w:tcPr>
          <w:p w14:paraId="092880F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69659104" w14:textId="77777777" w:rsidTr="00716785">
        <w:trPr>
          <w:cantSplit/>
          <w:trHeight w:val="300"/>
          <w:jc w:val="center"/>
        </w:trPr>
        <w:tc>
          <w:tcPr>
            <w:tcW w:w="960" w:type="dxa"/>
            <w:shd w:val="clear" w:color="auto" w:fill="auto"/>
            <w:noWrap/>
            <w:vAlign w:val="bottom"/>
            <w:hideMark/>
          </w:tcPr>
          <w:p w14:paraId="5C6274E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960" w:type="dxa"/>
            <w:shd w:val="clear" w:color="auto" w:fill="auto"/>
            <w:noWrap/>
            <w:vAlign w:val="bottom"/>
            <w:hideMark/>
          </w:tcPr>
          <w:p w14:paraId="482AD06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1089" w:type="dxa"/>
            <w:shd w:val="clear" w:color="auto" w:fill="auto"/>
            <w:noWrap/>
            <w:vAlign w:val="bottom"/>
            <w:hideMark/>
          </w:tcPr>
          <w:p w14:paraId="2D89D22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272.684</w:t>
            </w:r>
          </w:p>
        </w:tc>
        <w:tc>
          <w:tcPr>
            <w:tcW w:w="1090" w:type="dxa"/>
            <w:shd w:val="clear" w:color="auto" w:fill="auto"/>
            <w:noWrap/>
            <w:vAlign w:val="bottom"/>
            <w:hideMark/>
          </w:tcPr>
          <w:p w14:paraId="1B4F76F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27.721</w:t>
            </w:r>
          </w:p>
        </w:tc>
        <w:tc>
          <w:tcPr>
            <w:tcW w:w="1089" w:type="dxa"/>
            <w:shd w:val="clear" w:color="auto" w:fill="auto"/>
            <w:noWrap/>
            <w:vAlign w:val="bottom"/>
            <w:hideMark/>
          </w:tcPr>
          <w:p w14:paraId="5292901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272.684</w:t>
            </w:r>
          </w:p>
        </w:tc>
        <w:tc>
          <w:tcPr>
            <w:tcW w:w="1090" w:type="dxa"/>
            <w:shd w:val="clear" w:color="auto" w:fill="auto"/>
            <w:noWrap/>
            <w:vAlign w:val="bottom"/>
            <w:hideMark/>
          </w:tcPr>
          <w:p w14:paraId="5BAE46A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27.721</w:t>
            </w:r>
          </w:p>
        </w:tc>
        <w:tc>
          <w:tcPr>
            <w:tcW w:w="1108" w:type="dxa"/>
            <w:shd w:val="clear" w:color="auto" w:fill="auto"/>
            <w:noWrap/>
            <w:vAlign w:val="bottom"/>
            <w:hideMark/>
          </w:tcPr>
          <w:p w14:paraId="47D84F8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506FBAF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6829AE36" w14:textId="77777777" w:rsidTr="00716785">
        <w:trPr>
          <w:cantSplit/>
          <w:trHeight w:val="300"/>
          <w:jc w:val="center"/>
        </w:trPr>
        <w:tc>
          <w:tcPr>
            <w:tcW w:w="960" w:type="dxa"/>
            <w:shd w:val="clear" w:color="auto" w:fill="auto"/>
            <w:noWrap/>
            <w:vAlign w:val="bottom"/>
            <w:hideMark/>
          </w:tcPr>
          <w:p w14:paraId="7879321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960" w:type="dxa"/>
            <w:shd w:val="clear" w:color="auto" w:fill="auto"/>
            <w:noWrap/>
            <w:vAlign w:val="bottom"/>
            <w:hideMark/>
          </w:tcPr>
          <w:p w14:paraId="5C84D02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1089" w:type="dxa"/>
            <w:shd w:val="clear" w:color="auto" w:fill="auto"/>
            <w:noWrap/>
            <w:vAlign w:val="bottom"/>
            <w:hideMark/>
          </w:tcPr>
          <w:p w14:paraId="6E31B8B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290.000</w:t>
            </w:r>
          </w:p>
        </w:tc>
        <w:tc>
          <w:tcPr>
            <w:tcW w:w="1090" w:type="dxa"/>
            <w:shd w:val="clear" w:color="auto" w:fill="auto"/>
            <w:noWrap/>
            <w:vAlign w:val="bottom"/>
            <w:hideMark/>
          </w:tcPr>
          <w:p w14:paraId="0489055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089" w:type="dxa"/>
            <w:shd w:val="clear" w:color="auto" w:fill="auto"/>
            <w:noWrap/>
            <w:vAlign w:val="bottom"/>
            <w:hideMark/>
          </w:tcPr>
          <w:p w14:paraId="179E12E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290.000</w:t>
            </w:r>
          </w:p>
        </w:tc>
        <w:tc>
          <w:tcPr>
            <w:tcW w:w="1090" w:type="dxa"/>
            <w:shd w:val="clear" w:color="auto" w:fill="auto"/>
            <w:noWrap/>
            <w:vAlign w:val="bottom"/>
            <w:hideMark/>
          </w:tcPr>
          <w:p w14:paraId="2647E1E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108" w:type="dxa"/>
            <w:shd w:val="clear" w:color="auto" w:fill="auto"/>
            <w:noWrap/>
            <w:vAlign w:val="bottom"/>
            <w:hideMark/>
          </w:tcPr>
          <w:p w14:paraId="2EB2981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14825CA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42ABD5FA" w14:textId="77777777" w:rsidTr="00716785">
        <w:trPr>
          <w:cantSplit/>
          <w:trHeight w:val="300"/>
          <w:jc w:val="center"/>
        </w:trPr>
        <w:tc>
          <w:tcPr>
            <w:tcW w:w="960" w:type="dxa"/>
            <w:shd w:val="clear" w:color="auto" w:fill="auto"/>
            <w:noWrap/>
            <w:vAlign w:val="bottom"/>
            <w:hideMark/>
          </w:tcPr>
          <w:p w14:paraId="220D404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960" w:type="dxa"/>
            <w:shd w:val="clear" w:color="auto" w:fill="auto"/>
            <w:noWrap/>
            <w:vAlign w:val="bottom"/>
            <w:hideMark/>
          </w:tcPr>
          <w:p w14:paraId="7166FA5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1089" w:type="dxa"/>
            <w:shd w:val="clear" w:color="auto" w:fill="auto"/>
            <w:noWrap/>
            <w:vAlign w:val="bottom"/>
            <w:hideMark/>
          </w:tcPr>
          <w:p w14:paraId="169FD28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312.123</w:t>
            </w:r>
          </w:p>
        </w:tc>
        <w:tc>
          <w:tcPr>
            <w:tcW w:w="1090" w:type="dxa"/>
            <w:shd w:val="clear" w:color="auto" w:fill="auto"/>
            <w:noWrap/>
            <w:vAlign w:val="bottom"/>
            <w:hideMark/>
          </w:tcPr>
          <w:p w14:paraId="0C5D1C0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37.012</w:t>
            </w:r>
          </w:p>
        </w:tc>
        <w:tc>
          <w:tcPr>
            <w:tcW w:w="1089" w:type="dxa"/>
            <w:shd w:val="clear" w:color="auto" w:fill="auto"/>
            <w:noWrap/>
            <w:vAlign w:val="bottom"/>
            <w:hideMark/>
          </w:tcPr>
          <w:p w14:paraId="6B080F5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312.123</w:t>
            </w:r>
          </w:p>
        </w:tc>
        <w:tc>
          <w:tcPr>
            <w:tcW w:w="1090" w:type="dxa"/>
            <w:shd w:val="clear" w:color="auto" w:fill="auto"/>
            <w:noWrap/>
            <w:vAlign w:val="bottom"/>
            <w:hideMark/>
          </w:tcPr>
          <w:p w14:paraId="2F41EA5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37.012</w:t>
            </w:r>
          </w:p>
        </w:tc>
        <w:tc>
          <w:tcPr>
            <w:tcW w:w="1108" w:type="dxa"/>
            <w:shd w:val="clear" w:color="auto" w:fill="auto"/>
            <w:noWrap/>
            <w:vAlign w:val="bottom"/>
            <w:hideMark/>
          </w:tcPr>
          <w:p w14:paraId="0EC865E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38F8FA6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396B1BFF" w14:textId="77777777" w:rsidTr="00716785">
        <w:trPr>
          <w:cantSplit/>
          <w:trHeight w:val="300"/>
          <w:jc w:val="center"/>
        </w:trPr>
        <w:tc>
          <w:tcPr>
            <w:tcW w:w="960" w:type="dxa"/>
            <w:shd w:val="clear" w:color="auto" w:fill="auto"/>
            <w:noWrap/>
            <w:vAlign w:val="bottom"/>
            <w:hideMark/>
          </w:tcPr>
          <w:p w14:paraId="553CC25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960" w:type="dxa"/>
            <w:shd w:val="clear" w:color="auto" w:fill="auto"/>
            <w:noWrap/>
            <w:vAlign w:val="bottom"/>
            <w:hideMark/>
          </w:tcPr>
          <w:p w14:paraId="16F9753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1089" w:type="dxa"/>
            <w:shd w:val="clear" w:color="auto" w:fill="auto"/>
            <w:noWrap/>
            <w:vAlign w:val="bottom"/>
            <w:hideMark/>
          </w:tcPr>
          <w:p w14:paraId="7B130D2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309.432</w:t>
            </w:r>
          </w:p>
        </w:tc>
        <w:tc>
          <w:tcPr>
            <w:tcW w:w="1090" w:type="dxa"/>
            <w:shd w:val="clear" w:color="auto" w:fill="auto"/>
            <w:noWrap/>
            <w:vAlign w:val="bottom"/>
            <w:hideMark/>
          </w:tcPr>
          <w:p w14:paraId="24ED991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48.936</w:t>
            </w:r>
          </w:p>
        </w:tc>
        <w:tc>
          <w:tcPr>
            <w:tcW w:w="1089" w:type="dxa"/>
            <w:shd w:val="clear" w:color="auto" w:fill="auto"/>
            <w:noWrap/>
            <w:vAlign w:val="bottom"/>
            <w:hideMark/>
          </w:tcPr>
          <w:p w14:paraId="4A17F40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309.432</w:t>
            </w:r>
          </w:p>
        </w:tc>
        <w:tc>
          <w:tcPr>
            <w:tcW w:w="1090" w:type="dxa"/>
            <w:shd w:val="clear" w:color="auto" w:fill="auto"/>
            <w:noWrap/>
            <w:vAlign w:val="bottom"/>
            <w:hideMark/>
          </w:tcPr>
          <w:p w14:paraId="13F9B27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48.936</w:t>
            </w:r>
          </w:p>
        </w:tc>
        <w:tc>
          <w:tcPr>
            <w:tcW w:w="1108" w:type="dxa"/>
            <w:shd w:val="clear" w:color="auto" w:fill="auto"/>
            <w:noWrap/>
            <w:vAlign w:val="bottom"/>
            <w:hideMark/>
          </w:tcPr>
          <w:p w14:paraId="6D407E1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5E31D95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472BBD93" w14:textId="77777777" w:rsidTr="00716785">
        <w:trPr>
          <w:cantSplit/>
          <w:trHeight w:val="300"/>
          <w:jc w:val="center"/>
        </w:trPr>
        <w:tc>
          <w:tcPr>
            <w:tcW w:w="960" w:type="dxa"/>
            <w:shd w:val="clear" w:color="auto" w:fill="auto"/>
            <w:noWrap/>
            <w:vAlign w:val="bottom"/>
            <w:hideMark/>
          </w:tcPr>
          <w:p w14:paraId="5D1DCD1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lastRenderedPageBreak/>
              <w:t>1</w:t>
            </w:r>
          </w:p>
        </w:tc>
        <w:tc>
          <w:tcPr>
            <w:tcW w:w="960" w:type="dxa"/>
            <w:shd w:val="clear" w:color="auto" w:fill="auto"/>
            <w:noWrap/>
            <w:vAlign w:val="bottom"/>
            <w:hideMark/>
          </w:tcPr>
          <w:p w14:paraId="5B52DCA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1089" w:type="dxa"/>
            <w:shd w:val="clear" w:color="auto" w:fill="auto"/>
            <w:noWrap/>
            <w:vAlign w:val="bottom"/>
            <w:hideMark/>
          </w:tcPr>
          <w:p w14:paraId="14E8BE7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200.000</w:t>
            </w:r>
          </w:p>
        </w:tc>
        <w:tc>
          <w:tcPr>
            <w:tcW w:w="1090" w:type="dxa"/>
            <w:shd w:val="clear" w:color="auto" w:fill="auto"/>
            <w:noWrap/>
            <w:vAlign w:val="bottom"/>
            <w:hideMark/>
          </w:tcPr>
          <w:p w14:paraId="3FDF274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089" w:type="dxa"/>
            <w:shd w:val="clear" w:color="auto" w:fill="auto"/>
            <w:noWrap/>
            <w:vAlign w:val="bottom"/>
            <w:hideMark/>
          </w:tcPr>
          <w:p w14:paraId="6EF3B9E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200.000</w:t>
            </w:r>
          </w:p>
        </w:tc>
        <w:tc>
          <w:tcPr>
            <w:tcW w:w="1090" w:type="dxa"/>
            <w:shd w:val="clear" w:color="auto" w:fill="auto"/>
            <w:noWrap/>
            <w:vAlign w:val="bottom"/>
            <w:hideMark/>
          </w:tcPr>
          <w:p w14:paraId="172F68E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108" w:type="dxa"/>
            <w:shd w:val="clear" w:color="auto" w:fill="auto"/>
            <w:noWrap/>
            <w:vAlign w:val="bottom"/>
            <w:hideMark/>
          </w:tcPr>
          <w:p w14:paraId="10D7156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265C8A2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1509B32F" w14:textId="77777777" w:rsidTr="00716785">
        <w:trPr>
          <w:cantSplit/>
          <w:trHeight w:val="300"/>
          <w:jc w:val="center"/>
        </w:trPr>
        <w:tc>
          <w:tcPr>
            <w:tcW w:w="960" w:type="dxa"/>
            <w:shd w:val="clear" w:color="auto" w:fill="auto"/>
            <w:noWrap/>
            <w:vAlign w:val="bottom"/>
            <w:hideMark/>
          </w:tcPr>
          <w:p w14:paraId="741482F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960" w:type="dxa"/>
            <w:shd w:val="clear" w:color="auto" w:fill="auto"/>
            <w:noWrap/>
            <w:vAlign w:val="bottom"/>
            <w:hideMark/>
          </w:tcPr>
          <w:p w14:paraId="51F16AB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1089" w:type="dxa"/>
            <w:shd w:val="clear" w:color="auto" w:fill="auto"/>
            <w:noWrap/>
            <w:vAlign w:val="bottom"/>
            <w:hideMark/>
          </w:tcPr>
          <w:p w14:paraId="3598BE3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234.937</w:t>
            </w:r>
          </w:p>
        </w:tc>
        <w:tc>
          <w:tcPr>
            <w:tcW w:w="1090" w:type="dxa"/>
            <w:shd w:val="clear" w:color="auto" w:fill="auto"/>
            <w:noWrap/>
            <w:vAlign w:val="bottom"/>
            <w:hideMark/>
          </w:tcPr>
          <w:p w14:paraId="3FC6DB0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33.675</w:t>
            </w:r>
          </w:p>
        </w:tc>
        <w:tc>
          <w:tcPr>
            <w:tcW w:w="1089" w:type="dxa"/>
            <w:shd w:val="clear" w:color="auto" w:fill="auto"/>
            <w:noWrap/>
            <w:vAlign w:val="bottom"/>
            <w:hideMark/>
          </w:tcPr>
          <w:p w14:paraId="4ACCEC6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234.937</w:t>
            </w:r>
          </w:p>
        </w:tc>
        <w:tc>
          <w:tcPr>
            <w:tcW w:w="1090" w:type="dxa"/>
            <w:shd w:val="clear" w:color="auto" w:fill="auto"/>
            <w:noWrap/>
            <w:vAlign w:val="bottom"/>
            <w:hideMark/>
          </w:tcPr>
          <w:p w14:paraId="32966EA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33.675</w:t>
            </w:r>
          </w:p>
        </w:tc>
        <w:tc>
          <w:tcPr>
            <w:tcW w:w="1108" w:type="dxa"/>
            <w:shd w:val="clear" w:color="auto" w:fill="auto"/>
            <w:noWrap/>
            <w:vAlign w:val="bottom"/>
            <w:hideMark/>
          </w:tcPr>
          <w:p w14:paraId="5020F0B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1ABE63D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09741AFA" w14:textId="77777777" w:rsidTr="00716785">
        <w:trPr>
          <w:cantSplit/>
          <w:trHeight w:val="300"/>
          <w:jc w:val="center"/>
        </w:trPr>
        <w:tc>
          <w:tcPr>
            <w:tcW w:w="960" w:type="dxa"/>
            <w:shd w:val="clear" w:color="auto" w:fill="auto"/>
            <w:noWrap/>
            <w:vAlign w:val="bottom"/>
            <w:hideMark/>
          </w:tcPr>
          <w:p w14:paraId="302BD7C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960" w:type="dxa"/>
            <w:shd w:val="clear" w:color="auto" w:fill="auto"/>
            <w:noWrap/>
            <w:vAlign w:val="bottom"/>
            <w:hideMark/>
          </w:tcPr>
          <w:p w14:paraId="1D01047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1089" w:type="dxa"/>
            <w:shd w:val="clear" w:color="auto" w:fill="auto"/>
            <w:noWrap/>
            <w:vAlign w:val="bottom"/>
            <w:hideMark/>
          </w:tcPr>
          <w:p w14:paraId="4B15450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232.080</w:t>
            </w:r>
          </w:p>
        </w:tc>
        <w:tc>
          <w:tcPr>
            <w:tcW w:w="1090" w:type="dxa"/>
            <w:shd w:val="clear" w:color="auto" w:fill="auto"/>
            <w:noWrap/>
            <w:vAlign w:val="bottom"/>
            <w:hideMark/>
          </w:tcPr>
          <w:p w14:paraId="0A0560A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30.993</w:t>
            </w:r>
          </w:p>
        </w:tc>
        <w:tc>
          <w:tcPr>
            <w:tcW w:w="1089" w:type="dxa"/>
            <w:shd w:val="clear" w:color="auto" w:fill="auto"/>
            <w:noWrap/>
            <w:vAlign w:val="bottom"/>
            <w:hideMark/>
          </w:tcPr>
          <w:p w14:paraId="0B58C07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232.080</w:t>
            </w:r>
          </w:p>
        </w:tc>
        <w:tc>
          <w:tcPr>
            <w:tcW w:w="1090" w:type="dxa"/>
            <w:shd w:val="clear" w:color="auto" w:fill="auto"/>
            <w:noWrap/>
            <w:vAlign w:val="bottom"/>
            <w:hideMark/>
          </w:tcPr>
          <w:p w14:paraId="66DCE6C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30.993</w:t>
            </w:r>
          </w:p>
        </w:tc>
        <w:tc>
          <w:tcPr>
            <w:tcW w:w="1108" w:type="dxa"/>
            <w:shd w:val="clear" w:color="auto" w:fill="auto"/>
            <w:noWrap/>
            <w:vAlign w:val="bottom"/>
            <w:hideMark/>
          </w:tcPr>
          <w:p w14:paraId="438F488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6ADF094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0E1150CB" w14:textId="77777777" w:rsidTr="00716785">
        <w:trPr>
          <w:cantSplit/>
          <w:trHeight w:val="300"/>
          <w:jc w:val="center"/>
        </w:trPr>
        <w:tc>
          <w:tcPr>
            <w:tcW w:w="960" w:type="dxa"/>
            <w:shd w:val="clear" w:color="auto" w:fill="auto"/>
            <w:noWrap/>
            <w:vAlign w:val="bottom"/>
            <w:hideMark/>
          </w:tcPr>
          <w:p w14:paraId="463B9A3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960" w:type="dxa"/>
            <w:shd w:val="clear" w:color="auto" w:fill="auto"/>
            <w:noWrap/>
            <w:vAlign w:val="bottom"/>
            <w:hideMark/>
          </w:tcPr>
          <w:p w14:paraId="779764E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1089" w:type="dxa"/>
            <w:shd w:val="clear" w:color="auto" w:fill="auto"/>
            <w:noWrap/>
            <w:vAlign w:val="bottom"/>
            <w:hideMark/>
          </w:tcPr>
          <w:p w14:paraId="0606CB9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130.000</w:t>
            </w:r>
          </w:p>
        </w:tc>
        <w:tc>
          <w:tcPr>
            <w:tcW w:w="1090" w:type="dxa"/>
            <w:shd w:val="clear" w:color="auto" w:fill="auto"/>
            <w:noWrap/>
            <w:vAlign w:val="bottom"/>
            <w:hideMark/>
          </w:tcPr>
          <w:p w14:paraId="4DBDE37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089" w:type="dxa"/>
            <w:shd w:val="clear" w:color="auto" w:fill="auto"/>
            <w:noWrap/>
            <w:vAlign w:val="bottom"/>
            <w:hideMark/>
          </w:tcPr>
          <w:p w14:paraId="08CCCE4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130.000</w:t>
            </w:r>
          </w:p>
        </w:tc>
        <w:tc>
          <w:tcPr>
            <w:tcW w:w="1090" w:type="dxa"/>
            <w:shd w:val="clear" w:color="auto" w:fill="auto"/>
            <w:noWrap/>
            <w:vAlign w:val="bottom"/>
            <w:hideMark/>
          </w:tcPr>
          <w:p w14:paraId="34128FE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108" w:type="dxa"/>
            <w:shd w:val="clear" w:color="auto" w:fill="auto"/>
            <w:noWrap/>
            <w:vAlign w:val="bottom"/>
            <w:hideMark/>
          </w:tcPr>
          <w:p w14:paraId="4726578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24F9612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5E5A70EF" w14:textId="77777777" w:rsidTr="00716785">
        <w:trPr>
          <w:cantSplit/>
          <w:trHeight w:val="300"/>
          <w:jc w:val="center"/>
        </w:trPr>
        <w:tc>
          <w:tcPr>
            <w:tcW w:w="960" w:type="dxa"/>
            <w:shd w:val="clear" w:color="auto" w:fill="auto"/>
            <w:noWrap/>
            <w:vAlign w:val="bottom"/>
            <w:hideMark/>
          </w:tcPr>
          <w:p w14:paraId="495528A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960" w:type="dxa"/>
            <w:shd w:val="clear" w:color="auto" w:fill="auto"/>
            <w:noWrap/>
            <w:vAlign w:val="bottom"/>
            <w:hideMark/>
          </w:tcPr>
          <w:p w14:paraId="63047AC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1089" w:type="dxa"/>
            <w:shd w:val="clear" w:color="auto" w:fill="auto"/>
            <w:noWrap/>
            <w:vAlign w:val="bottom"/>
            <w:hideMark/>
          </w:tcPr>
          <w:p w14:paraId="3DE64F4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175.469</w:t>
            </w:r>
          </w:p>
        </w:tc>
        <w:tc>
          <w:tcPr>
            <w:tcW w:w="1090" w:type="dxa"/>
            <w:shd w:val="clear" w:color="auto" w:fill="auto"/>
            <w:noWrap/>
            <w:vAlign w:val="bottom"/>
            <w:hideMark/>
          </w:tcPr>
          <w:p w14:paraId="477B1DD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36.478</w:t>
            </w:r>
          </w:p>
        </w:tc>
        <w:tc>
          <w:tcPr>
            <w:tcW w:w="1089" w:type="dxa"/>
            <w:shd w:val="clear" w:color="auto" w:fill="auto"/>
            <w:noWrap/>
            <w:vAlign w:val="bottom"/>
            <w:hideMark/>
          </w:tcPr>
          <w:p w14:paraId="5935C2C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175.469</w:t>
            </w:r>
          </w:p>
        </w:tc>
        <w:tc>
          <w:tcPr>
            <w:tcW w:w="1090" w:type="dxa"/>
            <w:shd w:val="clear" w:color="auto" w:fill="auto"/>
            <w:noWrap/>
            <w:vAlign w:val="bottom"/>
            <w:hideMark/>
          </w:tcPr>
          <w:p w14:paraId="7E7D890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36.478</w:t>
            </w:r>
          </w:p>
        </w:tc>
        <w:tc>
          <w:tcPr>
            <w:tcW w:w="1108" w:type="dxa"/>
            <w:shd w:val="clear" w:color="auto" w:fill="auto"/>
            <w:noWrap/>
            <w:vAlign w:val="bottom"/>
            <w:hideMark/>
          </w:tcPr>
          <w:p w14:paraId="30FDE73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179C32E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3BC2FEEA" w14:textId="77777777" w:rsidTr="00716785">
        <w:trPr>
          <w:cantSplit/>
          <w:trHeight w:val="300"/>
          <w:jc w:val="center"/>
        </w:trPr>
        <w:tc>
          <w:tcPr>
            <w:tcW w:w="960" w:type="dxa"/>
            <w:shd w:val="clear" w:color="auto" w:fill="auto"/>
            <w:noWrap/>
            <w:vAlign w:val="bottom"/>
            <w:hideMark/>
          </w:tcPr>
          <w:p w14:paraId="4EAB5B9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960" w:type="dxa"/>
            <w:shd w:val="clear" w:color="auto" w:fill="auto"/>
            <w:noWrap/>
            <w:vAlign w:val="bottom"/>
            <w:hideMark/>
          </w:tcPr>
          <w:p w14:paraId="1EE47BE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1089" w:type="dxa"/>
            <w:shd w:val="clear" w:color="auto" w:fill="auto"/>
            <w:noWrap/>
            <w:vAlign w:val="bottom"/>
            <w:hideMark/>
          </w:tcPr>
          <w:p w14:paraId="3E71350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227.945</w:t>
            </w:r>
          </w:p>
        </w:tc>
        <w:tc>
          <w:tcPr>
            <w:tcW w:w="1090" w:type="dxa"/>
            <w:shd w:val="clear" w:color="auto" w:fill="auto"/>
            <w:noWrap/>
            <w:vAlign w:val="bottom"/>
            <w:hideMark/>
          </w:tcPr>
          <w:p w14:paraId="180C935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36.184</w:t>
            </w:r>
          </w:p>
        </w:tc>
        <w:tc>
          <w:tcPr>
            <w:tcW w:w="1089" w:type="dxa"/>
            <w:shd w:val="clear" w:color="auto" w:fill="auto"/>
            <w:noWrap/>
            <w:vAlign w:val="bottom"/>
            <w:hideMark/>
          </w:tcPr>
          <w:p w14:paraId="357DD1E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227.945</w:t>
            </w:r>
          </w:p>
        </w:tc>
        <w:tc>
          <w:tcPr>
            <w:tcW w:w="1090" w:type="dxa"/>
            <w:shd w:val="clear" w:color="auto" w:fill="auto"/>
            <w:noWrap/>
            <w:vAlign w:val="bottom"/>
            <w:hideMark/>
          </w:tcPr>
          <w:p w14:paraId="36EADF4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36.184</w:t>
            </w:r>
          </w:p>
        </w:tc>
        <w:tc>
          <w:tcPr>
            <w:tcW w:w="1108" w:type="dxa"/>
            <w:shd w:val="clear" w:color="auto" w:fill="auto"/>
            <w:noWrap/>
            <w:vAlign w:val="bottom"/>
            <w:hideMark/>
          </w:tcPr>
          <w:p w14:paraId="6B8404B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42B52E6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05A3BA14" w14:textId="77777777" w:rsidTr="00716785">
        <w:trPr>
          <w:cantSplit/>
          <w:trHeight w:val="300"/>
          <w:jc w:val="center"/>
        </w:trPr>
        <w:tc>
          <w:tcPr>
            <w:tcW w:w="960" w:type="dxa"/>
            <w:shd w:val="clear" w:color="auto" w:fill="auto"/>
            <w:noWrap/>
            <w:vAlign w:val="bottom"/>
            <w:hideMark/>
          </w:tcPr>
          <w:p w14:paraId="42BA1F6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960" w:type="dxa"/>
            <w:shd w:val="clear" w:color="auto" w:fill="auto"/>
            <w:noWrap/>
            <w:vAlign w:val="bottom"/>
            <w:hideMark/>
          </w:tcPr>
          <w:p w14:paraId="795304A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1089" w:type="dxa"/>
            <w:shd w:val="clear" w:color="auto" w:fill="auto"/>
            <w:noWrap/>
            <w:vAlign w:val="bottom"/>
            <w:hideMark/>
          </w:tcPr>
          <w:p w14:paraId="00E5BBB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300.000</w:t>
            </w:r>
          </w:p>
        </w:tc>
        <w:tc>
          <w:tcPr>
            <w:tcW w:w="1090" w:type="dxa"/>
            <w:shd w:val="clear" w:color="auto" w:fill="auto"/>
            <w:noWrap/>
            <w:vAlign w:val="bottom"/>
            <w:hideMark/>
          </w:tcPr>
          <w:p w14:paraId="085FB89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089" w:type="dxa"/>
            <w:shd w:val="clear" w:color="auto" w:fill="auto"/>
            <w:noWrap/>
            <w:vAlign w:val="bottom"/>
            <w:hideMark/>
          </w:tcPr>
          <w:p w14:paraId="5B3979E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300.000</w:t>
            </w:r>
          </w:p>
        </w:tc>
        <w:tc>
          <w:tcPr>
            <w:tcW w:w="1090" w:type="dxa"/>
            <w:shd w:val="clear" w:color="auto" w:fill="auto"/>
            <w:noWrap/>
            <w:vAlign w:val="bottom"/>
            <w:hideMark/>
          </w:tcPr>
          <w:p w14:paraId="4705B03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108" w:type="dxa"/>
            <w:shd w:val="clear" w:color="auto" w:fill="auto"/>
            <w:noWrap/>
            <w:vAlign w:val="bottom"/>
            <w:hideMark/>
          </w:tcPr>
          <w:p w14:paraId="404575A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43BEB14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7B1EF0B5" w14:textId="77777777" w:rsidTr="00716785">
        <w:trPr>
          <w:cantSplit/>
          <w:trHeight w:val="300"/>
          <w:jc w:val="center"/>
        </w:trPr>
        <w:tc>
          <w:tcPr>
            <w:tcW w:w="960" w:type="dxa"/>
            <w:shd w:val="clear" w:color="auto" w:fill="auto"/>
            <w:noWrap/>
            <w:vAlign w:val="bottom"/>
            <w:hideMark/>
          </w:tcPr>
          <w:p w14:paraId="7526371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960" w:type="dxa"/>
            <w:shd w:val="clear" w:color="auto" w:fill="auto"/>
            <w:noWrap/>
            <w:vAlign w:val="bottom"/>
            <w:hideMark/>
          </w:tcPr>
          <w:p w14:paraId="561CD63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1089" w:type="dxa"/>
            <w:shd w:val="clear" w:color="auto" w:fill="auto"/>
            <w:noWrap/>
            <w:vAlign w:val="bottom"/>
            <w:hideMark/>
          </w:tcPr>
          <w:p w14:paraId="2B5383F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307.673</w:t>
            </w:r>
          </w:p>
        </w:tc>
        <w:tc>
          <w:tcPr>
            <w:tcW w:w="1090" w:type="dxa"/>
            <w:shd w:val="clear" w:color="auto" w:fill="auto"/>
            <w:noWrap/>
            <w:vAlign w:val="bottom"/>
            <w:hideMark/>
          </w:tcPr>
          <w:p w14:paraId="3DF9FE6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30.880</w:t>
            </w:r>
          </w:p>
        </w:tc>
        <w:tc>
          <w:tcPr>
            <w:tcW w:w="1089" w:type="dxa"/>
            <w:shd w:val="clear" w:color="auto" w:fill="auto"/>
            <w:noWrap/>
            <w:vAlign w:val="bottom"/>
            <w:hideMark/>
          </w:tcPr>
          <w:p w14:paraId="3AA1C2A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307.673</w:t>
            </w:r>
          </w:p>
        </w:tc>
        <w:tc>
          <w:tcPr>
            <w:tcW w:w="1090" w:type="dxa"/>
            <w:shd w:val="clear" w:color="auto" w:fill="auto"/>
            <w:noWrap/>
            <w:vAlign w:val="bottom"/>
            <w:hideMark/>
          </w:tcPr>
          <w:p w14:paraId="6AB58FE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30.880</w:t>
            </w:r>
          </w:p>
        </w:tc>
        <w:tc>
          <w:tcPr>
            <w:tcW w:w="1108" w:type="dxa"/>
            <w:shd w:val="clear" w:color="auto" w:fill="auto"/>
            <w:noWrap/>
            <w:vAlign w:val="bottom"/>
            <w:hideMark/>
          </w:tcPr>
          <w:p w14:paraId="525F82B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352582F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3BFAB851" w14:textId="77777777" w:rsidTr="00716785">
        <w:trPr>
          <w:cantSplit/>
          <w:trHeight w:val="300"/>
          <w:jc w:val="center"/>
        </w:trPr>
        <w:tc>
          <w:tcPr>
            <w:tcW w:w="960" w:type="dxa"/>
            <w:shd w:val="clear" w:color="auto" w:fill="auto"/>
            <w:noWrap/>
            <w:vAlign w:val="bottom"/>
            <w:hideMark/>
          </w:tcPr>
          <w:p w14:paraId="6D0556E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960" w:type="dxa"/>
            <w:shd w:val="clear" w:color="auto" w:fill="auto"/>
            <w:noWrap/>
            <w:vAlign w:val="bottom"/>
            <w:hideMark/>
          </w:tcPr>
          <w:p w14:paraId="00E48FA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1089" w:type="dxa"/>
            <w:shd w:val="clear" w:color="auto" w:fill="auto"/>
            <w:noWrap/>
            <w:vAlign w:val="bottom"/>
            <w:hideMark/>
          </w:tcPr>
          <w:p w14:paraId="5B67AD2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326.782</w:t>
            </w:r>
          </w:p>
        </w:tc>
        <w:tc>
          <w:tcPr>
            <w:tcW w:w="1090" w:type="dxa"/>
            <w:shd w:val="clear" w:color="auto" w:fill="auto"/>
            <w:noWrap/>
            <w:vAlign w:val="bottom"/>
            <w:hideMark/>
          </w:tcPr>
          <w:p w14:paraId="336A361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38.674</w:t>
            </w:r>
          </w:p>
        </w:tc>
        <w:tc>
          <w:tcPr>
            <w:tcW w:w="1089" w:type="dxa"/>
            <w:shd w:val="clear" w:color="auto" w:fill="auto"/>
            <w:noWrap/>
            <w:vAlign w:val="bottom"/>
            <w:hideMark/>
          </w:tcPr>
          <w:p w14:paraId="0CAADB6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326.782</w:t>
            </w:r>
          </w:p>
        </w:tc>
        <w:tc>
          <w:tcPr>
            <w:tcW w:w="1090" w:type="dxa"/>
            <w:shd w:val="clear" w:color="auto" w:fill="auto"/>
            <w:noWrap/>
            <w:vAlign w:val="bottom"/>
            <w:hideMark/>
          </w:tcPr>
          <w:p w14:paraId="11AF518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38.674</w:t>
            </w:r>
          </w:p>
        </w:tc>
        <w:tc>
          <w:tcPr>
            <w:tcW w:w="1108" w:type="dxa"/>
            <w:shd w:val="clear" w:color="auto" w:fill="auto"/>
            <w:noWrap/>
            <w:vAlign w:val="bottom"/>
            <w:hideMark/>
          </w:tcPr>
          <w:p w14:paraId="0DD7D62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2C405B4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7AF9D8F0" w14:textId="77777777" w:rsidTr="00716785">
        <w:trPr>
          <w:cantSplit/>
          <w:trHeight w:val="300"/>
          <w:jc w:val="center"/>
        </w:trPr>
        <w:tc>
          <w:tcPr>
            <w:tcW w:w="960" w:type="dxa"/>
            <w:shd w:val="clear" w:color="auto" w:fill="auto"/>
            <w:noWrap/>
            <w:vAlign w:val="bottom"/>
            <w:hideMark/>
          </w:tcPr>
          <w:p w14:paraId="1C7DC92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960" w:type="dxa"/>
            <w:shd w:val="clear" w:color="auto" w:fill="auto"/>
            <w:noWrap/>
            <w:vAlign w:val="bottom"/>
            <w:hideMark/>
          </w:tcPr>
          <w:p w14:paraId="2099B85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1089" w:type="dxa"/>
            <w:shd w:val="clear" w:color="auto" w:fill="auto"/>
            <w:noWrap/>
            <w:vAlign w:val="bottom"/>
            <w:hideMark/>
          </w:tcPr>
          <w:p w14:paraId="444130F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338.583</w:t>
            </w:r>
          </w:p>
        </w:tc>
        <w:tc>
          <w:tcPr>
            <w:tcW w:w="1090" w:type="dxa"/>
            <w:shd w:val="clear" w:color="auto" w:fill="auto"/>
            <w:noWrap/>
            <w:vAlign w:val="bottom"/>
            <w:hideMark/>
          </w:tcPr>
          <w:p w14:paraId="1400C51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38.989</w:t>
            </w:r>
          </w:p>
        </w:tc>
        <w:tc>
          <w:tcPr>
            <w:tcW w:w="1089" w:type="dxa"/>
            <w:shd w:val="clear" w:color="auto" w:fill="auto"/>
            <w:noWrap/>
            <w:vAlign w:val="bottom"/>
            <w:hideMark/>
          </w:tcPr>
          <w:p w14:paraId="7C957D6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338.583</w:t>
            </w:r>
          </w:p>
        </w:tc>
        <w:tc>
          <w:tcPr>
            <w:tcW w:w="1090" w:type="dxa"/>
            <w:shd w:val="clear" w:color="auto" w:fill="auto"/>
            <w:noWrap/>
            <w:vAlign w:val="bottom"/>
            <w:hideMark/>
          </w:tcPr>
          <w:p w14:paraId="0DF9FE1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38.989</w:t>
            </w:r>
          </w:p>
        </w:tc>
        <w:tc>
          <w:tcPr>
            <w:tcW w:w="1108" w:type="dxa"/>
            <w:shd w:val="clear" w:color="auto" w:fill="auto"/>
            <w:noWrap/>
            <w:vAlign w:val="bottom"/>
            <w:hideMark/>
          </w:tcPr>
          <w:p w14:paraId="4A9682D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0B273A7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575B5774" w14:textId="77777777" w:rsidTr="00716785">
        <w:trPr>
          <w:cantSplit/>
          <w:trHeight w:val="300"/>
          <w:jc w:val="center"/>
        </w:trPr>
        <w:tc>
          <w:tcPr>
            <w:tcW w:w="960" w:type="dxa"/>
            <w:shd w:val="clear" w:color="auto" w:fill="auto"/>
            <w:noWrap/>
            <w:vAlign w:val="bottom"/>
            <w:hideMark/>
          </w:tcPr>
          <w:p w14:paraId="5E0471D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960" w:type="dxa"/>
            <w:shd w:val="clear" w:color="auto" w:fill="auto"/>
            <w:noWrap/>
            <w:vAlign w:val="bottom"/>
            <w:hideMark/>
          </w:tcPr>
          <w:p w14:paraId="6B90FCB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1089" w:type="dxa"/>
            <w:shd w:val="clear" w:color="auto" w:fill="auto"/>
            <w:noWrap/>
            <w:vAlign w:val="bottom"/>
            <w:hideMark/>
          </w:tcPr>
          <w:p w14:paraId="343C7CC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208.209</w:t>
            </w:r>
          </w:p>
        </w:tc>
        <w:tc>
          <w:tcPr>
            <w:tcW w:w="1090" w:type="dxa"/>
            <w:shd w:val="clear" w:color="auto" w:fill="auto"/>
            <w:noWrap/>
            <w:vAlign w:val="bottom"/>
            <w:hideMark/>
          </w:tcPr>
          <w:p w14:paraId="0F8BDF6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45.214</w:t>
            </w:r>
          </w:p>
        </w:tc>
        <w:tc>
          <w:tcPr>
            <w:tcW w:w="1089" w:type="dxa"/>
            <w:shd w:val="clear" w:color="auto" w:fill="auto"/>
            <w:noWrap/>
            <w:vAlign w:val="bottom"/>
            <w:hideMark/>
          </w:tcPr>
          <w:p w14:paraId="0405FE4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208.209</w:t>
            </w:r>
          </w:p>
        </w:tc>
        <w:tc>
          <w:tcPr>
            <w:tcW w:w="1090" w:type="dxa"/>
            <w:shd w:val="clear" w:color="auto" w:fill="auto"/>
            <w:noWrap/>
            <w:vAlign w:val="bottom"/>
            <w:hideMark/>
          </w:tcPr>
          <w:p w14:paraId="74F7F84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45.214</w:t>
            </w:r>
          </w:p>
        </w:tc>
        <w:tc>
          <w:tcPr>
            <w:tcW w:w="1108" w:type="dxa"/>
            <w:shd w:val="clear" w:color="auto" w:fill="auto"/>
            <w:noWrap/>
            <w:vAlign w:val="bottom"/>
            <w:hideMark/>
          </w:tcPr>
          <w:p w14:paraId="67FC8E8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5EF425C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1D286CA0" w14:textId="77777777" w:rsidTr="00716785">
        <w:trPr>
          <w:cantSplit/>
          <w:trHeight w:val="300"/>
          <w:jc w:val="center"/>
        </w:trPr>
        <w:tc>
          <w:tcPr>
            <w:tcW w:w="960" w:type="dxa"/>
            <w:shd w:val="clear" w:color="auto" w:fill="auto"/>
            <w:noWrap/>
            <w:vAlign w:val="bottom"/>
            <w:hideMark/>
          </w:tcPr>
          <w:p w14:paraId="6636F48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960" w:type="dxa"/>
            <w:shd w:val="clear" w:color="auto" w:fill="auto"/>
            <w:noWrap/>
            <w:vAlign w:val="bottom"/>
            <w:hideMark/>
          </w:tcPr>
          <w:p w14:paraId="654EB9E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1089" w:type="dxa"/>
            <w:shd w:val="clear" w:color="auto" w:fill="auto"/>
            <w:noWrap/>
            <w:vAlign w:val="bottom"/>
            <w:hideMark/>
          </w:tcPr>
          <w:p w14:paraId="183E9FD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213.011</w:t>
            </w:r>
          </w:p>
        </w:tc>
        <w:tc>
          <w:tcPr>
            <w:tcW w:w="1090" w:type="dxa"/>
            <w:shd w:val="clear" w:color="auto" w:fill="auto"/>
            <w:noWrap/>
            <w:vAlign w:val="bottom"/>
            <w:hideMark/>
          </w:tcPr>
          <w:p w14:paraId="3587F66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50.147</w:t>
            </w:r>
          </w:p>
        </w:tc>
        <w:tc>
          <w:tcPr>
            <w:tcW w:w="1089" w:type="dxa"/>
            <w:shd w:val="clear" w:color="auto" w:fill="auto"/>
            <w:noWrap/>
            <w:vAlign w:val="bottom"/>
            <w:hideMark/>
          </w:tcPr>
          <w:p w14:paraId="3C04460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213.011</w:t>
            </w:r>
          </w:p>
        </w:tc>
        <w:tc>
          <w:tcPr>
            <w:tcW w:w="1090" w:type="dxa"/>
            <w:shd w:val="clear" w:color="auto" w:fill="auto"/>
            <w:noWrap/>
            <w:vAlign w:val="bottom"/>
            <w:hideMark/>
          </w:tcPr>
          <w:p w14:paraId="0AFE488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50.147</w:t>
            </w:r>
          </w:p>
        </w:tc>
        <w:tc>
          <w:tcPr>
            <w:tcW w:w="1108" w:type="dxa"/>
            <w:shd w:val="clear" w:color="auto" w:fill="auto"/>
            <w:noWrap/>
            <w:vAlign w:val="bottom"/>
            <w:hideMark/>
          </w:tcPr>
          <w:p w14:paraId="5830B39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90" w:type="dxa"/>
            <w:shd w:val="clear" w:color="auto" w:fill="auto"/>
            <w:noWrap/>
            <w:vAlign w:val="bottom"/>
            <w:hideMark/>
          </w:tcPr>
          <w:p w14:paraId="5F6768B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21DB58DB" w14:textId="77777777" w:rsidTr="00716785">
        <w:trPr>
          <w:cantSplit/>
          <w:trHeight w:val="300"/>
          <w:jc w:val="center"/>
        </w:trPr>
        <w:tc>
          <w:tcPr>
            <w:tcW w:w="960" w:type="dxa"/>
            <w:shd w:val="clear" w:color="auto" w:fill="auto"/>
            <w:noWrap/>
            <w:vAlign w:val="bottom"/>
            <w:hideMark/>
          </w:tcPr>
          <w:p w14:paraId="32DC088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960" w:type="dxa"/>
            <w:shd w:val="clear" w:color="auto" w:fill="auto"/>
            <w:noWrap/>
            <w:vAlign w:val="bottom"/>
            <w:hideMark/>
          </w:tcPr>
          <w:p w14:paraId="3E40B53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1089" w:type="dxa"/>
            <w:shd w:val="clear" w:color="auto" w:fill="auto"/>
            <w:noWrap/>
            <w:vAlign w:val="bottom"/>
            <w:hideMark/>
          </w:tcPr>
          <w:p w14:paraId="53747DA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200.094</w:t>
            </w:r>
          </w:p>
        </w:tc>
        <w:tc>
          <w:tcPr>
            <w:tcW w:w="1090" w:type="dxa"/>
            <w:shd w:val="clear" w:color="auto" w:fill="auto"/>
            <w:noWrap/>
            <w:vAlign w:val="bottom"/>
            <w:hideMark/>
          </w:tcPr>
          <w:p w14:paraId="37047F5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49.902</w:t>
            </w:r>
          </w:p>
        </w:tc>
        <w:tc>
          <w:tcPr>
            <w:tcW w:w="1089" w:type="dxa"/>
            <w:shd w:val="clear" w:color="auto" w:fill="auto"/>
            <w:noWrap/>
            <w:vAlign w:val="bottom"/>
            <w:hideMark/>
          </w:tcPr>
          <w:p w14:paraId="42966ED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200.094</w:t>
            </w:r>
          </w:p>
        </w:tc>
        <w:tc>
          <w:tcPr>
            <w:tcW w:w="1090" w:type="dxa"/>
            <w:shd w:val="clear" w:color="auto" w:fill="auto"/>
            <w:noWrap/>
            <w:vAlign w:val="bottom"/>
            <w:hideMark/>
          </w:tcPr>
          <w:p w14:paraId="202640F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49.902</w:t>
            </w:r>
          </w:p>
        </w:tc>
        <w:tc>
          <w:tcPr>
            <w:tcW w:w="1108" w:type="dxa"/>
            <w:shd w:val="clear" w:color="auto" w:fill="auto"/>
            <w:noWrap/>
            <w:vAlign w:val="bottom"/>
            <w:hideMark/>
          </w:tcPr>
          <w:p w14:paraId="7695F81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90" w:type="dxa"/>
            <w:shd w:val="clear" w:color="auto" w:fill="auto"/>
            <w:noWrap/>
            <w:vAlign w:val="bottom"/>
            <w:hideMark/>
          </w:tcPr>
          <w:p w14:paraId="725AD64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45462443" w14:textId="77777777" w:rsidTr="00716785">
        <w:trPr>
          <w:cantSplit/>
          <w:trHeight w:val="300"/>
          <w:jc w:val="center"/>
        </w:trPr>
        <w:tc>
          <w:tcPr>
            <w:tcW w:w="960" w:type="dxa"/>
            <w:shd w:val="clear" w:color="auto" w:fill="auto"/>
            <w:noWrap/>
            <w:vAlign w:val="bottom"/>
            <w:hideMark/>
          </w:tcPr>
          <w:p w14:paraId="76EC952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960" w:type="dxa"/>
            <w:shd w:val="clear" w:color="auto" w:fill="auto"/>
            <w:noWrap/>
            <w:vAlign w:val="bottom"/>
            <w:hideMark/>
          </w:tcPr>
          <w:p w14:paraId="6D232A4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1089" w:type="dxa"/>
            <w:shd w:val="clear" w:color="auto" w:fill="auto"/>
            <w:noWrap/>
            <w:vAlign w:val="bottom"/>
            <w:hideMark/>
          </w:tcPr>
          <w:p w14:paraId="791A8EB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175.911</w:t>
            </w:r>
          </w:p>
        </w:tc>
        <w:tc>
          <w:tcPr>
            <w:tcW w:w="1090" w:type="dxa"/>
            <w:shd w:val="clear" w:color="auto" w:fill="auto"/>
            <w:noWrap/>
            <w:vAlign w:val="bottom"/>
            <w:hideMark/>
          </w:tcPr>
          <w:p w14:paraId="0AE2962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43.785</w:t>
            </w:r>
          </w:p>
        </w:tc>
        <w:tc>
          <w:tcPr>
            <w:tcW w:w="1089" w:type="dxa"/>
            <w:shd w:val="clear" w:color="auto" w:fill="auto"/>
            <w:noWrap/>
            <w:vAlign w:val="bottom"/>
            <w:hideMark/>
          </w:tcPr>
          <w:p w14:paraId="31A6C6C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175.911</w:t>
            </w:r>
          </w:p>
        </w:tc>
        <w:tc>
          <w:tcPr>
            <w:tcW w:w="1090" w:type="dxa"/>
            <w:shd w:val="clear" w:color="auto" w:fill="auto"/>
            <w:noWrap/>
            <w:vAlign w:val="bottom"/>
            <w:hideMark/>
          </w:tcPr>
          <w:p w14:paraId="6625C3F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43.785</w:t>
            </w:r>
          </w:p>
        </w:tc>
        <w:tc>
          <w:tcPr>
            <w:tcW w:w="1108" w:type="dxa"/>
            <w:shd w:val="clear" w:color="auto" w:fill="auto"/>
            <w:noWrap/>
            <w:vAlign w:val="bottom"/>
            <w:hideMark/>
          </w:tcPr>
          <w:p w14:paraId="51DBF9F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90" w:type="dxa"/>
            <w:shd w:val="clear" w:color="auto" w:fill="auto"/>
            <w:noWrap/>
            <w:vAlign w:val="bottom"/>
            <w:hideMark/>
          </w:tcPr>
          <w:p w14:paraId="7F10DEF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22AE2C0B" w14:textId="77777777" w:rsidTr="00716785">
        <w:trPr>
          <w:cantSplit/>
          <w:trHeight w:val="300"/>
          <w:jc w:val="center"/>
        </w:trPr>
        <w:tc>
          <w:tcPr>
            <w:tcW w:w="960" w:type="dxa"/>
            <w:shd w:val="clear" w:color="auto" w:fill="auto"/>
            <w:noWrap/>
            <w:vAlign w:val="bottom"/>
            <w:hideMark/>
          </w:tcPr>
          <w:p w14:paraId="2EE9EE4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960" w:type="dxa"/>
            <w:shd w:val="clear" w:color="auto" w:fill="auto"/>
            <w:noWrap/>
            <w:vAlign w:val="bottom"/>
            <w:hideMark/>
          </w:tcPr>
          <w:p w14:paraId="5F675F7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1089" w:type="dxa"/>
            <w:shd w:val="clear" w:color="auto" w:fill="auto"/>
            <w:noWrap/>
            <w:vAlign w:val="bottom"/>
            <w:hideMark/>
          </w:tcPr>
          <w:p w14:paraId="1BC5C56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193.589</w:t>
            </w:r>
          </w:p>
        </w:tc>
        <w:tc>
          <w:tcPr>
            <w:tcW w:w="1090" w:type="dxa"/>
            <w:shd w:val="clear" w:color="auto" w:fill="auto"/>
            <w:noWrap/>
            <w:vAlign w:val="bottom"/>
            <w:hideMark/>
          </w:tcPr>
          <w:p w14:paraId="0D33A9B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50.322</w:t>
            </w:r>
          </w:p>
        </w:tc>
        <w:tc>
          <w:tcPr>
            <w:tcW w:w="1089" w:type="dxa"/>
            <w:shd w:val="clear" w:color="auto" w:fill="auto"/>
            <w:noWrap/>
            <w:vAlign w:val="bottom"/>
            <w:hideMark/>
          </w:tcPr>
          <w:p w14:paraId="1203618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193.589</w:t>
            </w:r>
          </w:p>
        </w:tc>
        <w:tc>
          <w:tcPr>
            <w:tcW w:w="1090" w:type="dxa"/>
            <w:shd w:val="clear" w:color="auto" w:fill="auto"/>
            <w:noWrap/>
            <w:vAlign w:val="bottom"/>
            <w:hideMark/>
          </w:tcPr>
          <w:p w14:paraId="26C1FFF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50.322</w:t>
            </w:r>
          </w:p>
        </w:tc>
        <w:tc>
          <w:tcPr>
            <w:tcW w:w="1108" w:type="dxa"/>
            <w:shd w:val="clear" w:color="auto" w:fill="auto"/>
            <w:noWrap/>
            <w:vAlign w:val="bottom"/>
            <w:hideMark/>
          </w:tcPr>
          <w:p w14:paraId="7B84905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27A2915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039ADFB3" w14:textId="77777777" w:rsidTr="00716785">
        <w:trPr>
          <w:cantSplit/>
          <w:trHeight w:val="300"/>
          <w:jc w:val="center"/>
        </w:trPr>
        <w:tc>
          <w:tcPr>
            <w:tcW w:w="960" w:type="dxa"/>
            <w:shd w:val="clear" w:color="auto" w:fill="auto"/>
            <w:noWrap/>
            <w:vAlign w:val="bottom"/>
            <w:hideMark/>
          </w:tcPr>
          <w:p w14:paraId="0EDC646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960" w:type="dxa"/>
            <w:shd w:val="clear" w:color="auto" w:fill="auto"/>
            <w:noWrap/>
            <w:vAlign w:val="bottom"/>
            <w:hideMark/>
          </w:tcPr>
          <w:p w14:paraId="3803DAE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1089" w:type="dxa"/>
            <w:shd w:val="clear" w:color="auto" w:fill="auto"/>
            <w:noWrap/>
            <w:vAlign w:val="bottom"/>
            <w:hideMark/>
          </w:tcPr>
          <w:p w14:paraId="06F14E2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237.216</w:t>
            </w:r>
          </w:p>
        </w:tc>
        <w:tc>
          <w:tcPr>
            <w:tcW w:w="1090" w:type="dxa"/>
            <w:shd w:val="clear" w:color="auto" w:fill="auto"/>
            <w:noWrap/>
            <w:vAlign w:val="bottom"/>
            <w:hideMark/>
          </w:tcPr>
          <w:p w14:paraId="724EC75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50.146</w:t>
            </w:r>
          </w:p>
        </w:tc>
        <w:tc>
          <w:tcPr>
            <w:tcW w:w="1089" w:type="dxa"/>
            <w:shd w:val="clear" w:color="auto" w:fill="auto"/>
            <w:noWrap/>
            <w:vAlign w:val="bottom"/>
            <w:hideMark/>
          </w:tcPr>
          <w:p w14:paraId="53412FE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237.216</w:t>
            </w:r>
          </w:p>
        </w:tc>
        <w:tc>
          <w:tcPr>
            <w:tcW w:w="1090" w:type="dxa"/>
            <w:shd w:val="clear" w:color="auto" w:fill="auto"/>
            <w:noWrap/>
            <w:vAlign w:val="bottom"/>
            <w:hideMark/>
          </w:tcPr>
          <w:p w14:paraId="06D7F48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50.146</w:t>
            </w:r>
          </w:p>
        </w:tc>
        <w:tc>
          <w:tcPr>
            <w:tcW w:w="1108" w:type="dxa"/>
            <w:shd w:val="clear" w:color="auto" w:fill="auto"/>
            <w:noWrap/>
            <w:vAlign w:val="bottom"/>
            <w:hideMark/>
          </w:tcPr>
          <w:p w14:paraId="25CDCF8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639FC6C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0C2A5BEF" w14:textId="77777777" w:rsidTr="00716785">
        <w:trPr>
          <w:cantSplit/>
          <w:trHeight w:val="300"/>
          <w:jc w:val="center"/>
        </w:trPr>
        <w:tc>
          <w:tcPr>
            <w:tcW w:w="960" w:type="dxa"/>
            <w:shd w:val="clear" w:color="auto" w:fill="auto"/>
            <w:noWrap/>
            <w:vAlign w:val="bottom"/>
            <w:hideMark/>
          </w:tcPr>
          <w:p w14:paraId="67848A1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960" w:type="dxa"/>
            <w:shd w:val="clear" w:color="auto" w:fill="auto"/>
            <w:noWrap/>
            <w:vAlign w:val="bottom"/>
            <w:hideMark/>
          </w:tcPr>
          <w:p w14:paraId="62B2EA8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1089" w:type="dxa"/>
            <w:shd w:val="clear" w:color="auto" w:fill="auto"/>
            <w:noWrap/>
            <w:vAlign w:val="bottom"/>
            <w:hideMark/>
          </w:tcPr>
          <w:p w14:paraId="04DB0F4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282.236</w:t>
            </w:r>
          </w:p>
        </w:tc>
        <w:tc>
          <w:tcPr>
            <w:tcW w:w="1090" w:type="dxa"/>
            <w:shd w:val="clear" w:color="auto" w:fill="auto"/>
            <w:noWrap/>
            <w:vAlign w:val="bottom"/>
            <w:hideMark/>
          </w:tcPr>
          <w:p w14:paraId="62E634B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42.880</w:t>
            </w:r>
          </w:p>
        </w:tc>
        <w:tc>
          <w:tcPr>
            <w:tcW w:w="1089" w:type="dxa"/>
            <w:shd w:val="clear" w:color="auto" w:fill="auto"/>
            <w:noWrap/>
            <w:vAlign w:val="bottom"/>
            <w:hideMark/>
          </w:tcPr>
          <w:p w14:paraId="348232F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282.236</w:t>
            </w:r>
          </w:p>
        </w:tc>
        <w:tc>
          <w:tcPr>
            <w:tcW w:w="1090" w:type="dxa"/>
            <w:shd w:val="clear" w:color="auto" w:fill="auto"/>
            <w:noWrap/>
            <w:vAlign w:val="bottom"/>
            <w:hideMark/>
          </w:tcPr>
          <w:p w14:paraId="01EA14B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42.880</w:t>
            </w:r>
          </w:p>
        </w:tc>
        <w:tc>
          <w:tcPr>
            <w:tcW w:w="1108" w:type="dxa"/>
            <w:shd w:val="clear" w:color="auto" w:fill="auto"/>
            <w:noWrap/>
            <w:vAlign w:val="bottom"/>
            <w:hideMark/>
          </w:tcPr>
          <w:p w14:paraId="0C28471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003BAB6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182E56A7" w14:textId="77777777" w:rsidTr="00716785">
        <w:trPr>
          <w:cantSplit/>
          <w:trHeight w:val="300"/>
          <w:jc w:val="center"/>
        </w:trPr>
        <w:tc>
          <w:tcPr>
            <w:tcW w:w="960" w:type="dxa"/>
            <w:shd w:val="clear" w:color="auto" w:fill="auto"/>
            <w:noWrap/>
            <w:vAlign w:val="bottom"/>
            <w:hideMark/>
          </w:tcPr>
          <w:p w14:paraId="501590C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960" w:type="dxa"/>
            <w:shd w:val="clear" w:color="auto" w:fill="auto"/>
            <w:noWrap/>
            <w:vAlign w:val="bottom"/>
            <w:hideMark/>
          </w:tcPr>
          <w:p w14:paraId="6660295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1089" w:type="dxa"/>
            <w:shd w:val="clear" w:color="auto" w:fill="auto"/>
            <w:noWrap/>
            <w:vAlign w:val="bottom"/>
            <w:hideMark/>
          </w:tcPr>
          <w:p w14:paraId="121FEFF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311.400</w:t>
            </w:r>
          </w:p>
        </w:tc>
        <w:tc>
          <w:tcPr>
            <w:tcW w:w="1090" w:type="dxa"/>
            <w:shd w:val="clear" w:color="auto" w:fill="auto"/>
            <w:noWrap/>
            <w:vAlign w:val="bottom"/>
            <w:hideMark/>
          </w:tcPr>
          <w:p w14:paraId="6E45910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46.365</w:t>
            </w:r>
          </w:p>
        </w:tc>
        <w:tc>
          <w:tcPr>
            <w:tcW w:w="1089" w:type="dxa"/>
            <w:shd w:val="clear" w:color="auto" w:fill="auto"/>
            <w:noWrap/>
            <w:vAlign w:val="bottom"/>
            <w:hideMark/>
          </w:tcPr>
          <w:p w14:paraId="7DD9792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311.400</w:t>
            </w:r>
          </w:p>
        </w:tc>
        <w:tc>
          <w:tcPr>
            <w:tcW w:w="1090" w:type="dxa"/>
            <w:shd w:val="clear" w:color="auto" w:fill="auto"/>
            <w:noWrap/>
            <w:vAlign w:val="bottom"/>
            <w:hideMark/>
          </w:tcPr>
          <w:p w14:paraId="1B09D59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46.365</w:t>
            </w:r>
          </w:p>
        </w:tc>
        <w:tc>
          <w:tcPr>
            <w:tcW w:w="1108" w:type="dxa"/>
            <w:shd w:val="clear" w:color="auto" w:fill="auto"/>
            <w:noWrap/>
            <w:vAlign w:val="bottom"/>
            <w:hideMark/>
          </w:tcPr>
          <w:p w14:paraId="6354B90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444B4F4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189F7D4A" w14:textId="77777777" w:rsidTr="00716785">
        <w:trPr>
          <w:cantSplit/>
          <w:trHeight w:val="300"/>
          <w:jc w:val="center"/>
        </w:trPr>
        <w:tc>
          <w:tcPr>
            <w:tcW w:w="960" w:type="dxa"/>
            <w:shd w:val="clear" w:color="auto" w:fill="auto"/>
            <w:noWrap/>
            <w:vAlign w:val="bottom"/>
            <w:hideMark/>
          </w:tcPr>
          <w:p w14:paraId="44BF0D0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960" w:type="dxa"/>
            <w:shd w:val="clear" w:color="auto" w:fill="auto"/>
            <w:noWrap/>
            <w:vAlign w:val="bottom"/>
            <w:hideMark/>
          </w:tcPr>
          <w:p w14:paraId="7064710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1089" w:type="dxa"/>
            <w:shd w:val="clear" w:color="auto" w:fill="auto"/>
            <w:noWrap/>
            <w:vAlign w:val="bottom"/>
            <w:hideMark/>
          </w:tcPr>
          <w:p w14:paraId="58511A6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340.392</w:t>
            </w:r>
          </w:p>
        </w:tc>
        <w:tc>
          <w:tcPr>
            <w:tcW w:w="1090" w:type="dxa"/>
            <w:shd w:val="clear" w:color="auto" w:fill="auto"/>
            <w:noWrap/>
            <w:vAlign w:val="bottom"/>
            <w:hideMark/>
          </w:tcPr>
          <w:p w14:paraId="3A6F64E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38.483</w:t>
            </w:r>
          </w:p>
        </w:tc>
        <w:tc>
          <w:tcPr>
            <w:tcW w:w="1089" w:type="dxa"/>
            <w:shd w:val="clear" w:color="auto" w:fill="auto"/>
            <w:noWrap/>
            <w:vAlign w:val="bottom"/>
            <w:hideMark/>
          </w:tcPr>
          <w:p w14:paraId="5E7E7FD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340.392</w:t>
            </w:r>
          </w:p>
        </w:tc>
        <w:tc>
          <w:tcPr>
            <w:tcW w:w="1090" w:type="dxa"/>
            <w:shd w:val="clear" w:color="auto" w:fill="auto"/>
            <w:noWrap/>
            <w:vAlign w:val="bottom"/>
            <w:hideMark/>
          </w:tcPr>
          <w:p w14:paraId="35FBC62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38.483</w:t>
            </w:r>
          </w:p>
        </w:tc>
        <w:tc>
          <w:tcPr>
            <w:tcW w:w="1108" w:type="dxa"/>
            <w:shd w:val="clear" w:color="auto" w:fill="auto"/>
            <w:noWrap/>
            <w:vAlign w:val="bottom"/>
            <w:hideMark/>
          </w:tcPr>
          <w:p w14:paraId="16EDBEF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39C368F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778A69AB" w14:textId="77777777" w:rsidTr="00716785">
        <w:trPr>
          <w:cantSplit/>
          <w:trHeight w:val="300"/>
          <w:jc w:val="center"/>
        </w:trPr>
        <w:tc>
          <w:tcPr>
            <w:tcW w:w="960" w:type="dxa"/>
            <w:shd w:val="clear" w:color="auto" w:fill="auto"/>
            <w:noWrap/>
            <w:vAlign w:val="bottom"/>
            <w:hideMark/>
          </w:tcPr>
          <w:p w14:paraId="39964F6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960" w:type="dxa"/>
            <w:shd w:val="clear" w:color="auto" w:fill="auto"/>
            <w:noWrap/>
            <w:vAlign w:val="bottom"/>
            <w:hideMark/>
          </w:tcPr>
          <w:p w14:paraId="567031B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1089" w:type="dxa"/>
            <w:shd w:val="clear" w:color="auto" w:fill="auto"/>
            <w:noWrap/>
            <w:vAlign w:val="bottom"/>
            <w:hideMark/>
          </w:tcPr>
          <w:p w14:paraId="29307F3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380.000</w:t>
            </w:r>
          </w:p>
        </w:tc>
        <w:tc>
          <w:tcPr>
            <w:tcW w:w="1090" w:type="dxa"/>
            <w:shd w:val="clear" w:color="auto" w:fill="auto"/>
            <w:noWrap/>
            <w:vAlign w:val="bottom"/>
            <w:hideMark/>
          </w:tcPr>
          <w:p w14:paraId="448D483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089" w:type="dxa"/>
            <w:shd w:val="clear" w:color="auto" w:fill="auto"/>
            <w:noWrap/>
            <w:vAlign w:val="bottom"/>
            <w:hideMark/>
          </w:tcPr>
          <w:p w14:paraId="7B18E4C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380.000</w:t>
            </w:r>
          </w:p>
        </w:tc>
        <w:tc>
          <w:tcPr>
            <w:tcW w:w="1090" w:type="dxa"/>
            <w:shd w:val="clear" w:color="auto" w:fill="auto"/>
            <w:noWrap/>
            <w:vAlign w:val="bottom"/>
            <w:hideMark/>
          </w:tcPr>
          <w:p w14:paraId="050ED03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c>
          <w:tcPr>
            <w:tcW w:w="1108" w:type="dxa"/>
            <w:shd w:val="clear" w:color="auto" w:fill="auto"/>
            <w:noWrap/>
            <w:vAlign w:val="bottom"/>
            <w:hideMark/>
          </w:tcPr>
          <w:p w14:paraId="2455860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90" w:type="dxa"/>
            <w:shd w:val="clear" w:color="auto" w:fill="auto"/>
            <w:noWrap/>
            <w:vAlign w:val="bottom"/>
            <w:hideMark/>
          </w:tcPr>
          <w:p w14:paraId="0002693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bl>
    <w:p w14:paraId="1404C268" w14:textId="77777777" w:rsidR="00716785" w:rsidRDefault="00716785" w:rsidP="00716785">
      <w:pPr>
        <w:contextualSpacing/>
        <w:rPr>
          <w:b/>
        </w:rPr>
      </w:pPr>
    </w:p>
    <w:p w14:paraId="15A2C5CF" w14:textId="77777777" w:rsidR="00716785" w:rsidRDefault="00716785" w:rsidP="00716785">
      <w:pPr>
        <w:contextualSpacing/>
        <w:rPr>
          <w:b/>
        </w:rPr>
      </w:pPr>
    </w:p>
    <w:tbl>
      <w:tblPr>
        <w:tblW w:w="8019" w:type="dxa"/>
        <w:jc w:val="center"/>
        <w:tblBorders>
          <w:insideH w:val="single" w:sz="4" w:space="0" w:color="auto"/>
        </w:tblBorders>
        <w:tblLook w:val="04A0" w:firstRow="1" w:lastRow="0" w:firstColumn="1" w:lastColumn="0" w:noHBand="0" w:noVBand="1"/>
      </w:tblPr>
      <w:tblGrid>
        <w:gridCol w:w="960"/>
        <w:gridCol w:w="960"/>
        <w:gridCol w:w="1016"/>
        <w:gridCol w:w="1017"/>
        <w:gridCol w:w="1016"/>
        <w:gridCol w:w="1017"/>
        <w:gridCol w:w="1016"/>
        <w:gridCol w:w="1017"/>
      </w:tblGrid>
      <w:tr w:rsidR="00716785" w:rsidRPr="00716785" w14:paraId="1A5FA5FB" w14:textId="77777777" w:rsidTr="00716785">
        <w:trPr>
          <w:cantSplit/>
          <w:trHeight w:val="300"/>
          <w:tblHeader/>
          <w:jc w:val="center"/>
        </w:trPr>
        <w:tc>
          <w:tcPr>
            <w:tcW w:w="8019" w:type="dxa"/>
            <w:gridSpan w:val="8"/>
            <w:shd w:val="clear" w:color="auto" w:fill="auto"/>
            <w:noWrap/>
            <w:vAlign w:val="bottom"/>
          </w:tcPr>
          <w:p w14:paraId="208B4841" w14:textId="77777777" w:rsidR="00716785" w:rsidRPr="00716785" w:rsidRDefault="00716785" w:rsidP="00716785">
            <w:pPr>
              <w:pStyle w:val="TableCaption"/>
              <w:rPr>
                <w:rFonts w:ascii="Arial" w:hAnsi="Arial" w:cs="Arial"/>
                <w:b/>
                <w:bCs/>
                <w:color w:val="000000"/>
                <w:sz w:val="18"/>
                <w:szCs w:val="18"/>
              </w:rPr>
            </w:pPr>
            <w:r w:rsidRPr="00716785">
              <w:rPr>
                <w:b/>
              </w:rPr>
              <w:t>Table 3. Estimate and error variance at each point from two calculation methods of simple kriging</w:t>
            </w:r>
          </w:p>
        </w:tc>
      </w:tr>
      <w:tr w:rsidR="00716785" w:rsidRPr="00716785" w14:paraId="05A08736" w14:textId="77777777" w:rsidTr="00716785">
        <w:trPr>
          <w:cantSplit/>
          <w:trHeight w:val="300"/>
          <w:tblHeader/>
          <w:jc w:val="center"/>
        </w:trPr>
        <w:tc>
          <w:tcPr>
            <w:tcW w:w="1920" w:type="dxa"/>
            <w:gridSpan w:val="2"/>
            <w:shd w:val="clear" w:color="auto" w:fill="D9D9D9" w:themeFill="background1" w:themeFillShade="D9"/>
            <w:noWrap/>
            <w:vAlign w:val="bottom"/>
            <w:hideMark/>
          </w:tcPr>
          <w:p w14:paraId="626F42C8"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Location</w:t>
            </w:r>
          </w:p>
        </w:tc>
        <w:tc>
          <w:tcPr>
            <w:tcW w:w="2033" w:type="dxa"/>
            <w:gridSpan w:val="2"/>
            <w:shd w:val="clear" w:color="auto" w:fill="D9D9D9" w:themeFill="background1" w:themeFillShade="D9"/>
            <w:noWrap/>
            <w:vAlign w:val="bottom"/>
            <w:hideMark/>
          </w:tcPr>
          <w:p w14:paraId="6161E020"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Spreadsheet</w:t>
            </w:r>
          </w:p>
        </w:tc>
        <w:tc>
          <w:tcPr>
            <w:tcW w:w="2033" w:type="dxa"/>
            <w:gridSpan w:val="2"/>
            <w:shd w:val="clear" w:color="auto" w:fill="D9D9D9" w:themeFill="background1" w:themeFillShade="D9"/>
            <w:noWrap/>
            <w:vAlign w:val="bottom"/>
            <w:hideMark/>
          </w:tcPr>
          <w:p w14:paraId="02E013EE"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KT3D</w:t>
            </w:r>
          </w:p>
        </w:tc>
        <w:tc>
          <w:tcPr>
            <w:tcW w:w="2033" w:type="dxa"/>
            <w:gridSpan w:val="2"/>
            <w:shd w:val="clear" w:color="auto" w:fill="D9D9D9" w:themeFill="background1" w:themeFillShade="D9"/>
            <w:noWrap/>
            <w:vAlign w:val="bottom"/>
            <w:hideMark/>
          </w:tcPr>
          <w:p w14:paraId="69693EF1"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Error (%)</w:t>
            </w:r>
          </w:p>
        </w:tc>
      </w:tr>
      <w:tr w:rsidR="00716785" w:rsidRPr="00716785" w14:paraId="7630E4DE" w14:textId="77777777" w:rsidTr="00716785">
        <w:trPr>
          <w:cantSplit/>
          <w:trHeight w:val="300"/>
          <w:tblHeader/>
          <w:jc w:val="center"/>
        </w:trPr>
        <w:tc>
          <w:tcPr>
            <w:tcW w:w="960" w:type="dxa"/>
            <w:shd w:val="clear" w:color="auto" w:fill="D9D9D9" w:themeFill="background1" w:themeFillShade="D9"/>
            <w:noWrap/>
            <w:vAlign w:val="bottom"/>
            <w:hideMark/>
          </w:tcPr>
          <w:p w14:paraId="7A6FDD0F"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X</w:t>
            </w:r>
          </w:p>
        </w:tc>
        <w:tc>
          <w:tcPr>
            <w:tcW w:w="960" w:type="dxa"/>
            <w:shd w:val="clear" w:color="auto" w:fill="D9D9D9" w:themeFill="background1" w:themeFillShade="D9"/>
            <w:noWrap/>
            <w:vAlign w:val="bottom"/>
            <w:hideMark/>
          </w:tcPr>
          <w:p w14:paraId="30807C5D"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Y</w:t>
            </w:r>
          </w:p>
        </w:tc>
        <w:tc>
          <w:tcPr>
            <w:tcW w:w="1016" w:type="dxa"/>
            <w:shd w:val="clear" w:color="auto" w:fill="D9D9D9" w:themeFill="background1" w:themeFillShade="D9"/>
            <w:noWrap/>
            <w:vAlign w:val="bottom"/>
            <w:hideMark/>
          </w:tcPr>
          <w:p w14:paraId="4C2FD5A0"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Estimate</w:t>
            </w:r>
          </w:p>
        </w:tc>
        <w:tc>
          <w:tcPr>
            <w:tcW w:w="1017" w:type="dxa"/>
            <w:shd w:val="clear" w:color="auto" w:fill="D9D9D9" w:themeFill="background1" w:themeFillShade="D9"/>
            <w:noWrap/>
            <w:vAlign w:val="bottom"/>
            <w:hideMark/>
          </w:tcPr>
          <w:p w14:paraId="62232CCC"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Variance</w:t>
            </w:r>
          </w:p>
        </w:tc>
        <w:tc>
          <w:tcPr>
            <w:tcW w:w="1016" w:type="dxa"/>
            <w:shd w:val="clear" w:color="auto" w:fill="D9D9D9" w:themeFill="background1" w:themeFillShade="D9"/>
            <w:noWrap/>
            <w:vAlign w:val="bottom"/>
            <w:hideMark/>
          </w:tcPr>
          <w:p w14:paraId="7A7A677F"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Estimate</w:t>
            </w:r>
          </w:p>
        </w:tc>
        <w:tc>
          <w:tcPr>
            <w:tcW w:w="1017" w:type="dxa"/>
            <w:shd w:val="clear" w:color="auto" w:fill="D9D9D9" w:themeFill="background1" w:themeFillShade="D9"/>
            <w:noWrap/>
            <w:vAlign w:val="bottom"/>
            <w:hideMark/>
          </w:tcPr>
          <w:p w14:paraId="44E167BA"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Variance</w:t>
            </w:r>
          </w:p>
        </w:tc>
        <w:tc>
          <w:tcPr>
            <w:tcW w:w="1016" w:type="dxa"/>
            <w:shd w:val="clear" w:color="auto" w:fill="D9D9D9" w:themeFill="background1" w:themeFillShade="D9"/>
            <w:noWrap/>
            <w:vAlign w:val="bottom"/>
            <w:hideMark/>
          </w:tcPr>
          <w:p w14:paraId="16551653"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Estimate</w:t>
            </w:r>
          </w:p>
        </w:tc>
        <w:tc>
          <w:tcPr>
            <w:tcW w:w="1017" w:type="dxa"/>
            <w:shd w:val="clear" w:color="auto" w:fill="D9D9D9" w:themeFill="background1" w:themeFillShade="D9"/>
            <w:noWrap/>
            <w:vAlign w:val="bottom"/>
            <w:hideMark/>
          </w:tcPr>
          <w:p w14:paraId="59463A21" w14:textId="77777777" w:rsidR="00716785" w:rsidRPr="00716785" w:rsidRDefault="00716785" w:rsidP="00C070E4">
            <w:pPr>
              <w:jc w:val="center"/>
              <w:rPr>
                <w:rFonts w:ascii="Arial" w:hAnsi="Arial" w:cs="Arial"/>
                <w:b/>
                <w:bCs/>
                <w:color w:val="000000"/>
                <w:sz w:val="18"/>
                <w:szCs w:val="18"/>
              </w:rPr>
            </w:pPr>
            <w:r w:rsidRPr="00716785">
              <w:rPr>
                <w:rFonts w:ascii="Arial" w:hAnsi="Arial" w:cs="Arial"/>
                <w:b/>
                <w:bCs/>
                <w:color w:val="000000"/>
                <w:sz w:val="18"/>
                <w:szCs w:val="18"/>
              </w:rPr>
              <w:t>Variance</w:t>
            </w:r>
          </w:p>
        </w:tc>
      </w:tr>
      <w:tr w:rsidR="00716785" w:rsidRPr="00716785" w14:paraId="2D8199E2" w14:textId="77777777" w:rsidTr="00716785">
        <w:trPr>
          <w:cantSplit/>
          <w:trHeight w:val="300"/>
          <w:jc w:val="center"/>
        </w:trPr>
        <w:tc>
          <w:tcPr>
            <w:tcW w:w="960" w:type="dxa"/>
            <w:shd w:val="clear" w:color="auto" w:fill="auto"/>
            <w:noWrap/>
            <w:vAlign w:val="bottom"/>
            <w:hideMark/>
          </w:tcPr>
          <w:p w14:paraId="4CC9138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960" w:type="dxa"/>
            <w:shd w:val="clear" w:color="auto" w:fill="auto"/>
            <w:noWrap/>
            <w:vAlign w:val="bottom"/>
            <w:hideMark/>
          </w:tcPr>
          <w:p w14:paraId="58FF1E0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1016" w:type="dxa"/>
            <w:shd w:val="clear" w:color="auto" w:fill="auto"/>
            <w:noWrap/>
            <w:hideMark/>
          </w:tcPr>
          <w:p w14:paraId="4E30A3C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120.000</w:t>
            </w:r>
          </w:p>
        </w:tc>
        <w:tc>
          <w:tcPr>
            <w:tcW w:w="1017" w:type="dxa"/>
            <w:shd w:val="clear" w:color="auto" w:fill="auto"/>
            <w:noWrap/>
            <w:hideMark/>
          </w:tcPr>
          <w:p w14:paraId="3B08C976"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hideMark/>
          </w:tcPr>
          <w:p w14:paraId="5B25937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120.000</w:t>
            </w:r>
          </w:p>
        </w:tc>
        <w:tc>
          <w:tcPr>
            <w:tcW w:w="1017" w:type="dxa"/>
            <w:shd w:val="clear" w:color="auto" w:fill="auto"/>
            <w:noWrap/>
            <w:hideMark/>
          </w:tcPr>
          <w:p w14:paraId="4B97807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vAlign w:val="bottom"/>
            <w:hideMark/>
          </w:tcPr>
          <w:p w14:paraId="0E284A9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3AC187C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42AAD730" w14:textId="77777777" w:rsidTr="00716785">
        <w:trPr>
          <w:cantSplit/>
          <w:trHeight w:val="300"/>
          <w:jc w:val="center"/>
        </w:trPr>
        <w:tc>
          <w:tcPr>
            <w:tcW w:w="960" w:type="dxa"/>
            <w:shd w:val="clear" w:color="auto" w:fill="auto"/>
            <w:noWrap/>
            <w:vAlign w:val="bottom"/>
            <w:hideMark/>
          </w:tcPr>
          <w:p w14:paraId="5FF9315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960" w:type="dxa"/>
            <w:shd w:val="clear" w:color="auto" w:fill="auto"/>
            <w:noWrap/>
            <w:vAlign w:val="bottom"/>
            <w:hideMark/>
          </w:tcPr>
          <w:p w14:paraId="75E7BAD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1016" w:type="dxa"/>
            <w:shd w:val="clear" w:color="auto" w:fill="auto"/>
            <w:noWrap/>
            <w:hideMark/>
          </w:tcPr>
          <w:p w14:paraId="55F6AB55"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198.250</w:t>
            </w:r>
          </w:p>
        </w:tc>
        <w:tc>
          <w:tcPr>
            <w:tcW w:w="1017" w:type="dxa"/>
            <w:shd w:val="clear" w:color="auto" w:fill="auto"/>
            <w:noWrap/>
            <w:hideMark/>
          </w:tcPr>
          <w:p w14:paraId="7317B9C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34.608</w:t>
            </w:r>
          </w:p>
        </w:tc>
        <w:tc>
          <w:tcPr>
            <w:tcW w:w="1016" w:type="dxa"/>
            <w:shd w:val="clear" w:color="auto" w:fill="auto"/>
            <w:noWrap/>
            <w:hideMark/>
          </w:tcPr>
          <w:p w14:paraId="703E5E8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198.250</w:t>
            </w:r>
          </w:p>
        </w:tc>
        <w:tc>
          <w:tcPr>
            <w:tcW w:w="1017" w:type="dxa"/>
            <w:shd w:val="clear" w:color="auto" w:fill="auto"/>
            <w:noWrap/>
            <w:hideMark/>
          </w:tcPr>
          <w:p w14:paraId="23BD687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34.608</w:t>
            </w:r>
          </w:p>
        </w:tc>
        <w:tc>
          <w:tcPr>
            <w:tcW w:w="1016" w:type="dxa"/>
            <w:shd w:val="clear" w:color="auto" w:fill="auto"/>
            <w:noWrap/>
            <w:vAlign w:val="bottom"/>
            <w:hideMark/>
          </w:tcPr>
          <w:p w14:paraId="345C733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17" w:type="dxa"/>
            <w:shd w:val="clear" w:color="auto" w:fill="auto"/>
            <w:noWrap/>
            <w:vAlign w:val="bottom"/>
            <w:hideMark/>
          </w:tcPr>
          <w:p w14:paraId="59BCFFB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1659A6AB" w14:textId="77777777" w:rsidTr="00716785">
        <w:trPr>
          <w:cantSplit/>
          <w:trHeight w:val="300"/>
          <w:jc w:val="center"/>
        </w:trPr>
        <w:tc>
          <w:tcPr>
            <w:tcW w:w="960" w:type="dxa"/>
            <w:shd w:val="clear" w:color="auto" w:fill="auto"/>
            <w:noWrap/>
            <w:vAlign w:val="bottom"/>
            <w:hideMark/>
          </w:tcPr>
          <w:p w14:paraId="2F0E1FC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960" w:type="dxa"/>
            <w:shd w:val="clear" w:color="auto" w:fill="auto"/>
            <w:noWrap/>
            <w:vAlign w:val="bottom"/>
            <w:hideMark/>
          </w:tcPr>
          <w:p w14:paraId="4BE52EB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1016" w:type="dxa"/>
            <w:shd w:val="clear" w:color="auto" w:fill="auto"/>
            <w:noWrap/>
            <w:hideMark/>
          </w:tcPr>
          <w:p w14:paraId="323E092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271.093</w:t>
            </w:r>
          </w:p>
        </w:tc>
        <w:tc>
          <w:tcPr>
            <w:tcW w:w="1017" w:type="dxa"/>
            <w:shd w:val="clear" w:color="auto" w:fill="auto"/>
            <w:noWrap/>
            <w:hideMark/>
          </w:tcPr>
          <w:p w14:paraId="10F1315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39.518</w:t>
            </w:r>
          </w:p>
        </w:tc>
        <w:tc>
          <w:tcPr>
            <w:tcW w:w="1016" w:type="dxa"/>
            <w:shd w:val="clear" w:color="auto" w:fill="auto"/>
            <w:noWrap/>
            <w:hideMark/>
          </w:tcPr>
          <w:p w14:paraId="0FFEEE9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271.093</w:t>
            </w:r>
          </w:p>
        </w:tc>
        <w:tc>
          <w:tcPr>
            <w:tcW w:w="1017" w:type="dxa"/>
            <w:shd w:val="clear" w:color="auto" w:fill="auto"/>
            <w:noWrap/>
            <w:hideMark/>
          </w:tcPr>
          <w:p w14:paraId="4212CBE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39.518</w:t>
            </w:r>
          </w:p>
        </w:tc>
        <w:tc>
          <w:tcPr>
            <w:tcW w:w="1016" w:type="dxa"/>
            <w:shd w:val="clear" w:color="auto" w:fill="auto"/>
            <w:noWrap/>
            <w:vAlign w:val="bottom"/>
            <w:hideMark/>
          </w:tcPr>
          <w:p w14:paraId="662427B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141575E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7E2E2708" w14:textId="77777777" w:rsidTr="00716785">
        <w:trPr>
          <w:cantSplit/>
          <w:trHeight w:val="300"/>
          <w:jc w:val="center"/>
        </w:trPr>
        <w:tc>
          <w:tcPr>
            <w:tcW w:w="960" w:type="dxa"/>
            <w:shd w:val="clear" w:color="auto" w:fill="auto"/>
            <w:noWrap/>
            <w:vAlign w:val="bottom"/>
            <w:hideMark/>
          </w:tcPr>
          <w:p w14:paraId="085BAFF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960" w:type="dxa"/>
            <w:shd w:val="clear" w:color="auto" w:fill="auto"/>
            <w:noWrap/>
            <w:vAlign w:val="bottom"/>
            <w:hideMark/>
          </w:tcPr>
          <w:p w14:paraId="407B236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1016" w:type="dxa"/>
            <w:shd w:val="clear" w:color="auto" w:fill="auto"/>
            <w:noWrap/>
            <w:hideMark/>
          </w:tcPr>
          <w:p w14:paraId="4F0ACE0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329.787</w:t>
            </w:r>
          </w:p>
        </w:tc>
        <w:tc>
          <w:tcPr>
            <w:tcW w:w="1017" w:type="dxa"/>
            <w:shd w:val="clear" w:color="auto" w:fill="auto"/>
            <w:noWrap/>
            <w:hideMark/>
          </w:tcPr>
          <w:p w14:paraId="6C8E128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43.746</w:t>
            </w:r>
          </w:p>
        </w:tc>
        <w:tc>
          <w:tcPr>
            <w:tcW w:w="1016" w:type="dxa"/>
            <w:shd w:val="clear" w:color="auto" w:fill="auto"/>
            <w:noWrap/>
            <w:hideMark/>
          </w:tcPr>
          <w:p w14:paraId="21695275"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329.787</w:t>
            </w:r>
          </w:p>
        </w:tc>
        <w:tc>
          <w:tcPr>
            <w:tcW w:w="1017" w:type="dxa"/>
            <w:shd w:val="clear" w:color="auto" w:fill="auto"/>
            <w:noWrap/>
            <w:hideMark/>
          </w:tcPr>
          <w:p w14:paraId="608D19C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43.746</w:t>
            </w:r>
          </w:p>
        </w:tc>
        <w:tc>
          <w:tcPr>
            <w:tcW w:w="1016" w:type="dxa"/>
            <w:shd w:val="clear" w:color="auto" w:fill="auto"/>
            <w:noWrap/>
            <w:vAlign w:val="bottom"/>
            <w:hideMark/>
          </w:tcPr>
          <w:p w14:paraId="20221DB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57DAC11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01D0C73B" w14:textId="77777777" w:rsidTr="00716785">
        <w:trPr>
          <w:cantSplit/>
          <w:trHeight w:val="300"/>
          <w:jc w:val="center"/>
        </w:trPr>
        <w:tc>
          <w:tcPr>
            <w:tcW w:w="960" w:type="dxa"/>
            <w:shd w:val="clear" w:color="auto" w:fill="auto"/>
            <w:noWrap/>
            <w:vAlign w:val="bottom"/>
            <w:hideMark/>
          </w:tcPr>
          <w:p w14:paraId="4B9C470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960" w:type="dxa"/>
            <w:shd w:val="clear" w:color="auto" w:fill="auto"/>
            <w:noWrap/>
            <w:vAlign w:val="bottom"/>
            <w:hideMark/>
          </w:tcPr>
          <w:p w14:paraId="455DD1C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1016" w:type="dxa"/>
            <w:shd w:val="clear" w:color="auto" w:fill="auto"/>
            <w:noWrap/>
            <w:hideMark/>
          </w:tcPr>
          <w:p w14:paraId="3B44966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352.758</w:t>
            </w:r>
          </w:p>
        </w:tc>
        <w:tc>
          <w:tcPr>
            <w:tcW w:w="1017" w:type="dxa"/>
            <w:shd w:val="clear" w:color="auto" w:fill="auto"/>
            <w:noWrap/>
            <w:hideMark/>
          </w:tcPr>
          <w:p w14:paraId="514ADD96"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42.351</w:t>
            </w:r>
          </w:p>
        </w:tc>
        <w:tc>
          <w:tcPr>
            <w:tcW w:w="1016" w:type="dxa"/>
            <w:shd w:val="clear" w:color="auto" w:fill="auto"/>
            <w:noWrap/>
            <w:hideMark/>
          </w:tcPr>
          <w:p w14:paraId="40239A1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352.758</w:t>
            </w:r>
          </w:p>
        </w:tc>
        <w:tc>
          <w:tcPr>
            <w:tcW w:w="1017" w:type="dxa"/>
            <w:shd w:val="clear" w:color="auto" w:fill="auto"/>
            <w:noWrap/>
            <w:hideMark/>
          </w:tcPr>
          <w:p w14:paraId="30DBFD1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42.351</w:t>
            </w:r>
          </w:p>
        </w:tc>
        <w:tc>
          <w:tcPr>
            <w:tcW w:w="1016" w:type="dxa"/>
            <w:shd w:val="clear" w:color="auto" w:fill="auto"/>
            <w:noWrap/>
            <w:vAlign w:val="bottom"/>
            <w:hideMark/>
          </w:tcPr>
          <w:p w14:paraId="028A0C5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05073D8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5ED08557" w14:textId="77777777" w:rsidTr="00716785">
        <w:trPr>
          <w:cantSplit/>
          <w:trHeight w:val="300"/>
          <w:jc w:val="center"/>
        </w:trPr>
        <w:tc>
          <w:tcPr>
            <w:tcW w:w="960" w:type="dxa"/>
            <w:shd w:val="clear" w:color="auto" w:fill="auto"/>
            <w:noWrap/>
            <w:vAlign w:val="bottom"/>
            <w:hideMark/>
          </w:tcPr>
          <w:p w14:paraId="4177E2B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960" w:type="dxa"/>
            <w:shd w:val="clear" w:color="auto" w:fill="auto"/>
            <w:noWrap/>
            <w:vAlign w:val="bottom"/>
            <w:hideMark/>
          </w:tcPr>
          <w:p w14:paraId="2F414B3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1016" w:type="dxa"/>
            <w:shd w:val="clear" w:color="auto" w:fill="auto"/>
            <w:noWrap/>
            <w:hideMark/>
          </w:tcPr>
          <w:p w14:paraId="76EF8AE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292.867</w:t>
            </w:r>
          </w:p>
        </w:tc>
        <w:tc>
          <w:tcPr>
            <w:tcW w:w="1017" w:type="dxa"/>
            <w:shd w:val="clear" w:color="auto" w:fill="auto"/>
            <w:noWrap/>
            <w:hideMark/>
          </w:tcPr>
          <w:p w14:paraId="5EB04E1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49.963</w:t>
            </w:r>
          </w:p>
        </w:tc>
        <w:tc>
          <w:tcPr>
            <w:tcW w:w="1016" w:type="dxa"/>
            <w:shd w:val="clear" w:color="auto" w:fill="auto"/>
            <w:noWrap/>
            <w:hideMark/>
          </w:tcPr>
          <w:p w14:paraId="2CB03BD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292.867</w:t>
            </w:r>
          </w:p>
        </w:tc>
        <w:tc>
          <w:tcPr>
            <w:tcW w:w="1017" w:type="dxa"/>
            <w:shd w:val="clear" w:color="auto" w:fill="auto"/>
            <w:noWrap/>
            <w:hideMark/>
          </w:tcPr>
          <w:p w14:paraId="7FF49A7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49.963</w:t>
            </w:r>
          </w:p>
        </w:tc>
        <w:tc>
          <w:tcPr>
            <w:tcW w:w="1016" w:type="dxa"/>
            <w:shd w:val="clear" w:color="auto" w:fill="auto"/>
            <w:noWrap/>
            <w:vAlign w:val="bottom"/>
            <w:hideMark/>
          </w:tcPr>
          <w:p w14:paraId="65D7C97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225981A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72EEC791" w14:textId="77777777" w:rsidTr="00716785">
        <w:trPr>
          <w:cantSplit/>
          <w:trHeight w:val="300"/>
          <w:jc w:val="center"/>
        </w:trPr>
        <w:tc>
          <w:tcPr>
            <w:tcW w:w="960" w:type="dxa"/>
            <w:shd w:val="clear" w:color="auto" w:fill="auto"/>
            <w:noWrap/>
            <w:vAlign w:val="bottom"/>
            <w:hideMark/>
          </w:tcPr>
          <w:p w14:paraId="00983CF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960" w:type="dxa"/>
            <w:shd w:val="clear" w:color="auto" w:fill="auto"/>
            <w:noWrap/>
            <w:vAlign w:val="bottom"/>
            <w:hideMark/>
          </w:tcPr>
          <w:p w14:paraId="6B687C5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1016" w:type="dxa"/>
            <w:shd w:val="clear" w:color="auto" w:fill="auto"/>
            <w:noWrap/>
            <w:hideMark/>
          </w:tcPr>
          <w:p w14:paraId="22770BE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221.855</w:t>
            </w:r>
          </w:p>
        </w:tc>
        <w:tc>
          <w:tcPr>
            <w:tcW w:w="1017" w:type="dxa"/>
            <w:shd w:val="clear" w:color="auto" w:fill="auto"/>
            <w:noWrap/>
            <w:hideMark/>
          </w:tcPr>
          <w:p w14:paraId="4C11148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52.309</w:t>
            </w:r>
          </w:p>
        </w:tc>
        <w:tc>
          <w:tcPr>
            <w:tcW w:w="1016" w:type="dxa"/>
            <w:shd w:val="clear" w:color="auto" w:fill="auto"/>
            <w:noWrap/>
            <w:hideMark/>
          </w:tcPr>
          <w:p w14:paraId="464E71CA"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221.855</w:t>
            </w:r>
          </w:p>
        </w:tc>
        <w:tc>
          <w:tcPr>
            <w:tcW w:w="1017" w:type="dxa"/>
            <w:shd w:val="clear" w:color="auto" w:fill="auto"/>
            <w:noWrap/>
            <w:hideMark/>
          </w:tcPr>
          <w:p w14:paraId="4A7022E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52.309</w:t>
            </w:r>
          </w:p>
        </w:tc>
        <w:tc>
          <w:tcPr>
            <w:tcW w:w="1016" w:type="dxa"/>
            <w:shd w:val="clear" w:color="auto" w:fill="auto"/>
            <w:noWrap/>
            <w:vAlign w:val="bottom"/>
            <w:hideMark/>
          </w:tcPr>
          <w:p w14:paraId="4AF8E86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49F9102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437F2A3C" w14:textId="77777777" w:rsidTr="00716785">
        <w:trPr>
          <w:cantSplit/>
          <w:trHeight w:val="300"/>
          <w:jc w:val="center"/>
        </w:trPr>
        <w:tc>
          <w:tcPr>
            <w:tcW w:w="960" w:type="dxa"/>
            <w:shd w:val="clear" w:color="auto" w:fill="auto"/>
            <w:noWrap/>
            <w:vAlign w:val="bottom"/>
            <w:hideMark/>
          </w:tcPr>
          <w:p w14:paraId="4D6B067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960" w:type="dxa"/>
            <w:shd w:val="clear" w:color="auto" w:fill="auto"/>
            <w:noWrap/>
            <w:vAlign w:val="bottom"/>
            <w:hideMark/>
          </w:tcPr>
          <w:p w14:paraId="1DE4597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1016" w:type="dxa"/>
            <w:shd w:val="clear" w:color="auto" w:fill="auto"/>
            <w:noWrap/>
            <w:hideMark/>
          </w:tcPr>
          <w:p w14:paraId="5C487687"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174.132</w:t>
            </w:r>
          </w:p>
        </w:tc>
        <w:tc>
          <w:tcPr>
            <w:tcW w:w="1017" w:type="dxa"/>
            <w:shd w:val="clear" w:color="auto" w:fill="auto"/>
            <w:noWrap/>
            <w:hideMark/>
          </w:tcPr>
          <w:p w14:paraId="62F80C8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39.255</w:t>
            </w:r>
          </w:p>
        </w:tc>
        <w:tc>
          <w:tcPr>
            <w:tcW w:w="1016" w:type="dxa"/>
            <w:shd w:val="clear" w:color="auto" w:fill="auto"/>
            <w:noWrap/>
            <w:hideMark/>
          </w:tcPr>
          <w:p w14:paraId="6104AD8B"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174.132</w:t>
            </w:r>
          </w:p>
        </w:tc>
        <w:tc>
          <w:tcPr>
            <w:tcW w:w="1017" w:type="dxa"/>
            <w:shd w:val="clear" w:color="auto" w:fill="auto"/>
            <w:noWrap/>
            <w:hideMark/>
          </w:tcPr>
          <w:p w14:paraId="0B8290E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39.255</w:t>
            </w:r>
          </w:p>
        </w:tc>
        <w:tc>
          <w:tcPr>
            <w:tcW w:w="1016" w:type="dxa"/>
            <w:shd w:val="clear" w:color="auto" w:fill="auto"/>
            <w:noWrap/>
            <w:vAlign w:val="bottom"/>
            <w:hideMark/>
          </w:tcPr>
          <w:p w14:paraId="2AFEAF5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17" w:type="dxa"/>
            <w:shd w:val="clear" w:color="auto" w:fill="auto"/>
            <w:noWrap/>
            <w:vAlign w:val="bottom"/>
            <w:hideMark/>
          </w:tcPr>
          <w:p w14:paraId="079A3F6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5B09F6A4" w14:textId="77777777" w:rsidTr="00716785">
        <w:trPr>
          <w:cantSplit/>
          <w:trHeight w:val="300"/>
          <w:jc w:val="center"/>
        </w:trPr>
        <w:tc>
          <w:tcPr>
            <w:tcW w:w="960" w:type="dxa"/>
            <w:shd w:val="clear" w:color="auto" w:fill="auto"/>
            <w:noWrap/>
            <w:vAlign w:val="bottom"/>
            <w:hideMark/>
          </w:tcPr>
          <w:p w14:paraId="0084152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960" w:type="dxa"/>
            <w:shd w:val="clear" w:color="auto" w:fill="auto"/>
            <w:noWrap/>
            <w:vAlign w:val="bottom"/>
            <w:hideMark/>
          </w:tcPr>
          <w:p w14:paraId="662BDBA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1016" w:type="dxa"/>
            <w:shd w:val="clear" w:color="auto" w:fill="auto"/>
            <w:noWrap/>
            <w:hideMark/>
          </w:tcPr>
          <w:p w14:paraId="3B96336B"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140.000</w:t>
            </w:r>
          </w:p>
        </w:tc>
        <w:tc>
          <w:tcPr>
            <w:tcW w:w="1017" w:type="dxa"/>
            <w:shd w:val="clear" w:color="auto" w:fill="auto"/>
            <w:noWrap/>
            <w:hideMark/>
          </w:tcPr>
          <w:p w14:paraId="0C3F5316"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hideMark/>
          </w:tcPr>
          <w:p w14:paraId="746323D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140.000</w:t>
            </w:r>
          </w:p>
        </w:tc>
        <w:tc>
          <w:tcPr>
            <w:tcW w:w="1017" w:type="dxa"/>
            <w:shd w:val="clear" w:color="auto" w:fill="auto"/>
            <w:noWrap/>
            <w:hideMark/>
          </w:tcPr>
          <w:p w14:paraId="1A62FFCB"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vAlign w:val="bottom"/>
            <w:hideMark/>
          </w:tcPr>
          <w:p w14:paraId="62FBDEF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73A6A4B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677D705E" w14:textId="77777777" w:rsidTr="00716785">
        <w:trPr>
          <w:cantSplit/>
          <w:trHeight w:val="300"/>
          <w:jc w:val="center"/>
        </w:trPr>
        <w:tc>
          <w:tcPr>
            <w:tcW w:w="960" w:type="dxa"/>
            <w:shd w:val="clear" w:color="auto" w:fill="auto"/>
            <w:noWrap/>
            <w:vAlign w:val="bottom"/>
            <w:hideMark/>
          </w:tcPr>
          <w:p w14:paraId="2847DCA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960" w:type="dxa"/>
            <w:shd w:val="clear" w:color="auto" w:fill="auto"/>
            <w:noWrap/>
            <w:vAlign w:val="bottom"/>
            <w:hideMark/>
          </w:tcPr>
          <w:p w14:paraId="67E8BBC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1016" w:type="dxa"/>
            <w:shd w:val="clear" w:color="auto" w:fill="auto"/>
            <w:noWrap/>
            <w:hideMark/>
          </w:tcPr>
          <w:p w14:paraId="667965B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140.694</w:t>
            </w:r>
          </w:p>
        </w:tc>
        <w:tc>
          <w:tcPr>
            <w:tcW w:w="1017" w:type="dxa"/>
            <w:shd w:val="clear" w:color="auto" w:fill="auto"/>
            <w:noWrap/>
            <w:hideMark/>
          </w:tcPr>
          <w:p w14:paraId="5A40DB5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44.117</w:t>
            </w:r>
          </w:p>
        </w:tc>
        <w:tc>
          <w:tcPr>
            <w:tcW w:w="1016" w:type="dxa"/>
            <w:shd w:val="clear" w:color="auto" w:fill="auto"/>
            <w:noWrap/>
            <w:hideMark/>
          </w:tcPr>
          <w:p w14:paraId="052AECE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140.694</w:t>
            </w:r>
          </w:p>
        </w:tc>
        <w:tc>
          <w:tcPr>
            <w:tcW w:w="1017" w:type="dxa"/>
            <w:shd w:val="clear" w:color="auto" w:fill="auto"/>
            <w:noWrap/>
            <w:hideMark/>
          </w:tcPr>
          <w:p w14:paraId="5ACFF78B"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44.116</w:t>
            </w:r>
          </w:p>
        </w:tc>
        <w:tc>
          <w:tcPr>
            <w:tcW w:w="1016" w:type="dxa"/>
            <w:shd w:val="clear" w:color="auto" w:fill="auto"/>
            <w:noWrap/>
            <w:vAlign w:val="bottom"/>
            <w:hideMark/>
          </w:tcPr>
          <w:p w14:paraId="7758793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17" w:type="dxa"/>
            <w:shd w:val="clear" w:color="auto" w:fill="auto"/>
            <w:noWrap/>
            <w:vAlign w:val="bottom"/>
            <w:hideMark/>
          </w:tcPr>
          <w:p w14:paraId="182F3E8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797DFEFD" w14:textId="77777777" w:rsidTr="00716785">
        <w:trPr>
          <w:cantSplit/>
          <w:trHeight w:val="300"/>
          <w:jc w:val="center"/>
        </w:trPr>
        <w:tc>
          <w:tcPr>
            <w:tcW w:w="960" w:type="dxa"/>
            <w:shd w:val="clear" w:color="auto" w:fill="auto"/>
            <w:noWrap/>
            <w:vAlign w:val="bottom"/>
            <w:hideMark/>
          </w:tcPr>
          <w:p w14:paraId="524CA50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960" w:type="dxa"/>
            <w:shd w:val="clear" w:color="auto" w:fill="auto"/>
            <w:noWrap/>
            <w:vAlign w:val="bottom"/>
            <w:hideMark/>
          </w:tcPr>
          <w:p w14:paraId="616315E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1016" w:type="dxa"/>
            <w:shd w:val="clear" w:color="auto" w:fill="auto"/>
            <w:noWrap/>
            <w:hideMark/>
          </w:tcPr>
          <w:p w14:paraId="314CAA3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160.690</w:t>
            </w:r>
          </w:p>
        </w:tc>
        <w:tc>
          <w:tcPr>
            <w:tcW w:w="1017" w:type="dxa"/>
            <w:shd w:val="clear" w:color="auto" w:fill="auto"/>
            <w:noWrap/>
            <w:hideMark/>
          </w:tcPr>
          <w:p w14:paraId="652A012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34.634</w:t>
            </w:r>
          </w:p>
        </w:tc>
        <w:tc>
          <w:tcPr>
            <w:tcW w:w="1016" w:type="dxa"/>
            <w:shd w:val="clear" w:color="auto" w:fill="auto"/>
            <w:noWrap/>
            <w:hideMark/>
          </w:tcPr>
          <w:p w14:paraId="177A14F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160.690</w:t>
            </w:r>
          </w:p>
        </w:tc>
        <w:tc>
          <w:tcPr>
            <w:tcW w:w="1017" w:type="dxa"/>
            <w:shd w:val="clear" w:color="auto" w:fill="auto"/>
            <w:noWrap/>
            <w:hideMark/>
          </w:tcPr>
          <w:p w14:paraId="418360F6"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34.634</w:t>
            </w:r>
          </w:p>
        </w:tc>
        <w:tc>
          <w:tcPr>
            <w:tcW w:w="1016" w:type="dxa"/>
            <w:shd w:val="clear" w:color="auto" w:fill="auto"/>
            <w:noWrap/>
            <w:vAlign w:val="bottom"/>
            <w:hideMark/>
          </w:tcPr>
          <w:p w14:paraId="682B824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6832A20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2A789D7B" w14:textId="77777777" w:rsidTr="00716785">
        <w:trPr>
          <w:cantSplit/>
          <w:trHeight w:val="300"/>
          <w:jc w:val="center"/>
        </w:trPr>
        <w:tc>
          <w:tcPr>
            <w:tcW w:w="960" w:type="dxa"/>
            <w:shd w:val="clear" w:color="auto" w:fill="auto"/>
            <w:noWrap/>
            <w:vAlign w:val="bottom"/>
            <w:hideMark/>
          </w:tcPr>
          <w:p w14:paraId="71AC2F1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960" w:type="dxa"/>
            <w:shd w:val="clear" w:color="auto" w:fill="auto"/>
            <w:noWrap/>
            <w:vAlign w:val="bottom"/>
            <w:hideMark/>
          </w:tcPr>
          <w:p w14:paraId="75965C1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1016" w:type="dxa"/>
            <w:shd w:val="clear" w:color="auto" w:fill="auto"/>
            <w:noWrap/>
            <w:hideMark/>
          </w:tcPr>
          <w:p w14:paraId="2457D21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235.065</w:t>
            </w:r>
          </w:p>
        </w:tc>
        <w:tc>
          <w:tcPr>
            <w:tcW w:w="1017" w:type="dxa"/>
            <w:shd w:val="clear" w:color="auto" w:fill="auto"/>
            <w:noWrap/>
            <w:hideMark/>
          </w:tcPr>
          <w:p w14:paraId="5824BB2A"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27.957</w:t>
            </w:r>
          </w:p>
        </w:tc>
        <w:tc>
          <w:tcPr>
            <w:tcW w:w="1016" w:type="dxa"/>
            <w:shd w:val="clear" w:color="auto" w:fill="auto"/>
            <w:noWrap/>
            <w:hideMark/>
          </w:tcPr>
          <w:p w14:paraId="142D142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235.065</w:t>
            </w:r>
          </w:p>
        </w:tc>
        <w:tc>
          <w:tcPr>
            <w:tcW w:w="1017" w:type="dxa"/>
            <w:shd w:val="clear" w:color="auto" w:fill="auto"/>
            <w:noWrap/>
            <w:hideMark/>
          </w:tcPr>
          <w:p w14:paraId="206BB4A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27.957</w:t>
            </w:r>
          </w:p>
        </w:tc>
        <w:tc>
          <w:tcPr>
            <w:tcW w:w="1016" w:type="dxa"/>
            <w:shd w:val="clear" w:color="auto" w:fill="auto"/>
            <w:noWrap/>
            <w:vAlign w:val="bottom"/>
            <w:hideMark/>
          </w:tcPr>
          <w:p w14:paraId="5EFD336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32A9784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5AD7AF01" w14:textId="77777777" w:rsidTr="00716785">
        <w:trPr>
          <w:cantSplit/>
          <w:trHeight w:val="300"/>
          <w:jc w:val="center"/>
        </w:trPr>
        <w:tc>
          <w:tcPr>
            <w:tcW w:w="960" w:type="dxa"/>
            <w:shd w:val="clear" w:color="auto" w:fill="auto"/>
            <w:noWrap/>
            <w:vAlign w:val="bottom"/>
            <w:hideMark/>
          </w:tcPr>
          <w:p w14:paraId="703E2F0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lastRenderedPageBreak/>
              <w:t>3</w:t>
            </w:r>
          </w:p>
        </w:tc>
        <w:tc>
          <w:tcPr>
            <w:tcW w:w="960" w:type="dxa"/>
            <w:shd w:val="clear" w:color="auto" w:fill="auto"/>
            <w:noWrap/>
            <w:vAlign w:val="bottom"/>
            <w:hideMark/>
          </w:tcPr>
          <w:p w14:paraId="1CA00ED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1016" w:type="dxa"/>
            <w:shd w:val="clear" w:color="auto" w:fill="auto"/>
            <w:noWrap/>
            <w:hideMark/>
          </w:tcPr>
          <w:p w14:paraId="4366378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320.000</w:t>
            </w:r>
          </w:p>
        </w:tc>
        <w:tc>
          <w:tcPr>
            <w:tcW w:w="1017" w:type="dxa"/>
            <w:shd w:val="clear" w:color="auto" w:fill="auto"/>
            <w:noWrap/>
            <w:hideMark/>
          </w:tcPr>
          <w:p w14:paraId="436D25B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hideMark/>
          </w:tcPr>
          <w:p w14:paraId="4D4B9D2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320.000</w:t>
            </w:r>
          </w:p>
        </w:tc>
        <w:tc>
          <w:tcPr>
            <w:tcW w:w="1017" w:type="dxa"/>
            <w:shd w:val="clear" w:color="auto" w:fill="auto"/>
            <w:noWrap/>
            <w:hideMark/>
          </w:tcPr>
          <w:p w14:paraId="68D83D8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vAlign w:val="bottom"/>
            <w:hideMark/>
          </w:tcPr>
          <w:p w14:paraId="4ABC460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33D7049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300E02AD" w14:textId="77777777" w:rsidTr="00716785">
        <w:trPr>
          <w:cantSplit/>
          <w:trHeight w:val="300"/>
          <w:jc w:val="center"/>
        </w:trPr>
        <w:tc>
          <w:tcPr>
            <w:tcW w:w="960" w:type="dxa"/>
            <w:shd w:val="clear" w:color="auto" w:fill="auto"/>
            <w:noWrap/>
            <w:vAlign w:val="bottom"/>
            <w:hideMark/>
          </w:tcPr>
          <w:p w14:paraId="1F61A24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960" w:type="dxa"/>
            <w:shd w:val="clear" w:color="auto" w:fill="auto"/>
            <w:noWrap/>
            <w:vAlign w:val="bottom"/>
            <w:hideMark/>
          </w:tcPr>
          <w:p w14:paraId="7F9AC99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1016" w:type="dxa"/>
            <w:shd w:val="clear" w:color="auto" w:fill="auto"/>
            <w:noWrap/>
            <w:hideMark/>
          </w:tcPr>
          <w:p w14:paraId="7033A8B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377.142</w:t>
            </w:r>
          </w:p>
        </w:tc>
        <w:tc>
          <w:tcPr>
            <w:tcW w:w="1017" w:type="dxa"/>
            <w:shd w:val="clear" w:color="auto" w:fill="auto"/>
            <w:noWrap/>
            <w:hideMark/>
          </w:tcPr>
          <w:p w14:paraId="08DCB486"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28.940</w:t>
            </w:r>
          </w:p>
        </w:tc>
        <w:tc>
          <w:tcPr>
            <w:tcW w:w="1016" w:type="dxa"/>
            <w:shd w:val="clear" w:color="auto" w:fill="auto"/>
            <w:noWrap/>
            <w:hideMark/>
          </w:tcPr>
          <w:p w14:paraId="1606412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377.142</w:t>
            </w:r>
          </w:p>
        </w:tc>
        <w:tc>
          <w:tcPr>
            <w:tcW w:w="1017" w:type="dxa"/>
            <w:shd w:val="clear" w:color="auto" w:fill="auto"/>
            <w:noWrap/>
            <w:hideMark/>
          </w:tcPr>
          <w:p w14:paraId="08FDA7F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28.940</w:t>
            </w:r>
          </w:p>
        </w:tc>
        <w:tc>
          <w:tcPr>
            <w:tcW w:w="1016" w:type="dxa"/>
            <w:shd w:val="clear" w:color="auto" w:fill="auto"/>
            <w:noWrap/>
            <w:vAlign w:val="bottom"/>
            <w:hideMark/>
          </w:tcPr>
          <w:p w14:paraId="062291A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773B112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6EF080BE" w14:textId="77777777" w:rsidTr="00716785">
        <w:trPr>
          <w:cantSplit/>
          <w:trHeight w:val="300"/>
          <w:jc w:val="center"/>
        </w:trPr>
        <w:tc>
          <w:tcPr>
            <w:tcW w:w="960" w:type="dxa"/>
            <w:shd w:val="clear" w:color="auto" w:fill="auto"/>
            <w:noWrap/>
            <w:vAlign w:val="bottom"/>
            <w:hideMark/>
          </w:tcPr>
          <w:p w14:paraId="248963E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960" w:type="dxa"/>
            <w:shd w:val="clear" w:color="auto" w:fill="auto"/>
            <w:noWrap/>
            <w:vAlign w:val="bottom"/>
            <w:hideMark/>
          </w:tcPr>
          <w:p w14:paraId="45CAE34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1016" w:type="dxa"/>
            <w:shd w:val="clear" w:color="auto" w:fill="auto"/>
            <w:noWrap/>
            <w:hideMark/>
          </w:tcPr>
          <w:p w14:paraId="137DB10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480.000</w:t>
            </w:r>
          </w:p>
        </w:tc>
        <w:tc>
          <w:tcPr>
            <w:tcW w:w="1017" w:type="dxa"/>
            <w:shd w:val="clear" w:color="auto" w:fill="auto"/>
            <w:noWrap/>
            <w:hideMark/>
          </w:tcPr>
          <w:p w14:paraId="57FDF12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hideMark/>
          </w:tcPr>
          <w:p w14:paraId="441A20B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480.000</w:t>
            </w:r>
          </w:p>
        </w:tc>
        <w:tc>
          <w:tcPr>
            <w:tcW w:w="1017" w:type="dxa"/>
            <w:shd w:val="clear" w:color="auto" w:fill="auto"/>
            <w:noWrap/>
            <w:hideMark/>
          </w:tcPr>
          <w:p w14:paraId="3964FBD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vAlign w:val="bottom"/>
            <w:hideMark/>
          </w:tcPr>
          <w:p w14:paraId="721F5E1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386AA95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2916DBC6" w14:textId="77777777" w:rsidTr="00716785">
        <w:trPr>
          <w:cantSplit/>
          <w:trHeight w:val="300"/>
          <w:jc w:val="center"/>
        </w:trPr>
        <w:tc>
          <w:tcPr>
            <w:tcW w:w="960" w:type="dxa"/>
            <w:shd w:val="clear" w:color="auto" w:fill="auto"/>
            <w:noWrap/>
            <w:vAlign w:val="bottom"/>
            <w:hideMark/>
          </w:tcPr>
          <w:p w14:paraId="1B87F40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960" w:type="dxa"/>
            <w:shd w:val="clear" w:color="auto" w:fill="auto"/>
            <w:noWrap/>
            <w:vAlign w:val="bottom"/>
            <w:hideMark/>
          </w:tcPr>
          <w:p w14:paraId="49AAA0D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1016" w:type="dxa"/>
            <w:shd w:val="clear" w:color="auto" w:fill="auto"/>
            <w:noWrap/>
            <w:hideMark/>
          </w:tcPr>
          <w:p w14:paraId="31E842B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317.628</w:t>
            </w:r>
          </w:p>
        </w:tc>
        <w:tc>
          <w:tcPr>
            <w:tcW w:w="1017" w:type="dxa"/>
            <w:shd w:val="clear" w:color="auto" w:fill="auto"/>
            <w:noWrap/>
            <w:hideMark/>
          </w:tcPr>
          <w:p w14:paraId="36539F86"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31.709</w:t>
            </w:r>
          </w:p>
        </w:tc>
        <w:tc>
          <w:tcPr>
            <w:tcW w:w="1016" w:type="dxa"/>
            <w:shd w:val="clear" w:color="auto" w:fill="auto"/>
            <w:noWrap/>
            <w:hideMark/>
          </w:tcPr>
          <w:p w14:paraId="411BB0F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317.628</w:t>
            </w:r>
          </w:p>
        </w:tc>
        <w:tc>
          <w:tcPr>
            <w:tcW w:w="1017" w:type="dxa"/>
            <w:shd w:val="clear" w:color="auto" w:fill="auto"/>
            <w:noWrap/>
            <w:hideMark/>
          </w:tcPr>
          <w:p w14:paraId="5E61EDE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31.709</w:t>
            </w:r>
          </w:p>
        </w:tc>
        <w:tc>
          <w:tcPr>
            <w:tcW w:w="1016" w:type="dxa"/>
            <w:shd w:val="clear" w:color="auto" w:fill="auto"/>
            <w:noWrap/>
            <w:vAlign w:val="bottom"/>
            <w:hideMark/>
          </w:tcPr>
          <w:p w14:paraId="6DF03A1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33F069C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14B11E39" w14:textId="77777777" w:rsidTr="00716785">
        <w:trPr>
          <w:cantSplit/>
          <w:trHeight w:val="300"/>
          <w:jc w:val="center"/>
        </w:trPr>
        <w:tc>
          <w:tcPr>
            <w:tcW w:w="960" w:type="dxa"/>
            <w:shd w:val="clear" w:color="auto" w:fill="auto"/>
            <w:noWrap/>
            <w:vAlign w:val="bottom"/>
            <w:hideMark/>
          </w:tcPr>
          <w:p w14:paraId="6CFA04A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960" w:type="dxa"/>
            <w:shd w:val="clear" w:color="auto" w:fill="auto"/>
            <w:noWrap/>
            <w:vAlign w:val="bottom"/>
            <w:hideMark/>
          </w:tcPr>
          <w:p w14:paraId="4E91970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1016" w:type="dxa"/>
            <w:shd w:val="clear" w:color="auto" w:fill="auto"/>
            <w:noWrap/>
            <w:hideMark/>
          </w:tcPr>
          <w:p w14:paraId="425C5E2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237.568</w:t>
            </w:r>
          </w:p>
        </w:tc>
        <w:tc>
          <w:tcPr>
            <w:tcW w:w="1017" w:type="dxa"/>
            <w:shd w:val="clear" w:color="auto" w:fill="auto"/>
            <w:noWrap/>
            <w:hideMark/>
          </w:tcPr>
          <w:p w14:paraId="6C940FB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39.672</w:t>
            </w:r>
          </w:p>
        </w:tc>
        <w:tc>
          <w:tcPr>
            <w:tcW w:w="1016" w:type="dxa"/>
            <w:shd w:val="clear" w:color="auto" w:fill="auto"/>
            <w:noWrap/>
            <w:hideMark/>
          </w:tcPr>
          <w:p w14:paraId="072C1017"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237.568</w:t>
            </w:r>
          </w:p>
        </w:tc>
        <w:tc>
          <w:tcPr>
            <w:tcW w:w="1017" w:type="dxa"/>
            <w:shd w:val="clear" w:color="auto" w:fill="auto"/>
            <w:noWrap/>
            <w:hideMark/>
          </w:tcPr>
          <w:p w14:paraId="4071FAC7"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39.672</w:t>
            </w:r>
          </w:p>
        </w:tc>
        <w:tc>
          <w:tcPr>
            <w:tcW w:w="1016" w:type="dxa"/>
            <w:shd w:val="clear" w:color="auto" w:fill="auto"/>
            <w:noWrap/>
            <w:vAlign w:val="bottom"/>
            <w:hideMark/>
          </w:tcPr>
          <w:p w14:paraId="6FAE758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12DF1EE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496B6325" w14:textId="77777777" w:rsidTr="00716785">
        <w:trPr>
          <w:cantSplit/>
          <w:trHeight w:val="300"/>
          <w:jc w:val="center"/>
        </w:trPr>
        <w:tc>
          <w:tcPr>
            <w:tcW w:w="960" w:type="dxa"/>
            <w:shd w:val="clear" w:color="auto" w:fill="auto"/>
            <w:noWrap/>
            <w:vAlign w:val="bottom"/>
            <w:hideMark/>
          </w:tcPr>
          <w:p w14:paraId="69E11AD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960" w:type="dxa"/>
            <w:shd w:val="clear" w:color="auto" w:fill="auto"/>
            <w:noWrap/>
            <w:vAlign w:val="bottom"/>
            <w:hideMark/>
          </w:tcPr>
          <w:p w14:paraId="7BCEA0E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1016" w:type="dxa"/>
            <w:shd w:val="clear" w:color="auto" w:fill="auto"/>
            <w:noWrap/>
            <w:hideMark/>
          </w:tcPr>
          <w:p w14:paraId="40FFF47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204.440</w:t>
            </w:r>
          </w:p>
        </w:tc>
        <w:tc>
          <w:tcPr>
            <w:tcW w:w="1017" w:type="dxa"/>
            <w:shd w:val="clear" w:color="auto" w:fill="auto"/>
            <w:noWrap/>
            <w:hideMark/>
          </w:tcPr>
          <w:p w14:paraId="36517F2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33.590</w:t>
            </w:r>
          </w:p>
        </w:tc>
        <w:tc>
          <w:tcPr>
            <w:tcW w:w="1016" w:type="dxa"/>
            <w:shd w:val="clear" w:color="auto" w:fill="auto"/>
            <w:noWrap/>
            <w:hideMark/>
          </w:tcPr>
          <w:p w14:paraId="6F8898F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204.440</w:t>
            </w:r>
          </w:p>
        </w:tc>
        <w:tc>
          <w:tcPr>
            <w:tcW w:w="1017" w:type="dxa"/>
            <w:shd w:val="clear" w:color="auto" w:fill="auto"/>
            <w:noWrap/>
            <w:hideMark/>
          </w:tcPr>
          <w:p w14:paraId="66604D36"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33.590</w:t>
            </w:r>
          </w:p>
        </w:tc>
        <w:tc>
          <w:tcPr>
            <w:tcW w:w="1016" w:type="dxa"/>
            <w:shd w:val="clear" w:color="auto" w:fill="auto"/>
            <w:noWrap/>
            <w:vAlign w:val="bottom"/>
            <w:hideMark/>
          </w:tcPr>
          <w:p w14:paraId="177EED9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17" w:type="dxa"/>
            <w:shd w:val="clear" w:color="auto" w:fill="auto"/>
            <w:noWrap/>
            <w:vAlign w:val="bottom"/>
            <w:hideMark/>
          </w:tcPr>
          <w:p w14:paraId="7B6E16B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2209154B" w14:textId="77777777" w:rsidTr="00716785">
        <w:trPr>
          <w:cantSplit/>
          <w:trHeight w:val="300"/>
          <w:jc w:val="center"/>
        </w:trPr>
        <w:tc>
          <w:tcPr>
            <w:tcW w:w="960" w:type="dxa"/>
            <w:shd w:val="clear" w:color="auto" w:fill="auto"/>
            <w:noWrap/>
            <w:vAlign w:val="bottom"/>
            <w:hideMark/>
          </w:tcPr>
          <w:p w14:paraId="37C7607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960" w:type="dxa"/>
            <w:shd w:val="clear" w:color="auto" w:fill="auto"/>
            <w:noWrap/>
            <w:vAlign w:val="bottom"/>
            <w:hideMark/>
          </w:tcPr>
          <w:p w14:paraId="76CD009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1016" w:type="dxa"/>
            <w:shd w:val="clear" w:color="auto" w:fill="auto"/>
            <w:noWrap/>
            <w:hideMark/>
          </w:tcPr>
          <w:p w14:paraId="319C534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206.220</w:t>
            </w:r>
          </w:p>
        </w:tc>
        <w:tc>
          <w:tcPr>
            <w:tcW w:w="1017" w:type="dxa"/>
            <w:shd w:val="clear" w:color="auto" w:fill="auto"/>
            <w:noWrap/>
            <w:hideMark/>
          </w:tcPr>
          <w:p w14:paraId="5533D46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33.625</w:t>
            </w:r>
          </w:p>
        </w:tc>
        <w:tc>
          <w:tcPr>
            <w:tcW w:w="1016" w:type="dxa"/>
            <w:shd w:val="clear" w:color="auto" w:fill="auto"/>
            <w:noWrap/>
            <w:hideMark/>
          </w:tcPr>
          <w:p w14:paraId="40699A0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206.220</w:t>
            </w:r>
          </w:p>
        </w:tc>
        <w:tc>
          <w:tcPr>
            <w:tcW w:w="1017" w:type="dxa"/>
            <w:shd w:val="clear" w:color="auto" w:fill="auto"/>
            <w:noWrap/>
            <w:hideMark/>
          </w:tcPr>
          <w:p w14:paraId="2E46505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33.625</w:t>
            </w:r>
          </w:p>
        </w:tc>
        <w:tc>
          <w:tcPr>
            <w:tcW w:w="1016" w:type="dxa"/>
            <w:shd w:val="clear" w:color="auto" w:fill="auto"/>
            <w:noWrap/>
            <w:vAlign w:val="bottom"/>
            <w:hideMark/>
          </w:tcPr>
          <w:p w14:paraId="5A83E42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10D3A26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4E243733" w14:textId="77777777" w:rsidTr="00716785">
        <w:trPr>
          <w:cantSplit/>
          <w:trHeight w:val="300"/>
          <w:jc w:val="center"/>
        </w:trPr>
        <w:tc>
          <w:tcPr>
            <w:tcW w:w="960" w:type="dxa"/>
            <w:shd w:val="clear" w:color="auto" w:fill="auto"/>
            <w:noWrap/>
            <w:vAlign w:val="bottom"/>
            <w:hideMark/>
          </w:tcPr>
          <w:p w14:paraId="51829E9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960" w:type="dxa"/>
            <w:shd w:val="clear" w:color="auto" w:fill="auto"/>
            <w:noWrap/>
            <w:vAlign w:val="bottom"/>
            <w:hideMark/>
          </w:tcPr>
          <w:p w14:paraId="1B0BA1A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1016" w:type="dxa"/>
            <w:shd w:val="clear" w:color="auto" w:fill="auto"/>
            <w:noWrap/>
            <w:hideMark/>
          </w:tcPr>
          <w:p w14:paraId="2844B15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199.410</w:t>
            </w:r>
          </w:p>
        </w:tc>
        <w:tc>
          <w:tcPr>
            <w:tcW w:w="1017" w:type="dxa"/>
            <w:shd w:val="clear" w:color="auto" w:fill="auto"/>
            <w:noWrap/>
            <w:hideMark/>
          </w:tcPr>
          <w:p w14:paraId="6E537F16"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49.222</w:t>
            </w:r>
          </w:p>
        </w:tc>
        <w:tc>
          <w:tcPr>
            <w:tcW w:w="1016" w:type="dxa"/>
            <w:shd w:val="clear" w:color="auto" w:fill="auto"/>
            <w:noWrap/>
            <w:hideMark/>
          </w:tcPr>
          <w:p w14:paraId="143F693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199.410</w:t>
            </w:r>
          </w:p>
        </w:tc>
        <w:tc>
          <w:tcPr>
            <w:tcW w:w="1017" w:type="dxa"/>
            <w:shd w:val="clear" w:color="auto" w:fill="auto"/>
            <w:noWrap/>
            <w:hideMark/>
          </w:tcPr>
          <w:p w14:paraId="5FB3AD4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49.222</w:t>
            </w:r>
          </w:p>
        </w:tc>
        <w:tc>
          <w:tcPr>
            <w:tcW w:w="1016" w:type="dxa"/>
            <w:shd w:val="clear" w:color="auto" w:fill="auto"/>
            <w:noWrap/>
            <w:vAlign w:val="bottom"/>
            <w:hideMark/>
          </w:tcPr>
          <w:p w14:paraId="0B0A8DC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2EECD13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52EC36F3" w14:textId="77777777" w:rsidTr="00716785">
        <w:trPr>
          <w:cantSplit/>
          <w:trHeight w:val="300"/>
          <w:jc w:val="center"/>
        </w:trPr>
        <w:tc>
          <w:tcPr>
            <w:tcW w:w="960" w:type="dxa"/>
            <w:shd w:val="clear" w:color="auto" w:fill="auto"/>
            <w:noWrap/>
            <w:vAlign w:val="bottom"/>
            <w:hideMark/>
          </w:tcPr>
          <w:p w14:paraId="5E668D2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960" w:type="dxa"/>
            <w:shd w:val="clear" w:color="auto" w:fill="auto"/>
            <w:noWrap/>
            <w:vAlign w:val="bottom"/>
            <w:hideMark/>
          </w:tcPr>
          <w:p w14:paraId="1F41BAA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1016" w:type="dxa"/>
            <w:shd w:val="clear" w:color="auto" w:fill="auto"/>
            <w:noWrap/>
            <w:hideMark/>
          </w:tcPr>
          <w:p w14:paraId="37A370D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172.601</w:t>
            </w:r>
          </w:p>
        </w:tc>
        <w:tc>
          <w:tcPr>
            <w:tcW w:w="1017" w:type="dxa"/>
            <w:shd w:val="clear" w:color="auto" w:fill="auto"/>
            <w:noWrap/>
            <w:hideMark/>
          </w:tcPr>
          <w:p w14:paraId="142BBFF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40.232</w:t>
            </w:r>
          </w:p>
        </w:tc>
        <w:tc>
          <w:tcPr>
            <w:tcW w:w="1016" w:type="dxa"/>
            <w:shd w:val="clear" w:color="auto" w:fill="auto"/>
            <w:noWrap/>
            <w:hideMark/>
          </w:tcPr>
          <w:p w14:paraId="6D704FDA"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172.601</w:t>
            </w:r>
          </w:p>
        </w:tc>
        <w:tc>
          <w:tcPr>
            <w:tcW w:w="1017" w:type="dxa"/>
            <w:shd w:val="clear" w:color="auto" w:fill="auto"/>
            <w:noWrap/>
            <w:hideMark/>
          </w:tcPr>
          <w:p w14:paraId="08B45855"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40.232</w:t>
            </w:r>
          </w:p>
        </w:tc>
        <w:tc>
          <w:tcPr>
            <w:tcW w:w="1016" w:type="dxa"/>
            <w:shd w:val="clear" w:color="auto" w:fill="auto"/>
            <w:noWrap/>
            <w:vAlign w:val="bottom"/>
            <w:hideMark/>
          </w:tcPr>
          <w:p w14:paraId="09AD6B5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17" w:type="dxa"/>
            <w:shd w:val="clear" w:color="auto" w:fill="auto"/>
            <w:noWrap/>
            <w:vAlign w:val="bottom"/>
            <w:hideMark/>
          </w:tcPr>
          <w:p w14:paraId="5CFC378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41AE6E03" w14:textId="77777777" w:rsidTr="00716785">
        <w:trPr>
          <w:cantSplit/>
          <w:trHeight w:val="300"/>
          <w:jc w:val="center"/>
        </w:trPr>
        <w:tc>
          <w:tcPr>
            <w:tcW w:w="960" w:type="dxa"/>
            <w:shd w:val="clear" w:color="auto" w:fill="auto"/>
            <w:noWrap/>
            <w:vAlign w:val="bottom"/>
            <w:hideMark/>
          </w:tcPr>
          <w:p w14:paraId="4B04E57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960" w:type="dxa"/>
            <w:shd w:val="clear" w:color="auto" w:fill="auto"/>
            <w:noWrap/>
            <w:vAlign w:val="bottom"/>
            <w:hideMark/>
          </w:tcPr>
          <w:p w14:paraId="15E4C4C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1016" w:type="dxa"/>
            <w:shd w:val="clear" w:color="auto" w:fill="auto"/>
            <w:noWrap/>
            <w:hideMark/>
          </w:tcPr>
          <w:p w14:paraId="045CD98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250.000</w:t>
            </w:r>
          </w:p>
        </w:tc>
        <w:tc>
          <w:tcPr>
            <w:tcW w:w="1017" w:type="dxa"/>
            <w:shd w:val="clear" w:color="auto" w:fill="auto"/>
            <w:noWrap/>
            <w:hideMark/>
          </w:tcPr>
          <w:p w14:paraId="79112F4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hideMark/>
          </w:tcPr>
          <w:p w14:paraId="2350D6C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250.000</w:t>
            </w:r>
          </w:p>
        </w:tc>
        <w:tc>
          <w:tcPr>
            <w:tcW w:w="1017" w:type="dxa"/>
            <w:shd w:val="clear" w:color="auto" w:fill="auto"/>
            <w:noWrap/>
            <w:hideMark/>
          </w:tcPr>
          <w:p w14:paraId="6F4D159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vAlign w:val="bottom"/>
            <w:hideMark/>
          </w:tcPr>
          <w:p w14:paraId="7B41441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11DF618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16F92228" w14:textId="77777777" w:rsidTr="00716785">
        <w:trPr>
          <w:cantSplit/>
          <w:trHeight w:val="300"/>
          <w:jc w:val="center"/>
        </w:trPr>
        <w:tc>
          <w:tcPr>
            <w:tcW w:w="960" w:type="dxa"/>
            <w:shd w:val="clear" w:color="auto" w:fill="auto"/>
            <w:noWrap/>
            <w:vAlign w:val="bottom"/>
            <w:hideMark/>
          </w:tcPr>
          <w:p w14:paraId="5BBF325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960" w:type="dxa"/>
            <w:shd w:val="clear" w:color="auto" w:fill="auto"/>
            <w:noWrap/>
            <w:vAlign w:val="bottom"/>
            <w:hideMark/>
          </w:tcPr>
          <w:p w14:paraId="50FC32B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1016" w:type="dxa"/>
            <w:shd w:val="clear" w:color="auto" w:fill="auto"/>
            <w:noWrap/>
            <w:hideMark/>
          </w:tcPr>
          <w:p w14:paraId="763265E7"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279.905</w:t>
            </w:r>
          </w:p>
        </w:tc>
        <w:tc>
          <w:tcPr>
            <w:tcW w:w="1017" w:type="dxa"/>
            <w:shd w:val="clear" w:color="auto" w:fill="auto"/>
            <w:noWrap/>
            <w:hideMark/>
          </w:tcPr>
          <w:p w14:paraId="067C3D7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30.182</w:t>
            </w:r>
          </w:p>
        </w:tc>
        <w:tc>
          <w:tcPr>
            <w:tcW w:w="1016" w:type="dxa"/>
            <w:shd w:val="clear" w:color="auto" w:fill="auto"/>
            <w:noWrap/>
            <w:hideMark/>
          </w:tcPr>
          <w:p w14:paraId="674DC887"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279.905</w:t>
            </w:r>
          </w:p>
        </w:tc>
        <w:tc>
          <w:tcPr>
            <w:tcW w:w="1017" w:type="dxa"/>
            <w:shd w:val="clear" w:color="auto" w:fill="auto"/>
            <w:noWrap/>
            <w:hideMark/>
          </w:tcPr>
          <w:p w14:paraId="2E12D0E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30.182</w:t>
            </w:r>
          </w:p>
        </w:tc>
        <w:tc>
          <w:tcPr>
            <w:tcW w:w="1016" w:type="dxa"/>
            <w:shd w:val="clear" w:color="auto" w:fill="auto"/>
            <w:noWrap/>
            <w:vAlign w:val="bottom"/>
            <w:hideMark/>
          </w:tcPr>
          <w:p w14:paraId="22E4793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320C252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0.002</w:t>
            </w:r>
          </w:p>
        </w:tc>
      </w:tr>
      <w:tr w:rsidR="00716785" w:rsidRPr="00716785" w14:paraId="6F774F19" w14:textId="77777777" w:rsidTr="00716785">
        <w:trPr>
          <w:cantSplit/>
          <w:trHeight w:val="300"/>
          <w:jc w:val="center"/>
        </w:trPr>
        <w:tc>
          <w:tcPr>
            <w:tcW w:w="960" w:type="dxa"/>
            <w:shd w:val="clear" w:color="auto" w:fill="auto"/>
            <w:noWrap/>
            <w:vAlign w:val="bottom"/>
            <w:hideMark/>
          </w:tcPr>
          <w:p w14:paraId="6EA010B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960" w:type="dxa"/>
            <w:shd w:val="clear" w:color="auto" w:fill="auto"/>
            <w:noWrap/>
            <w:vAlign w:val="bottom"/>
            <w:hideMark/>
          </w:tcPr>
          <w:p w14:paraId="0DAE924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1016" w:type="dxa"/>
            <w:shd w:val="clear" w:color="auto" w:fill="auto"/>
            <w:noWrap/>
            <w:hideMark/>
          </w:tcPr>
          <w:p w14:paraId="7D2D83A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319.307</w:t>
            </w:r>
          </w:p>
        </w:tc>
        <w:tc>
          <w:tcPr>
            <w:tcW w:w="1017" w:type="dxa"/>
            <w:shd w:val="clear" w:color="auto" w:fill="auto"/>
            <w:noWrap/>
            <w:hideMark/>
          </w:tcPr>
          <w:p w14:paraId="561FA44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36.738</w:t>
            </w:r>
          </w:p>
        </w:tc>
        <w:tc>
          <w:tcPr>
            <w:tcW w:w="1016" w:type="dxa"/>
            <w:shd w:val="clear" w:color="auto" w:fill="auto"/>
            <w:noWrap/>
            <w:hideMark/>
          </w:tcPr>
          <w:p w14:paraId="16EE547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319.307</w:t>
            </w:r>
          </w:p>
        </w:tc>
        <w:tc>
          <w:tcPr>
            <w:tcW w:w="1017" w:type="dxa"/>
            <w:shd w:val="clear" w:color="auto" w:fill="auto"/>
            <w:noWrap/>
            <w:hideMark/>
          </w:tcPr>
          <w:p w14:paraId="502B522A"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36.738</w:t>
            </w:r>
          </w:p>
        </w:tc>
        <w:tc>
          <w:tcPr>
            <w:tcW w:w="1016" w:type="dxa"/>
            <w:shd w:val="clear" w:color="auto" w:fill="auto"/>
            <w:noWrap/>
            <w:vAlign w:val="bottom"/>
            <w:hideMark/>
          </w:tcPr>
          <w:p w14:paraId="28FBF58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650798A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670A4CEE" w14:textId="77777777" w:rsidTr="00716785">
        <w:trPr>
          <w:cantSplit/>
          <w:trHeight w:val="300"/>
          <w:jc w:val="center"/>
        </w:trPr>
        <w:tc>
          <w:tcPr>
            <w:tcW w:w="960" w:type="dxa"/>
            <w:shd w:val="clear" w:color="auto" w:fill="auto"/>
            <w:noWrap/>
            <w:vAlign w:val="bottom"/>
            <w:hideMark/>
          </w:tcPr>
          <w:p w14:paraId="4F22608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960" w:type="dxa"/>
            <w:shd w:val="clear" w:color="auto" w:fill="auto"/>
            <w:noWrap/>
            <w:vAlign w:val="bottom"/>
            <w:hideMark/>
          </w:tcPr>
          <w:p w14:paraId="74DDEAF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1016" w:type="dxa"/>
            <w:shd w:val="clear" w:color="auto" w:fill="auto"/>
            <w:noWrap/>
            <w:hideMark/>
          </w:tcPr>
          <w:p w14:paraId="008CE4D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332.448</w:t>
            </w:r>
          </w:p>
        </w:tc>
        <w:tc>
          <w:tcPr>
            <w:tcW w:w="1017" w:type="dxa"/>
            <w:shd w:val="clear" w:color="auto" w:fill="auto"/>
            <w:noWrap/>
            <w:hideMark/>
          </w:tcPr>
          <w:p w14:paraId="383412E7"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29.747</w:t>
            </w:r>
          </w:p>
        </w:tc>
        <w:tc>
          <w:tcPr>
            <w:tcW w:w="1016" w:type="dxa"/>
            <w:shd w:val="clear" w:color="auto" w:fill="auto"/>
            <w:noWrap/>
            <w:hideMark/>
          </w:tcPr>
          <w:p w14:paraId="40C5F8F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332.448</w:t>
            </w:r>
          </w:p>
        </w:tc>
        <w:tc>
          <w:tcPr>
            <w:tcW w:w="1017" w:type="dxa"/>
            <w:shd w:val="clear" w:color="auto" w:fill="auto"/>
            <w:noWrap/>
            <w:hideMark/>
          </w:tcPr>
          <w:p w14:paraId="05EDFBB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29.747</w:t>
            </w:r>
          </w:p>
        </w:tc>
        <w:tc>
          <w:tcPr>
            <w:tcW w:w="1016" w:type="dxa"/>
            <w:shd w:val="clear" w:color="auto" w:fill="auto"/>
            <w:noWrap/>
            <w:vAlign w:val="bottom"/>
            <w:hideMark/>
          </w:tcPr>
          <w:p w14:paraId="15DF8F3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3C8575F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39A81123" w14:textId="77777777" w:rsidTr="00716785">
        <w:trPr>
          <w:cantSplit/>
          <w:trHeight w:val="300"/>
          <w:jc w:val="center"/>
        </w:trPr>
        <w:tc>
          <w:tcPr>
            <w:tcW w:w="960" w:type="dxa"/>
            <w:shd w:val="clear" w:color="auto" w:fill="auto"/>
            <w:noWrap/>
            <w:vAlign w:val="bottom"/>
            <w:hideMark/>
          </w:tcPr>
          <w:p w14:paraId="1136310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960" w:type="dxa"/>
            <w:shd w:val="clear" w:color="auto" w:fill="auto"/>
            <w:noWrap/>
            <w:vAlign w:val="bottom"/>
            <w:hideMark/>
          </w:tcPr>
          <w:p w14:paraId="6702FEC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1016" w:type="dxa"/>
            <w:shd w:val="clear" w:color="auto" w:fill="auto"/>
            <w:noWrap/>
            <w:hideMark/>
          </w:tcPr>
          <w:p w14:paraId="78F5FFF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240.000</w:t>
            </w:r>
          </w:p>
        </w:tc>
        <w:tc>
          <w:tcPr>
            <w:tcW w:w="1017" w:type="dxa"/>
            <w:shd w:val="clear" w:color="auto" w:fill="auto"/>
            <w:noWrap/>
            <w:hideMark/>
          </w:tcPr>
          <w:p w14:paraId="1068E25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hideMark/>
          </w:tcPr>
          <w:p w14:paraId="22BF43E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240.000</w:t>
            </w:r>
          </w:p>
        </w:tc>
        <w:tc>
          <w:tcPr>
            <w:tcW w:w="1017" w:type="dxa"/>
            <w:shd w:val="clear" w:color="auto" w:fill="auto"/>
            <w:noWrap/>
            <w:hideMark/>
          </w:tcPr>
          <w:p w14:paraId="1E9D904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vAlign w:val="bottom"/>
            <w:hideMark/>
          </w:tcPr>
          <w:p w14:paraId="1DB58C1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58CC88C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0AD7266B" w14:textId="77777777" w:rsidTr="00716785">
        <w:trPr>
          <w:cantSplit/>
          <w:trHeight w:val="300"/>
          <w:jc w:val="center"/>
        </w:trPr>
        <w:tc>
          <w:tcPr>
            <w:tcW w:w="960" w:type="dxa"/>
            <w:shd w:val="clear" w:color="auto" w:fill="auto"/>
            <w:noWrap/>
            <w:vAlign w:val="bottom"/>
            <w:hideMark/>
          </w:tcPr>
          <w:p w14:paraId="7FA6333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960" w:type="dxa"/>
            <w:shd w:val="clear" w:color="auto" w:fill="auto"/>
            <w:noWrap/>
            <w:vAlign w:val="bottom"/>
            <w:hideMark/>
          </w:tcPr>
          <w:p w14:paraId="2606E9F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1016" w:type="dxa"/>
            <w:shd w:val="clear" w:color="auto" w:fill="auto"/>
            <w:noWrap/>
            <w:hideMark/>
          </w:tcPr>
          <w:p w14:paraId="7249A83A"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251.784</w:t>
            </w:r>
          </w:p>
        </w:tc>
        <w:tc>
          <w:tcPr>
            <w:tcW w:w="1017" w:type="dxa"/>
            <w:shd w:val="clear" w:color="auto" w:fill="auto"/>
            <w:noWrap/>
            <w:hideMark/>
          </w:tcPr>
          <w:p w14:paraId="0EC7A59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28.847</w:t>
            </w:r>
          </w:p>
        </w:tc>
        <w:tc>
          <w:tcPr>
            <w:tcW w:w="1016" w:type="dxa"/>
            <w:shd w:val="clear" w:color="auto" w:fill="auto"/>
            <w:noWrap/>
            <w:hideMark/>
          </w:tcPr>
          <w:p w14:paraId="1C27861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251.784</w:t>
            </w:r>
          </w:p>
        </w:tc>
        <w:tc>
          <w:tcPr>
            <w:tcW w:w="1017" w:type="dxa"/>
            <w:shd w:val="clear" w:color="auto" w:fill="auto"/>
            <w:noWrap/>
            <w:hideMark/>
          </w:tcPr>
          <w:p w14:paraId="3350E997"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28.847</w:t>
            </w:r>
          </w:p>
        </w:tc>
        <w:tc>
          <w:tcPr>
            <w:tcW w:w="1016" w:type="dxa"/>
            <w:shd w:val="clear" w:color="auto" w:fill="auto"/>
            <w:noWrap/>
            <w:vAlign w:val="bottom"/>
            <w:hideMark/>
          </w:tcPr>
          <w:p w14:paraId="421E24A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197078C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0.002</w:t>
            </w:r>
          </w:p>
        </w:tc>
      </w:tr>
      <w:tr w:rsidR="00716785" w:rsidRPr="00716785" w14:paraId="1292F815" w14:textId="77777777" w:rsidTr="00716785">
        <w:trPr>
          <w:cantSplit/>
          <w:trHeight w:val="300"/>
          <w:jc w:val="center"/>
        </w:trPr>
        <w:tc>
          <w:tcPr>
            <w:tcW w:w="960" w:type="dxa"/>
            <w:shd w:val="clear" w:color="auto" w:fill="auto"/>
            <w:noWrap/>
            <w:vAlign w:val="bottom"/>
            <w:hideMark/>
          </w:tcPr>
          <w:p w14:paraId="7AE9977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960" w:type="dxa"/>
            <w:shd w:val="clear" w:color="auto" w:fill="auto"/>
            <w:noWrap/>
            <w:vAlign w:val="bottom"/>
            <w:hideMark/>
          </w:tcPr>
          <w:p w14:paraId="6E64535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1016" w:type="dxa"/>
            <w:shd w:val="clear" w:color="auto" w:fill="auto"/>
            <w:noWrap/>
            <w:hideMark/>
          </w:tcPr>
          <w:p w14:paraId="19DF44B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230.000</w:t>
            </w:r>
          </w:p>
        </w:tc>
        <w:tc>
          <w:tcPr>
            <w:tcW w:w="1017" w:type="dxa"/>
            <w:shd w:val="clear" w:color="auto" w:fill="auto"/>
            <w:noWrap/>
            <w:hideMark/>
          </w:tcPr>
          <w:p w14:paraId="255B2AC5"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hideMark/>
          </w:tcPr>
          <w:p w14:paraId="358493B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230.000</w:t>
            </w:r>
          </w:p>
        </w:tc>
        <w:tc>
          <w:tcPr>
            <w:tcW w:w="1017" w:type="dxa"/>
            <w:shd w:val="clear" w:color="auto" w:fill="auto"/>
            <w:noWrap/>
            <w:hideMark/>
          </w:tcPr>
          <w:p w14:paraId="3A22DC1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vAlign w:val="bottom"/>
            <w:hideMark/>
          </w:tcPr>
          <w:p w14:paraId="66635D8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0D084D8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2186DDAF" w14:textId="77777777" w:rsidTr="00716785">
        <w:trPr>
          <w:cantSplit/>
          <w:trHeight w:val="300"/>
          <w:jc w:val="center"/>
        </w:trPr>
        <w:tc>
          <w:tcPr>
            <w:tcW w:w="960" w:type="dxa"/>
            <w:shd w:val="clear" w:color="auto" w:fill="auto"/>
            <w:noWrap/>
            <w:vAlign w:val="bottom"/>
            <w:hideMark/>
          </w:tcPr>
          <w:p w14:paraId="2B43EE6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960" w:type="dxa"/>
            <w:shd w:val="clear" w:color="auto" w:fill="auto"/>
            <w:noWrap/>
            <w:vAlign w:val="bottom"/>
            <w:hideMark/>
          </w:tcPr>
          <w:p w14:paraId="681DEF2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1016" w:type="dxa"/>
            <w:shd w:val="clear" w:color="auto" w:fill="auto"/>
            <w:noWrap/>
            <w:hideMark/>
          </w:tcPr>
          <w:p w14:paraId="5F6BE60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310.714</w:t>
            </w:r>
          </w:p>
        </w:tc>
        <w:tc>
          <w:tcPr>
            <w:tcW w:w="1017" w:type="dxa"/>
            <w:shd w:val="clear" w:color="auto" w:fill="auto"/>
            <w:noWrap/>
            <w:hideMark/>
          </w:tcPr>
          <w:p w14:paraId="4963C1D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30.915</w:t>
            </w:r>
          </w:p>
        </w:tc>
        <w:tc>
          <w:tcPr>
            <w:tcW w:w="1016" w:type="dxa"/>
            <w:shd w:val="clear" w:color="auto" w:fill="auto"/>
            <w:noWrap/>
            <w:hideMark/>
          </w:tcPr>
          <w:p w14:paraId="130FB976"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310.714</w:t>
            </w:r>
          </w:p>
        </w:tc>
        <w:tc>
          <w:tcPr>
            <w:tcW w:w="1017" w:type="dxa"/>
            <w:shd w:val="clear" w:color="auto" w:fill="auto"/>
            <w:noWrap/>
            <w:hideMark/>
          </w:tcPr>
          <w:p w14:paraId="5D4A965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30.915</w:t>
            </w:r>
          </w:p>
        </w:tc>
        <w:tc>
          <w:tcPr>
            <w:tcW w:w="1016" w:type="dxa"/>
            <w:shd w:val="clear" w:color="auto" w:fill="auto"/>
            <w:noWrap/>
            <w:vAlign w:val="bottom"/>
            <w:hideMark/>
          </w:tcPr>
          <w:p w14:paraId="11777E5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17" w:type="dxa"/>
            <w:shd w:val="clear" w:color="auto" w:fill="auto"/>
            <w:noWrap/>
            <w:vAlign w:val="bottom"/>
            <w:hideMark/>
          </w:tcPr>
          <w:p w14:paraId="3035F86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4F380F7D" w14:textId="77777777" w:rsidTr="00716785">
        <w:trPr>
          <w:cantSplit/>
          <w:trHeight w:val="300"/>
          <w:jc w:val="center"/>
        </w:trPr>
        <w:tc>
          <w:tcPr>
            <w:tcW w:w="960" w:type="dxa"/>
            <w:shd w:val="clear" w:color="auto" w:fill="auto"/>
            <w:noWrap/>
            <w:vAlign w:val="bottom"/>
            <w:hideMark/>
          </w:tcPr>
          <w:p w14:paraId="4DF355B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960" w:type="dxa"/>
            <w:shd w:val="clear" w:color="auto" w:fill="auto"/>
            <w:noWrap/>
            <w:vAlign w:val="bottom"/>
            <w:hideMark/>
          </w:tcPr>
          <w:p w14:paraId="0B2D4BB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1016" w:type="dxa"/>
            <w:shd w:val="clear" w:color="auto" w:fill="auto"/>
            <w:noWrap/>
            <w:hideMark/>
          </w:tcPr>
          <w:p w14:paraId="63BD8DD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283.326</w:t>
            </w:r>
          </w:p>
        </w:tc>
        <w:tc>
          <w:tcPr>
            <w:tcW w:w="1017" w:type="dxa"/>
            <w:shd w:val="clear" w:color="auto" w:fill="auto"/>
            <w:noWrap/>
            <w:hideMark/>
          </w:tcPr>
          <w:p w14:paraId="79F6F79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48.602</w:t>
            </w:r>
          </w:p>
        </w:tc>
        <w:tc>
          <w:tcPr>
            <w:tcW w:w="1016" w:type="dxa"/>
            <w:shd w:val="clear" w:color="auto" w:fill="auto"/>
            <w:noWrap/>
            <w:hideMark/>
          </w:tcPr>
          <w:p w14:paraId="12868766"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283.326</w:t>
            </w:r>
          </w:p>
        </w:tc>
        <w:tc>
          <w:tcPr>
            <w:tcW w:w="1017" w:type="dxa"/>
            <w:shd w:val="clear" w:color="auto" w:fill="auto"/>
            <w:noWrap/>
            <w:hideMark/>
          </w:tcPr>
          <w:p w14:paraId="4E05189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48.602</w:t>
            </w:r>
          </w:p>
        </w:tc>
        <w:tc>
          <w:tcPr>
            <w:tcW w:w="1016" w:type="dxa"/>
            <w:shd w:val="clear" w:color="auto" w:fill="auto"/>
            <w:noWrap/>
            <w:vAlign w:val="bottom"/>
            <w:hideMark/>
          </w:tcPr>
          <w:p w14:paraId="348E209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4B852DB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739AC64F" w14:textId="77777777" w:rsidTr="00716785">
        <w:trPr>
          <w:cantSplit/>
          <w:trHeight w:val="300"/>
          <w:jc w:val="center"/>
        </w:trPr>
        <w:tc>
          <w:tcPr>
            <w:tcW w:w="960" w:type="dxa"/>
            <w:shd w:val="clear" w:color="auto" w:fill="auto"/>
            <w:noWrap/>
            <w:vAlign w:val="bottom"/>
            <w:hideMark/>
          </w:tcPr>
          <w:p w14:paraId="34B6FCD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960" w:type="dxa"/>
            <w:shd w:val="clear" w:color="auto" w:fill="auto"/>
            <w:noWrap/>
            <w:vAlign w:val="bottom"/>
            <w:hideMark/>
          </w:tcPr>
          <w:p w14:paraId="6B0F649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1016" w:type="dxa"/>
            <w:shd w:val="clear" w:color="auto" w:fill="auto"/>
            <w:noWrap/>
            <w:hideMark/>
          </w:tcPr>
          <w:p w14:paraId="489267B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151.101</w:t>
            </w:r>
          </w:p>
        </w:tc>
        <w:tc>
          <w:tcPr>
            <w:tcW w:w="1017" w:type="dxa"/>
            <w:shd w:val="clear" w:color="auto" w:fill="auto"/>
            <w:noWrap/>
            <w:hideMark/>
          </w:tcPr>
          <w:p w14:paraId="33A2C61B"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49.074</w:t>
            </w:r>
          </w:p>
        </w:tc>
        <w:tc>
          <w:tcPr>
            <w:tcW w:w="1016" w:type="dxa"/>
            <w:shd w:val="clear" w:color="auto" w:fill="auto"/>
            <w:noWrap/>
            <w:hideMark/>
          </w:tcPr>
          <w:p w14:paraId="0696CAB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151.101</w:t>
            </w:r>
          </w:p>
        </w:tc>
        <w:tc>
          <w:tcPr>
            <w:tcW w:w="1017" w:type="dxa"/>
            <w:shd w:val="clear" w:color="auto" w:fill="auto"/>
            <w:noWrap/>
            <w:hideMark/>
          </w:tcPr>
          <w:p w14:paraId="61EC485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49.074</w:t>
            </w:r>
          </w:p>
        </w:tc>
        <w:tc>
          <w:tcPr>
            <w:tcW w:w="1016" w:type="dxa"/>
            <w:shd w:val="clear" w:color="auto" w:fill="auto"/>
            <w:noWrap/>
            <w:vAlign w:val="bottom"/>
            <w:hideMark/>
          </w:tcPr>
          <w:p w14:paraId="40A10F3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7DD1C5B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16625C17" w14:textId="77777777" w:rsidTr="00716785">
        <w:trPr>
          <w:cantSplit/>
          <w:trHeight w:val="300"/>
          <w:jc w:val="center"/>
        </w:trPr>
        <w:tc>
          <w:tcPr>
            <w:tcW w:w="960" w:type="dxa"/>
            <w:shd w:val="clear" w:color="auto" w:fill="auto"/>
            <w:noWrap/>
            <w:vAlign w:val="bottom"/>
            <w:hideMark/>
          </w:tcPr>
          <w:p w14:paraId="13B6B3D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960" w:type="dxa"/>
            <w:shd w:val="clear" w:color="auto" w:fill="auto"/>
            <w:noWrap/>
            <w:vAlign w:val="bottom"/>
            <w:hideMark/>
          </w:tcPr>
          <w:p w14:paraId="631D412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1016" w:type="dxa"/>
            <w:shd w:val="clear" w:color="auto" w:fill="auto"/>
            <w:noWrap/>
            <w:hideMark/>
          </w:tcPr>
          <w:p w14:paraId="7459420B"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185.893</w:t>
            </w:r>
          </w:p>
        </w:tc>
        <w:tc>
          <w:tcPr>
            <w:tcW w:w="1017" w:type="dxa"/>
            <w:shd w:val="clear" w:color="auto" w:fill="auto"/>
            <w:noWrap/>
            <w:hideMark/>
          </w:tcPr>
          <w:p w14:paraId="1F4787C6"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36.416</w:t>
            </w:r>
          </w:p>
        </w:tc>
        <w:tc>
          <w:tcPr>
            <w:tcW w:w="1016" w:type="dxa"/>
            <w:shd w:val="clear" w:color="auto" w:fill="auto"/>
            <w:noWrap/>
            <w:hideMark/>
          </w:tcPr>
          <w:p w14:paraId="1630807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185.893</w:t>
            </w:r>
          </w:p>
        </w:tc>
        <w:tc>
          <w:tcPr>
            <w:tcW w:w="1017" w:type="dxa"/>
            <w:shd w:val="clear" w:color="auto" w:fill="auto"/>
            <w:noWrap/>
            <w:hideMark/>
          </w:tcPr>
          <w:p w14:paraId="5DBC036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36.416</w:t>
            </w:r>
          </w:p>
        </w:tc>
        <w:tc>
          <w:tcPr>
            <w:tcW w:w="1016" w:type="dxa"/>
            <w:shd w:val="clear" w:color="auto" w:fill="auto"/>
            <w:noWrap/>
            <w:vAlign w:val="bottom"/>
            <w:hideMark/>
          </w:tcPr>
          <w:p w14:paraId="10DC7C6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759CAB3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6741B7FB" w14:textId="77777777" w:rsidTr="00716785">
        <w:trPr>
          <w:cantSplit/>
          <w:trHeight w:val="300"/>
          <w:jc w:val="center"/>
        </w:trPr>
        <w:tc>
          <w:tcPr>
            <w:tcW w:w="960" w:type="dxa"/>
            <w:shd w:val="clear" w:color="auto" w:fill="auto"/>
            <w:noWrap/>
            <w:vAlign w:val="bottom"/>
            <w:hideMark/>
          </w:tcPr>
          <w:p w14:paraId="5673ADD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960" w:type="dxa"/>
            <w:shd w:val="clear" w:color="auto" w:fill="auto"/>
            <w:noWrap/>
            <w:vAlign w:val="bottom"/>
            <w:hideMark/>
          </w:tcPr>
          <w:p w14:paraId="2EE179A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1016" w:type="dxa"/>
            <w:shd w:val="clear" w:color="auto" w:fill="auto"/>
            <w:noWrap/>
            <w:hideMark/>
          </w:tcPr>
          <w:p w14:paraId="1B06013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206.001</w:t>
            </w:r>
          </w:p>
        </w:tc>
        <w:tc>
          <w:tcPr>
            <w:tcW w:w="1017" w:type="dxa"/>
            <w:shd w:val="clear" w:color="auto" w:fill="auto"/>
            <w:noWrap/>
            <w:hideMark/>
          </w:tcPr>
          <w:p w14:paraId="5069A89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37.450</w:t>
            </w:r>
          </w:p>
        </w:tc>
        <w:tc>
          <w:tcPr>
            <w:tcW w:w="1016" w:type="dxa"/>
            <w:shd w:val="clear" w:color="auto" w:fill="auto"/>
            <w:noWrap/>
            <w:hideMark/>
          </w:tcPr>
          <w:p w14:paraId="0075B49A"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206.001</w:t>
            </w:r>
          </w:p>
        </w:tc>
        <w:tc>
          <w:tcPr>
            <w:tcW w:w="1017" w:type="dxa"/>
            <w:shd w:val="clear" w:color="auto" w:fill="auto"/>
            <w:noWrap/>
            <w:hideMark/>
          </w:tcPr>
          <w:p w14:paraId="3E9E2235"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37.450</w:t>
            </w:r>
          </w:p>
        </w:tc>
        <w:tc>
          <w:tcPr>
            <w:tcW w:w="1016" w:type="dxa"/>
            <w:shd w:val="clear" w:color="auto" w:fill="auto"/>
            <w:noWrap/>
            <w:vAlign w:val="bottom"/>
            <w:hideMark/>
          </w:tcPr>
          <w:p w14:paraId="53930FD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4BD28B9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4E327017" w14:textId="77777777" w:rsidTr="00716785">
        <w:trPr>
          <w:cantSplit/>
          <w:trHeight w:val="300"/>
          <w:jc w:val="center"/>
        </w:trPr>
        <w:tc>
          <w:tcPr>
            <w:tcW w:w="960" w:type="dxa"/>
            <w:shd w:val="clear" w:color="auto" w:fill="auto"/>
            <w:noWrap/>
            <w:vAlign w:val="bottom"/>
            <w:hideMark/>
          </w:tcPr>
          <w:p w14:paraId="5F3C04C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960" w:type="dxa"/>
            <w:shd w:val="clear" w:color="auto" w:fill="auto"/>
            <w:noWrap/>
            <w:vAlign w:val="bottom"/>
            <w:hideMark/>
          </w:tcPr>
          <w:p w14:paraId="1C8F418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1016" w:type="dxa"/>
            <w:shd w:val="clear" w:color="auto" w:fill="auto"/>
            <w:noWrap/>
            <w:hideMark/>
          </w:tcPr>
          <w:p w14:paraId="3ED16A4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227.753</w:t>
            </w:r>
          </w:p>
        </w:tc>
        <w:tc>
          <w:tcPr>
            <w:tcW w:w="1017" w:type="dxa"/>
            <w:shd w:val="clear" w:color="auto" w:fill="auto"/>
            <w:noWrap/>
            <w:hideMark/>
          </w:tcPr>
          <w:p w14:paraId="02E5F86A"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34.299</w:t>
            </w:r>
          </w:p>
        </w:tc>
        <w:tc>
          <w:tcPr>
            <w:tcW w:w="1016" w:type="dxa"/>
            <w:shd w:val="clear" w:color="auto" w:fill="auto"/>
            <w:noWrap/>
            <w:hideMark/>
          </w:tcPr>
          <w:p w14:paraId="4B77A1D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227.753</w:t>
            </w:r>
          </w:p>
        </w:tc>
        <w:tc>
          <w:tcPr>
            <w:tcW w:w="1017" w:type="dxa"/>
            <w:shd w:val="clear" w:color="auto" w:fill="auto"/>
            <w:noWrap/>
            <w:hideMark/>
          </w:tcPr>
          <w:p w14:paraId="4788C32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34.299</w:t>
            </w:r>
          </w:p>
        </w:tc>
        <w:tc>
          <w:tcPr>
            <w:tcW w:w="1016" w:type="dxa"/>
            <w:shd w:val="clear" w:color="auto" w:fill="auto"/>
            <w:noWrap/>
            <w:vAlign w:val="bottom"/>
            <w:hideMark/>
          </w:tcPr>
          <w:p w14:paraId="64B4487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734C38F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04B1E1F2" w14:textId="77777777" w:rsidTr="00716785">
        <w:trPr>
          <w:cantSplit/>
          <w:trHeight w:val="300"/>
          <w:jc w:val="center"/>
        </w:trPr>
        <w:tc>
          <w:tcPr>
            <w:tcW w:w="960" w:type="dxa"/>
            <w:shd w:val="clear" w:color="auto" w:fill="auto"/>
            <w:noWrap/>
            <w:vAlign w:val="bottom"/>
            <w:hideMark/>
          </w:tcPr>
          <w:p w14:paraId="0002EEB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960" w:type="dxa"/>
            <w:shd w:val="clear" w:color="auto" w:fill="auto"/>
            <w:noWrap/>
            <w:vAlign w:val="bottom"/>
            <w:hideMark/>
          </w:tcPr>
          <w:p w14:paraId="0B8C731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1016" w:type="dxa"/>
            <w:shd w:val="clear" w:color="auto" w:fill="auto"/>
            <w:noWrap/>
            <w:hideMark/>
          </w:tcPr>
          <w:p w14:paraId="262905D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266.250</w:t>
            </w:r>
          </w:p>
        </w:tc>
        <w:tc>
          <w:tcPr>
            <w:tcW w:w="1017" w:type="dxa"/>
            <w:shd w:val="clear" w:color="auto" w:fill="auto"/>
            <w:noWrap/>
            <w:hideMark/>
          </w:tcPr>
          <w:p w14:paraId="0ED0E1EA"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31.883</w:t>
            </w:r>
          </w:p>
        </w:tc>
        <w:tc>
          <w:tcPr>
            <w:tcW w:w="1016" w:type="dxa"/>
            <w:shd w:val="clear" w:color="auto" w:fill="auto"/>
            <w:noWrap/>
            <w:hideMark/>
          </w:tcPr>
          <w:p w14:paraId="7E779736"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266.250</w:t>
            </w:r>
          </w:p>
        </w:tc>
        <w:tc>
          <w:tcPr>
            <w:tcW w:w="1017" w:type="dxa"/>
            <w:shd w:val="clear" w:color="auto" w:fill="auto"/>
            <w:noWrap/>
            <w:hideMark/>
          </w:tcPr>
          <w:p w14:paraId="4CF0DE37"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31.883</w:t>
            </w:r>
          </w:p>
        </w:tc>
        <w:tc>
          <w:tcPr>
            <w:tcW w:w="1016" w:type="dxa"/>
            <w:shd w:val="clear" w:color="auto" w:fill="auto"/>
            <w:noWrap/>
            <w:vAlign w:val="bottom"/>
            <w:hideMark/>
          </w:tcPr>
          <w:p w14:paraId="4F89B78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71527DD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6696400D" w14:textId="77777777" w:rsidTr="00716785">
        <w:trPr>
          <w:cantSplit/>
          <w:trHeight w:val="300"/>
          <w:jc w:val="center"/>
        </w:trPr>
        <w:tc>
          <w:tcPr>
            <w:tcW w:w="960" w:type="dxa"/>
            <w:shd w:val="clear" w:color="auto" w:fill="auto"/>
            <w:noWrap/>
            <w:vAlign w:val="bottom"/>
            <w:hideMark/>
          </w:tcPr>
          <w:p w14:paraId="3735AFB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960" w:type="dxa"/>
            <w:shd w:val="clear" w:color="auto" w:fill="auto"/>
            <w:noWrap/>
            <w:vAlign w:val="bottom"/>
            <w:hideMark/>
          </w:tcPr>
          <w:p w14:paraId="21A3FA0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1016" w:type="dxa"/>
            <w:shd w:val="clear" w:color="auto" w:fill="auto"/>
            <w:noWrap/>
            <w:hideMark/>
          </w:tcPr>
          <w:p w14:paraId="2ABB5E2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289.797</w:t>
            </w:r>
          </w:p>
        </w:tc>
        <w:tc>
          <w:tcPr>
            <w:tcW w:w="1017" w:type="dxa"/>
            <w:shd w:val="clear" w:color="auto" w:fill="auto"/>
            <w:noWrap/>
            <w:hideMark/>
          </w:tcPr>
          <w:p w14:paraId="711874FB"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32.575</w:t>
            </w:r>
          </w:p>
        </w:tc>
        <w:tc>
          <w:tcPr>
            <w:tcW w:w="1016" w:type="dxa"/>
            <w:shd w:val="clear" w:color="auto" w:fill="auto"/>
            <w:noWrap/>
            <w:hideMark/>
          </w:tcPr>
          <w:p w14:paraId="524CA776"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289.797</w:t>
            </w:r>
          </w:p>
        </w:tc>
        <w:tc>
          <w:tcPr>
            <w:tcW w:w="1017" w:type="dxa"/>
            <w:shd w:val="clear" w:color="auto" w:fill="auto"/>
            <w:noWrap/>
            <w:hideMark/>
          </w:tcPr>
          <w:p w14:paraId="61C13175"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32.575</w:t>
            </w:r>
          </w:p>
        </w:tc>
        <w:tc>
          <w:tcPr>
            <w:tcW w:w="1016" w:type="dxa"/>
            <w:shd w:val="clear" w:color="auto" w:fill="auto"/>
            <w:noWrap/>
            <w:vAlign w:val="bottom"/>
            <w:hideMark/>
          </w:tcPr>
          <w:p w14:paraId="4B933C4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6A7D5E4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6239E6F5" w14:textId="77777777" w:rsidTr="00716785">
        <w:trPr>
          <w:cantSplit/>
          <w:trHeight w:val="300"/>
          <w:jc w:val="center"/>
        </w:trPr>
        <w:tc>
          <w:tcPr>
            <w:tcW w:w="960" w:type="dxa"/>
            <w:shd w:val="clear" w:color="auto" w:fill="auto"/>
            <w:noWrap/>
            <w:vAlign w:val="bottom"/>
            <w:hideMark/>
          </w:tcPr>
          <w:p w14:paraId="2D241B6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960" w:type="dxa"/>
            <w:shd w:val="clear" w:color="auto" w:fill="auto"/>
            <w:noWrap/>
            <w:vAlign w:val="bottom"/>
            <w:hideMark/>
          </w:tcPr>
          <w:p w14:paraId="5D3BE86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1016" w:type="dxa"/>
            <w:shd w:val="clear" w:color="auto" w:fill="auto"/>
            <w:noWrap/>
            <w:hideMark/>
          </w:tcPr>
          <w:p w14:paraId="5E4EA04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327.888</w:t>
            </w:r>
          </w:p>
        </w:tc>
        <w:tc>
          <w:tcPr>
            <w:tcW w:w="1017" w:type="dxa"/>
            <w:shd w:val="clear" w:color="auto" w:fill="auto"/>
            <w:noWrap/>
            <w:hideMark/>
          </w:tcPr>
          <w:p w14:paraId="0968029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36.910</w:t>
            </w:r>
          </w:p>
        </w:tc>
        <w:tc>
          <w:tcPr>
            <w:tcW w:w="1016" w:type="dxa"/>
            <w:shd w:val="clear" w:color="auto" w:fill="auto"/>
            <w:noWrap/>
            <w:hideMark/>
          </w:tcPr>
          <w:p w14:paraId="7637135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327.888</w:t>
            </w:r>
          </w:p>
        </w:tc>
        <w:tc>
          <w:tcPr>
            <w:tcW w:w="1017" w:type="dxa"/>
            <w:shd w:val="clear" w:color="auto" w:fill="auto"/>
            <w:noWrap/>
            <w:hideMark/>
          </w:tcPr>
          <w:p w14:paraId="39ED15CB"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36.910</w:t>
            </w:r>
          </w:p>
        </w:tc>
        <w:tc>
          <w:tcPr>
            <w:tcW w:w="1016" w:type="dxa"/>
            <w:shd w:val="clear" w:color="auto" w:fill="auto"/>
            <w:noWrap/>
            <w:vAlign w:val="bottom"/>
            <w:hideMark/>
          </w:tcPr>
          <w:p w14:paraId="5769E0E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13E563F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6601C4EA" w14:textId="77777777" w:rsidTr="00716785">
        <w:trPr>
          <w:cantSplit/>
          <w:trHeight w:val="300"/>
          <w:jc w:val="center"/>
        </w:trPr>
        <w:tc>
          <w:tcPr>
            <w:tcW w:w="960" w:type="dxa"/>
            <w:shd w:val="clear" w:color="auto" w:fill="auto"/>
            <w:noWrap/>
            <w:vAlign w:val="bottom"/>
            <w:hideMark/>
          </w:tcPr>
          <w:p w14:paraId="625E1D1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960" w:type="dxa"/>
            <w:shd w:val="clear" w:color="auto" w:fill="auto"/>
            <w:noWrap/>
            <w:vAlign w:val="bottom"/>
            <w:hideMark/>
          </w:tcPr>
          <w:p w14:paraId="4F8FF91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1016" w:type="dxa"/>
            <w:shd w:val="clear" w:color="auto" w:fill="auto"/>
            <w:noWrap/>
            <w:hideMark/>
          </w:tcPr>
          <w:p w14:paraId="6154B8FB"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382.611</w:t>
            </w:r>
          </w:p>
        </w:tc>
        <w:tc>
          <w:tcPr>
            <w:tcW w:w="1017" w:type="dxa"/>
            <w:shd w:val="clear" w:color="auto" w:fill="auto"/>
            <w:noWrap/>
            <w:hideMark/>
          </w:tcPr>
          <w:p w14:paraId="0A49612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30.189</w:t>
            </w:r>
          </w:p>
        </w:tc>
        <w:tc>
          <w:tcPr>
            <w:tcW w:w="1016" w:type="dxa"/>
            <w:shd w:val="clear" w:color="auto" w:fill="auto"/>
            <w:noWrap/>
            <w:hideMark/>
          </w:tcPr>
          <w:p w14:paraId="3C210B8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382.611</w:t>
            </w:r>
          </w:p>
        </w:tc>
        <w:tc>
          <w:tcPr>
            <w:tcW w:w="1017" w:type="dxa"/>
            <w:shd w:val="clear" w:color="auto" w:fill="auto"/>
            <w:noWrap/>
            <w:hideMark/>
          </w:tcPr>
          <w:p w14:paraId="5AC5202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30.189</w:t>
            </w:r>
          </w:p>
        </w:tc>
        <w:tc>
          <w:tcPr>
            <w:tcW w:w="1016" w:type="dxa"/>
            <w:shd w:val="clear" w:color="auto" w:fill="auto"/>
            <w:noWrap/>
            <w:vAlign w:val="bottom"/>
            <w:hideMark/>
          </w:tcPr>
          <w:p w14:paraId="576E47C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3CC4D3E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663BEA4D" w14:textId="77777777" w:rsidTr="00716785">
        <w:trPr>
          <w:cantSplit/>
          <w:trHeight w:val="300"/>
          <w:jc w:val="center"/>
        </w:trPr>
        <w:tc>
          <w:tcPr>
            <w:tcW w:w="960" w:type="dxa"/>
            <w:shd w:val="clear" w:color="auto" w:fill="auto"/>
            <w:noWrap/>
            <w:vAlign w:val="bottom"/>
            <w:hideMark/>
          </w:tcPr>
          <w:p w14:paraId="6CEC453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960" w:type="dxa"/>
            <w:shd w:val="clear" w:color="auto" w:fill="auto"/>
            <w:noWrap/>
            <w:vAlign w:val="bottom"/>
            <w:hideMark/>
          </w:tcPr>
          <w:p w14:paraId="3F27FA4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1016" w:type="dxa"/>
            <w:shd w:val="clear" w:color="auto" w:fill="auto"/>
            <w:noWrap/>
            <w:hideMark/>
          </w:tcPr>
          <w:p w14:paraId="7BB9C26B"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500.000</w:t>
            </w:r>
          </w:p>
        </w:tc>
        <w:tc>
          <w:tcPr>
            <w:tcW w:w="1017" w:type="dxa"/>
            <w:shd w:val="clear" w:color="auto" w:fill="auto"/>
            <w:noWrap/>
            <w:hideMark/>
          </w:tcPr>
          <w:p w14:paraId="20648566"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hideMark/>
          </w:tcPr>
          <w:p w14:paraId="4B5E5DB7"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500.000</w:t>
            </w:r>
          </w:p>
        </w:tc>
        <w:tc>
          <w:tcPr>
            <w:tcW w:w="1017" w:type="dxa"/>
            <w:shd w:val="clear" w:color="auto" w:fill="auto"/>
            <w:noWrap/>
            <w:hideMark/>
          </w:tcPr>
          <w:p w14:paraId="7E3E102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vAlign w:val="bottom"/>
            <w:hideMark/>
          </w:tcPr>
          <w:p w14:paraId="2DFE2D0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0B12AB2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78741AA4" w14:textId="77777777" w:rsidTr="00716785">
        <w:trPr>
          <w:cantSplit/>
          <w:trHeight w:val="300"/>
          <w:jc w:val="center"/>
        </w:trPr>
        <w:tc>
          <w:tcPr>
            <w:tcW w:w="960" w:type="dxa"/>
            <w:shd w:val="clear" w:color="auto" w:fill="auto"/>
            <w:noWrap/>
            <w:vAlign w:val="bottom"/>
            <w:hideMark/>
          </w:tcPr>
          <w:p w14:paraId="2398799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960" w:type="dxa"/>
            <w:shd w:val="clear" w:color="auto" w:fill="auto"/>
            <w:noWrap/>
            <w:vAlign w:val="bottom"/>
            <w:hideMark/>
          </w:tcPr>
          <w:p w14:paraId="2B7D8C1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1016" w:type="dxa"/>
            <w:shd w:val="clear" w:color="auto" w:fill="auto"/>
            <w:noWrap/>
            <w:hideMark/>
          </w:tcPr>
          <w:p w14:paraId="0A74405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353.018</w:t>
            </w:r>
          </w:p>
        </w:tc>
        <w:tc>
          <w:tcPr>
            <w:tcW w:w="1017" w:type="dxa"/>
            <w:shd w:val="clear" w:color="auto" w:fill="auto"/>
            <w:noWrap/>
            <w:hideMark/>
          </w:tcPr>
          <w:p w14:paraId="28D46E3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40.229</w:t>
            </w:r>
          </w:p>
        </w:tc>
        <w:tc>
          <w:tcPr>
            <w:tcW w:w="1016" w:type="dxa"/>
            <w:shd w:val="clear" w:color="auto" w:fill="auto"/>
            <w:noWrap/>
            <w:hideMark/>
          </w:tcPr>
          <w:p w14:paraId="789436E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353.018</w:t>
            </w:r>
          </w:p>
        </w:tc>
        <w:tc>
          <w:tcPr>
            <w:tcW w:w="1017" w:type="dxa"/>
            <w:shd w:val="clear" w:color="auto" w:fill="auto"/>
            <w:noWrap/>
            <w:hideMark/>
          </w:tcPr>
          <w:p w14:paraId="690BF5D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40.229</w:t>
            </w:r>
          </w:p>
        </w:tc>
        <w:tc>
          <w:tcPr>
            <w:tcW w:w="1016" w:type="dxa"/>
            <w:shd w:val="clear" w:color="auto" w:fill="auto"/>
            <w:noWrap/>
            <w:vAlign w:val="bottom"/>
            <w:hideMark/>
          </w:tcPr>
          <w:p w14:paraId="0AE4227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6D0BCAE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57C71ED4" w14:textId="77777777" w:rsidTr="00716785">
        <w:trPr>
          <w:cantSplit/>
          <w:trHeight w:val="300"/>
          <w:jc w:val="center"/>
        </w:trPr>
        <w:tc>
          <w:tcPr>
            <w:tcW w:w="960" w:type="dxa"/>
            <w:shd w:val="clear" w:color="auto" w:fill="auto"/>
            <w:noWrap/>
            <w:vAlign w:val="bottom"/>
            <w:hideMark/>
          </w:tcPr>
          <w:p w14:paraId="192F093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960" w:type="dxa"/>
            <w:shd w:val="clear" w:color="auto" w:fill="auto"/>
            <w:noWrap/>
            <w:vAlign w:val="bottom"/>
            <w:hideMark/>
          </w:tcPr>
          <w:p w14:paraId="3C81D57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1016" w:type="dxa"/>
            <w:shd w:val="clear" w:color="auto" w:fill="auto"/>
            <w:noWrap/>
            <w:hideMark/>
          </w:tcPr>
          <w:p w14:paraId="5BE6A5B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124.845</w:t>
            </w:r>
          </w:p>
        </w:tc>
        <w:tc>
          <w:tcPr>
            <w:tcW w:w="1017" w:type="dxa"/>
            <w:shd w:val="clear" w:color="auto" w:fill="auto"/>
            <w:noWrap/>
            <w:hideMark/>
          </w:tcPr>
          <w:p w14:paraId="3A716BBA"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49.413</w:t>
            </w:r>
          </w:p>
        </w:tc>
        <w:tc>
          <w:tcPr>
            <w:tcW w:w="1016" w:type="dxa"/>
            <w:shd w:val="clear" w:color="auto" w:fill="auto"/>
            <w:noWrap/>
            <w:hideMark/>
          </w:tcPr>
          <w:p w14:paraId="2C3E822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124.845</w:t>
            </w:r>
          </w:p>
        </w:tc>
        <w:tc>
          <w:tcPr>
            <w:tcW w:w="1017" w:type="dxa"/>
            <w:shd w:val="clear" w:color="auto" w:fill="auto"/>
            <w:noWrap/>
            <w:hideMark/>
          </w:tcPr>
          <w:p w14:paraId="75140C3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49.413</w:t>
            </w:r>
          </w:p>
        </w:tc>
        <w:tc>
          <w:tcPr>
            <w:tcW w:w="1016" w:type="dxa"/>
            <w:shd w:val="clear" w:color="auto" w:fill="auto"/>
            <w:noWrap/>
            <w:vAlign w:val="bottom"/>
            <w:hideMark/>
          </w:tcPr>
          <w:p w14:paraId="1D25E2C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17" w:type="dxa"/>
            <w:shd w:val="clear" w:color="auto" w:fill="auto"/>
            <w:noWrap/>
            <w:vAlign w:val="bottom"/>
            <w:hideMark/>
          </w:tcPr>
          <w:p w14:paraId="517A316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568871C0" w14:textId="77777777" w:rsidTr="00716785">
        <w:trPr>
          <w:cantSplit/>
          <w:trHeight w:val="300"/>
          <w:jc w:val="center"/>
        </w:trPr>
        <w:tc>
          <w:tcPr>
            <w:tcW w:w="960" w:type="dxa"/>
            <w:shd w:val="clear" w:color="auto" w:fill="auto"/>
            <w:noWrap/>
            <w:vAlign w:val="bottom"/>
            <w:hideMark/>
          </w:tcPr>
          <w:p w14:paraId="0CF68B0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960" w:type="dxa"/>
            <w:shd w:val="clear" w:color="auto" w:fill="auto"/>
            <w:noWrap/>
            <w:vAlign w:val="bottom"/>
            <w:hideMark/>
          </w:tcPr>
          <w:p w14:paraId="693F4CA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1016" w:type="dxa"/>
            <w:shd w:val="clear" w:color="auto" w:fill="auto"/>
            <w:noWrap/>
            <w:hideMark/>
          </w:tcPr>
          <w:p w14:paraId="3C6B76D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135.941</w:t>
            </w:r>
          </w:p>
        </w:tc>
        <w:tc>
          <w:tcPr>
            <w:tcW w:w="1017" w:type="dxa"/>
            <w:shd w:val="clear" w:color="auto" w:fill="auto"/>
            <w:noWrap/>
            <w:hideMark/>
          </w:tcPr>
          <w:p w14:paraId="01BB9C8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36.104</w:t>
            </w:r>
          </w:p>
        </w:tc>
        <w:tc>
          <w:tcPr>
            <w:tcW w:w="1016" w:type="dxa"/>
            <w:shd w:val="clear" w:color="auto" w:fill="auto"/>
            <w:noWrap/>
            <w:hideMark/>
          </w:tcPr>
          <w:p w14:paraId="156FDEC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135.941</w:t>
            </w:r>
          </w:p>
        </w:tc>
        <w:tc>
          <w:tcPr>
            <w:tcW w:w="1017" w:type="dxa"/>
            <w:shd w:val="clear" w:color="auto" w:fill="auto"/>
            <w:noWrap/>
            <w:hideMark/>
          </w:tcPr>
          <w:p w14:paraId="7FC1361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36.104</w:t>
            </w:r>
          </w:p>
        </w:tc>
        <w:tc>
          <w:tcPr>
            <w:tcW w:w="1016" w:type="dxa"/>
            <w:shd w:val="clear" w:color="auto" w:fill="auto"/>
            <w:noWrap/>
            <w:vAlign w:val="bottom"/>
            <w:hideMark/>
          </w:tcPr>
          <w:p w14:paraId="3244954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0C20848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260A2067" w14:textId="77777777" w:rsidTr="00716785">
        <w:trPr>
          <w:cantSplit/>
          <w:trHeight w:val="300"/>
          <w:jc w:val="center"/>
        </w:trPr>
        <w:tc>
          <w:tcPr>
            <w:tcW w:w="960" w:type="dxa"/>
            <w:shd w:val="clear" w:color="auto" w:fill="auto"/>
            <w:noWrap/>
            <w:vAlign w:val="bottom"/>
            <w:hideMark/>
          </w:tcPr>
          <w:p w14:paraId="4B80BCA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960" w:type="dxa"/>
            <w:shd w:val="clear" w:color="auto" w:fill="auto"/>
            <w:noWrap/>
            <w:vAlign w:val="bottom"/>
            <w:hideMark/>
          </w:tcPr>
          <w:p w14:paraId="24D112D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1016" w:type="dxa"/>
            <w:shd w:val="clear" w:color="auto" w:fill="auto"/>
            <w:noWrap/>
            <w:hideMark/>
          </w:tcPr>
          <w:p w14:paraId="03CD0F0A"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145.493</w:t>
            </w:r>
          </w:p>
        </w:tc>
        <w:tc>
          <w:tcPr>
            <w:tcW w:w="1017" w:type="dxa"/>
            <w:shd w:val="clear" w:color="auto" w:fill="auto"/>
            <w:noWrap/>
            <w:hideMark/>
          </w:tcPr>
          <w:p w14:paraId="6CC69DF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32.770</w:t>
            </w:r>
          </w:p>
        </w:tc>
        <w:tc>
          <w:tcPr>
            <w:tcW w:w="1016" w:type="dxa"/>
            <w:shd w:val="clear" w:color="auto" w:fill="auto"/>
            <w:noWrap/>
            <w:hideMark/>
          </w:tcPr>
          <w:p w14:paraId="1AA5FFF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145.493</w:t>
            </w:r>
          </w:p>
        </w:tc>
        <w:tc>
          <w:tcPr>
            <w:tcW w:w="1017" w:type="dxa"/>
            <w:shd w:val="clear" w:color="auto" w:fill="auto"/>
            <w:noWrap/>
            <w:hideMark/>
          </w:tcPr>
          <w:p w14:paraId="6D588ED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32.770</w:t>
            </w:r>
          </w:p>
        </w:tc>
        <w:tc>
          <w:tcPr>
            <w:tcW w:w="1016" w:type="dxa"/>
            <w:shd w:val="clear" w:color="auto" w:fill="auto"/>
            <w:noWrap/>
            <w:vAlign w:val="bottom"/>
            <w:hideMark/>
          </w:tcPr>
          <w:p w14:paraId="796D13E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17" w:type="dxa"/>
            <w:shd w:val="clear" w:color="auto" w:fill="auto"/>
            <w:noWrap/>
            <w:vAlign w:val="bottom"/>
            <w:hideMark/>
          </w:tcPr>
          <w:p w14:paraId="68A1E63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5E8A7624" w14:textId="77777777" w:rsidTr="00716785">
        <w:trPr>
          <w:cantSplit/>
          <w:trHeight w:val="300"/>
          <w:jc w:val="center"/>
        </w:trPr>
        <w:tc>
          <w:tcPr>
            <w:tcW w:w="960" w:type="dxa"/>
            <w:shd w:val="clear" w:color="auto" w:fill="auto"/>
            <w:noWrap/>
            <w:vAlign w:val="bottom"/>
            <w:hideMark/>
          </w:tcPr>
          <w:p w14:paraId="6D89E76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960" w:type="dxa"/>
            <w:shd w:val="clear" w:color="auto" w:fill="auto"/>
            <w:noWrap/>
            <w:vAlign w:val="bottom"/>
            <w:hideMark/>
          </w:tcPr>
          <w:p w14:paraId="5E7E7DE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1016" w:type="dxa"/>
            <w:shd w:val="clear" w:color="auto" w:fill="auto"/>
            <w:noWrap/>
            <w:hideMark/>
          </w:tcPr>
          <w:p w14:paraId="35B0148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130.000</w:t>
            </w:r>
          </w:p>
        </w:tc>
        <w:tc>
          <w:tcPr>
            <w:tcW w:w="1017" w:type="dxa"/>
            <w:shd w:val="clear" w:color="auto" w:fill="auto"/>
            <w:noWrap/>
            <w:hideMark/>
          </w:tcPr>
          <w:p w14:paraId="3F0F64B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hideMark/>
          </w:tcPr>
          <w:p w14:paraId="4C96AD3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130.000</w:t>
            </w:r>
          </w:p>
        </w:tc>
        <w:tc>
          <w:tcPr>
            <w:tcW w:w="1017" w:type="dxa"/>
            <w:shd w:val="clear" w:color="auto" w:fill="auto"/>
            <w:noWrap/>
            <w:hideMark/>
          </w:tcPr>
          <w:p w14:paraId="4B8126A6"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vAlign w:val="bottom"/>
            <w:hideMark/>
          </w:tcPr>
          <w:p w14:paraId="34B4833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0C1A0DA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55F8E5EE" w14:textId="77777777" w:rsidTr="00716785">
        <w:trPr>
          <w:cantSplit/>
          <w:trHeight w:val="300"/>
          <w:jc w:val="center"/>
        </w:trPr>
        <w:tc>
          <w:tcPr>
            <w:tcW w:w="960" w:type="dxa"/>
            <w:shd w:val="clear" w:color="auto" w:fill="auto"/>
            <w:noWrap/>
            <w:vAlign w:val="bottom"/>
            <w:hideMark/>
          </w:tcPr>
          <w:p w14:paraId="00E31EF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960" w:type="dxa"/>
            <w:shd w:val="clear" w:color="auto" w:fill="auto"/>
            <w:noWrap/>
            <w:vAlign w:val="bottom"/>
            <w:hideMark/>
          </w:tcPr>
          <w:p w14:paraId="2426D18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1016" w:type="dxa"/>
            <w:shd w:val="clear" w:color="auto" w:fill="auto"/>
            <w:noWrap/>
            <w:hideMark/>
          </w:tcPr>
          <w:p w14:paraId="0041EB7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250.000</w:t>
            </w:r>
          </w:p>
        </w:tc>
        <w:tc>
          <w:tcPr>
            <w:tcW w:w="1017" w:type="dxa"/>
            <w:shd w:val="clear" w:color="auto" w:fill="auto"/>
            <w:noWrap/>
            <w:hideMark/>
          </w:tcPr>
          <w:p w14:paraId="7BF1E52A"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hideMark/>
          </w:tcPr>
          <w:p w14:paraId="09F16AAB"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250.000</w:t>
            </w:r>
          </w:p>
        </w:tc>
        <w:tc>
          <w:tcPr>
            <w:tcW w:w="1017" w:type="dxa"/>
            <w:shd w:val="clear" w:color="auto" w:fill="auto"/>
            <w:noWrap/>
            <w:hideMark/>
          </w:tcPr>
          <w:p w14:paraId="0D95E9A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vAlign w:val="bottom"/>
            <w:hideMark/>
          </w:tcPr>
          <w:p w14:paraId="4B327D9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6B0911B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28421E9E" w14:textId="77777777" w:rsidTr="00716785">
        <w:trPr>
          <w:cantSplit/>
          <w:trHeight w:val="300"/>
          <w:jc w:val="center"/>
        </w:trPr>
        <w:tc>
          <w:tcPr>
            <w:tcW w:w="960" w:type="dxa"/>
            <w:shd w:val="clear" w:color="auto" w:fill="auto"/>
            <w:noWrap/>
            <w:vAlign w:val="bottom"/>
            <w:hideMark/>
          </w:tcPr>
          <w:p w14:paraId="4899B68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960" w:type="dxa"/>
            <w:shd w:val="clear" w:color="auto" w:fill="auto"/>
            <w:noWrap/>
            <w:vAlign w:val="bottom"/>
            <w:hideMark/>
          </w:tcPr>
          <w:p w14:paraId="4BFB1A9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1016" w:type="dxa"/>
            <w:shd w:val="clear" w:color="auto" w:fill="auto"/>
            <w:noWrap/>
            <w:hideMark/>
          </w:tcPr>
          <w:p w14:paraId="7B375D9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329.520</w:t>
            </w:r>
          </w:p>
        </w:tc>
        <w:tc>
          <w:tcPr>
            <w:tcW w:w="1017" w:type="dxa"/>
            <w:shd w:val="clear" w:color="auto" w:fill="auto"/>
            <w:noWrap/>
            <w:hideMark/>
          </w:tcPr>
          <w:p w14:paraId="160DF15A"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32.192</w:t>
            </w:r>
          </w:p>
        </w:tc>
        <w:tc>
          <w:tcPr>
            <w:tcW w:w="1016" w:type="dxa"/>
            <w:shd w:val="clear" w:color="auto" w:fill="auto"/>
            <w:noWrap/>
            <w:hideMark/>
          </w:tcPr>
          <w:p w14:paraId="2FF0C377"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329.520</w:t>
            </w:r>
          </w:p>
        </w:tc>
        <w:tc>
          <w:tcPr>
            <w:tcW w:w="1017" w:type="dxa"/>
            <w:shd w:val="clear" w:color="auto" w:fill="auto"/>
            <w:noWrap/>
            <w:hideMark/>
          </w:tcPr>
          <w:p w14:paraId="428787CB"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32.192</w:t>
            </w:r>
          </w:p>
        </w:tc>
        <w:tc>
          <w:tcPr>
            <w:tcW w:w="1016" w:type="dxa"/>
            <w:shd w:val="clear" w:color="auto" w:fill="auto"/>
            <w:noWrap/>
            <w:vAlign w:val="bottom"/>
            <w:hideMark/>
          </w:tcPr>
          <w:p w14:paraId="64714F3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69F99E7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1C850352" w14:textId="77777777" w:rsidTr="00716785">
        <w:trPr>
          <w:cantSplit/>
          <w:trHeight w:val="300"/>
          <w:jc w:val="center"/>
        </w:trPr>
        <w:tc>
          <w:tcPr>
            <w:tcW w:w="960" w:type="dxa"/>
            <w:shd w:val="clear" w:color="auto" w:fill="auto"/>
            <w:noWrap/>
            <w:vAlign w:val="bottom"/>
            <w:hideMark/>
          </w:tcPr>
          <w:p w14:paraId="0B9D5AE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960" w:type="dxa"/>
            <w:shd w:val="clear" w:color="auto" w:fill="auto"/>
            <w:noWrap/>
            <w:vAlign w:val="bottom"/>
            <w:hideMark/>
          </w:tcPr>
          <w:p w14:paraId="2EB44E8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1016" w:type="dxa"/>
            <w:shd w:val="clear" w:color="auto" w:fill="auto"/>
            <w:noWrap/>
            <w:hideMark/>
          </w:tcPr>
          <w:p w14:paraId="5635038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416.830</w:t>
            </w:r>
          </w:p>
        </w:tc>
        <w:tc>
          <w:tcPr>
            <w:tcW w:w="1017" w:type="dxa"/>
            <w:shd w:val="clear" w:color="auto" w:fill="auto"/>
            <w:noWrap/>
            <w:hideMark/>
          </w:tcPr>
          <w:p w14:paraId="4AD6441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34.784</w:t>
            </w:r>
          </w:p>
        </w:tc>
        <w:tc>
          <w:tcPr>
            <w:tcW w:w="1016" w:type="dxa"/>
            <w:shd w:val="clear" w:color="auto" w:fill="auto"/>
            <w:noWrap/>
            <w:hideMark/>
          </w:tcPr>
          <w:p w14:paraId="18FFEB1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416.830</w:t>
            </w:r>
          </w:p>
        </w:tc>
        <w:tc>
          <w:tcPr>
            <w:tcW w:w="1017" w:type="dxa"/>
            <w:shd w:val="clear" w:color="auto" w:fill="auto"/>
            <w:noWrap/>
            <w:hideMark/>
          </w:tcPr>
          <w:p w14:paraId="2CEADA67"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34.784</w:t>
            </w:r>
          </w:p>
        </w:tc>
        <w:tc>
          <w:tcPr>
            <w:tcW w:w="1016" w:type="dxa"/>
            <w:shd w:val="clear" w:color="auto" w:fill="auto"/>
            <w:noWrap/>
            <w:vAlign w:val="bottom"/>
            <w:hideMark/>
          </w:tcPr>
          <w:p w14:paraId="48C95D5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700F783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4735FE2D" w14:textId="77777777" w:rsidTr="00716785">
        <w:trPr>
          <w:cantSplit/>
          <w:trHeight w:val="300"/>
          <w:jc w:val="center"/>
        </w:trPr>
        <w:tc>
          <w:tcPr>
            <w:tcW w:w="960" w:type="dxa"/>
            <w:shd w:val="clear" w:color="auto" w:fill="auto"/>
            <w:noWrap/>
            <w:vAlign w:val="bottom"/>
            <w:hideMark/>
          </w:tcPr>
          <w:p w14:paraId="35DD332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960" w:type="dxa"/>
            <w:shd w:val="clear" w:color="auto" w:fill="auto"/>
            <w:noWrap/>
            <w:vAlign w:val="bottom"/>
            <w:hideMark/>
          </w:tcPr>
          <w:p w14:paraId="01FF911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1016" w:type="dxa"/>
            <w:shd w:val="clear" w:color="auto" w:fill="auto"/>
            <w:noWrap/>
            <w:hideMark/>
          </w:tcPr>
          <w:p w14:paraId="446E153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439.296</w:t>
            </w:r>
          </w:p>
        </w:tc>
        <w:tc>
          <w:tcPr>
            <w:tcW w:w="1017" w:type="dxa"/>
            <w:shd w:val="clear" w:color="auto" w:fill="auto"/>
            <w:noWrap/>
            <w:hideMark/>
          </w:tcPr>
          <w:p w14:paraId="4E30D47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37.401</w:t>
            </w:r>
          </w:p>
        </w:tc>
        <w:tc>
          <w:tcPr>
            <w:tcW w:w="1016" w:type="dxa"/>
            <w:shd w:val="clear" w:color="auto" w:fill="auto"/>
            <w:noWrap/>
            <w:hideMark/>
          </w:tcPr>
          <w:p w14:paraId="4253E93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439.296</w:t>
            </w:r>
          </w:p>
        </w:tc>
        <w:tc>
          <w:tcPr>
            <w:tcW w:w="1017" w:type="dxa"/>
            <w:shd w:val="clear" w:color="auto" w:fill="auto"/>
            <w:noWrap/>
            <w:hideMark/>
          </w:tcPr>
          <w:p w14:paraId="2827CDB6"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37.401</w:t>
            </w:r>
          </w:p>
        </w:tc>
        <w:tc>
          <w:tcPr>
            <w:tcW w:w="1016" w:type="dxa"/>
            <w:shd w:val="clear" w:color="auto" w:fill="auto"/>
            <w:noWrap/>
            <w:vAlign w:val="bottom"/>
            <w:hideMark/>
          </w:tcPr>
          <w:p w14:paraId="1A0B7EF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46124D8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1D32C2D3" w14:textId="77777777" w:rsidTr="00716785">
        <w:trPr>
          <w:cantSplit/>
          <w:trHeight w:val="300"/>
          <w:jc w:val="center"/>
        </w:trPr>
        <w:tc>
          <w:tcPr>
            <w:tcW w:w="960" w:type="dxa"/>
            <w:shd w:val="clear" w:color="auto" w:fill="auto"/>
            <w:noWrap/>
            <w:vAlign w:val="bottom"/>
            <w:hideMark/>
          </w:tcPr>
          <w:p w14:paraId="7D64EA0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960" w:type="dxa"/>
            <w:shd w:val="clear" w:color="auto" w:fill="auto"/>
            <w:noWrap/>
            <w:vAlign w:val="bottom"/>
            <w:hideMark/>
          </w:tcPr>
          <w:p w14:paraId="2372D4A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1016" w:type="dxa"/>
            <w:shd w:val="clear" w:color="auto" w:fill="auto"/>
            <w:noWrap/>
            <w:hideMark/>
          </w:tcPr>
          <w:p w14:paraId="0755CB4A"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418.034</w:t>
            </w:r>
          </w:p>
        </w:tc>
        <w:tc>
          <w:tcPr>
            <w:tcW w:w="1017" w:type="dxa"/>
            <w:shd w:val="clear" w:color="auto" w:fill="auto"/>
            <w:noWrap/>
            <w:hideMark/>
          </w:tcPr>
          <w:p w14:paraId="0164929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32.741</w:t>
            </w:r>
          </w:p>
        </w:tc>
        <w:tc>
          <w:tcPr>
            <w:tcW w:w="1016" w:type="dxa"/>
            <w:shd w:val="clear" w:color="auto" w:fill="auto"/>
            <w:noWrap/>
            <w:hideMark/>
          </w:tcPr>
          <w:p w14:paraId="0A57F03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418.034</w:t>
            </w:r>
          </w:p>
        </w:tc>
        <w:tc>
          <w:tcPr>
            <w:tcW w:w="1017" w:type="dxa"/>
            <w:shd w:val="clear" w:color="auto" w:fill="auto"/>
            <w:noWrap/>
            <w:hideMark/>
          </w:tcPr>
          <w:p w14:paraId="6AA632A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32.741</w:t>
            </w:r>
          </w:p>
        </w:tc>
        <w:tc>
          <w:tcPr>
            <w:tcW w:w="1016" w:type="dxa"/>
            <w:shd w:val="clear" w:color="auto" w:fill="auto"/>
            <w:noWrap/>
            <w:vAlign w:val="bottom"/>
            <w:hideMark/>
          </w:tcPr>
          <w:p w14:paraId="04F25ED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612D2D6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42B1ED3B" w14:textId="77777777" w:rsidTr="00716785">
        <w:trPr>
          <w:cantSplit/>
          <w:trHeight w:val="300"/>
          <w:jc w:val="center"/>
        </w:trPr>
        <w:tc>
          <w:tcPr>
            <w:tcW w:w="960" w:type="dxa"/>
            <w:shd w:val="clear" w:color="auto" w:fill="auto"/>
            <w:noWrap/>
            <w:vAlign w:val="bottom"/>
            <w:hideMark/>
          </w:tcPr>
          <w:p w14:paraId="3F68D14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lastRenderedPageBreak/>
              <w:t>10</w:t>
            </w:r>
          </w:p>
        </w:tc>
        <w:tc>
          <w:tcPr>
            <w:tcW w:w="960" w:type="dxa"/>
            <w:shd w:val="clear" w:color="auto" w:fill="auto"/>
            <w:noWrap/>
            <w:vAlign w:val="bottom"/>
            <w:hideMark/>
          </w:tcPr>
          <w:p w14:paraId="333236B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1016" w:type="dxa"/>
            <w:shd w:val="clear" w:color="auto" w:fill="auto"/>
            <w:noWrap/>
            <w:hideMark/>
          </w:tcPr>
          <w:p w14:paraId="286ABA3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330.421</w:t>
            </w:r>
          </w:p>
        </w:tc>
        <w:tc>
          <w:tcPr>
            <w:tcW w:w="1017" w:type="dxa"/>
            <w:shd w:val="clear" w:color="auto" w:fill="auto"/>
            <w:noWrap/>
            <w:hideMark/>
          </w:tcPr>
          <w:p w14:paraId="21779E3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34.764</w:t>
            </w:r>
          </w:p>
        </w:tc>
        <w:tc>
          <w:tcPr>
            <w:tcW w:w="1016" w:type="dxa"/>
            <w:shd w:val="clear" w:color="auto" w:fill="auto"/>
            <w:noWrap/>
            <w:hideMark/>
          </w:tcPr>
          <w:p w14:paraId="04FE491B"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330.421</w:t>
            </w:r>
          </w:p>
        </w:tc>
        <w:tc>
          <w:tcPr>
            <w:tcW w:w="1017" w:type="dxa"/>
            <w:shd w:val="clear" w:color="auto" w:fill="auto"/>
            <w:noWrap/>
            <w:hideMark/>
          </w:tcPr>
          <w:p w14:paraId="2A47341A"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34.764</w:t>
            </w:r>
          </w:p>
        </w:tc>
        <w:tc>
          <w:tcPr>
            <w:tcW w:w="1016" w:type="dxa"/>
            <w:shd w:val="clear" w:color="auto" w:fill="auto"/>
            <w:noWrap/>
            <w:vAlign w:val="bottom"/>
            <w:hideMark/>
          </w:tcPr>
          <w:p w14:paraId="08A6922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7940B6C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38A53946" w14:textId="77777777" w:rsidTr="00716785">
        <w:trPr>
          <w:cantSplit/>
          <w:trHeight w:val="300"/>
          <w:jc w:val="center"/>
        </w:trPr>
        <w:tc>
          <w:tcPr>
            <w:tcW w:w="960" w:type="dxa"/>
            <w:shd w:val="clear" w:color="auto" w:fill="auto"/>
            <w:noWrap/>
            <w:vAlign w:val="bottom"/>
            <w:hideMark/>
          </w:tcPr>
          <w:p w14:paraId="3EE6B59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960" w:type="dxa"/>
            <w:shd w:val="clear" w:color="auto" w:fill="auto"/>
            <w:noWrap/>
            <w:vAlign w:val="bottom"/>
            <w:hideMark/>
          </w:tcPr>
          <w:p w14:paraId="33D154C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1016" w:type="dxa"/>
            <w:shd w:val="clear" w:color="auto" w:fill="auto"/>
            <w:noWrap/>
            <w:hideMark/>
          </w:tcPr>
          <w:p w14:paraId="00AEE20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121.926</w:t>
            </w:r>
          </w:p>
        </w:tc>
        <w:tc>
          <w:tcPr>
            <w:tcW w:w="1017" w:type="dxa"/>
            <w:shd w:val="clear" w:color="auto" w:fill="auto"/>
            <w:noWrap/>
            <w:hideMark/>
          </w:tcPr>
          <w:p w14:paraId="5021670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42.391</w:t>
            </w:r>
          </w:p>
        </w:tc>
        <w:tc>
          <w:tcPr>
            <w:tcW w:w="1016" w:type="dxa"/>
            <w:shd w:val="clear" w:color="auto" w:fill="auto"/>
            <w:noWrap/>
            <w:hideMark/>
          </w:tcPr>
          <w:p w14:paraId="2C796A0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121.926</w:t>
            </w:r>
          </w:p>
        </w:tc>
        <w:tc>
          <w:tcPr>
            <w:tcW w:w="1017" w:type="dxa"/>
            <w:shd w:val="clear" w:color="auto" w:fill="auto"/>
            <w:noWrap/>
            <w:hideMark/>
          </w:tcPr>
          <w:p w14:paraId="48E4891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42.391</w:t>
            </w:r>
          </w:p>
        </w:tc>
        <w:tc>
          <w:tcPr>
            <w:tcW w:w="1016" w:type="dxa"/>
            <w:shd w:val="clear" w:color="auto" w:fill="auto"/>
            <w:noWrap/>
            <w:vAlign w:val="bottom"/>
            <w:hideMark/>
          </w:tcPr>
          <w:p w14:paraId="026C4AA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0F7939A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65D5E9F9" w14:textId="77777777" w:rsidTr="00716785">
        <w:trPr>
          <w:cantSplit/>
          <w:trHeight w:val="300"/>
          <w:jc w:val="center"/>
        </w:trPr>
        <w:tc>
          <w:tcPr>
            <w:tcW w:w="960" w:type="dxa"/>
            <w:shd w:val="clear" w:color="auto" w:fill="auto"/>
            <w:noWrap/>
            <w:vAlign w:val="bottom"/>
            <w:hideMark/>
          </w:tcPr>
          <w:p w14:paraId="3593041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960" w:type="dxa"/>
            <w:shd w:val="clear" w:color="auto" w:fill="auto"/>
            <w:noWrap/>
            <w:vAlign w:val="bottom"/>
            <w:hideMark/>
          </w:tcPr>
          <w:p w14:paraId="641132D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1016" w:type="dxa"/>
            <w:shd w:val="clear" w:color="auto" w:fill="auto"/>
            <w:noWrap/>
            <w:hideMark/>
          </w:tcPr>
          <w:p w14:paraId="02D809F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110.000</w:t>
            </w:r>
          </w:p>
        </w:tc>
        <w:tc>
          <w:tcPr>
            <w:tcW w:w="1017" w:type="dxa"/>
            <w:shd w:val="clear" w:color="auto" w:fill="auto"/>
            <w:noWrap/>
            <w:hideMark/>
          </w:tcPr>
          <w:p w14:paraId="35033AD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hideMark/>
          </w:tcPr>
          <w:p w14:paraId="57F562C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110.000</w:t>
            </w:r>
          </w:p>
        </w:tc>
        <w:tc>
          <w:tcPr>
            <w:tcW w:w="1017" w:type="dxa"/>
            <w:shd w:val="clear" w:color="auto" w:fill="auto"/>
            <w:noWrap/>
            <w:hideMark/>
          </w:tcPr>
          <w:p w14:paraId="7BDC9715"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vAlign w:val="bottom"/>
            <w:hideMark/>
          </w:tcPr>
          <w:p w14:paraId="589CF27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180DD5F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184ECD61" w14:textId="77777777" w:rsidTr="00716785">
        <w:trPr>
          <w:cantSplit/>
          <w:trHeight w:val="300"/>
          <w:jc w:val="center"/>
        </w:trPr>
        <w:tc>
          <w:tcPr>
            <w:tcW w:w="960" w:type="dxa"/>
            <w:shd w:val="clear" w:color="auto" w:fill="auto"/>
            <w:noWrap/>
            <w:vAlign w:val="bottom"/>
            <w:hideMark/>
          </w:tcPr>
          <w:p w14:paraId="5A7DEAB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960" w:type="dxa"/>
            <w:shd w:val="clear" w:color="auto" w:fill="auto"/>
            <w:noWrap/>
            <w:vAlign w:val="bottom"/>
            <w:hideMark/>
          </w:tcPr>
          <w:p w14:paraId="2BA278F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1016" w:type="dxa"/>
            <w:shd w:val="clear" w:color="auto" w:fill="auto"/>
            <w:noWrap/>
            <w:hideMark/>
          </w:tcPr>
          <w:p w14:paraId="1306CF8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153.605</w:t>
            </w:r>
          </w:p>
        </w:tc>
        <w:tc>
          <w:tcPr>
            <w:tcW w:w="1017" w:type="dxa"/>
            <w:shd w:val="clear" w:color="auto" w:fill="auto"/>
            <w:noWrap/>
            <w:hideMark/>
          </w:tcPr>
          <w:p w14:paraId="0754524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32.503</w:t>
            </w:r>
          </w:p>
        </w:tc>
        <w:tc>
          <w:tcPr>
            <w:tcW w:w="1016" w:type="dxa"/>
            <w:shd w:val="clear" w:color="auto" w:fill="auto"/>
            <w:noWrap/>
            <w:hideMark/>
          </w:tcPr>
          <w:p w14:paraId="48E608C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153.605</w:t>
            </w:r>
          </w:p>
        </w:tc>
        <w:tc>
          <w:tcPr>
            <w:tcW w:w="1017" w:type="dxa"/>
            <w:shd w:val="clear" w:color="auto" w:fill="auto"/>
            <w:noWrap/>
            <w:hideMark/>
          </w:tcPr>
          <w:p w14:paraId="3BEC561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32.503</w:t>
            </w:r>
          </w:p>
        </w:tc>
        <w:tc>
          <w:tcPr>
            <w:tcW w:w="1016" w:type="dxa"/>
            <w:shd w:val="clear" w:color="auto" w:fill="auto"/>
            <w:noWrap/>
            <w:vAlign w:val="bottom"/>
            <w:hideMark/>
          </w:tcPr>
          <w:p w14:paraId="74B0BF3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17" w:type="dxa"/>
            <w:shd w:val="clear" w:color="auto" w:fill="auto"/>
            <w:noWrap/>
            <w:vAlign w:val="bottom"/>
            <w:hideMark/>
          </w:tcPr>
          <w:p w14:paraId="3BA3DC7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258E3DB5" w14:textId="77777777" w:rsidTr="00716785">
        <w:trPr>
          <w:cantSplit/>
          <w:trHeight w:val="300"/>
          <w:jc w:val="center"/>
        </w:trPr>
        <w:tc>
          <w:tcPr>
            <w:tcW w:w="960" w:type="dxa"/>
            <w:shd w:val="clear" w:color="auto" w:fill="auto"/>
            <w:noWrap/>
            <w:vAlign w:val="bottom"/>
            <w:hideMark/>
          </w:tcPr>
          <w:p w14:paraId="2229C28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960" w:type="dxa"/>
            <w:shd w:val="clear" w:color="auto" w:fill="auto"/>
            <w:noWrap/>
            <w:vAlign w:val="bottom"/>
            <w:hideMark/>
          </w:tcPr>
          <w:p w14:paraId="3718890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1016" w:type="dxa"/>
            <w:shd w:val="clear" w:color="auto" w:fill="auto"/>
            <w:noWrap/>
            <w:hideMark/>
          </w:tcPr>
          <w:p w14:paraId="434E0FD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169.764</w:t>
            </w:r>
          </w:p>
        </w:tc>
        <w:tc>
          <w:tcPr>
            <w:tcW w:w="1017" w:type="dxa"/>
            <w:shd w:val="clear" w:color="auto" w:fill="auto"/>
            <w:noWrap/>
            <w:hideMark/>
          </w:tcPr>
          <w:p w14:paraId="24C352D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34.371</w:t>
            </w:r>
          </w:p>
        </w:tc>
        <w:tc>
          <w:tcPr>
            <w:tcW w:w="1016" w:type="dxa"/>
            <w:shd w:val="clear" w:color="auto" w:fill="auto"/>
            <w:noWrap/>
            <w:hideMark/>
          </w:tcPr>
          <w:p w14:paraId="744E263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169.764</w:t>
            </w:r>
          </w:p>
        </w:tc>
        <w:tc>
          <w:tcPr>
            <w:tcW w:w="1017" w:type="dxa"/>
            <w:shd w:val="clear" w:color="auto" w:fill="auto"/>
            <w:noWrap/>
            <w:hideMark/>
          </w:tcPr>
          <w:p w14:paraId="751C446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34.371</w:t>
            </w:r>
          </w:p>
        </w:tc>
        <w:tc>
          <w:tcPr>
            <w:tcW w:w="1016" w:type="dxa"/>
            <w:shd w:val="clear" w:color="auto" w:fill="auto"/>
            <w:noWrap/>
            <w:vAlign w:val="bottom"/>
            <w:hideMark/>
          </w:tcPr>
          <w:p w14:paraId="5879D19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546AF03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4BD94209" w14:textId="77777777" w:rsidTr="00716785">
        <w:trPr>
          <w:cantSplit/>
          <w:trHeight w:val="300"/>
          <w:jc w:val="center"/>
        </w:trPr>
        <w:tc>
          <w:tcPr>
            <w:tcW w:w="960" w:type="dxa"/>
            <w:shd w:val="clear" w:color="auto" w:fill="auto"/>
            <w:noWrap/>
            <w:vAlign w:val="bottom"/>
            <w:hideMark/>
          </w:tcPr>
          <w:p w14:paraId="5CE2066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960" w:type="dxa"/>
            <w:shd w:val="clear" w:color="auto" w:fill="auto"/>
            <w:noWrap/>
            <w:vAlign w:val="bottom"/>
            <w:hideMark/>
          </w:tcPr>
          <w:p w14:paraId="661D238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1016" w:type="dxa"/>
            <w:shd w:val="clear" w:color="auto" w:fill="auto"/>
            <w:noWrap/>
            <w:hideMark/>
          </w:tcPr>
          <w:p w14:paraId="06E86755"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214.065</w:t>
            </w:r>
          </w:p>
        </w:tc>
        <w:tc>
          <w:tcPr>
            <w:tcW w:w="1017" w:type="dxa"/>
            <w:shd w:val="clear" w:color="auto" w:fill="auto"/>
            <w:noWrap/>
            <w:hideMark/>
          </w:tcPr>
          <w:p w14:paraId="1CD0DC55"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32.084</w:t>
            </w:r>
          </w:p>
        </w:tc>
        <w:tc>
          <w:tcPr>
            <w:tcW w:w="1016" w:type="dxa"/>
            <w:shd w:val="clear" w:color="auto" w:fill="auto"/>
            <w:noWrap/>
            <w:hideMark/>
          </w:tcPr>
          <w:p w14:paraId="13A1620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214.065</w:t>
            </w:r>
          </w:p>
        </w:tc>
        <w:tc>
          <w:tcPr>
            <w:tcW w:w="1017" w:type="dxa"/>
            <w:shd w:val="clear" w:color="auto" w:fill="auto"/>
            <w:noWrap/>
            <w:hideMark/>
          </w:tcPr>
          <w:p w14:paraId="313B56E7"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32.084</w:t>
            </w:r>
          </w:p>
        </w:tc>
        <w:tc>
          <w:tcPr>
            <w:tcW w:w="1016" w:type="dxa"/>
            <w:shd w:val="clear" w:color="auto" w:fill="auto"/>
            <w:noWrap/>
            <w:vAlign w:val="bottom"/>
            <w:hideMark/>
          </w:tcPr>
          <w:p w14:paraId="4C81AF0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17" w:type="dxa"/>
            <w:shd w:val="clear" w:color="auto" w:fill="auto"/>
            <w:noWrap/>
            <w:vAlign w:val="bottom"/>
            <w:hideMark/>
          </w:tcPr>
          <w:p w14:paraId="2623F0C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-0.002</w:t>
            </w:r>
          </w:p>
        </w:tc>
      </w:tr>
      <w:tr w:rsidR="00716785" w:rsidRPr="00716785" w14:paraId="1A5A47D7" w14:textId="77777777" w:rsidTr="00716785">
        <w:trPr>
          <w:cantSplit/>
          <w:trHeight w:val="300"/>
          <w:jc w:val="center"/>
        </w:trPr>
        <w:tc>
          <w:tcPr>
            <w:tcW w:w="960" w:type="dxa"/>
            <w:shd w:val="clear" w:color="auto" w:fill="auto"/>
            <w:noWrap/>
            <w:vAlign w:val="bottom"/>
            <w:hideMark/>
          </w:tcPr>
          <w:p w14:paraId="68C7262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960" w:type="dxa"/>
            <w:shd w:val="clear" w:color="auto" w:fill="auto"/>
            <w:noWrap/>
            <w:vAlign w:val="bottom"/>
            <w:hideMark/>
          </w:tcPr>
          <w:p w14:paraId="3B0F08D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1016" w:type="dxa"/>
            <w:shd w:val="clear" w:color="auto" w:fill="auto"/>
            <w:noWrap/>
            <w:hideMark/>
          </w:tcPr>
          <w:p w14:paraId="4AD42C07"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310.223</w:t>
            </w:r>
          </w:p>
        </w:tc>
        <w:tc>
          <w:tcPr>
            <w:tcW w:w="1017" w:type="dxa"/>
            <w:shd w:val="clear" w:color="auto" w:fill="auto"/>
            <w:noWrap/>
            <w:hideMark/>
          </w:tcPr>
          <w:p w14:paraId="48A9DA4A"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27.887</w:t>
            </w:r>
          </w:p>
        </w:tc>
        <w:tc>
          <w:tcPr>
            <w:tcW w:w="1016" w:type="dxa"/>
            <w:shd w:val="clear" w:color="auto" w:fill="auto"/>
            <w:noWrap/>
            <w:hideMark/>
          </w:tcPr>
          <w:p w14:paraId="3728293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310.223</w:t>
            </w:r>
          </w:p>
        </w:tc>
        <w:tc>
          <w:tcPr>
            <w:tcW w:w="1017" w:type="dxa"/>
            <w:shd w:val="clear" w:color="auto" w:fill="auto"/>
            <w:noWrap/>
            <w:hideMark/>
          </w:tcPr>
          <w:p w14:paraId="1AC2F9A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27.887</w:t>
            </w:r>
          </w:p>
        </w:tc>
        <w:tc>
          <w:tcPr>
            <w:tcW w:w="1016" w:type="dxa"/>
            <w:shd w:val="clear" w:color="auto" w:fill="auto"/>
            <w:noWrap/>
            <w:vAlign w:val="bottom"/>
            <w:hideMark/>
          </w:tcPr>
          <w:p w14:paraId="44EF619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2E80B2D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-0.002</w:t>
            </w:r>
          </w:p>
        </w:tc>
      </w:tr>
      <w:tr w:rsidR="00716785" w:rsidRPr="00716785" w14:paraId="0ACF4857" w14:textId="77777777" w:rsidTr="00716785">
        <w:trPr>
          <w:cantSplit/>
          <w:trHeight w:val="300"/>
          <w:jc w:val="center"/>
        </w:trPr>
        <w:tc>
          <w:tcPr>
            <w:tcW w:w="960" w:type="dxa"/>
            <w:shd w:val="clear" w:color="auto" w:fill="auto"/>
            <w:noWrap/>
            <w:vAlign w:val="bottom"/>
            <w:hideMark/>
          </w:tcPr>
          <w:p w14:paraId="1482B32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960" w:type="dxa"/>
            <w:shd w:val="clear" w:color="auto" w:fill="auto"/>
            <w:noWrap/>
            <w:vAlign w:val="bottom"/>
            <w:hideMark/>
          </w:tcPr>
          <w:p w14:paraId="751F09B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1016" w:type="dxa"/>
            <w:shd w:val="clear" w:color="auto" w:fill="auto"/>
            <w:noWrap/>
            <w:hideMark/>
          </w:tcPr>
          <w:p w14:paraId="42C5E1E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520.000</w:t>
            </w:r>
          </w:p>
        </w:tc>
        <w:tc>
          <w:tcPr>
            <w:tcW w:w="1017" w:type="dxa"/>
            <w:shd w:val="clear" w:color="auto" w:fill="auto"/>
            <w:noWrap/>
            <w:hideMark/>
          </w:tcPr>
          <w:p w14:paraId="3C77CB4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hideMark/>
          </w:tcPr>
          <w:p w14:paraId="5ABD7E3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520.000</w:t>
            </w:r>
          </w:p>
        </w:tc>
        <w:tc>
          <w:tcPr>
            <w:tcW w:w="1017" w:type="dxa"/>
            <w:shd w:val="clear" w:color="auto" w:fill="auto"/>
            <w:noWrap/>
            <w:hideMark/>
          </w:tcPr>
          <w:p w14:paraId="32A0CD2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vAlign w:val="bottom"/>
            <w:hideMark/>
          </w:tcPr>
          <w:p w14:paraId="5DEAB5E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1050E78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0A96D5C1" w14:textId="77777777" w:rsidTr="00716785">
        <w:trPr>
          <w:cantSplit/>
          <w:trHeight w:val="300"/>
          <w:jc w:val="center"/>
        </w:trPr>
        <w:tc>
          <w:tcPr>
            <w:tcW w:w="960" w:type="dxa"/>
            <w:shd w:val="clear" w:color="auto" w:fill="auto"/>
            <w:noWrap/>
            <w:vAlign w:val="bottom"/>
            <w:hideMark/>
          </w:tcPr>
          <w:p w14:paraId="4D16F5B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960" w:type="dxa"/>
            <w:shd w:val="clear" w:color="auto" w:fill="auto"/>
            <w:noWrap/>
            <w:vAlign w:val="bottom"/>
            <w:hideMark/>
          </w:tcPr>
          <w:p w14:paraId="04DD4B9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1016" w:type="dxa"/>
            <w:shd w:val="clear" w:color="auto" w:fill="auto"/>
            <w:noWrap/>
            <w:hideMark/>
          </w:tcPr>
          <w:p w14:paraId="38A9BF17"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432.797</w:t>
            </w:r>
          </w:p>
        </w:tc>
        <w:tc>
          <w:tcPr>
            <w:tcW w:w="1017" w:type="dxa"/>
            <w:shd w:val="clear" w:color="auto" w:fill="auto"/>
            <w:noWrap/>
            <w:hideMark/>
          </w:tcPr>
          <w:p w14:paraId="6314AA06"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34.704</w:t>
            </w:r>
          </w:p>
        </w:tc>
        <w:tc>
          <w:tcPr>
            <w:tcW w:w="1016" w:type="dxa"/>
            <w:shd w:val="clear" w:color="auto" w:fill="auto"/>
            <w:noWrap/>
            <w:hideMark/>
          </w:tcPr>
          <w:p w14:paraId="2ACB8BC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432.798</w:t>
            </w:r>
          </w:p>
        </w:tc>
        <w:tc>
          <w:tcPr>
            <w:tcW w:w="1017" w:type="dxa"/>
            <w:shd w:val="clear" w:color="auto" w:fill="auto"/>
            <w:noWrap/>
            <w:hideMark/>
          </w:tcPr>
          <w:p w14:paraId="5DBD7AA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34.704</w:t>
            </w:r>
          </w:p>
        </w:tc>
        <w:tc>
          <w:tcPr>
            <w:tcW w:w="1016" w:type="dxa"/>
            <w:shd w:val="clear" w:color="auto" w:fill="auto"/>
            <w:noWrap/>
            <w:vAlign w:val="bottom"/>
            <w:hideMark/>
          </w:tcPr>
          <w:p w14:paraId="4918199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3C9A680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7D034498" w14:textId="77777777" w:rsidTr="00716785">
        <w:trPr>
          <w:cantSplit/>
          <w:trHeight w:val="300"/>
          <w:jc w:val="center"/>
        </w:trPr>
        <w:tc>
          <w:tcPr>
            <w:tcW w:w="960" w:type="dxa"/>
            <w:shd w:val="clear" w:color="auto" w:fill="auto"/>
            <w:noWrap/>
            <w:vAlign w:val="bottom"/>
            <w:hideMark/>
          </w:tcPr>
          <w:p w14:paraId="5792F97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960" w:type="dxa"/>
            <w:shd w:val="clear" w:color="auto" w:fill="auto"/>
            <w:noWrap/>
            <w:vAlign w:val="bottom"/>
            <w:hideMark/>
          </w:tcPr>
          <w:p w14:paraId="3C795ED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1016" w:type="dxa"/>
            <w:shd w:val="clear" w:color="auto" w:fill="auto"/>
            <w:noWrap/>
            <w:hideMark/>
          </w:tcPr>
          <w:p w14:paraId="173732D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359.034</w:t>
            </w:r>
          </w:p>
        </w:tc>
        <w:tc>
          <w:tcPr>
            <w:tcW w:w="1017" w:type="dxa"/>
            <w:shd w:val="clear" w:color="auto" w:fill="auto"/>
            <w:noWrap/>
            <w:hideMark/>
          </w:tcPr>
          <w:p w14:paraId="3BA5734A"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34.725</w:t>
            </w:r>
          </w:p>
        </w:tc>
        <w:tc>
          <w:tcPr>
            <w:tcW w:w="1016" w:type="dxa"/>
            <w:shd w:val="clear" w:color="auto" w:fill="auto"/>
            <w:noWrap/>
            <w:hideMark/>
          </w:tcPr>
          <w:p w14:paraId="55449EEB"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359.034</w:t>
            </w:r>
          </w:p>
        </w:tc>
        <w:tc>
          <w:tcPr>
            <w:tcW w:w="1017" w:type="dxa"/>
            <w:shd w:val="clear" w:color="auto" w:fill="auto"/>
            <w:noWrap/>
            <w:hideMark/>
          </w:tcPr>
          <w:p w14:paraId="449190B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34.725</w:t>
            </w:r>
          </w:p>
        </w:tc>
        <w:tc>
          <w:tcPr>
            <w:tcW w:w="1016" w:type="dxa"/>
            <w:shd w:val="clear" w:color="auto" w:fill="auto"/>
            <w:noWrap/>
            <w:vAlign w:val="bottom"/>
            <w:hideMark/>
          </w:tcPr>
          <w:p w14:paraId="1F68785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05DCA71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123ADD4F" w14:textId="77777777" w:rsidTr="00716785">
        <w:trPr>
          <w:cantSplit/>
          <w:trHeight w:val="300"/>
          <w:jc w:val="center"/>
        </w:trPr>
        <w:tc>
          <w:tcPr>
            <w:tcW w:w="960" w:type="dxa"/>
            <w:shd w:val="clear" w:color="auto" w:fill="auto"/>
            <w:noWrap/>
            <w:vAlign w:val="bottom"/>
            <w:hideMark/>
          </w:tcPr>
          <w:p w14:paraId="016B653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960" w:type="dxa"/>
            <w:shd w:val="clear" w:color="auto" w:fill="auto"/>
            <w:noWrap/>
            <w:vAlign w:val="bottom"/>
            <w:hideMark/>
          </w:tcPr>
          <w:p w14:paraId="1017D64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1016" w:type="dxa"/>
            <w:shd w:val="clear" w:color="auto" w:fill="auto"/>
            <w:noWrap/>
            <w:hideMark/>
          </w:tcPr>
          <w:p w14:paraId="7D83A0E7"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260.000</w:t>
            </w:r>
          </w:p>
        </w:tc>
        <w:tc>
          <w:tcPr>
            <w:tcW w:w="1017" w:type="dxa"/>
            <w:shd w:val="clear" w:color="auto" w:fill="auto"/>
            <w:noWrap/>
            <w:hideMark/>
          </w:tcPr>
          <w:p w14:paraId="3DC0BE15"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hideMark/>
          </w:tcPr>
          <w:p w14:paraId="26490D1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260.000</w:t>
            </w:r>
          </w:p>
        </w:tc>
        <w:tc>
          <w:tcPr>
            <w:tcW w:w="1017" w:type="dxa"/>
            <w:shd w:val="clear" w:color="auto" w:fill="auto"/>
            <w:noWrap/>
            <w:hideMark/>
          </w:tcPr>
          <w:p w14:paraId="5B88D11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vAlign w:val="bottom"/>
            <w:hideMark/>
          </w:tcPr>
          <w:p w14:paraId="2AC9A0F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14300BA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1C413532" w14:textId="77777777" w:rsidTr="00716785">
        <w:trPr>
          <w:cantSplit/>
          <w:trHeight w:val="300"/>
          <w:jc w:val="center"/>
        </w:trPr>
        <w:tc>
          <w:tcPr>
            <w:tcW w:w="960" w:type="dxa"/>
            <w:shd w:val="clear" w:color="auto" w:fill="auto"/>
            <w:noWrap/>
            <w:vAlign w:val="bottom"/>
            <w:hideMark/>
          </w:tcPr>
          <w:p w14:paraId="7748CD8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960" w:type="dxa"/>
            <w:shd w:val="clear" w:color="auto" w:fill="auto"/>
            <w:noWrap/>
            <w:vAlign w:val="bottom"/>
            <w:hideMark/>
          </w:tcPr>
          <w:p w14:paraId="3F02A0B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1016" w:type="dxa"/>
            <w:shd w:val="clear" w:color="auto" w:fill="auto"/>
            <w:noWrap/>
            <w:hideMark/>
          </w:tcPr>
          <w:p w14:paraId="62DC8E7B"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156.442</w:t>
            </w:r>
          </w:p>
        </w:tc>
        <w:tc>
          <w:tcPr>
            <w:tcW w:w="1017" w:type="dxa"/>
            <w:shd w:val="clear" w:color="auto" w:fill="auto"/>
            <w:noWrap/>
            <w:hideMark/>
          </w:tcPr>
          <w:p w14:paraId="4252E42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45.955</w:t>
            </w:r>
          </w:p>
        </w:tc>
        <w:tc>
          <w:tcPr>
            <w:tcW w:w="1016" w:type="dxa"/>
            <w:shd w:val="clear" w:color="auto" w:fill="auto"/>
            <w:noWrap/>
            <w:hideMark/>
          </w:tcPr>
          <w:p w14:paraId="010722A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156.442</w:t>
            </w:r>
          </w:p>
        </w:tc>
        <w:tc>
          <w:tcPr>
            <w:tcW w:w="1017" w:type="dxa"/>
            <w:shd w:val="clear" w:color="auto" w:fill="auto"/>
            <w:noWrap/>
            <w:hideMark/>
          </w:tcPr>
          <w:p w14:paraId="09C937E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45.955</w:t>
            </w:r>
          </w:p>
        </w:tc>
        <w:tc>
          <w:tcPr>
            <w:tcW w:w="1016" w:type="dxa"/>
            <w:shd w:val="clear" w:color="auto" w:fill="auto"/>
            <w:noWrap/>
            <w:vAlign w:val="bottom"/>
            <w:hideMark/>
          </w:tcPr>
          <w:p w14:paraId="0771C36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17" w:type="dxa"/>
            <w:shd w:val="clear" w:color="auto" w:fill="auto"/>
            <w:noWrap/>
            <w:vAlign w:val="bottom"/>
            <w:hideMark/>
          </w:tcPr>
          <w:p w14:paraId="3263084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76A9BBEF" w14:textId="77777777" w:rsidTr="00716785">
        <w:trPr>
          <w:cantSplit/>
          <w:trHeight w:val="300"/>
          <w:jc w:val="center"/>
        </w:trPr>
        <w:tc>
          <w:tcPr>
            <w:tcW w:w="960" w:type="dxa"/>
            <w:shd w:val="clear" w:color="auto" w:fill="auto"/>
            <w:noWrap/>
            <w:vAlign w:val="bottom"/>
            <w:hideMark/>
          </w:tcPr>
          <w:p w14:paraId="0CA26D2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960" w:type="dxa"/>
            <w:shd w:val="clear" w:color="auto" w:fill="auto"/>
            <w:noWrap/>
            <w:vAlign w:val="bottom"/>
            <w:hideMark/>
          </w:tcPr>
          <w:p w14:paraId="4E4188C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1016" w:type="dxa"/>
            <w:shd w:val="clear" w:color="auto" w:fill="auto"/>
            <w:noWrap/>
            <w:hideMark/>
          </w:tcPr>
          <w:p w14:paraId="43283CA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193.784</w:t>
            </w:r>
          </w:p>
        </w:tc>
        <w:tc>
          <w:tcPr>
            <w:tcW w:w="1017" w:type="dxa"/>
            <w:shd w:val="clear" w:color="auto" w:fill="auto"/>
            <w:noWrap/>
            <w:hideMark/>
          </w:tcPr>
          <w:p w14:paraId="79AC91D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33.183</w:t>
            </w:r>
          </w:p>
        </w:tc>
        <w:tc>
          <w:tcPr>
            <w:tcW w:w="1016" w:type="dxa"/>
            <w:shd w:val="clear" w:color="auto" w:fill="auto"/>
            <w:noWrap/>
            <w:hideMark/>
          </w:tcPr>
          <w:p w14:paraId="6C649D0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193.784</w:t>
            </w:r>
          </w:p>
        </w:tc>
        <w:tc>
          <w:tcPr>
            <w:tcW w:w="1017" w:type="dxa"/>
            <w:shd w:val="clear" w:color="auto" w:fill="auto"/>
            <w:noWrap/>
            <w:hideMark/>
          </w:tcPr>
          <w:p w14:paraId="6AE91C56"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33.183</w:t>
            </w:r>
          </w:p>
        </w:tc>
        <w:tc>
          <w:tcPr>
            <w:tcW w:w="1016" w:type="dxa"/>
            <w:shd w:val="clear" w:color="auto" w:fill="auto"/>
            <w:noWrap/>
            <w:vAlign w:val="bottom"/>
            <w:hideMark/>
          </w:tcPr>
          <w:p w14:paraId="0BF106C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389CE92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52128E63" w14:textId="77777777" w:rsidTr="00716785">
        <w:trPr>
          <w:cantSplit/>
          <w:trHeight w:val="300"/>
          <w:jc w:val="center"/>
        </w:trPr>
        <w:tc>
          <w:tcPr>
            <w:tcW w:w="960" w:type="dxa"/>
            <w:shd w:val="clear" w:color="auto" w:fill="auto"/>
            <w:noWrap/>
            <w:vAlign w:val="bottom"/>
            <w:hideMark/>
          </w:tcPr>
          <w:p w14:paraId="689BAB3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960" w:type="dxa"/>
            <w:shd w:val="clear" w:color="auto" w:fill="auto"/>
            <w:noWrap/>
            <w:vAlign w:val="bottom"/>
            <w:hideMark/>
          </w:tcPr>
          <w:p w14:paraId="3703823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1016" w:type="dxa"/>
            <w:shd w:val="clear" w:color="auto" w:fill="auto"/>
            <w:noWrap/>
            <w:hideMark/>
          </w:tcPr>
          <w:p w14:paraId="1CA85FA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229.414</w:t>
            </w:r>
          </w:p>
        </w:tc>
        <w:tc>
          <w:tcPr>
            <w:tcW w:w="1017" w:type="dxa"/>
            <w:shd w:val="clear" w:color="auto" w:fill="auto"/>
            <w:noWrap/>
            <w:hideMark/>
          </w:tcPr>
          <w:p w14:paraId="0269C54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32.832</w:t>
            </w:r>
          </w:p>
        </w:tc>
        <w:tc>
          <w:tcPr>
            <w:tcW w:w="1016" w:type="dxa"/>
            <w:shd w:val="clear" w:color="auto" w:fill="auto"/>
            <w:noWrap/>
            <w:hideMark/>
          </w:tcPr>
          <w:p w14:paraId="2EC1550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229.414</w:t>
            </w:r>
          </w:p>
        </w:tc>
        <w:tc>
          <w:tcPr>
            <w:tcW w:w="1017" w:type="dxa"/>
            <w:shd w:val="clear" w:color="auto" w:fill="auto"/>
            <w:noWrap/>
            <w:hideMark/>
          </w:tcPr>
          <w:p w14:paraId="49E80ED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32.832</w:t>
            </w:r>
          </w:p>
        </w:tc>
        <w:tc>
          <w:tcPr>
            <w:tcW w:w="1016" w:type="dxa"/>
            <w:shd w:val="clear" w:color="auto" w:fill="auto"/>
            <w:noWrap/>
            <w:vAlign w:val="bottom"/>
            <w:hideMark/>
          </w:tcPr>
          <w:p w14:paraId="668F27E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17" w:type="dxa"/>
            <w:shd w:val="clear" w:color="auto" w:fill="auto"/>
            <w:noWrap/>
            <w:vAlign w:val="bottom"/>
            <w:hideMark/>
          </w:tcPr>
          <w:p w14:paraId="1CFA86D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4993ED02" w14:textId="77777777" w:rsidTr="00716785">
        <w:trPr>
          <w:cantSplit/>
          <w:trHeight w:val="300"/>
          <w:jc w:val="center"/>
        </w:trPr>
        <w:tc>
          <w:tcPr>
            <w:tcW w:w="960" w:type="dxa"/>
            <w:shd w:val="clear" w:color="auto" w:fill="auto"/>
            <w:noWrap/>
            <w:vAlign w:val="bottom"/>
            <w:hideMark/>
          </w:tcPr>
          <w:p w14:paraId="2CED47F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960" w:type="dxa"/>
            <w:shd w:val="clear" w:color="auto" w:fill="auto"/>
            <w:noWrap/>
            <w:vAlign w:val="bottom"/>
            <w:hideMark/>
          </w:tcPr>
          <w:p w14:paraId="25EF1DC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1016" w:type="dxa"/>
            <w:shd w:val="clear" w:color="auto" w:fill="auto"/>
            <w:noWrap/>
            <w:hideMark/>
          </w:tcPr>
          <w:p w14:paraId="6155707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206.226</w:t>
            </w:r>
          </w:p>
        </w:tc>
        <w:tc>
          <w:tcPr>
            <w:tcW w:w="1017" w:type="dxa"/>
            <w:shd w:val="clear" w:color="auto" w:fill="auto"/>
            <w:noWrap/>
            <w:hideMark/>
          </w:tcPr>
          <w:p w14:paraId="25C79E8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39.717</w:t>
            </w:r>
          </w:p>
        </w:tc>
        <w:tc>
          <w:tcPr>
            <w:tcW w:w="1016" w:type="dxa"/>
            <w:shd w:val="clear" w:color="auto" w:fill="auto"/>
            <w:noWrap/>
            <w:hideMark/>
          </w:tcPr>
          <w:p w14:paraId="7618939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206.226</w:t>
            </w:r>
          </w:p>
        </w:tc>
        <w:tc>
          <w:tcPr>
            <w:tcW w:w="1017" w:type="dxa"/>
            <w:shd w:val="clear" w:color="auto" w:fill="auto"/>
            <w:noWrap/>
            <w:hideMark/>
          </w:tcPr>
          <w:p w14:paraId="27E2710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39.717</w:t>
            </w:r>
          </w:p>
        </w:tc>
        <w:tc>
          <w:tcPr>
            <w:tcW w:w="1016" w:type="dxa"/>
            <w:shd w:val="clear" w:color="auto" w:fill="auto"/>
            <w:noWrap/>
            <w:vAlign w:val="bottom"/>
            <w:hideMark/>
          </w:tcPr>
          <w:p w14:paraId="3515FDE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27BAEFF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536A8B25" w14:textId="77777777" w:rsidTr="00716785">
        <w:trPr>
          <w:cantSplit/>
          <w:trHeight w:val="300"/>
          <w:jc w:val="center"/>
        </w:trPr>
        <w:tc>
          <w:tcPr>
            <w:tcW w:w="960" w:type="dxa"/>
            <w:shd w:val="clear" w:color="auto" w:fill="auto"/>
            <w:noWrap/>
            <w:vAlign w:val="bottom"/>
            <w:hideMark/>
          </w:tcPr>
          <w:p w14:paraId="4AF8344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960" w:type="dxa"/>
            <w:shd w:val="clear" w:color="auto" w:fill="auto"/>
            <w:noWrap/>
            <w:vAlign w:val="bottom"/>
            <w:hideMark/>
          </w:tcPr>
          <w:p w14:paraId="2EF962E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1016" w:type="dxa"/>
            <w:shd w:val="clear" w:color="auto" w:fill="auto"/>
            <w:noWrap/>
            <w:hideMark/>
          </w:tcPr>
          <w:p w14:paraId="30530D3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181.158</w:t>
            </w:r>
          </w:p>
        </w:tc>
        <w:tc>
          <w:tcPr>
            <w:tcW w:w="1017" w:type="dxa"/>
            <w:shd w:val="clear" w:color="auto" w:fill="auto"/>
            <w:noWrap/>
            <w:hideMark/>
          </w:tcPr>
          <w:p w14:paraId="7D2F72D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35.185</w:t>
            </w:r>
          </w:p>
        </w:tc>
        <w:tc>
          <w:tcPr>
            <w:tcW w:w="1016" w:type="dxa"/>
            <w:shd w:val="clear" w:color="auto" w:fill="auto"/>
            <w:noWrap/>
            <w:hideMark/>
          </w:tcPr>
          <w:p w14:paraId="2054825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181.157</w:t>
            </w:r>
          </w:p>
        </w:tc>
        <w:tc>
          <w:tcPr>
            <w:tcW w:w="1017" w:type="dxa"/>
            <w:shd w:val="clear" w:color="auto" w:fill="auto"/>
            <w:noWrap/>
            <w:hideMark/>
          </w:tcPr>
          <w:p w14:paraId="6519D35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35.185</w:t>
            </w:r>
          </w:p>
        </w:tc>
        <w:tc>
          <w:tcPr>
            <w:tcW w:w="1016" w:type="dxa"/>
            <w:shd w:val="clear" w:color="auto" w:fill="auto"/>
            <w:noWrap/>
            <w:vAlign w:val="bottom"/>
            <w:hideMark/>
          </w:tcPr>
          <w:p w14:paraId="2ACEB61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0.0003</w:t>
            </w:r>
          </w:p>
        </w:tc>
        <w:tc>
          <w:tcPr>
            <w:tcW w:w="1017" w:type="dxa"/>
            <w:shd w:val="clear" w:color="auto" w:fill="auto"/>
            <w:noWrap/>
            <w:vAlign w:val="bottom"/>
            <w:hideMark/>
          </w:tcPr>
          <w:p w14:paraId="572C23E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70342F95" w14:textId="77777777" w:rsidTr="00716785">
        <w:trPr>
          <w:cantSplit/>
          <w:trHeight w:val="300"/>
          <w:jc w:val="center"/>
        </w:trPr>
        <w:tc>
          <w:tcPr>
            <w:tcW w:w="960" w:type="dxa"/>
            <w:shd w:val="clear" w:color="auto" w:fill="auto"/>
            <w:noWrap/>
            <w:vAlign w:val="bottom"/>
            <w:hideMark/>
          </w:tcPr>
          <w:p w14:paraId="3968DAB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960" w:type="dxa"/>
            <w:shd w:val="clear" w:color="auto" w:fill="auto"/>
            <w:noWrap/>
            <w:vAlign w:val="bottom"/>
            <w:hideMark/>
          </w:tcPr>
          <w:p w14:paraId="069A806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1016" w:type="dxa"/>
            <w:shd w:val="clear" w:color="auto" w:fill="auto"/>
            <w:noWrap/>
            <w:hideMark/>
          </w:tcPr>
          <w:p w14:paraId="703BFF66"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160.000</w:t>
            </w:r>
          </w:p>
        </w:tc>
        <w:tc>
          <w:tcPr>
            <w:tcW w:w="1017" w:type="dxa"/>
            <w:shd w:val="clear" w:color="auto" w:fill="auto"/>
            <w:noWrap/>
            <w:hideMark/>
          </w:tcPr>
          <w:p w14:paraId="48C1D70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hideMark/>
          </w:tcPr>
          <w:p w14:paraId="4F63F63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160.000</w:t>
            </w:r>
          </w:p>
        </w:tc>
        <w:tc>
          <w:tcPr>
            <w:tcW w:w="1017" w:type="dxa"/>
            <w:shd w:val="clear" w:color="auto" w:fill="auto"/>
            <w:noWrap/>
            <w:hideMark/>
          </w:tcPr>
          <w:p w14:paraId="48EAB7A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vAlign w:val="bottom"/>
            <w:hideMark/>
          </w:tcPr>
          <w:p w14:paraId="6F93BF8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1226A92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7D35CC64" w14:textId="77777777" w:rsidTr="00716785">
        <w:trPr>
          <w:cantSplit/>
          <w:trHeight w:val="300"/>
          <w:jc w:val="center"/>
        </w:trPr>
        <w:tc>
          <w:tcPr>
            <w:tcW w:w="960" w:type="dxa"/>
            <w:shd w:val="clear" w:color="auto" w:fill="auto"/>
            <w:noWrap/>
            <w:vAlign w:val="bottom"/>
            <w:hideMark/>
          </w:tcPr>
          <w:p w14:paraId="1D124EF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960" w:type="dxa"/>
            <w:shd w:val="clear" w:color="auto" w:fill="auto"/>
            <w:noWrap/>
            <w:vAlign w:val="bottom"/>
            <w:hideMark/>
          </w:tcPr>
          <w:p w14:paraId="626CC3B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1016" w:type="dxa"/>
            <w:shd w:val="clear" w:color="auto" w:fill="auto"/>
            <w:noWrap/>
            <w:hideMark/>
          </w:tcPr>
          <w:p w14:paraId="019DC0E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329.619</w:t>
            </w:r>
          </w:p>
        </w:tc>
        <w:tc>
          <w:tcPr>
            <w:tcW w:w="1017" w:type="dxa"/>
            <w:shd w:val="clear" w:color="auto" w:fill="auto"/>
            <w:noWrap/>
            <w:hideMark/>
          </w:tcPr>
          <w:p w14:paraId="1BFDAA25"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27.708</w:t>
            </w:r>
          </w:p>
        </w:tc>
        <w:tc>
          <w:tcPr>
            <w:tcW w:w="1016" w:type="dxa"/>
            <w:shd w:val="clear" w:color="auto" w:fill="auto"/>
            <w:noWrap/>
            <w:hideMark/>
          </w:tcPr>
          <w:p w14:paraId="6D75139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329.619</w:t>
            </w:r>
          </w:p>
        </w:tc>
        <w:tc>
          <w:tcPr>
            <w:tcW w:w="1017" w:type="dxa"/>
            <w:shd w:val="clear" w:color="auto" w:fill="auto"/>
            <w:noWrap/>
            <w:hideMark/>
          </w:tcPr>
          <w:p w14:paraId="3F7CD45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27.708</w:t>
            </w:r>
          </w:p>
        </w:tc>
        <w:tc>
          <w:tcPr>
            <w:tcW w:w="1016" w:type="dxa"/>
            <w:shd w:val="clear" w:color="auto" w:fill="auto"/>
            <w:noWrap/>
            <w:vAlign w:val="bottom"/>
            <w:hideMark/>
          </w:tcPr>
          <w:p w14:paraId="32EAFF6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7C55A8B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6DCAD512" w14:textId="77777777" w:rsidTr="00716785">
        <w:trPr>
          <w:cantSplit/>
          <w:trHeight w:val="300"/>
          <w:jc w:val="center"/>
        </w:trPr>
        <w:tc>
          <w:tcPr>
            <w:tcW w:w="960" w:type="dxa"/>
            <w:shd w:val="clear" w:color="auto" w:fill="auto"/>
            <w:noWrap/>
            <w:vAlign w:val="bottom"/>
            <w:hideMark/>
          </w:tcPr>
          <w:p w14:paraId="13EF11C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960" w:type="dxa"/>
            <w:shd w:val="clear" w:color="auto" w:fill="auto"/>
            <w:noWrap/>
            <w:vAlign w:val="bottom"/>
            <w:hideMark/>
          </w:tcPr>
          <w:p w14:paraId="558A36C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1016" w:type="dxa"/>
            <w:shd w:val="clear" w:color="auto" w:fill="auto"/>
            <w:noWrap/>
            <w:hideMark/>
          </w:tcPr>
          <w:p w14:paraId="3264DD5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355.531</w:t>
            </w:r>
          </w:p>
        </w:tc>
        <w:tc>
          <w:tcPr>
            <w:tcW w:w="1017" w:type="dxa"/>
            <w:shd w:val="clear" w:color="auto" w:fill="auto"/>
            <w:noWrap/>
            <w:hideMark/>
          </w:tcPr>
          <w:p w14:paraId="628D2DE5"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32.585</w:t>
            </w:r>
          </w:p>
        </w:tc>
        <w:tc>
          <w:tcPr>
            <w:tcW w:w="1016" w:type="dxa"/>
            <w:shd w:val="clear" w:color="auto" w:fill="auto"/>
            <w:noWrap/>
            <w:hideMark/>
          </w:tcPr>
          <w:p w14:paraId="5D26A6B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355.531</w:t>
            </w:r>
          </w:p>
        </w:tc>
        <w:tc>
          <w:tcPr>
            <w:tcW w:w="1017" w:type="dxa"/>
            <w:shd w:val="clear" w:color="auto" w:fill="auto"/>
            <w:noWrap/>
            <w:hideMark/>
          </w:tcPr>
          <w:p w14:paraId="2ED6DCB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32.585</w:t>
            </w:r>
          </w:p>
        </w:tc>
        <w:tc>
          <w:tcPr>
            <w:tcW w:w="1016" w:type="dxa"/>
            <w:shd w:val="clear" w:color="auto" w:fill="auto"/>
            <w:noWrap/>
            <w:vAlign w:val="bottom"/>
            <w:hideMark/>
          </w:tcPr>
          <w:p w14:paraId="03DDA28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68B11DA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02FF43A9" w14:textId="77777777" w:rsidTr="00716785">
        <w:trPr>
          <w:cantSplit/>
          <w:trHeight w:val="300"/>
          <w:jc w:val="center"/>
        </w:trPr>
        <w:tc>
          <w:tcPr>
            <w:tcW w:w="960" w:type="dxa"/>
            <w:shd w:val="clear" w:color="auto" w:fill="auto"/>
            <w:noWrap/>
            <w:vAlign w:val="bottom"/>
            <w:hideMark/>
          </w:tcPr>
          <w:p w14:paraId="195D121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960" w:type="dxa"/>
            <w:shd w:val="clear" w:color="auto" w:fill="auto"/>
            <w:noWrap/>
            <w:vAlign w:val="bottom"/>
            <w:hideMark/>
          </w:tcPr>
          <w:p w14:paraId="228BF49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1016" w:type="dxa"/>
            <w:shd w:val="clear" w:color="auto" w:fill="auto"/>
            <w:noWrap/>
            <w:hideMark/>
          </w:tcPr>
          <w:p w14:paraId="6E34195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320.344</w:t>
            </w:r>
          </w:p>
        </w:tc>
        <w:tc>
          <w:tcPr>
            <w:tcW w:w="1017" w:type="dxa"/>
            <w:shd w:val="clear" w:color="auto" w:fill="auto"/>
            <w:noWrap/>
            <w:hideMark/>
          </w:tcPr>
          <w:p w14:paraId="5FBC93B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38.355</w:t>
            </w:r>
          </w:p>
        </w:tc>
        <w:tc>
          <w:tcPr>
            <w:tcW w:w="1016" w:type="dxa"/>
            <w:shd w:val="clear" w:color="auto" w:fill="auto"/>
            <w:noWrap/>
            <w:hideMark/>
          </w:tcPr>
          <w:p w14:paraId="607CACF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320.344</w:t>
            </w:r>
          </w:p>
        </w:tc>
        <w:tc>
          <w:tcPr>
            <w:tcW w:w="1017" w:type="dxa"/>
            <w:shd w:val="clear" w:color="auto" w:fill="auto"/>
            <w:noWrap/>
            <w:hideMark/>
          </w:tcPr>
          <w:p w14:paraId="2A04BB3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38.355</w:t>
            </w:r>
          </w:p>
        </w:tc>
        <w:tc>
          <w:tcPr>
            <w:tcW w:w="1016" w:type="dxa"/>
            <w:shd w:val="clear" w:color="auto" w:fill="auto"/>
            <w:noWrap/>
            <w:vAlign w:val="bottom"/>
            <w:hideMark/>
          </w:tcPr>
          <w:p w14:paraId="128E7F3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7FB2A20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60F12AA9" w14:textId="77777777" w:rsidTr="00716785">
        <w:trPr>
          <w:cantSplit/>
          <w:trHeight w:val="300"/>
          <w:jc w:val="center"/>
        </w:trPr>
        <w:tc>
          <w:tcPr>
            <w:tcW w:w="960" w:type="dxa"/>
            <w:shd w:val="clear" w:color="auto" w:fill="auto"/>
            <w:noWrap/>
            <w:vAlign w:val="bottom"/>
            <w:hideMark/>
          </w:tcPr>
          <w:p w14:paraId="15D35EC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960" w:type="dxa"/>
            <w:shd w:val="clear" w:color="auto" w:fill="auto"/>
            <w:noWrap/>
            <w:vAlign w:val="bottom"/>
            <w:hideMark/>
          </w:tcPr>
          <w:p w14:paraId="68E7842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1016" w:type="dxa"/>
            <w:shd w:val="clear" w:color="auto" w:fill="auto"/>
            <w:noWrap/>
            <w:hideMark/>
          </w:tcPr>
          <w:p w14:paraId="14C4F1A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271.544</w:t>
            </w:r>
          </w:p>
        </w:tc>
        <w:tc>
          <w:tcPr>
            <w:tcW w:w="1017" w:type="dxa"/>
            <w:shd w:val="clear" w:color="auto" w:fill="auto"/>
            <w:noWrap/>
            <w:hideMark/>
          </w:tcPr>
          <w:p w14:paraId="627783A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38.860</w:t>
            </w:r>
          </w:p>
        </w:tc>
        <w:tc>
          <w:tcPr>
            <w:tcW w:w="1016" w:type="dxa"/>
            <w:shd w:val="clear" w:color="auto" w:fill="auto"/>
            <w:noWrap/>
            <w:hideMark/>
          </w:tcPr>
          <w:p w14:paraId="1E03BF9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271.544</w:t>
            </w:r>
          </w:p>
        </w:tc>
        <w:tc>
          <w:tcPr>
            <w:tcW w:w="1017" w:type="dxa"/>
            <w:shd w:val="clear" w:color="auto" w:fill="auto"/>
            <w:noWrap/>
            <w:hideMark/>
          </w:tcPr>
          <w:p w14:paraId="10DAF195"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38.860</w:t>
            </w:r>
          </w:p>
        </w:tc>
        <w:tc>
          <w:tcPr>
            <w:tcW w:w="1016" w:type="dxa"/>
            <w:shd w:val="clear" w:color="auto" w:fill="auto"/>
            <w:noWrap/>
            <w:vAlign w:val="bottom"/>
            <w:hideMark/>
          </w:tcPr>
          <w:p w14:paraId="3A72AB2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5C1D090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1014DB20" w14:textId="77777777" w:rsidTr="00716785">
        <w:trPr>
          <w:cantSplit/>
          <w:trHeight w:val="300"/>
          <w:jc w:val="center"/>
        </w:trPr>
        <w:tc>
          <w:tcPr>
            <w:tcW w:w="960" w:type="dxa"/>
            <w:shd w:val="clear" w:color="auto" w:fill="auto"/>
            <w:noWrap/>
            <w:vAlign w:val="bottom"/>
            <w:hideMark/>
          </w:tcPr>
          <w:p w14:paraId="1EFE87A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960" w:type="dxa"/>
            <w:shd w:val="clear" w:color="auto" w:fill="auto"/>
            <w:noWrap/>
            <w:vAlign w:val="bottom"/>
            <w:hideMark/>
          </w:tcPr>
          <w:p w14:paraId="25A7384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1016" w:type="dxa"/>
            <w:shd w:val="clear" w:color="auto" w:fill="auto"/>
            <w:noWrap/>
            <w:hideMark/>
          </w:tcPr>
          <w:p w14:paraId="1B28075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190.570</w:t>
            </w:r>
          </w:p>
        </w:tc>
        <w:tc>
          <w:tcPr>
            <w:tcW w:w="1017" w:type="dxa"/>
            <w:shd w:val="clear" w:color="auto" w:fill="auto"/>
            <w:noWrap/>
            <w:hideMark/>
          </w:tcPr>
          <w:p w14:paraId="69AE69D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37.883</w:t>
            </w:r>
          </w:p>
        </w:tc>
        <w:tc>
          <w:tcPr>
            <w:tcW w:w="1016" w:type="dxa"/>
            <w:shd w:val="clear" w:color="auto" w:fill="auto"/>
            <w:noWrap/>
            <w:hideMark/>
          </w:tcPr>
          <w:p w14:paraId="632084F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190.570</w:t>
            </w:r>
          </w:p>
        </w:tc>
        <w:tc>
          <w:tcPr>
            <w:tcW w:w="1017" w:type="dxa"/>
            <w:shd w:val="clear" w:color="auto" w:fill="auto"/>
            <w:noWrap/>
            <w:hideMark/>
          </w:tcPr>
          <w:p w14:paraId="719A330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37.883</w:t>
            </w:r>
          </w:p>
        </w:tc>
        <w:tc>
          <w:tcPr>
            <w:tcW w:w="1016" w:type="dxa"/>
            <w:shd w:val="clear" w:color="auto" w:fill="auto"/>
            <w:noWrap/>
            <w:vAlign w:val="bottom"/>
            <w:hideMark/>
          </w:tcPr>
          <w:p w14:paraId="43A5577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3919065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604362B9" w14:textId="77777777" w:rsidTr="00716785">
        <w:trPr>
          <w:cantSplit/>
          <w:trHeight w:val="300"/>
          <w:jc w:val="center"/>
        </w:trPr>
        <w:tc>
          <w:tcPr>
            <w:tcW w:w="960" w:type="dxa"/>
            <w:shd w:val="clear" w:color="auto" w:fill="auto"/>
            <w:noWrap/>
            <w:vAlign w:val="bottom"/>
            <w:hideMark/>
          </w:tcPr>
          <w:p w14:paraId="0B2711D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960" w:type="dxa"/>
            <w:shd w:val="clear" w:color="auto" w:fill="auto"/>
            <w:noWrap/>
            <w:vAlign w:val="bottom"/>
            <w:hideMark/>
          </w:tcPr>
          <w:p w14:paraId="74E486A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1016" w:type="dxa"/>
            <w:shd w:val="clear" w:color="auto" w:fill="auto"/>
            <w:noWrap/>
            <w:hideMark/>
          </w:tcPr>
          <w:p w14:paraId="7E0E7FD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250.322</w:t>
            </w:r>
          </w:p>
        </w:tc>
        <w:tc>
          <w:tcPr>
            <w:tcW w:w="1017" w:type="dxa"/>
            <w:shd w:val="clear" w:color="auto" w:fill="auto"/>
            <w:noWrap/>
            <w:hideMark/>
          </w:tcPr>
          <w:p w14:paraId="0D4A7C5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32.698</w:t>
            </w:r>
          </w:p>
        </w:tc>
        <w:tc>
          <w:tcPr>
            <w:tcW w:w="1016" w:type="dxa"/>
            <w:shd w:val="clear" w:color="auto" w:fill="auto"/>
            <w:noWrap/>
            <w:hideMark/>
          </w:tcPr>
          <w:p w14:paraId="7D90385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250.322</w:t>
            </w:r>
          </w:p>
        </w:tc>
        <w:tc>
          <w:tcPr>
            <w:tcW w:w="1017" w:type="dxa"/>
            <w:shd w:val="clear" w:color="auto" w:fill="auto"/>
            <w:noWrap/>
            <w:hideMark/>
          </w:tcPr>
          <w:p w14:paraId="20CD762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32.698</w:t>
            </w:r>
          </w:p>
        </w:tc>
        <w:tc>
          <w:tcPr>
            <w:tcW w:w="1016" w:type="dxa"/>
            <w:shd w:val="clear" w:color="auto" w:fill="auto"/>
            <w:noWrap/>
            <w:vAlign w:val="bottom"/>
            <w:hideMark/>
          </w:tcPr>
          <w:p w14:paraId="053ACAC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3B81090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555F3844" w14:textId="77777777" w:rsidTr="00716785">
        <w:trPr>
          <w:cantSplit/>
          <w:trHeight w:val="300"/>
          <w:jc w:val="center"/>
        </w:trPr>
        <w:tc>
          <w:tcPr>
            <w:tcW w:w="960" w:type="dxa"/>
            <w:shd w:val="clear" w:color="auto" w:fill="auto"/>
            <w:noWrap/>
            <w:vAlign w:val="bottom"/>
            <w:hideMark/>
          </w:tcPr>
          <w:p w14:paraId="142F3A9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960" w:type="dxa"/>
            <w:shd w:val="clear" w:color="auto" w:fill="auto"/>
            <w:noWrap/>
            <w:vAlign w:val="bottom"/>
            <w:hideMark/>
          </w:tcPr>
          <w:p w14:paraId="72E83F9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1016" w:type="dxa"/>
            <w:shd w:val="clear" w:color="auto" w:fill="auto"/>
            <w:noWrap/>
            <w:hideMark/>
          </w:tcPr>
          <w:p w14:paraId="52DDA58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350.000</w:t>
            </w:r>
          </w:p>
        </w:tc>
        <w:tc>
          <w:tcPr>
            <w:tcW w:w="1017" w:type="dxa"/>
            <w:shd w:val="clear" w:color="auto" w:fill="auto"/>
            <w:noWrap/>
            <w:hideMark/>
          </w:tcPr>
          <w:p w14:paraId="1C2331B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hideMark/>
          </w:tcPr>
          <w:p w14:paraId="0D35EF07"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350.000</w:t>
            </w:r>
          </w:p>
        </w:tc>
        <w:tc>
          <w:tcPr>
            <w:tcW w:w="1017" w:type="dxa"/>
            <w:shd w:val="clear" w:color="auto" w:fill="auto"/>
            <w:noWrap/>
            <w:hideMark/>
          </w:tcPr>
          <w:p w14:paraId="691F9AF5"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vAlign w:val="bottom"/>
            <w:hideMark/>
          </w:tcPr>
          <w:p w14:paraId="7C88AAC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220C853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26BA7685" w14:textId="77777777" w:rsidTr="00716785">
        <w:trPr>
          <w:cantSplit/>
          <w:trHeight w:val="300"/>
          <w:jc w:val="center"/>
        </w:trPr>
        <w:tc>
          <w:tcPr>
            <w:tcW w:w="960" w:type="dxa"/>
            <w:shd w:val="clear" w:color="auto" w:fill="auto"/>
            <w:noWrap/>
            <w:vAlign w:val="bottom"/>
            <w:hideMark/>
          </w:tcPr>
          <w:p w14:paraId="40FE65C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960" w:type="dxa"/>
            <w:shd w:val="clear" w:color="auto" w:fill="auto"/>
            <w:noWrap/>
            <w:vAlign w:val="bottom"/>
            <w:hideMark/>
          </w:tcPr>
          <w:p w14:paraId="7A92DA9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1016" w:type="dxa"/>
            <w:shd w:val="clear" w:color="auto" w:fill="auto"/>
            <w:noWrap/>
            <w:hideMark/>
          </w:tcPr>
          <w:p w14:paraId="6ED9544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217.501</w:t>
            </w:r>
          </w:p>
        </w:tc>
        <w:tc>
          <w:tcPr>
            <w:tcW w:w="1017" w:type="dxa"/>
            <w:shd w:val="clear" w:color="auto" w:fill="auto"/>
            <w:noWrap/>
            <w:hideMark/>
          </w:tcPr>
          <w:p w14:paraId="2284390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30.448</w:t>
            </w:r>
          </w:p>
        </w:tc>
        <w:tc>
          <w:tcPr>
            <w:tcW w:w="1016" w:type="dxa"/>
            <w:shd w:val="clear" w:color="auto" w:fill="auto"/>
            <w:noWrap/>
            <w:hideMark/>
          </w:tcPr>
          <w:p w14:paraId="458CDC1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217.501</w:t>
            </w:r>
          </w:p>
        </w:tc>
        <w:tc>
          <w:tcPr>
            <w:tcW w:w="1017" w:type="dxa"/>
            <w:shd w:val="clear" w:color="auto" w:fill="auto"/>
            <w:noWrap/>
            <w:hideMark/>
          </w:tcPr>
          <w:p w14:paraId="47E5608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30.448</w:t>
            </w:r>
          </w:p>
        </w:tc>
        <w:tc>
          <w:tcPr>
            <w:tcW w:w="1016" w:type="dxa"/>
            <w:shd w:val="clear" w:color="auto" w:fill="auto"/>
            <w:noWrap/>
            <w:vAlign w:val="bottom"/>
            <w:hideMark/>
          </w:tcPr>
          <w:p w14:paraId="45B5485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17" w:type="dxa"/>
            <w:shd w:val="clear" w:color="auto" w:fill="auto"/>
            <w:noWrap/>
            <w:vAlign w:val="bottom"/>
            <w:hideMark/>
          </w:tcPr>
          <w:p w14:paraId="56A583B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256D999A" w14:textId="77777777" w:rsidTr="00716785">
        <w:trPr>
          <w:cantSplit/>
          <w:trHeight w:val="300"/>
          <w:jc w:val="center"/>
        </w:trPr>
        <w:tc>
          <w:tcPr>
            <w:tcW w:w="960" w:type="dxa"/>
            <w:shd w:val="clear" w:color="auto" w:fill="auto"/>
            <w:noWrap/>
            <w:vAlign w:val="bottom"/>
            <w:hideMark/>
          </w:tcPr>
          <w:p w14:paraId="5A6195E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960" w:type="dxa"/>
            <w:shd w:val="clear" w:color="auto" w:fill="auto"/>
            <w:noWrap/>
            <w:vAlign w:val="bottom"/>
            <w:hideMark/>
          </w:tcPr>
          <w:p w14:paraId="6CC05A4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1016" w:type="dxa"/>
            <w:shd w:val="clear" w:color="auto" w:fill="auto"/>
            <w:noWrap/>
            <w:hideMark/>
          </w:tcPr>
          <w:p w14:paraId="2A53C80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175.875</w:t>
            </w:r>
          </w:p>
        </w:tc>
        <w:tc>
          <w:tcPr>
            <w:tcW w:w="1017" w:type="dxa"/>
            <w:shd w:val="clear" w:color="auto" w:fill="auto"/>
            <w:noWrap/>
            <w:hideMark/>
          </w:tcPr>
          <w:p w14:paraId="6B2CBE6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37.551</w:t>
            </w:r>
          </w:p>
        </w:tc>
        <w:tc>
          <w:tcPr>
            <w:tcW w:w="1016" w:type="dxa"/>
            <w:shd w:val="clear" w:color="auto" w:fill="auto"/>
            <w:noWrap/>
            <w:hideMark/>
          </w:tcPr>
          <w:p w14:paraId="2E907E4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175.875</w:t>
            </w:r>
          </w:p>
        </w:tc>
        <w:tc>
          <w:tcPr>
            <w:tcW w:w="1017" w:type="dxa"/>
            <w:shd w:val="clear" w:color="auto" w:fill="auto"/>
            <w:noWrap/>
            <w:hideMark/>
          </w:tcPr>
          <w:p w14:paraId="7849717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37.551</w:t>
            </w:r>
          </w:p>
        </w:tc>
        <w:tc>
          <w:tcPr>
            <w:tcW w:w="1016" w:type="dxa"/>
            <w:shd w:val="clear" w:color="auto" w:fill="auto"/>
            <w:noWrap/>
            <w:vAlign w:val="bottom"/>
            <w:hideMark/>
          </w:tcPr>
          <w:p w14:paraId="3493A06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1E7C664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6E40165D" w14:textId="77777777" w:rsidTr="00716785">
        <w:trPr>
          <w:cantSplit/>
          <w:trHeight w:val="300"/>
          <w:jc w:val="center"/>
        </w:trPr>
        <w:tc>
          <w:tcPr>
            <w:tcW w:w="960" w:type="dxa"/>
            <w:shd w:val="clear" w:color="auto" w:fill="auto"/>
            <w:noWrap/>
            <w:vAlign w:val="bottom"/>
            <w:hideMark/>
          </w:tcPr>
          <w:p w14:paraId="78AA658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960" w:type="dxa"/>
            <w:shd w:val="clear" w:color="auto" w:fill="auto"/>
            <w:noWrap/>
            <w:vAlign w:val="bottom"/>
            <w:hideMark/>
          </w:tcPr>
          <w:p w14:paraId="3C071D2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1016" w:type="dxa"/>
            <w:shd w:val="clear" w:color="auto" w:fill="auto"/>
            <w:noWrap/>
            <w:hideMark/>
          </w:tcPr>
          <w:p w14:paraId="77F5505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200.814</w:t>
            </w:r>
          </w:p>
        </w:tc>
        <w:tc>
          <w:tcPr>
            <w:tcW w:w="1017" w:type="dxa"/>
            <w:shd w:val="clear" w:color="auto" w:fill="auto"/>
            <w:noWrap/>
            <w:hideMark/>
          </w:tcPr>
          <w:p w14:paraId="1917A27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32.617</w:t>
            </w:r>
          </w:p>
        </w:tc>
        <w:tc>
          <w:tcPr>
            <w:tcW w:w="1016" w:type="dxa"/>
            <w:shd w:val="clear" w:color="auto" w:fill="auto"/>
            <w:noWrap/>
            <w:hideMark/>
          </w:tcPr>
          <w:p w14:paraId="3ABFDA0A"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200.814</w:t>
            </w:r>
          </w:p>
        </w:tc>
        <w:tc>
          <w:tcPr>
            <w:tcW w:w="1017" w:type="dxa"/>
            <w:shd w:val="clear" w:color="auto" w:fill="auto"/>
            <w:noWrap/>
            <w:hideMark/>
          </w:tcPr>
          <w:p w14:paraId="6D1C775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32.617</w:t>
            </w:r>
          </w:p>
        </w:tc>
        <w:tc>
          <w:tcPr>
            <w:tcW w:w="1016" w:type="dxa"/>
            <w:shd w:val="clear" w:color="auto" w:fill="auto"/>
            <w:noWrap/>
            <w:vAlign w:val="bottom"/>
            <w:hideMark/>
          </w:tcPr>
          <w:p w14:paraId="781A356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17" w:type="dxa"/>
            <w:shd w:val="clear" w:color="auto" w:fill="auto"/>
            <w:noWrap/>
            <w:vAlign w:val="bottom"/>
            <w:hideMark/>
          </w:tcPr>
          <w:p w14:paraId="20801F5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51A7BE7E" w14:textId="77777777" w:rsidTr="00716785">
        <w:trPr>
          <w:cantSplit/>
          <w:trHeight w:val="300"/>
          <w:jc w:val="center"/>
        </w:trPr>
        <w:tc>
          <w:tcPr>
            <w:tcW w:w="960" w:type="dxa"/>
            <w:shd w:val="clear" w:color="auto" w:fill="auto"/>
            <w:noWrap/>
            <w:vAlign w:val="bottom"/>
            <w:hideMark/>
          </w:tcPr>
          <w:p w14:paraId="2BA6D6F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960" w:type="dxa"/>
            <w:shd w:val="clear" w:color="auto" w:fill="auto"/>
            <w:noWrap/>
            <w:vAlign w:val="bottom"/>
            <w:hideMark/>
          </w:tcPr>
          <w:p w14:paraId="3A925C4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1016" w:type="dxa"/>
            <w:shd w:val="clear" w:color="auto" w:fill="auto"/>
            <w:noWrap/>
            <w:hideMark/>
          </w:tcPr>
          <w:p w14:paraId="1BEB3516"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272.916</w:t>
            </w:r>
          </w:p>
        </w:tc>
        <w:tc>
          <w:tcPr>
            <w:tcW w:w="1017" w:type="dxa"/>
            <w:shd w:val="clear" w:color="auto" w:fill="auto"/>
            <w:noWrap/>
            <w:hideMark/>
          </w:tcPr>
          <w:p w14:paraId="29605B4B"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27.721</w:t>
            </w:r>
          </w:p>
        </w:tc>
        <w:tc>
          <w:tcPr>
            <w:tcW w:w="1016" w:type="dxa"/>
            <w:shd w:val="clear" w:color="auto" w:fill="auto"/>
            <w:noWrap/>
            <w:hideMark/>
          </w:tcPr>
          <w:p w14:paraId="709B1EF7"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272.916</w:t>
            </w:r>
          </w:p>
        </w:tc>
        <w:tc>
          <w:tcPr>
            <w:tcW w:w="1017" w:type="dxa"/>
            <w:shd w:val="clear" w:color="auto" w:fill="auto"/>
            <w:noWrap/>
            <w:hideMark/>
          </w:tcPr>
          <w:p w14:paraId="09FFD7F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27.721</w:t>
            </w:r>
          </w:p>
        </w:tc>
        <w:tc>
          <w:tcPr>
            <w:tcW w:w="1016" w:type="dxa"/>
            <w:shd w:val="clear" w:color="auto" w:fill="auto"/>
            <w:noWrap/>
            <w:vAlign w:val="bottom"/>
            <w:hideMark/>
          </w:tcPr>
          <w:p w14:paraId="370C669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71C946A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4D9E5276" w14:textId="77777777" w:rsidTr="00716785">
        <w:trPr>
          <w:cantSplit/>
          <w:trHeight w:val="300"/>
          <w:jc w:val="center"/>
        </w:trPr>
        <w:tc>
          <w:tcPr>
            <w:tcW w:w="960" w:type="dxa"/>
            <w:shd w:val="clear" w:color="auto" w:fill="auto"/>
            <w:noWrap/>
            <w:vAlign w:val="bottom"/>
            <w:hideMark/>
          </w:tcPr>
          <w:p w14:paraId="2B43DB8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960" w:type="dxa"/>
            <w:shd w:val="clear" w:color="auto" w:fill="auto"/>
            <w:noWrap/>
            <w:vAlign w:val="bottom"/>
            <w:hideMark/>
          </w:tcPr>
          <w:p w14:paraId="654A08F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1016" w:type="dxa"/>
            <w:shd w:val="clear" w:color="auto" w:fill="auto"/>
            <w:noWrap/>
            <w:hideMark/>
          </w:tcPr>
          <w:p w14:paraId="6446985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290.000</w:t>
            </w:r>
          </w:p>
        </w:tc>
        <w:tc>
          <w:tcPr>
            <w:tcW w:w="1017" w:type="dxa"/>
            <w:shd w:val="clear" w:color="auto" w:fill="auto"/>
            <w:noWrap/>
            <w:hideMark/>
          </w:tcPr>
          <w:p w14:paraId="034E11D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hideMark/>
          </w:tcPr>
          <w:p w14:paraId="650EA08B"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290.000</w:t>
            </w:r>
          </w:p>
        </w:tc>
        <w:tc>
          <w:tcPr>
            <w:tcW w:w="1017" w:type="dxa"/>
            <w:shd w:val="clear" w:color="auto" w:fill="auto"/>
            <w:noWrap/>
            <w:hideMark/>
          </w:tcPr>
          <w:p w14:paraId="7D31ECFB"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vAlign w:val="bottom"/>
            <w:hideMark/>
          </w:tcPr>
          <w:p w14:paraId="7F5D4D0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3960B22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304EBCCD" w14:textId="77777777" w:rsidTr="00716785">
        <w:trPr>
          <w:cantSplit/>
          <w:trHeight w:val="300"/>
          <w:jc w:val="center"/>
        </w:trPr>
        <w:tc>
          <w:tcPr>
            <w:tcW w:w="960" w:type="dxa"/>
            <w:shd w:val="clear" w:color="auto" w:fill="auto"/>
            <w:noWrap/>
            <w:vAlign w:val="bottom"/>
            <w:hideMark/>
          </w:tcPr>
          <w:p w14:paraId="4DCE54B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960" w:type="dxa"/>
            <w:shd w:val="clear" w:color="auto" w:fill="auto"/>
            <w:noWrap/>
            <w:vAlign w:val="bottom"/>
            <w:hideMark/>
          </w:tcPr>
          <w:p w14:paraId="7F9557E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1016" w:type="dxa"/>
            <w:shd w:val="clear" w:color="auto" w:fill="auto"/>
            <w:noWrap/>
            <w:hideMark/>
          </w:tcPr>
          <w:p w14:paraId="1F5B490A"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304.547</w:t>
            </w:r>
          </w:p>
        </w:tc>
        <w:tc>
          <w:tcPr>
            <w:tcW w:w="1017" w:type="dxa"/>
            <w:shd w:val="clear" w:color="auto" w:fill="auto"/>
            <w:noWrap/>
            <w:hideMark/>
          </w:tcPr>
          <w:p w14:paraId="0C0DB69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36.988</w:t>
            </w:r>
          </w:p>
        </w:tc>
        <w:tc>
          <w:tcPr>
            <w:tcW w:w="1016" w:type="dxa"/>
            <w:shd w:val="clear" w:color="auto" w:fill="auto"/>
            <w:noWrap/>
            <w:hideMark/>
          </w:tcPr>
          <w:p w14:paraId="05235E6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304.547</w:t>
            </w:r>
          </w:p>
        </w:tc>
        <w:tc>
          <w:tcPr>
            <w:tcW w:w="1017" w:type="dxa"/>
            <w:shd w:val="clear" w:color="auto" w:fill="auto"/>
            <w:noWrap/>
            <w:hideMark/>
          </w:tcPr>
          <w:p w14:paraId="38EA810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36.988</w:t>
            </w:r>
          </w:p>
        </w:tc>
        <w:tc>
          <w:tcPr>
            <w:tcW w:w="1016" w:type="dxa"/>
            <w:shd w:val="clear" w:color="auto" w:fill="auto"/>
            <w:noWrap/>
            <w:vAlign w:val="bottom"/>
            <w:hideMark/>
          </w:tcPr>
          <w:p w14:paraId="1765701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298A0E2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1C72A2D2" w14:textId="77777777" w:rsidTr="00716785">
        <w:trPr>
          <w:cantSplit/>
          <w:trHeight w:val="300"/>
          <w:jc w:val="center"/>
        </w:trPr>
        <w:tc>
          <w:tcPr>
            <w:tcW w:w="960" w:type="dxa"/>
            <w:shd w:val="clear" w:color="auto" w:fill="auto"/>
            <w:noWrap/>
            <w:vAlign w:val="bottom"/>
            <w:hideMark/>
          </w:tcPr>
          <w:p w14:paraId="57ADBFE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960" w:type="dxa"/>
            <w:shd w:val="clear" w:color="auto" w:fill="auto"/>
            <w:noWrap/>
            <w:vAlign w:val="bottom"/>
            <w:hideMark/>
          </w:tcPr>
          <w:p w14:paraId="3FA7693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1016" w:type="dxa"/>
            <w:shd w:val="clear" w:color="auto" w:fill="auto"/>
            <w:noWrap/>
            <w:hideMark/>
          </w:tcPr>
          <w:p w14:paraId="147D3A1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287.561</w:t>
            </w:r>
          </w:p>
        </w:tc>
        <w:tc>
          <w:tcPr>
            <w:tcW w:w="1017" w:type="dxa"/>
            <w:shd w:val="clear" w:color="auto" w:fill="auto"/>
            <w:noWrap/>
            <w:hideMark/>
          </w:tcPr>
          <w:p w14:paraId="2329E0D7"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48.738</w:t>
            </w:r>
          </w:p>
        </w:tc>
        <w:tc>
          <w:tcPr>
            <w:tcW w:w="1016" w:type="dxa"/>
            <w:shd w:val="clear" w:color="auto" w:fill="auto"/>
            <w:noWrap/>
            <w:hideMark/>
          </w:tcPr>
          <w:p w14:paraId="18A36E3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287.561</w:t>
            </w:r>
          </w:p>
        </w:tc>
        <w:tc>
          <w:tcPr>
            <w:tcW w:w="1017" w:type="dxa"/>
            <w:shd w:val="clear" w:color="auto" w:fill="auto"/>
            <w:noWrap/>
            <w:hideMark/>
          </w:tcPr>
          <w:p w14:paraId="50C7690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48.738</w:t>
            </w:r>
          </w:p>
        </w:tc>
        <w:tc>
          <w:tcPr>
            <w:tcW w:w="1016" w:type="dxa"/>
            <w:shd w:val="clear" w:color="auto" w:fill="auto"/>
            <w:noWrap/>
            <w:vAlign w:val="bottom"/>
            <w:hideMark/>
          </w:tcPr>
          <w:p w14:paraId="0D15FF5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1FF1DB3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278359CB" w14:textId="77777777" w:rsidTr="00716785">
        <w:trPr>
          <w:cantSplit/>
          <w:trHeight w:val="300"/>
          <w:jc w:val="center"/>
        </w:trPr>
        <w:tc>
          <w:tcPr>
            <w:tcW w:w="960" w:type="dxa"/>
            <w:shd w:val="clear" w:color="auto" w:fill="auto"/>
            <w:noWrap/>
            <w:vAlign w:val="bottom"/>
            <w:hideMark/>
          </w:tcPr>
          <w:p w14:paraId="74DD18B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960" w:type="dxa"/>
            <w:shd w:val="clear" w:color="auto" w:fill="auto"/>
            <w:noWrap/>
            <w:vAlign w:val="bottom"/>
            <w:hideMark/>
          </w:tcPr>
          <w:p w14:paraId="610A412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1016" w:type="dxa"/>
            <w:shd w:val="clear" w:color="auto" w:fill="auto"/>
            <w:noWrap/>
            <w:hideMark/>
          </w:tcPr>
          <w:p w14:paraId="61726E2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200.000</w:t>
            </w:r>
          </w:p>
        </w:tc>
        <w:tc>
          <w:tcPr>
            <w:tcW w:w="1017" w:type="dxa"/>
            <w:shd w:val="clear" w:color="auto" w:fill="auto"/>
            <w:noWrap/>
            <w:hideMark/>
          </w:tcPr>
          <w:p w14:paraId="7DF99B9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hideMark/>
          </w:tcPr>
          <w:p w14:paraId="6BD321F5"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200.000</w:t>
            </w:r>
          </w:p>
        </w:tc>
        <w:tc>
          <w:tcPr>
            <w:tcW w:w="1017" w:type="dxa"/>
            <w:shd w:val="clear" w:color="auto" w:fill="auto"/>
            <w:noWrap/>
            <w:hideMark/>
          </w:tcPr>
          <w:p w14:paraId="1DCAAB1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vAlign w:val="bottom"/>
            <w:hideMark/>
          </w:tcPr>
          <w:p w14:paraId="031176C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500694B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086EB4D7" w14:textId="77777777" w:rsidTr="00716785">
        <w:trPr>
          <w:cantSplit/>
          <w:trHeight w:val="300"/>
          <w:jc w:val="center"/>
        </w:trPr>
        <w:tc>
          <w:tcPr>
            <w:tcW w:w="960" w:type="dxa"/>
            <w:shd w:val="clear" w:color="auto" w:fill="auto"/>
            <w:noWrap/>
            <w:vAlign w:val="bottom"/>
            <w:hideMark/>
          </w:tcPr>
          <w:p w14:paraId="7518852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960" w:type="dxa"/>
            <w:shd w:val="clear" w:color="auto" w:fill="auto"/>
            <w:noWrap/>
            <w:vAlign w:val="bottom"/>
            <w:hideMark/>
          </w:tcPr>
          <w:p w14:paraId="48B9232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1016" w:type="dxa"/>
            <w:shd w:val="clear" w:color="auto" w:fill="auto"/>
            <w:noWrap/>
            <w:hideMark/>
          </w:tcPr>
          <w:p w14:paraId="01865DE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223.608</w:t>
            </w:r>
          </w:p>
        </w:tc>
        <w:tc>
          <w:tcPr>
            <w:tcW w:w="1017" w:type="dxa"/>
            <w:shd w:val="clear" w:color="auto" w:fill="auto"/>
            <w:noWrap/>
            <w:hideMark/>
          </w:tcPr>
          <w:p w14:paraId="1ACDD68B"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33.622</w:t>
            </w:r>
          </w:p>
        </w:tc>
        <w:tc>
          <w:tcPr>
            <w:tcW w:w="1016" w:type="dxa"/>
            <w:shd w:val="clear" w:color="auto" w:fill="auto"/>
            <w:noWrap/>
            <w:hideMark/>
          </w:tcPr>
          <w:p w14:paraId="65AC41A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223.608</w:t>
            </w:r>
          </w:p>
        </w:tc>
        <w:tc>
          <w:tcPr>
            <w:tcW w:w="1017" w:type="dxa"/>
            <w:shd w:val="clear" w:color="auto" w:fill="auto"/>
            <w:noWrap/>
            <w:hideMark/>
          </w:tcPr>
          <w:p w14:paraId="1C5E862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33.622</w:t>
            </w:r>
          </w:p>
        </w:tc>
        <w:tc>
          <w:tcPr>
            <w:tcW w:w="1016" w:type="dxa"/>
            <w:shd w:val="clear" w:color="auto" w:fill="auto"/>
            <w:noWrap/>
            <w:vAlign w:val="bottom"/>
            <w:hideMark/>
          </w:tcPr>
          <w:p w14:paraId="714C90D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215D03F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73F4BB9B" w14:textId="77777777" w:rsidTr="00716785">
        <w:trPr>
          <w:cantSplit/>
          <w:trHeight w:val="300"/>
          <w:jc w:val="center"/>
        </w:trPr>
        <w:tc>
          <w:tcPr>
            <w:tcW w:w="960" w:type="dxa"/>
            <w:shd w:val="clear" w:color="auto" w:fill="auto"/>
            <w:noWrap/>
            <w:vAlign w:val="bottom"/>
            <w:hideMark/>
          </w:tcPr>
          <w:p w14:paraId="1A1C4AD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960" w:type="dxa"/>
            <w:shd w:val="clear" w:color="auto" w:fill="auto"/>
            <w:noWrap/>
            <w:vAlign w:val="bottom"/>
            <w:hideMark/>
          </w:tcPr>
          <w:p w14:paraId="4A70C0F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1016" w:type="dxa"/>
            <w:shd w:val="clear" w:color="auto" w:fill="auto"/>
            <w:noWrap/>
            <w:hideMark/>
          </w:tcPr>
          <w:p w14:paraId="62A6FAC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221.089</w:t>
            </w:r>
          </w:p>
        </w:tc>
        <w:tc>
          <w:tcPr>
            <w:tcW w:w="1017" w:type="dxa"/>
            <w:shd w:val="clear" w:color="auto" w:fill="auto"/>
            <w:noWrap/>
            <w:hideMark/>
          </w:tcPr>
          <w:p w14:paraId="3AEE74B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30.942</w:t>
            </w:r>
          </w:p>
        </w:tc>
        <w:tc>
          <w:tcPr>
            <w:tcW w:w="1016" w:type="dxa"/>
            <w:shd w:val="clear" w:color="auto" w:fill="auto"/>
            <w:noWrap/>
            <w:hideMark/>
          </w:tcPr>
          <w:p w14:paraId="69013A1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221.089</w:t>
            </w:r>
          </w:p>
        </w:tc>
        <w:tc>
          <w:tcPr>
            <w:tcW w:w="1017" w:type="dxa"/>
            <w:shd w:val="clear" w:color="auto" w:fill="auto"/>
            <w:noWrap/>
            <w:hideMark/>
          </w:tcPr>
          <w:p w14:paraId="6F1E96D6"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30.942</w:t>
            </w:r>
          </w:p>
        </w:tc>
        <w:tc>
          <w:tcPr>
            <w:tcW w:w="1016" w:type="dxa"/>
            <w:shd w:val="clear" w:color="auto" w:fill="auto"/>
            <w:noWrap/>
            <w:vAlign w:val="bottom"/>
            <w:hideMark/>
          </w:tcPr>
          <w:p w14:paraId="038D941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17" w:type="dxa"/>
            <w:shd w:val="clear" w:color="auto" w:fill="auto"/>
            <w:noWrap/>
            <w:vAlign w:val="bottom"/>
            <w:hideMark/>
          </w:tcPr>
          <w:p w14:paraId="6976219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7535B5E6" w14:textId="77777777" w:rsidTr="00716785">
        <w:trPr>
          <w:cantSplit/>
          <w:trHeight w:val="300"/>
          <w:jc w:val="center"/>
        </w:trPr>
        <w:tc>
          <w:tcPr>
            <w:tcW w:w="960" w:type="dxa"/>
            <w:shd w:val="clear" w:color="auto" w:fill="auto"/>
            <w:noWrap/>
            <w:vAlign w:val="bottom"/>
            <w:hideMark/>
          </w:tcPr>
          <w:p w14:paraId="0ECE2A4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960" w:type="dxa"/>
            <w:shd w:val="clear" w:color="auto" w:fill="auto"/>
            <w:noWrap/>
            <w:vAlign w:val="bottom"/>
            <w:hideMark/>
          </w:tcPr>
          <w:p w14:paraId="1638170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1016" w:type="dxa"/>
            <w:shd w:val="clear" w:color="auto" w:fill="auto"/>
            <w:noWrap/>
            <w:hideMark/>
          </w:tcPr>
          <w:p w14:paraId="00D8DE8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130.000</w:t>
            </w:r>
          </w:p>
        </w:tc>
        <w:tc>
          <w:tcPr>
            <w:tcW w:w="1017" w:type="dxa"/>
            <w:shd w:val="clear" w:color="auto" w:fill="auto"/>
            <w:noWrap/>
            <w:hideMark/>
          </w:tcPr>
          <w:p w14:paraId="1ADCEF1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hideMark/>
          </w:tcPr>
          <w:p w14:paraId="28CCA18B"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130.000</w:t>
            </w:r>
          </w:p>
        </w:tc>
        <w:tc>
          <w:tcPr>
            <w:tcW w:w="1017" w:type="dxa"/>
            <w:shd w:val="clear" w:color="auto" w:fill="auto"/>
            <w:noWrap/>
            <w:hideMark/>
          </w:tcPr>
          <w:p w14:paraId="4D5E1737"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vAlign w:val="bottom"/>
            <w:hideMark/>
          </w:tcPr>
          <w:p w14:paraId="2DAD86A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751301B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26AE2C15" w14:textId="77777777" w:rsidTr="00716785">
        <w:trPr>
          <w:cantSplit/>
          <w:trHeight w:val="300"/>
          <w:jc w:val="center"/>
        </w:trPr>
        <w:tc>
          <w:tcPr>
            <w:tcW w:w="960" w:type="dxa"/>
            <w:shd w:val="clear" w:color="auto" w:fill="auto"/>
            <w:noWrap/>
            <w:vAlign w:val="bottom"/>
            <w:hideMark/>
          </w:tcPr>
          <w:p w14:paraId="2890327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960" w:type="dxa"/>
            <w:shd w:val="clear" w:color="auto" w:fill="auto"/>
            <w:noWrap/>
            <w:vAlign w:val="bottom"/>
            <w:hideMark/>
          </w:tcPr>
          <w:p w14:paraId="3EECC71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1016" w:type="dxa"/>
            <w:shd w:val="clear" w:color="auto" w:fill="auto"/>
            <w:noWrap/>
            <w:hideMark/>
          </w:tcPr>
          <w:p w14:paraId="1C9E784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162.905</w:t>
            </w:r>
          </w:p>
        </w:tc>
        <w:tc>
          <w:tcPr>
            <w:tcW w:w="1017" w:type="dxa"/>
            <w:shd w:val="clear" w:color="auto" w:fill="auto"/>
            <w:noWrap/>
            <w:hideMark/>
          </w:tcPr>
          <w:p w14:paraId="0678004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36.412</w:t>
            </w:r>
          </w:p>
        </w:tc>
        <w:tc>
          <w:tcPr>
            <w:tcW w:w="1016" w:type="dxa"/>
            <w:shd w:val="clear" w:color="auto" w:fill="auto"/>
            <w:noWrap/>
            <w:hideMark/>
          </w:tcPr>
          <w:p w14:paraId="44AE584A"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162.905</w:t>
            </w:r>
          </w:p>
        </w:tc>
        <w:tc>
          <w:tcPr>
            <w:tcW w:w="1017" w:type="dxa"/>
            <w:shd w:val="clear" w:color="auto" w:fill="auto"/>
            <w:noWrap/>
            <w:hideMark/>
          </w:tcPr>
          <w:p w14:paraId="6F7DDBD5"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36.412</w:t>
            </w:r>
          </w:p>
        </w:tc>
        <w:tc>
          <w:tcPr>
            <w:tcW w:w="1016" w:type="dxa"/>
            <w:shd w:val="clear" w:color="auto" w:fill="auto"/>
            <w:noWrap/>
            <w:vAlign w:val="bottom"/>
            <w:hideMark/>
          </w:tcPr>
          <w:p w14:paraId="4A67691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7C38B61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44A80A1E" w14:textId="77777777" w:rsidTr="00716785">
        <w:trPr>
          <w:cantSplit/>
          <w:trHeight w:val="300"/>
          <w:jc w:val="center"/>
        </w:trPr>
        <w:tc>
          <w:tcPr>
            <w:tcW w:w="960" w:type="dxa"/>
            <w:shd w:val="clear" w:color="auto" w:fill="auto"/>
            <w:noWrap/>
            <w:vAlign w:val="bottom"/>
            <w:hideMark/>
          </w:tcPr>
          <w:p w14:paraId="02DDDD3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960" w:type="dxa"/>
            <w:shd w:val="clear" w:color="auto" w:fill="auto"/>
            <w:noWrap/>
            <w:vAlign w:val="bottom"/>
            <w:hideMark/>
          </w:tcPr>
          <w:p w14:paraId="147BB08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1016" w:type="dxa"/>
            <w:shd w:val="clear" w:color="auto" w:fill="auto"/>
            <w:noWrap/>
            <w:hideMark/>
          </w:tcPr>
          <w:p w14:paraId="682F7A4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215.551</w:t>
            </w:r>
          </w:p>
        </w:tc>
        <w:tc>
          <w:tcPr>
            <w:tcW w:w="1017" w:type="dxa"/>
            <w:shd w:val="clear" w:color="auto" w:fill="auto"/>
            <w:noWrap/>
            <w:hideMark/>
          </w:tcPr>
          <w:p w14:paraId="00726A0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36.120</w:t>
            </w:r>
          </w:p>
        </w:tc>
        <w:tc>
          <w:tcPr>
            <w:tcW w:w="1016" w:type="dxa"/>
            <w:shd w:val="clear" w:color="auto" w:fill="auto"/>
            <w:noWrap/>
            <w:hideMark/>
          </w:tcPr>
          <w:p w14:paraId="405A7AE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215.551</w:t>
            </w:r>
          </w:p>
        </w:tc>
        <w:tc>
          <w:tcPr>
            <w:tcW w:w="1017" w:type="dxa"/>
            <w:shd w:val="clear" w:color="auto" w:fill="auto"/>
            <w:noWrap/>
            <w:hideMark/>
          </w:tcPr>
          <w:p w14:paraId="6A29495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36.120</w:t>
            </w:r>
          </w:p>
        </w:tc>
        <w:tc>
          <w:tcPr>
            <w:tcW w:w="1016" w:type="dxa"/>
            <w:shd w:val="clear" w:color="auto" w:fill="auto"/>
            <w:noWrap/>
            <w:vAlign w:val="bottom"/>
            <w:hideMark/>
          </w:tcPr>
          <w:p w14:paraId="4CEF124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0A9D03D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0FC039C6" w14:textId="77777777" w:rsidTr="00716785">
        <w:trPr>
          <w:cantSplit/>
          <w:trHeight w:val="300"/>
          <w:jc w:val="center"/>
        </w:trPr>
        <w:tc>
          <w:tcPr>
            <w:tcW w:w="960" w:type="dxa"/>
            <w:shd w:val="clear" w:color="auto" w:fill="auto"/>
            <w:noWrap/>
            <w:vAlign w:val="bottom"/>
            <w:hideMark/>
          </w:tcPr>
          <w:p w14:paraId="7D990CA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lastRenderedPageBreak/>
              <w:t>7</w:t>
            </w:r>
          </w:p>
        </w:tc>
        <w:tc>
          <w:tcPr>
            <w:tcW w:w="960" w:type="dxa"/>
            <w:shd w:val="clear" w:color="auto" w:fill="auto"/>
            <w:noWrap/>
            <w:vAlign w:val="bottom"/>
            <w:hideMark/>
          </w:tcPr>
          <w:p w14:paraId="7386F76C"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1016" w:type="dxa"/>
            <w:shd w:val="clear" w:color="auto" w:fill="auto"/>
            <w:noWrap/>
            <w:hideMark/>
          </w:tcPr>
          <w:p w14:paraId="1BCED037"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300.000</w:t>
            </w:r>
          </w:p>
        </w:tc>
        <w:tc>
          <w:tcPr>
            <w:tcW w:w="1017" w:type="dxa"/>
            <w:shd w:val="clear" w:color="auto" w:fill="auto"/>
            <w:noWrap/>
            <w:hideMark/>
          </w:tcPr>
          <w:p w14:paraId="681689B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hideMark/>
          </w:tcPr>
          <w:p w14:paraId="43AD68F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300.000</w:t>
            </w:r>
          </w:p>
        </w:tc>
        <w:tc>
          <w:tcPr>
            <w:tcW w:w="1017" w:type="dxa"/>
            <w:shd w:val="clear" w:color="auto" w:fill="auto"/>
            <w:noWrap/>
            <w:hideMark/>
          </w:tcPr>
          <w:p w14:paraId="6EA012B5"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vAlign w:val="bottom"/>
            <w:hideMark/>
          </w:tcPr>
          <w:p w14:paraId="0DFAA13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63069CF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1C336A9A" w14:textId="77777777" w:rsidTr="00716785">
        <w:trPr>
          <w:cantSplit/>
          <w:trHeight w:val="300"/>
          <w:jc w:val="center"/>
        </w:trPr>
        <w:tc>
          <w:tcPr>
            <w:tcW w:w="960" w:type="dxa"/>
            <w:shd w:val="clear" w:color="auto" w:fill="auto"/>
            <w:noWrap/>
            <w:vAlign w:val="bottom"/>
            <w:hideMark/>
          </w:tcPr>
          <w:p w14:paraId="5C75217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960" w:type="dxa"/>
            <w:shd w:val="clear" w:color="auto" w:fill="auto"/>
            <w:noWrap/>
            <w:vAlign w:val="bottom"/>
            <w:hideMark/>
          </w:tcPr>
          <w:p w14:paraId="1490D4F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1016" w:type="dxa"/>
            <w:shd w:val="clear" w:color="auto" w:fill="auto"/>
            <w:noWrap/>
            <w:hideMark/>
          </w:tcPr>
          <w:p w14:paraId="1346538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300.168</w:t>
            </w:r>
          </w:p>
        </w:tc>
        <w:tc>
          <w:tcPr>
            <w:tcW w:w="1017" w:type="dxa"/>
            <w:shd w:val="clear" w:color="auto" w:fill="auto"/>
            <w:noWrap/>
            <w:hideMark/>
          </w:tcPr>
          <w:p w14:paraId="0BFE64EB"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30.856</w:t>
            </w:r>
          </w:p>
        </w:tc>
        <w:tc>
          <w:tcPr>
            <w:tcW w:w="1016" w:type="dxa"/>
            <w:shd w:val="clear" w:color="auto" w:fill="auto"/>
            <w:noWrap/>
            <w:hideMark/>
          </w:tcPr>
          <w:p w14:paraId="397231C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300.168</w:t>
            </w:r>
          </w:p>
        </w:tc>
        <w:tc>
          <w:tcPr>
            <w:tcW w:w="1017" w:type="dxa"/>
            <w:shd w:val="clear" w:color="auto" w:fill="auto"/>
            <w:noWrap/>
            <w:hideMark/>
          </w:tcPr>
          <w:p w14:paraId="6CEDB30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30.856</w:t>
            </w:r>
          </w:p>
        </w:tc>
        <w:tc>
          <w:tcPr>
            <w:tcW w:w="1016" w:type="dxa"/>
            <w:shd w:val="clear" w:color="auto" w:fill="auto"/>
            <w:noWrap/>
            <w:vAlign w:val="bottom"/>
            <w:hideMark/>
          </w:tcPr>
          <w:p w14:paraId="75F9214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717E7AA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74117DEB" w14:textId="77777777" w:rsidTr="00716785">
        <w:trPr>
          <w:cantSplit/>
          <w:trHeight w:val="300"/>
          <w:jc w:val="center"/>
        </w:trPr>
        <w:tc>
          <w:tcPr>
            <w:tcW w:w="960" w:type="dxa"/>
            <w:shd w:val="clear" w:color="auto" w:fill="auto"/>
            <w:noWrap/>
            <w:vAlign w:val="bottom"/>
            <w:hideMark/>
          </w:tcPr>
          <w:p w14:paraId="7B8D500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960" w:type="dxa"/>
            <w:shd w:val="clear" w:color="auto" w:fill="auto"/>
            <w:noWrap/>
            <w:vAlign w:val="bottom"/>
            <w:hideMark/>
          </w:tcPr>
          <w:p w14:paraId="77437A8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1016" w:type="dxa"/>
            <w:shd w:val="clear" w:color="auto" w:fill="auto"/>
            <w:noWrap/>
            <w:hideMark/>
          </w:tcPr>
          <w:p w14:paraId="72C0553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317.865</w:t>
            </w:r>
          </w:p>
        </w:tc>
        <w:tc>
          <w:tcPr>
            <w:tcW w:w="1017" w:type="dxa"/>
            <w:shd w:val="clear" w:color="auto" w:fill="auto"/>
            <w:noWrap/>
            <w:hideMark/>
          </w:tcPr>
          <w:p w14:paraId="57915C5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38.641</w:t>
            </w:r>
          </w:p>
        </w:tc>
        <w:tc>
          <w:tcPr>
            <w:tcW w:w="1016" w:type="dxa"/>
            <w:shd w:val="clear" w:color="auto" w:fill="auto"/>
            <w:noWrap/>
            <w:hideMark/>
          </w:tcPr>
          <w:p w14:paraId="7E91701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317.865</w:t>
            </w:r>
          </w:p>
        </w:tc>
        <w:tc>
          <w:tcPr>
            <w:tcW w:w="1017" w:type="dxa"/>
            <w:shd w:val="clear" w:color="auto" w:fill="auto"/>
            <w:noWrap/>
            <w:hideMark/>
          </w:tcPr>
          <w:p w14:paraId="2C8527E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38.641</w:t>
            </w:r>
          </w:p>
        </w:tc>
        <w:tc>
          <w:tcPr>
            <w:tcW w:w="1016" w:type="dxa"/>
            <w:shd w:val="clear" w:color="auto" w:fill="auto"/>
            <w:noWrap/>
            <w:vAlign w:val="bottom"/>
            <w:hideMark/>
          </w:tcPr>
          <w:p w14:paraId="0B596A5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005265A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68EDAC0B" w14:textId="77777777" w:rsidTr="00716785">
        <w:trPr>
          <w:cantSplit/>
          <w:trHeight w:val="300"/>
          <w:jc w:val="center"/>
        </w:trPr>
        <w:tc>
          <w:tcPr>
            <w:tcW w:w="960" w:type="dxa"/>
            <w:shd w:val="clear" w:color="auto" w:fill="auto"/>
            <w:noWrap/>
            <w:vAlign w:val="bottom"/>
            <w:hideMark/>
          </w:tcPr>
          <w:p w14:paraId="5E18958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960" w:type="dxa"/>
            <w:shd w:val="clear" w:color="auto" w:fill="auto"/>
            <w:noWrap/>
            <w:vAlign w:val="bottom"/>
            <w:hideMark/>
          </w:tcPr>
          <w:p w14:paraId="702E7A78"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1016" w:type="dxa"/>
            <w:shd w:val="clear" w:color="auto" w:fill="auto"/>
            <w:noWrap/>
            <w:hideMark/>
          </w:tcPr>
          <w:p w14:paraId="421D4089"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322.021</w:t>
            </w:r>
          </w:p>
        </w:tc>
        <w:tc>
          <w:tcPr>
            <w:tcW w:w="1017" w:type="dxa"/>
            <w:shd w:val="clear" w:color="auto" w:fill="auto"/>
            <w:noWrap/>
            <w:hideMark/>
          </w:tcPr>
          <w:p w14:paraId="774193D2"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38.875</w:t>
            </w:r>
          </w:p>
        </w:tc>
        <w:tc>
          <w:tcPr>
            <w:tcW w:w="1016" w:type="dxa"/>
            <w:shd w:val="clear" w:color="auto" w:fill="auto"/>
            <w:noWrap/>
            <w:hideMark/>
          </w:tcPr>
          <w:p w14:paraId="29D0C72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322.021</w:t>
            </w:r>
          </w:p>
        </w:tc>
        <w:tc>
          <w:tcPr>
            <w:tcW w:w="1017" w:type="dxa"/>
            <w:shd w:val="clear" w:color="auto" w:fill="auto"/>
            <w:noWrap/>
            <w:hideMark/>
          </w:tcPr>
          <w:p w14:paraId="497480A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38.875</w:t>
            </w:r>
          </w:p>
        </w:tc>
        <w:tc>
          <w:tcPr>
            <w:tcW w:w="1016" w:type="dxa"/>
            <w:shd w:val="clear" w:color="auto" w:fill="auto"/>
            <w:noWrap/>
            <w:vAlign w:val="bottom"/>
            <w:hideMark/>
          </w:tcPr>
          <w:p w14:paraId="15775E1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1F610AF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096F3963" w14:textId="77777777" w:rsidTr="00716785">
        <w:trPr>
          <w:cantSplit/>
          <w:trHeight w:val="300"/>
          <w:jc w:val="center"/>
        </w:trPr>
        <w:tc>
          <w:tcPr>
            <w:tcW w:w="960" w:type="dxa"/>
            <w:shd w:val="clear" w:color="auto" w:fill="auto"/>
            <w:noWrap/>
            <w:vAlign w:val="bottom"/>
            <w:hideMark/>
          </w:tcPr>
          <w:p w14:paraId="00EE22C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w:t>
            </w:r>
          </w:p>
        </w:tc>
        <w:tc>
          <w:tcPr>
            <w:tcW w:w="960" w:type="dxa"/>
            <w:shd w:val="clear" w:color="auto" w:fill="auto"/>
            <w:noWrap/>
            <w:vAlign w:val="bottom"/>
            <w:hideMark/>
          </w:tcPr>
          <w:p w14:paraId="4AB9CF2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1016" w:type="dxa"/>
            <w:shd w:val="clear" w:color="auto" w:fill="auto"/>
            <w:noWrap/>
            <w:hideMark/>
          </w:tcPr>
          <w:p w14:paraId="554D5D0B"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158.076</w:t>
            </w:r>
          </w:p>
        </w:tc>
        <w:tc>
          <w:tcPr>
            <w:tcW w:w="1017" w:type="dxa"/>
            <w:shd w:val="clear" w:color="auto" w:fill="auto"/>
            <w:noWrap/>
            <w:hideMark/>
          </w:tcPr>
          <w:p w14:paraId="13F74BA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44.170</w:t>
            </w:r>
          </w:p>
        </w:tc>
        <w:tc>
          <w:tcPr>
            <w:tcW w:w="1016" w:type="dxa"/>
            <w:shd w:val="clear" w:color="auto" w:fill="auto"/>
            <w:noWrap/>
            <w:hideMark/>
          </w:tcPr>
          <w:p w14:paraId="111F468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158.076</w:t>
            </w:r>
          </w:p>
        </w:tc>
        <w:tc>
          <w:tcPr>
            <w:tcW w:w="1017" w:type="dxa"/>
            <w:shd w:val="clear" w:color="auto" w:fill="auto"/>
            <w:noWrap/>
            <w:hideMark/>
          </w:tcPr>
          <w:p w14:paraId="77E072B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44.170</w:t>
            </w:r>
          </w:p>
        </w:tc>
        <w:tc>
          <w:tcPr>
            <w:tcW w:w="1016" w:type="dxa"/>
            <w:shd w:val="clear" w:color="auto" w:fill="auto"/>
            <w:noWrap/>
            <w:vAlign w:val="bottom"/>
            <w:hideMark/>
          </w:tcPr>
          <w:p w14:paraId="789EBF7B"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7D24D79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6736F8AE" w14:textId="77777777" w:rsidTr="00716785">
        <w:trPr>
          <w:cantSplit/>
          <w:trHeight w:val="300"/>
          <w:jc w:val="center"/>
        </w:trPr>
        <w:tc>
          <w:tcPr>
            <w:tcW w:w="960" w:type="dxa"/>
            <w:shd w:val="clear" w:color="auto" w:fill="auto"/>
            <w:noWrap/>
            <w:vAlign w:val="bottom"/>
            <w:hideMark/>
          </w:tcPr>
          <w:p w14:paraId="0AF93EB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2</w:t>
            </w:r>
          </w:p>
        </w:tc>
        <w:tc>
          <w:tcPr>
            <w:tcW w:w="960" w:type="dxa"/>
            <w:shd w:val="clear" w:color="auto" w:fill="auto"/>
            <w:noWrap/>
            <w:vAlign w:val="bottom"/>
            <w:hideMark/>
          </w:tcPr>
          <w:p w14:paraId="16E8C63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1016" w:type="dxa"/>
            <w:shd w:val="clear" w:color="auto" w:fill="auto"/>
            <w:noWrap/>
            <w:hideMark/>
          </w:tcPr>
          <w:p w14:paraId="7B08A828"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170.911</w:t>
            </w:r>
          </w:p>
        </w:tc>
        <w:tc>
          <w:tcPr>
            <w:tcW w:w="1017" w:type="dxa"/>
            <w:shd w:val="clear" w:color="auto" w:fill="auto"/>
            <w:noWrap/>
            <w:hideMark/>
          </w:tcPr>
          <w:p w14:paraId="1627FC9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49.411</w:t>
            </w:r>
          </w:p>
        </w:tc>
        <w:tc>
          <w:tcPr>
            <w:tcW w:w="1016" w:type="dxa"/>
            <w:shd w:val="clear" w:color="auto" w:fill="auto"/>
            <w:noWrap/>
            <w:hideMark/>
          </w:tcPr>
          <w:p w14:paraId="17131D6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170.911</w:t>
            </w:r>
          </w:p>
        </w:tc>
        <w:tc>
          <w:tcPr>
            <w:tcW w:w="1017" w:type="dxa"/>
            <w:shd w:val="clear" w:color="auto" w:fill="auto"/>
            <w:noWrap/>
            <w:hideMark/>
          </w:tcPr>
          <w:p w14:paraId="535CCB3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49.411</w:t>
            </w:r>
          </w:p>
        </w:tc>
        <w:tc>
          <w:tcPr>
            <w:tcW w:w="1016" w:type="dxa"/>
            <w:shd w:val="clear" w:color="auto" w:fill="auto"/>
            <w:noWrap/>
            <w:vAlign w:val="bottom"/>
            <w:hideMark/>
          </w:tcPr>
          <w:p w14:paraId="29EDF1E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2865DF5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5D18E657" w14:textId="77777777" w:rsidTr="00716785">
        <w:trPr>
          <w:cantSplit/>
          <w:trHeight w:val="300"/>
          <w:jc w:val="center"/>
        </w:trPr>
        <w:tc>
          <w:tcPr>
            <w:tcW w:w="960" w:type="dxa"/>
            <w:shd w:val="clear" w:color="auto" w:fill="auto"/>
            <w:noWrap/>
            <w:vAlign w:val="bottom"/>
            <w:hideMark/>
          </w:tcPr>
          <w:p w14:paraId="42EF1BC1"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3</w:t>
            </w:r>
          </w:p>
        </w:tc>
        <w:tc>
          <w:tcPr>
            <w:tcW w:w="960" w:type="dxa"/>
            <w:shd w:val="clear" w:color="auto" w:fill="auto"/>
            <w:noWrap/>
            <w:vAlign w:val="bottom"/>
            <w:hideMark/>
          </w:tcPr>
          <w:p w14:paraId="6A088E3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1016" w:type="dxa"/>
            <w:shd w:val="clear" w:color="auto" w:fill="auto"/>
            <w:noWrap/>
            <w:hideMark/>
          </w:tcPr>
          <w:p w14:paraId="654471F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160.441</w:t>
            </w:r>
          </w:p>
        </w:tc>
        <w:tc>
          <w:tcPr>
            <w:tcW w:w="1017" w:type="dxa"/>
            <w:shd w:val="clear" w:color="auto" w:fill="auto"/>
            <w:noWrap/>
            <w:hideMark/>
          </w:tcPr>
          <w:p w14:paraId="0DD46A4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49.248</w:t>
            </w:r>
          </w:p>
        </w:tc>
        <w:tc>
          <w:tcPr>
            <w:tcW w:w="1016" w:type="dxa"/>
            <w:shd w:val="clear" w:color="auto" w:fill="auto"/>
            <w:noWrap/>
            <w:hideMark/>
          </w:tcPr>
          <w:p w14:paraId="28FE921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160.441</w:t>
            </w:r>
          </w:p>
        </w:tc>
        <w:tc>
          <w:tcPr>
            <w:tcW w:w="1017" w:type="dxa"/>
            <w:shd w:val="clear" w:color="auto" w:fill="auto"/>
            <w:noWrap/>
            <w:hideMark/>
          </w:tcPr>
          <w:p w14:paraId="49385EB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49.248</w:t>
            </w:r>
          </w:p>
        </w:tc>
        <w:tc>
          <w:tcPr>
            <w:tcW w:w="1016" w:type="dxa"/>
            <w:shd w:val="clear" w:color="auto" w:fill="auto"/>
            <w:noWrap/>
            <w:vAlign w:val="bottom"/>
            <w:hideMark/>
          </w:tcPr>
          <w:p w14:paraId="1295855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0D28462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0F2C6411" w14:textId="77777777" w:rsidTr="00716785">
        <w:trPr>
          <w:cantSplit/>
          <w:trHeight w:val="300"/>
          <w:jc w:val="center"/>
        </w:trPr>
        <w:tc>
          <w:tcPr>
            <w:tcW w:w="960" w:type="dxa"/>
            <w:shd w:val="clear" w:color="auto" w:fill="auto"/>
            <w:noWrap/>
            <w:vAlign w:val="bottom"/>
            <w:hideMark/>
          </w:tcPr>
          <w:p w14:paraId="1F49881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4</w:t>
            </w:r>
          </w:p>
        </w:tc>
        <w:tc>
          <w:tcPr>
            <w:tcW w:w="960" w:type="dxa"/>
            <w:shd w:val="clear" w:color="auto" w:fill="auto"/>
            <w:noWrap/>
            <w:vAlign w:val="bottom"/>
            <w:hideMark/>
          </w:tcPr>
          <w:p w14:paraId="62F60D07"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1016" w:type="dxa"/>
            <w:shd w:val="clear" w:color="auto" w:fill="auto"/>
            <w:noWrap/>
            <w:hideMark/>
          </w:tcPr>
          <w:p w14:paraId="145EB45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139.037</w:t>
            </w:r>
          </w:p>
        </w:tc>
        <w:tc>
          <w:tcPr>
            <w:tcW w:w="1017" w:type="dxa"/>
            <w:shd w:val="clear" w:color="auto" w:fill="auto"/>
            <w:noWrap/>
            <w:hideMark/>
          </w:tcPr>
          <w:p w14:paraId="103A201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43.220</w:t>
            </w:r>
          </w:p>
        </w:tc>
        <w:tc>
          <w:tcPr>
            <w:tcW w:w="1016" w:type="dxa"/>
            <w:shd w:val="clear" w:color="auto" w:fill="auto"/>
            <w:noWrap/>
            <w:hideMark/>
          </w:tcPr>
          <w:p w14:paraId="20ECDC35"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139.037</w:t>
            </w:r>
          </w:p>
        </w:tc>
        <w:tc>
          <w:tcPr>
            <w:tcW w:w="1017" w:type="dxa"/>
            <w:shd w:val="clear" w:color="auto" w:fill="auto"/>
            <w:noWrap/>
            <w:hideMark/>
          </w:tcPr>
          <w:p w14:paraId="39C8A14A"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43.220</w:t>
            </w:r>
          </w:p>
        </w:tc>
        <w:tc>
          <w:tcPr>
            <w:tcW w:w="1016" w:type="dxa"/>
            <w:shd w:val="clear" w:color="auto" w:fill="auto"/>
            <w:noWrap/>
            <w:vAlign w:val="bottom"/>
            <w:hideMark/>
          </w:tcPr>
          <w:p w14:paraId="60E06B0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17" w:type="dxa"/>
            <w:shd w:val="clear" w:color="auto" w:fill="auto"/>
            <w:noWrap/>
            <w:vAlign w:val="bottom"/>
            <w:hideMark/>
          </w:tcPr>
          <w:p w14:paraId="1C76A88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08CE2221" w14:textId="77777777" w:rsidTr="00716785">
        <w:trPr>
          <w:cantSplit/>
          <w:trHeight w:val="300"/>
          <w:jc w:val="center"/>
        </w:trPr>
        <w:tc>
          <w:tcPr>
            <w:tcW w:w="960" w:type="dxa"/>
            <w:shd w:val="clear" w:color="auto" w:fill="auto"/>
            <w:noWrap/>
            <w:vAlign w:val="bottom"/>
            <w:hideMark/>
          </w:tcPr>
          <w:p w14:paraId="3507A0E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5</w:t>
            </w:r>
          </w:p>
        </w:tc>
        <w:tc>
          <w:tcPr>
            <w:tcW w:w="960" w:type="dxa"/>
            <w:shd w:val="clear" w:color="auto" w:fill="auto"/>
            <w:noWrap/>
            <w:vAlign w:val="bottom"/>
            <w:hideMark/>
          </w:tcPr>
          <w:p w14:paraId="00B5087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1016" w:type="dxa"/>
            <w:shd w:val="clear" w:color="auto" w:fill="auto"/>
            <w:noWrap/>
            <w:hideMark/>
          </w:tcPr>
          <w:p w14:paraId="3C11FCA5"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155.134</w:t>
            </w:r>
          </w:p>
        </w:tc>
        <w:tc>
          <w:tcPr>
            <w:tcW w:w="1017" w:type="dxa"/>
            <w:shd w:val="clear" w:color="auto" w:fill="auto"/>
            <w:noWrap/>
            <w:hideMark/>
          </w:tcPr>
          <w:p w14:paraId="191609C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49.708</w:t>
            </w:r>
          </w:p>
        </w:tc>
        <w:tc>
          <w:tcPr>
            <w:tcW w:w="1016" w:type="dxa"/>
            <w:shd w:val="clear" w:color="auto" w:fill="auto"/>
            <w:noWrap/>
            <w:hideMark/>
          </w:tcPr>
          <w:p w14:paraId="7D80FEC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155.134</w:t>
            </w:r>
          </w:p>
        </w:tc>
        <w:tc>
          <w:tcPr>
            <w:tcW w:w="1017" w:type="dxa"/>
            <w:shd w:val="clear" w:color="auto" w:fill="auto"/>
            <w:noWrap/>
            <w:hideMark/>
          </w:tcPr>
          <w:p w14:paraId="58BC594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49.708</w:t>
            </w:r>
          </w:p>
        </w:tc>
        <w:tc>
          <w:tcPr>
            <w:tcW w:w="1016" w:type="dxa"/>
            <w:shd w:val="clear" w:color="auto" w:fill="auto"/>
            <w:noWrap/>
            <w:vAlign w:val="bottom"/>
            <w:hideMark/>
          </w:tcPr>
          <w:p w14:paraId="4CB9482A"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7B12518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672C90C5" w14:textId="77777777" w:rsidTr="00716785">
        <w:trPr>
          <w:cantSplit/>
          <w:trHeight w:val="300"/>
          <w:jc w:val="center"/>
        </w:trPr>
        <w:tc>
          <w:tcPr>
            <w:tcW w:w="960" w:type="dxa"/>
            <w:shd w:val="clear" w:color="auto" w:fill="auto"/>
            <w:noWrap/>
            <w:vAlign w:val="bottom"/>
            <w:hideMark/>
          </w:tcPr>
          <w:p w14:paraId="66FFF22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6</w:t>
            </w:r>
          </w:p>
        </w:tc>
        <w:tc>
          <w:tcPr>
            <w:tcW w:w="960" w:type="dxa"/>
            <w:shd w:val="clear" w:color="auto" w:fill="auto"/>
            <w:noWrap/>
            <w:vAlign w:val="bottom"/>
            <w:hideMark/>
          </w:tcPr>
          <w:p w14:paraId="03F8A0ED"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1016" w:type="dxa"/>
            <w:shd w:val="clear" w:color="auto" w:fill="auto"/>
            <w:noWrap/>
            <w:hideMark/>
          </w:tcPr>
          <w:p w14:paraId="74425BC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200.137</w:t>
            </w:r>
          </w:p>
        </w:tc>
        <w:tc>
          <w:tcPr>
            <w:tcW w:w="1017" w:type="dxa"/>
            <w:shd w:val="clear" w:color="auto" w:fill="auto"/>
            <w:noWrap/>
            <w:hideMark/>
          </w:tcPr>
          <w:p w14:paraId="30C76CD5"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49.574</w:t>
            </w:r>
          </w:p>
        </w:tc>
        <w:tc>
          <w:tcPr>
            <w:tcW w:w="1016" w:type="dxa"/>
            <w:shd w:val="clear" w:color="auto" w:fill="auto"/>
            <w:noWrap/>
            <w:hideMark/>
          </w:tcPr>
          <w:p w14:paraId="6DA7005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200.137</w:t>
            </w:r>
          </w:p>
        </w:tc>
        <w:tc>
          <w:tcPr>
            <w:tcW w:w="1017" w:type="dxa"/>
            <w:shd w:val="clear" w:color="auto" w:fill="auto"/>
            <w:noWrap/>
            <w:hideMark/>
          </w:tcPr>
          <w:p w14:paraId="3AC4149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49.574</w:t>
            </w:r>
          </w:p>
        </w:tc>
        <w:tc>
          <w:tcPr>
            <w:tcW w:w="1016" w:type="dxa"/>
            <w:shd w:val="clear" w:color="auto" w:fill="auto"/>
            <w:noWrap/>
            <w:vAlign w:val="bottom"/>
            <w:hideMark/>
          </w:tcPr>
          <w:p w14:paraId="0F55E34F"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17" w:type="dxa"/>
            <w:shd w:val="clear" w:color="auto" w:fill="auto"/>
            <w:noWrap/>
            <w:vAlign w:val="bottom"/>
            <w:hideMark/>
          </w:tcPr>
          <w:p w14:paraId="6CFDFF0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3E74FCA7" w14:textId="77777777" w:rsidTr="00716785">
        <w:trPr>
          <w:cantSplit/>
          <w:trHeight w:val="300"/>
          <w:jc w:val="center"/>
        </w:trPr>
        <w:tc>
          <w:tcPr>
            <w:tcW w:w="960" w:type="dxa"/>
            <w:shd w:val="clear" w:color="auto" w:fill="auto"/>
            <w:noWrap/>
            <w:vAlign w:val="bottom"/>
            <w:hideMark/>
          </w:tcPr>
          <w:p w14:paraId="33BAB37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7</w:t>
            </w:r>
          </w:p>
        </w:tc>
        <w:tc>
          <w:tcPr>
            <w:tcW w:w="960" w:type="dxa"/>
            <w:shd w:val="clear" w:color="auto" w:fill="auto"/>
            <w:noWrap/>
            <w:vAlign w:val="bottom"/>
            <w:hideMark/>
          </w:tcPr>
          <w:p w14:paraId="1C833379"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1016" w:type="dxa"/>
            <w:shd w:val="clear" w:color="auto" w:fill="auto"/>
            <w:noWrap/>
            <w:hideMark/>
          </w:tcPr>
          <w:p w14:paraId="705A63A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250.417</w:t>
            </w:r>
          </w:p>
        </w:tc>
        <w:tc>
          <w:tcPr>
            <w:tcW w:w="1017" w:type="dxa"/>
            <w:shd w:val="clear" w:color="auto" w:fill="auto"/>
            <w:noWrap/>
            <w:hideMark/>
          </w:tcPr>
          <w:p w14:paraId="56ACD394"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42.459</w:t>
            </w:r>
          </w:p>
        </w:tc>
        <w:tc>
          <w:tcPr>
            <w:tcW w:w="1016" w:type="dxa"/>
            <w:shd w:val="clear" w:color="auto" w:fill="auto"/>
            <w:noWrap/>
            <w:hideMark/>
          </w:tcPr>
          <w:p w14:paraId="3F3DC8A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250.417</w:t>
            </w:r>
          </w:p>
        </w:tc>
        <w:tc>
          <w:tcPr>
            <w:tcW w:w="1017" w:type="dxa"/>
            <w:shd w:val="clear" w:color="auto" w:fill="auto"/>
            <w:noWrap/>
            <w:hideMark/>
          </w:tcPr>
          <w:p w14:paraId="404894FA"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42.459</w:t>
            </w:r>
          </w:p>
        </w:tc>
        <w:tc>
          <w:tcPr>
            <w:tcW w:w="1016" w:type="dxa"/>
            <w:shd w:val="clear" w:color="auto" w:fill="auto"/>
            <w:noWrap/>
            <w:vAlign w:val="bottom"/>
            <w:hideMark/>
          </w:tcPr>
          <w:p w14:paraId="3B88058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0.0002</w:t>
            </w:r>
          </w:p>
        </w:tc>
        <w:tc>
          <w:tcPr>
            <w:tcW w:w="1017" w:type="dxa"/>
            <w:shd w:val="clear" w:color="auto" w:fill="auto"/>
            <w:noWrap/>
            <w:vAlign w:val="bottom"/>
            <w:hideMark/>
          </w:tcPr>
          <w:p w14:paraId="6C48C330"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4F122582" w14:textId="77777777" w:rsidTr="00716785">
        <w:trPr>
          <w:cantSplit/>
          <w:trHeight w:val="300"/>
          <w:jc w:val="center"/>
        </w:trPr>
        <w:tc>
          <w:tcPr>
            <w:tcW w:w="960" w:type="dxa"/>
            <w:shd w:val="clear" w:color="auto" w:fill="auto"/>
            <w:noWrap/>
            <w:vAlign w:val="bottom"/>
            <w:hideMark/>
          </w:tcPr>
          <w:p w14:paraId="290D620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8</w:t>
            </w:r>
          </w:p>
        </w:tc>
        <w:tc>
          <w:tcPr>
            <w:tcW w:w="960" w:type="dxa"/>
            <w:shd w:val="clear" w:color="auto" w:fill="auto"/>
            <w:noWrap/>
            <w:vAlign w:val="bottom"/>
            <w:hideMark/>
          </w:tcPr>
          <w:p w14:paraId="01761B0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1016" w:type="dxa"/>
            <w:shd w:val="clear" w:color="auto" w:fill="auto"/>
            <w:noWrap/>
            <w:hideMark/>
          </w:tcPr>
          <w:p w14:paraId="2AF6D041"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283.384</w:t>
            </w:r>
          </w:p>
        </w:tc>
        <w:tc>
          <w:tcPr>
            <w:tcW w:w="1017" w:type="dxa"/>
            <w:shd w:val="clear" w:color="auto" w:fill="auto"/>
            <w:noWrap/>
            <w:hideMark/>
          </w:tcPr>
          <w:p w14:paraId="59A00DC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46.038</w:t>
            </w:r>
          </w:p>
        </w:tc>
        <w:tc>
          <w:tcPr>
            <w:tcW w:w="1016" w:type="dxa"/>
            <w:shd w:val="clear" w:color="auto" w:fill="auto"/>
            <w:noWrap/>
            <w:hideMark/>
          </w:tcPr>
          <w:p w14:paraId="6C3C76A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283.384</w:t>
            </w:r>
          </w:p>
        </w:tc>
        <w:tc>
          <w:tcPr>
            <w:tcW w:w="1017" w:type="dxa"/>
            <w:shd w:val="clear" w:color="auto" w:fill="auto"/>
            <w:noWrap/>
            <w:hideMark/>
          </w:tcPr>
          <w:p w14:paraId="66A186A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46.038</w:t>
            </w:r>
          </w:p>
        </w:tc>
        <w:tc>
          <w:tcPr>
            <w:tcW w:w="1016" w:type="dxa"/>
            <w:shd w:val="clear" w:color="auto" w:fill="auto"/>
            <w:noWrap/>
            <w:vAlign w:val="bottom"/>
            <w:hideMark/>
          </w:tcPr>
          <w:p w14:paraId="5DB7199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545EACA5"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0.001</w:t>
            </w:r>
          </w:p>
        </w:tc>
      </w:tr>
      <w:tr w:rsidR="00716785" w:rsidRPr="00716785" w14:paraId="2DE46B34" w14:textId="77777777" w:rsidTr="00716785">
        <w:trPr>
          <w:cantSplit/>
          <w:trHeight w:val="300"/>
          <w:jc w:val="center"/>
        </w:trPr>
        <w:tc>
          <w:tcPr>
            <w:tcW w:w="960" w:type="dxa"/>
            <w:shd w:val="clear" w:color="auto" w:fill="auto"/>
            <w:noWrap/>
            <w:vAlign w:val="bottom"/>
            <w:hideMark/>
          </w:tcPr>
          <w:p w14:paraId="0635D7D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9</w:t>
            </w:r>
          </w:p>
        </w:tc>
        <w:tc>
          <w:tcPr>
            <w:tcW w:w="960" w:type="dxa"/>
            <w:shd w:val="clear" w:color="auto" w:fill="auto"/>
            <w:noWrap/>
            <w:vAlign w:val="bottom"/>
            <w:hideMark/>
          </w:tcPr>
          <w:p w14:paraId="5AA58D32"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1016" w:type="dxa"/>
            <w:shd w:val="clear" w:color="auto" w:fill="auto"/>
            <w:noWrap/>
            <w:hideMark/>
          </w:tcPr>
          <w:p w14:paraId="1C26A550"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321.151</w:t>
            </w:r>
          </w:p>
        </w:tc>
        <w:tc>
          <w:tcPr>
            <w:tcW w:w="1017" w:type="dxa"/>
            <w:shd w:val="clear" w:color="auto" w:fill="auto"/>
            <w:noWrap/>
            <w:hideMark/>
          </w:tcPr>
          <w:p w14:paraId="11A0A1FE"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38.329</w:t>
            </w:r>
          </w:p>
        </w:tc>
        <w:tc>
          <w:tcPr>
            <w:tcW w:w="1016" w:type="dxa"/>
            <w:shd w:val="clear" w:color="auto" w:fill="auto"/>
            <w:noWrap/>
            <w:hideMark/>
          </w:tcPr>
          <w:p w14:paraId="5A733C07"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321.151</w:t>
            </w:r>
          </w:p>
        </w:tc>
        <w:tc>
          <w:tcPr>
            <w:tcW w:w="1017" w:type="dxa"/>
            <w:shd w:val="clear" w:color="auto" w:fill="auto"/>
            <w:noWrap/>
            <w:hideMark/>
          </w:tcPr>
          <w:p w14:paraId="11D2BF93"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38.329</w:t>
            </w:r>
          </w:p>
        </w:tc>
        <w:tc>
          <w:tcPr>
            <w:tcW w:w="1016" w:type="dxa"/>
            <w:shd w:val="clear" w:color="auto" w:fill="auto"/>
            <w:noWrap/>
            <w:vAlign w:val="bottom"/>
            <w:hideMark/>
          </w:tcPr>
          <w:p w14:paraId="5D0C148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-0.0001</w:t>
            </w:r>
          </w:p>
        </w:tc>
        <w:tc>
          <w:tcPr>
            <w:tcW w:w="1017" w:type="dxa"/>
            <w:shd w:val="clear" w:color="auto" w:fill="auto"/>
            <w:noWrap/>
            <w:vAlign w:val="bottom"/>
            <w:hideMark/>
          </w:tcPr>
          <w:p w14:paraId="337BC294"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r w:rsidR="00716785" w:rsidRPr="00716785" w14:paraId="79DDED7C" w14:textId="77777777" w:rsidTr="00716785">
        <w:trPr>
          <w:cantSplit/>
          <w:trHeight w:val="300"/>
          <w:jc w:val="center"/>
        </w:trPr>
        <w:tc>
          <w:tcPr>
            <w:tcW w:w="960" w:type="dxa"/>
            <w:shd w:val="clear" w:color="auto" w:fill="auto"/>
            <w:noWrap/>
            <w:vAlign w:val="bottom"/>
            <w:hideMark/>
          </w:tcPr>
          <w:p w14:paraId="2EF16FA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960" w:type="dxa"/>
            <w:shd w:val="clear" w:color="auto" w:fill="auto"/>
            <w:noWrap/>
            <w:vAlign w:val="bottom"/>
            <w:hideMark/>
          </w:tcPr>
          <w:p w14:paraId="7F551143"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10</w:t>
            </w:r>
          </w:p>
        </w:tc>
        <w:tc>
          <w:tcPr>
            <w:tcW w:w="1016" w:type="dxa"/>
            <w:shd w:val="clear" w:color="auto" w:fill="auto"/>
            <w:noWrap/>
            <w:hideMark/>
          </w:tcPr>
          <w:p w14:paraId="7D842EFF"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380.000</w:t>
            </w:r>
          </w:p>
        </w:tc>
        <w:tc>
          <w:tcPr>
            <w:tcW w:w="1017" w:type="dxa"/>
            <w:shd w:val="clear" w:color="auto" w:fill="auto"/>
            <w:noWrap/>
            <w:hideMark/>
          </w:tcPr>
          <w:p w14:paraId="530BEFFC"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hideMark/>
          </w:tcPr>
          <w:p w14:paraId="0C02806D"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380.000</w:t>
            </w:r>
          </w:p>
        </w:tc>
        <w:tc>
          <w:tcPr>
            <w:tcW w:w="1017" w:type="dxa"/>
            <w:shd w:val="clear" w:color="auto" w:fill="auto"/>
            <w:noWrap/>
            <w:hideMark/>
          </w:tcPr>
          <w:p w14:paraId="57057BF6" w14:textId="77777777" w:rsidR="00716785" w:rsidRPr="00716785" w:rsidRDefault="00716785" w:rsidP="00C070E4">
            <w:pPr>
              <w:jc w:val="center"/>
              <w:rPr>
                <w:rFonts w:ascii="Arial" w:hAnsi="Arial" w:cs="Arial"/>
                <w:color w:val="000000"/>
                <w:sz w:val="18"/>
                <w:szCs w:val="18"/>
              </w:rPr>
            </w:pPr>
            <w:r w:rsidRPr="00716785">
              <w:rPr>
                <w:rFonts w:ascii="Arial" w:hAnsi="Arial" w:cs="Arial"/>
                <w:sz w:val="18"/>
                <w:szCs w:val="18"/>
              </w:rPr>
              <w:t>0.000</w:t>
            </w:r>
          </w:p>
        </w:tc>
        <w:tc>
          <w:tcPr>
            <w:tcW w:w="1016" w:type="dxa"/>
            <w:shd w:val="clear" w:color="auto" w:fill="auto"/>
            <w:noWrap/>
            <w:vAlign w:val="bottom"/>
            <w:hideMark/>
          </w:tcPr>
          <w:p w14:paraId="08716636"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0.0000</w:t>
            </w:r>
          </w:p>
        </w:tc>
        <w:tc>
          <w:tcPr>
            <w:tcW w:w="1017" w:type="dxa"/>
            <w:shd w:val="clear" w:color="auto" w:fill="auto"/>
            <w:noWrap/>
            <w:vAlign w:val="bottom"/>
            <w:hideMark/>
          </w:tcPr>
          <w:p w14:paraId="016AD0EE" w14:textId="77777777" w:rsidR="00716785" w:rsidRPr="00716785" w:rsidRDefault="00716785" w:rsidP="00C070E4">
            <w:pPr>
              <w:jc w:val="center"/>
              <w:rPr>
                <w:rFonts w:ascii="Arial" w:hAnsi="Arial" w:cs="Arial"/>
                <w:color w:val="000000"/>
                <w:sz w:val="18"/>
                <w:szCs w:val="18"/>
              </w:rPr>
            </w:pPr>
            <w:r w:rsidRPr="00716785">
              <w:rPr>
                <w:rFonts w:ascii="Arial" w:hAnsi="Arial" w:cs="Arial"/>
                <w:color w:val="000000"/>
                <w:sz w:val="18"/>
                <w:szCs w:val="18"/>
              </w:rPr>
              <w:t>0.000</w:t>
            </w:r>
          </w:p>
        </w:tc>
      </w:tr>
    </w:tbl>
    <w:p w14:paraId="51ECA2A3" w14:textId="77777777" w:rsidR="00716785" w:rsidRDefault="00716785" w:rsidP="00716785">
      <w:pPr>
        <w:contextualSpacing/>
        <w:rPr>
          <w:b/>
        </w:rPr>
      </w:pPr>
    </w:p>
    <w:p w14:paraId="7E281E81" w14:textId="77777777" w:rsidR="00716785" w:rsidRDefault="00716785" w:rsidP="00716785">
      <w:pPr>
        <w:pStyle w:val="AppendixHeads"/>
      </w:pPr>
      <w:r>
        <w:t>Support Software Approval for Use</w:t>
      </w:r>
    </w:p>
    <w:p w14:paraId="64272C27" w14:textId="77777777" w:rsidR="00716785" w:rsidRPr="00601C7D" w:rsidRDefault="00716785" w:rsidP="00716785">
      <w:pPr>
        <w:pStyle w:val="BodyText"/>
        <w:rPr>
          <w:u w:val="single"/>
        </w:rPr>
      </w:pPr>
      <w:r>
        <w:t xml:space="preserve">According to above test, the KT3D executable from GSLIB can be used to perform ordinary and simple kriging with an exponential variogram model.   Other options within kt3d have not been validated at this time. </w:t>
      </w:r>
    </w:p>
    <w:p w14:paraId="4DD5C695" w14:textId="77777777" w:rsidR="00716785" w:rsidRDefault="00716785" w:rsidP="00716785">
      <w:pPr>
        <w:pStyle w:val="AppendixHeads"/>
      </w:pPr>
      <w:r>
        <w:t>Support Software Check-Out and Installation Procedure</w:t>
      </w:r>
    </w:p>
    <w:p w14:paraId="1D3029FB" w14:textId="77777777" w:rsidR="00716785" w:rsidRDefault="00716785" w:rsidP="00716785">
      <w:pPr>
        <w:pStyle w:val="BodyText"/>
      </w:pPr>
      <w:r>
        <w:t>The procedure to check out and install this software is: 1) request copy from Software Owner, who will furnish a copy from the MKS Integrity™ archive and add the user and machine to the list of approved users; 2) install the software on the target computer; 3) repeat the software test identified for acceptance testing and verify the same results were obtained as reported above. If the installation test fails, the user will make reasonable efforts to identify and correct the source of the problem. If the problem cannot be resolved, the software user will report the difficulty to the software owner. The software owner will take appropriate steps upon receipt of this form to evaluate the problem and correct; corrected code will require issuance of a new build.</w:t>
      </w:r>
    </w:p>
    <w:p w14:paraId="5BC75295" w14:textId="77777777" w:rsidR="00716785" w:rsidRDefault="00716785" w:rsidP="00716785">
      <w:pPr>
        <w:pStyle w:val="AppendixHeads"/>
      </w:pPr>
      <w:r>
        <w:t>Reference</w:t>
      </w:r>
    </w:p>
    <w:p w14:paraId="08B7F426" w14:textId="77777777" w:rsidR="00716785" w:rsidRDefault="00716785" w:rsidP="00716785">
      <w:pPr>
        <w:pStyle w:val="References"/>
      </w:pPr>
      <w:r>
        <w:t xml:space="preserve">Deutsch, C.V. and </w:t>
      </w:r>
      <w:proofErr w:type="spellStart"/>
      <w:r>
        <w:t>Journel</w:t>
      </w:r>
      <w:proofErr w:type="spellEnd"/>
      <w:r>
        <w:t xml:space="preserve">, A.G. 1998. Geostatistical Software Library and User’s Guide (second edition). Oxford University Press. </w:t>
      </w:r>
    </w:p>
    <w:p w14:paraId="141E1D5D" w14:textId="77777777" w:rsidR="00716785" w:rsidRDefault="00716785" w:rsidP="00C66876">
      <w:pPr>
        <w:rPr>
          <w:rFonts w:ascii="Arial" w:hAnsi="Arial" w:cs="Arial"/>
        </w:rPr>
      </w:pPr>
    </w:p>
    <w:sectPr w:rsidR="00716785" w:rsidSect="008E64F1">
      <w:headerReference w:type="default" r:id="rId15"/>
      <w:footerReference w:type="default" r:id="rId16"/>
      <w:headerReference w:type="first" r:id="rId17"/>
      <w:pgSz w:w="12240" w:h="15840" w:code="1"/>
      <w:pgMar w:top="72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y Weber" w:date="2018-09-04T16:33:00Z" w:initials="MW">
    <w:p w14:paraId="624107C5" w14:textId="0DBAD6F6" w:rsidR="00C070E4" w:rsidRDefault="00C070E4">
      <w:pPr>
        <w:pStyle w:val="CommentText"/>
      </w:pPr>
      <w:r>
        <w:rPr>
          <w:rStyle w:val="CommentReference"/>
        </w:rPr>
        <w:annotationRef/>
      </w:r>
      <w:r>
        <w:t xml:space="preserve">When do we get these numbers? Do </w:t>
      </w:r>
      <w:proofErr w:type="spellStart"/>
      <w:r>
        <w:t>modpath</w:t>
      </w:r>
      <w:proofErr w:type="spellEnd"/>
      <w:r>
        <w:t xml:space="preserve"> and mod-path3du get different HISI numbers? </w:t>
      </w:r>
    </w:p>
  </w:comment>
  <w:comment w:id="1" w:author="Mary Weber" w:date="2018-09-04T16:33:00Z" w:initials="MW">
    <w:p w14:paraId="53D5658C" w14:textId="733198EF" w:rsidR="00C070E4" w:rsidRDefault="00C070E4">
      <w:pPr>
        <w:pStyle w:val="CommentText"/>
      </w:pPr>
      <w:r>
        <w:rPr>
          <w:rStyle w:val="CommentReference"/>
        </w:rPr>
        <w:annotationRef/>
      </w:r>
      <w:r>
        <w:t>Will, Mary, and Greg: check if there are any others</w:t>
      </w:r>
    </w:p>
  </w:comment>
  <w:comment w:id="2" w:author="Mary Weber" w:date="2018-09-05T08:11:00Z" w:initials="MW">
    <w:p w14:paraId="50C4FE9C" w14:textId="2729D41E" w:rsidR="00C070E4" w:rsidRDefault="00C070E4">
      <w:pPr>
        <w:pStyle w:val="CommentText"/>
      </w:pPr>
      <w:r>
        <w:rPr>
          <w:rStyle w:val="CommentReference"/>
        </w:rPr>
        <w:annotationRef/>
      </w:r>
      <w:r>
        <w:t>Will: site-licensed</w:t>
      </w:r>
    </w:p>
  </w:comment>
  <w:comment w:id="3" w:author="Mary Weber" w:date="2018-09-05T08:09:00Z" w:initials="MW">
    <w:p w14:paraId="788940D1" w14:textId="4F84BFED" w:rsidR="00C070E4" w:rsidRDefault="00C070E4">
      <w:pPr>
        <w:pStyle w:val="CommentText"/>
      </w:pPr>
      <w:r>
        <w:rPr>
          <w:rStyle w:val="CommentReference"/>
        </w:rPr>
        <w:annotationRef/>
      </w:r>
      <w:r>
        <w:t>Will: check if this has its own SQA plan</w:t>
      </w:r>
    </w:p>
  </w:comment>
  <w:comment w:id="4" w:author="Mary Weber" w:date="2018-09-05T08:10:00Z" w:initials="MW">
    <w:p w14:paraId="32C3B4CD" w14:textId="43ED8E5E" w:rsidR="00C070E4" w:rsidRDefault="00C070E4">
      <w:pPr>
        <w:pStyle w:val="CommentText"/>
      </w:pPr>
      <w:r>
        <w:rPr>
          <w:rStyle w:val="CommentReference"/>
        </w:rPr>
        <w:annotationRef/>
      </w:r>
      <w:r>
        <w:t>Mary: update to match cover sheet</w:t>
      </w:r>
    </w:p>
  </w:comment>
  <w:comment w:id="7" w:author="Mary Weber" w:date="2018-09-05T08:11:00Z" w:initials="MW">
    <w:p w14:paraId="0ABB50C1" w14:textId="74B06FAE" w:rsidR="00C070E4" w:rsidRDefault="00C070E4">
      <w:pPr>
        <w:pStyle w:val="CommentText"/>
      </w:pPr>
      <w:r>
        <w:rPr>
          <w:rStyle w:val="CommentReference"/>
        </w:rPr>
        <w:annotationRef/>
      </w:r>
      <w:r>
        <w:t>Will: double-check</w:t>
      </w:r>
    </w:p>
  </w:comment>
  <w:comment w:id="8" w:author="Mary Weber" w:date="2018-09-05T08:12:00Z" w:initials="MW">
    <w:p w14:paraId="2FB94CB7" w14:textId="0E646AE1" w:rsidR="00C070E4" w:rsidRDefault="00C070E4">
      <w:pPr>
        <w:pStyle w:val="CommentText"/>
      </w:pPr>
      <w:r>
        <w:rPr>
          <w:rStyle w:val="CommentReference"/>
        </w:rPr>
        <w:annotationRef/>
      </w:r>
      <w:r>
        <w:t>Mary: add a mention that we get 3DU from SSPA at the end of the first paragraph</w:t>
      </w:r>
    </w:p>
  </w:comment>
  <w:comment w:id="13" w:author="Mary Weber" w:date="2018-09-05T08:14:00Z" w:initials="MW">
    <w:p w14:paraId="11763E22" w14:textId="2D8BCFD7" w:rsidR="00FC1BC8" w:rsidRDefault="00FC1BC8">
      <w:pPr>
        <w:pStyle w:val="CommentText"/>
      </w:pPr>
      <w:r>
        <w:rPr>
          <w:rStyle w:val="CommentReference"/>
        </w:rPr>
        <w:annotationRef/>
      </w:r>
      <w:r>
        <w:t xml:space="preserve">Will: look at </w:t>
      </w:r>
      <w:r>
        <w:t>this</w:t>
      </w:r>
      <w:bookmarkStart w:id="14" w:name="_GoBack"/>
      <w:bookmarkEnd w:id="14"/>
    </w:p>
  </w:comment>
  <w:comment w:id="34" w:author="Mary Weber" w:date="2018-09-04T16:41:00Z" w:initials="MW">
    <w:p w14:paraId="578715C2" w14:textId="64FD653E" w:rsidR="00C070E4" w:rsidRDefault="00C070E4">
      <w:pPr>
        <w:pStyle w:val="CommentText"/>
      </w:pPr>
      <w:r>
        <w:rPr>
          <w:rStyle w:val="CommentReference"/>
        </w:rPr>
        <w:annotationRef/>
      </w:r>
      <w:r>
        <w:t>Do I have to do this for either of the codes? I could maybe see it applying to 3DU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4107C5" w15:done="0"/>
  <w15:commentEx w15:paraId="53D5658C" w15:done="0"/>
  <w15:commentEx w15:paraId="50C4FE9C" w15:done="0"/>
  <w15:commentEx w15:paraId="788940D1" w15:done="0"/>
  <w15:commentEx w15:paraId="32C3B4CD" w15:done="0"/>
  <w15:commentEx w15:paraId="0ABB50C1" w15:done="0"/>
  <w15:commentEx w15:paraId="2FB94CB7" w15:done="0"/>
  <w15:commentEx w15:paraId="11763E22" w15:done="0"/>
  <w15:commentEx w15:paraId="578715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4107C5" w16cid:durableId="1F393243"/>
  <w16cid:commentId w16cid:paraId="53D5658C" w16cid:durableId="1F393274"/>
  <w16cid:commentId w16cid:paraId="50C4FE9C" w16cid:durableId="1F3A0E14"/>
  <w16cid:commentId w16cid:paraId="788940D1" w16cid:durableId="1F3A0DA8"/>
  <w16cid:commentId w16cid:paraId="32C3B4CD" w16cid:durableId="1F3A0DE6"/>
  <w16cid:commentId w16cid:paraId="0ABB50C1" w16cid:durableId="1F3A0E3A"/>
  <w16cid:commentId w16cid:paraId="2FB94CB7" w16cid:durableId="1F3A0E6B"/>
  <w16cid:commentId w16cid:paraId="11763E22" w16cid:durableId="1F3A0F02"/>
  <w16cid:commentId w16cid:paraId="578715C2" w16cid:durableId="1F3934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E7B52" w14:textId="77777777" w:rsidR="00FF73C6" w:rsidRDefault="00FF73C6">
      <w:r>
        <w:separator/>
      </w:r>
    </w:p>
  </w:endnote>
  <w:endnote w:type="continuationSeparator" w:id="0">
    <w:p w14:paraId="21E24894" w14:textId="77777777" w:rsidR="00FF73C6" w:rsidRDefault="00FF7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CC849" w14:textId="77777777" w:rsidR="00C070E4" w:rsidRDefault="00C070E4" w:rsidP="00940B11">
    <w:pPr>
      <w:pStyle w:val="Footer"/>
      <w:pBdr>
        <w:top w:val="single" w:sz="4" w:space="1" w:color="auto"/>
      </w:pBdr>
      <w:rPr>
        <w:rFonts w:ascii="Arial" w:hAnsi="Arial" w:cs="Arial"/>
        <w:sz w:val="20"/>
      </w:rPr>
    </w:pPr>
  </w:p>
  <w:p w14:paraId="58FC6158" w14:textId="77777777" w:rsidR="00C070E4" w:rsidRPr="00F91BB5" w:rsidRDefault="00C070E4" w:rsidP="00F91BB5">
    <w:pPr>
      <w:pStyle w:val="Footer"/>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2</w:t>
    </w:r>
    <w:r w:rsidRPr="00F91BB5">
      <w:rPr>
        <w:rFonts w:ascii="Arial" w:hAnsi="Arial" w:cs="Arial"/>
        <w:sz w:val="20"/>
      </w:rPr>
      <w:fldChar w:fldCharType="end"/>
    </w:r>
    <w:r w:rsidRPr="00F91BB5">
      <w:rPr>
        <w:rFonts w:ascii="Arial" w:hAnsi="Arial" w:cs="Arial"/>
        <w:sz w:val="20"/>
      </w:rPr>
      <w:t xml:space="preserve"> of </w:t>
    </w:r>
    <w:r>
      <w:rPr>
        <w:rFonts w:ascii="Arial" w:hAnsi="Arial" w:cs="Arial"/>
        <w:sz w:val="20"/>
      </w:rPr>
      <w:fldChar w:fldCharType="begin"/>
    </w:r>
    <w:r>
      <w:rPr>
        <w:rFonts w:ascii="Arial" w:hAnsi="Arial" w:cs="Arial"/>
        <w:sz w:val="20"/>
      </w:rPr>
      <w:instrText xml:space="preserve"> NUMPAGES   \* MERGEFORMAT </w:instrText>
    </w:r>
    <w:r>
      <w:rPr>
        <w:rFonts w:ascii="Arial" w:hAnsi="Arial" w:cs="Arial"/>
        <w:sz w:val="20"/>
      </w:rPr>
      <w:fldChar w:fldCharType="separate"/>
    </w:r>
    <w:r>
      <w:rPr>
        <w:rFonts w:ascii="Arial" w:hAnsi="Arial" w:cs="Arial"/>
        <w:noProof/>
        <w:sz w:val="20"/>
      </w:rPr>
      <w:t>47</w:t>
    </w:r>
    <w:r>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AED0C" w14:textId="77777777" w:rsidR="00FF73C6" w:rsidRDefault="00FF73C6">
      <w:r>
        <w:separator/>
      </w:r>
    </w:p>
  </w:footnote>
  <w:footnote w:type="continuationSeparator" w:id="0">
    <w:p w14:paraId="34086622" w14:textId="77777777" w:rsidR="00FF73C6" w:rsidRDefault="00FF73C6">
      <w:r>
        <w:continuationSeparator/>
      </w:r>
    </w:p>
  </w:footnote>
  <w:footnote w:id="1">
    <w:p w14:paraId="0A6CF06F" w14:textId="77777777" w:rsidR="00C070E4" w:rsidRPr="008C2646" w:rsidRDefault="00C070E4" w:rsidP="008C2646">
      <w:pPr>
        <w:pStyle w:val="FootnoteText"/>
        <w:tabs>
          <w:tab w:val="left" w:pos="180"/>
        </w:tabs>
        <w:ind w:left="180" w:hanging="180"/>
        <w:rPr>
          <w:rFonts w:asciiTheme="minorHAnsi" w:hAnsiTheme="minorHAnsi"/>
          <w:sz w:val="18"/>
          <w:szCs w:val="18"/>
        </w:rPr>
      </w:pPr>
      <w:r w:rsidRPr="008C2646">
        <w:rPr>
          <w:rStyle w:val="FootnoteReference"/>
          <w:rFonts w:asciiTheme="minorHAnsi" w:hAnsiTheme="minorHAnsi"/>
          <w:sz w:val="18"/>
          <w:szCs w:val="18"/>
        </w:rPr>
        <w:footnoteRef/>
      </w:r>
      <w:r w:rsidRPr="008C2646">
        <w:rPr>
          <w:rFonts w:asciiTheme="minorHAnsi" w:hAnsiTheme="minorHAnsi"/>
          <w:sz w:val="18"/>
          <w:szCs w:val="18"/>
        </w:rPr>
        <w:t xml:space="preserve"> </w:t>
      </w:r>
      <w:r>
        <w:rPr>
          <w:rFonts w:asciiTheme="minorHAnsi" w:hAnsiTheme="minorHAnsi"/>
          <w:sz w:val="18"/>
          <w:szCs w:val="18"/>
        </w:rPr>
        <w:tab/>
      </w:r>
      <w:r w:rsidRPr="008C2646">
        <w:rPr>
          <w:rFonts w:asciiTheme="minorHAnsi" w:hAnsiTheme="minorHAnsi"/>
          <w:sz w:val="18"/>
          <w:szCs w:val="18"/>
        </w:rPr>
        <w:t>ArcGIS</w:t>
      </w:r>
      <w:r>
        <w:rPr>
          <w:rFonts w:asciiTheme="minorHAnsi" w:hAnsiTheme="minorHAnsi"/>
          <w:sz w:val="18"/>
          <w:szCs w:val="18"/>
        </w:rPr>
        <w:t>™</w:t>
      </w:r>
      <w:r w:rsidRPr="008C2646">
        <w:rPr>
          <w:rFonts w:asciiTheme="minorHAnsi" w:hAnsiTheme="minorHAnsi"/>
          <w:sz w:val="18"/>
          <w:szCs w:val="18"/>
        </w:rPr>
        <w:t xml:space="preserve"> is a </w:t>
      </w:r>
      <w:r w:rsidRPr="008C2646">
        <w:rPr>
          <w:rFonts w:asciiTheme="minorHAnsi" w:hAnsiTheme="minorHAnsi"/>
          <w:color w:val="000000"/>
          <w:sz w:val="18"/>
          <w:szCs w:val="18"/>
        </w:rPr>
        <w:t>trademark, registered trademarks, or service marks of ESRI in the United States, the European Community, or certain other jurisdictions</w:t>
      </w:r>
    </w:p>
  </w:footnote>
  <w:footnote w:id="2">
    <w:p w14:paraId="10509696" w14:textId="77777777" w:rsidR="00C070E4" w:rsidRPr="00E22C27" w:rsidRDefault="00C070E4" w:rsidP="00AF7974">
      <w:pPr>
        <w:pStyle w:val="FootnoteText"/>
        <w:rPr>
          <w:rFonts w:ascii="Arial" w:hAnsi="Arial" w:cs="Arial"/>
          <w:sz w:val="18"/>
          <w:szCs w:val="18"/>
        </w:rPr>
      </w:pPr>
      <w:r w:rsidRPr="00E22C27">
        <w:rPr>
          <w:rStyle w:val="FootnoteReference"/>
          <w:rFonts w:ascii="Arial" w:hAnsi="Arial" w:cs="Arial"/>
          <w:sz w:val="18"/>
          <w:szCs w:val="18"/>
        </w:rPr>
        <w:footnoteRef/>
      </w:r>
      <w:r w:rsidRPr="00E22C27">
        <w:rPr>
          <w:rFonts w:ascii="Arial" w:hAnsi="Arial" w:cs="Arial"/>
          <w:sz w:val="18"/>
          <w:szCs w:val="18"/>
        </w:rPr>
        <w:t xml:space="preserve"> Groundwater Vistas</w:t>
      </w:r>
      <w:r>
        <w:rPr>
          <w:rFonts w:ascii="Arial" w:hAnsi="Arial" w:cs="Arial"/>
          <w:sz w:val="18"/>
          <w:szCs w:val="18"/>
        </w:rPr>
        <w:t>™</w:t>
      </w:r>
      <w:r w:rsidRPr="00E22C27">
        <w:rPr>
          <w:rFonts w:ascii="Arial" w:hAnsi="Arial" w:cs="Arial"/>
          <w:sz w:val="18"/>
          <w:szCs w:val="18"/>
        </w:rPr>
        <w:t xml:space="preserve"> is a trademark of Scientific Software Group, Sandy, Utah</w:t>
      </w:r>
      <w:r>
        <w:rPr>
          <w:rFonts w:ascii="Arial" w:hAnsi="Arial" w:cs="Arial"/>
          <w:sz w:val="18"/>
          <w:szCs w:val="18"/>
        </w:rPr>
        <w:t>.</w:t>
      </w:r>
    </w:p>
  </w:footnote>
  <w:footnote w:id="3">
    <w:p w14:paraId="7EADBE2C" w14:textId="77777777" w:rsidR="00C070E4" w:rsidRDefault="00C070E4" w:rsidP="00AF7974">
      <w:pPr>
        <w:pStyle w:val="FootnoteText"/>
      </w:pPr>
      <w:r w:rsidRPr="00E22C27">
        <w:rPr>
          <w:rStyle w:val="FootnoteReference"/>
          <w:rFonts w:ascii="Arial" w:hAnsi="Arial" w:cs="Arial"/>
          <w:sz w:val="18"/>
          <w:szCs w:val="18"/>
        </w:rPr>
        <w:footnoteRef/>
      </w:r>
      <w:r w:rsidRPr="00E22C27">
        <w:rPr>
          <w:rFonts w:ascii="Arial" w:hAnsi="Arial" w:cs="Arial"/>
          <w:sz w:val="18"/>
          <w:szCs w:val="18"/>
        </w:rPr>
        <w:t xml:space="preserve"> Windows</w:t>
      </w:r>
      <w:r>
        <w:rPr>
          <w:rFonts w:ascii="Arial" w:hAnsi="Arial" w:cs="Arial"/>
          <w:sz w:val="18"/>
          <w:szCs w:val="18"/>
        </w:rPr>
        <w:t>®</w:t>
      </w:r>
      <w:r w:rsidRPr="00E22C27">
        <w:rPr>
          <w:rFonts w:ascii="Arial" w:hAnsi="Arial" w:cs="Arial"/>
          <w:sz w:val="18"/>
          <w:szCs w:val="18"/>
        </w:rPr>
        <w:t xml:space="preserve"> </w:t>
      </w:r>
      <w:r>
        <w:rPr>
          <w:rFonts w:ascii="Arial" w:hAnsi="Arial" w:cs="Arial"/>
          <w:sz w:val="18"/>
          <w:szCs w:val="18"/>
        </w:rPr>
        <w:t xml:space="preserve">is a </w:t>
      </w:r>
      <w:r w:rsidRPr="002B16AE">
        <w:rPr>
          <w:rFonts w:ascii="Arial" w:hAnsi="Arial" w:cs="Arial"/>
          <w:sz w:val="18"/>
          <w:szCs w:val="18"/>
        </w:rPr>
        <w:t>registered trademark of Microsoft Corporation in the United States and/or other countries.</w:t>
      </w:r>
    </w:p>
  </w:footnote>
  <w:footnote w:id="4">
    <w:p w14:paraId="6A659B56" w14:textId="77777777" w:rsidR="00C070E4" w:rsidRPr="00F21358" w:rsidRDefault="00C070E4">
      <w:pPr>
        <w:pStyle w:val="FootnoteText"/>
        <w:rPr>
          <w:rFonts w:ascii="Arial" w:hAnsi="Arial" w:cs="Arial"/>
          <w:sz w:val="18"/>
          <w:szCs w:val="18"/>
        </w:rPr>
      </w:pPr>
      <w:r w:rsidRPr="00F21358">
        <w:rPr>
          <w:rStyle w:val="FootnoteReference"/>
          <w:rFonts w:ascii="Arial" w:hAnsi="Arial" w:cs="Arial"/>
          <w:sz w:val="18"/>
          <w:szCs w:val="18"/>
        </w:rPr>
        <w:footnoteRef/>
      </w:r>
      <w:r w:rsidRPr="00F21358">
        <w:rPr>
          <w:rFonts w:ascii="Arial" w:hAnsi="Arial" w:cs="Arial"/>
          <w:sz w:val="18"/>
          <w:szCs w:val="18"/>
        </w:rPr>
        <w:t xml:space="preserve"> Surfer</w:t>
      </w:r>
      <w:r>
        <w:rPr>
          <w:rFonts w:ascii="Arial" w:hAnsi="Arial" w:cs="Arial"/>
          <w:sz w:val="18"/>
          <w:szCs w:val="18"/>
        </w:rPr>
        <w:t>®</w:t>
      </w:r>
      <w:r w:rsidRPr="00F21358">
        <w:rPr>
          <w:rFonts w:ascii="Arial" w:hAnsi="Arial" w:cs="Arial"/>
          <w:sz w:val="18"/>
          <w:szCs w:val="18"/>
        </w:rPr>
        <w:t xml:space="preserve"> </w:t>
      </w:r>
      <w:r>
        <w:rPr>
          <w:rFonts w:ascii="Arial" w:hAnsi="Arial" w:cs="Arial"/>
          <w:sz w:val="18"/>
          <w:szCs w:val="18"/>
        </w:rPr>
        <w:t>is a registered trademark of Golden Software, Inc., Golden, Colorado.</w:t>
      </w:r>
    </w:p>
  </w:footnote>
  <w:footnote w:id="5">
    <w:p w14:paraId="57052E19" w14:textId="77777777" w:rsidR="00C070E4" w:rsidRDefault="00C070E4" w:rsidP="00C66876">
      <w:pPr>
        <w:pStyle w:val="FootnoteText"/>
      </w:pPr>
      <w:r>
        <w:rPr>
          <w:rStyle w:val="FootnoteReference"/>
        </w:rPr>
        <w:footnoteRef/>
      </w:r>
      <w:r>
        <w:t xml:space="preserve"> </w:t>
      </w:r>
      <w:r w:rsidRPr="00F82F42">
        <w:t>PEST is a trademark of Watermark Numerical Computing, Brisbane, Australia.</w:t>
      </w:r>
    </w:p>
  </w:footnote>
  <w:footnote w:id="6">
    <w:p w14:paraId="7CC65895" w14:textId="77777777" w:rsidR="00C070E4" w:rsidRDefault="00C070E4" w:rsidP="00C66876">
      <w:pPr>
        <w:pStyle w:val="FootnoteText"/>
      </w:pPr>
      <w:r>
        <w:rPr>
          <w:rStyle w:val="FootnoteReference"/>
        </w:rPr>
        <w:footnoteRef/>
      </w:r>
      <w:r>
        <w:t xml:space="preserve"> </w:t>
      </w:r>
      <w:r w:rsidRPr="00F82F42">
        <w:t xml:space="preserve">Groundwater Vistas is a trademark of Environmental Simulations Incorporated, </w:t>
      </w:r>
      <w:proofErr w:type="spellStart"/>
      <w:r w:rsidRPr="00F82F42">
        <w:t>Reinholds</w:t>
      </w:r>
      <w:proofErr w:type="spellEnd"/>
      <w:r w:rsidRPr="00F82F42">
        <w:t>, PA</w:t>
      </w:r>
    </w:p>
  </w:footnote>
  <w:footnote w:id="7">
    <w:p w14:paraId="604154B9" w14:textId="77777777" w:rsidR="00C070E4" w:rsidRDefault="00C070E4" w:rsidP="00C66876">
      <w:pPr>
        <w:pStyle w:val="FootnoteText"/>
      </w:pPr>
      <w:r>
        <w:rPr>
          <w:rStyle w:val="FootnoteReference"/>
        </w:rPr>
        <w:footnoteRef/>
      </w:r>
      <w:r>
        <w:t xml:space="preserve"> </w:t>
      </w:r>
      <w:r w:rsidRPr="00F82F42">
        <w:t>Surfer is a trademark of Golden Software, Golden, 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9CCDB" w14:textId="77777777" w:rsidR="00C070E4" w:rsidRDefault="00C070E4" w:rsidP="00B827D6">
    <w:pPr>
      <w:pStyle w:val="BodyText3"/>
      <w:spacing w:after="0" w:line="240" w:lineRule="auto"/>
      <w:jc w:val="right"/>
      <w:rPr>
        <w:rFonts w:ascii="Arial" w:hAnsi="Arial" w:cs="Arial"/>
        <w:b/>
        <w:sz w:val="20"/>
        <w:szCs w:val="20"/>
      </w:rPr>
    </w:pPr>
    <w:r>
      <w:rPr>
        <w:rFonts w:ascii="Arial" w:hAnsi="Arial" w:cs="Arial"/>
        <w:b/>
        <w:sz w:val="20"/>
        <w:szCs w:val="20"/>
      </w:rPr>
      <w:t>Software Management Plan for MODFLOW and Related Codes</w:t>
    </w:r>
    <w:r>
      <w:rPr>
        <w:rFonts w:ascii="Arial" w:hAnsi="Arial" w:cs="Arial"/>
        <w:b/>
        <w:sz w:val="20"/>
        <w:szCs w:val="20"/>
      </w:rPr>
      <w:tab/>
    </w:r>
    <w:r w:rsidRPr="007B0DD9">
      <w:rPr>
        <w:rFonts w:ascii="Arial" w:hAnsi="Arial" w:cs="Arial"/>
        <w:caps/>
        <w:sz w:val="20"/>
        <w:szCs w:val="20"/>
      </w:rPr>
      <w:tab/>
    </w:r>
    <w:r>
      <w:rPr>
        <w:rFonts w:ascii="Arial" w:hAnsi="Arial" w:cs="Arial"/>
        <w:caps/>
        <w:sz w:val="20"/>
        <w:szCs w:val="20"/>
      </w:rPr>
      <w:tab/>
    </w:r>
    <w:r w:rsidRPr="007B0DD9">
      <w:rPr>
        <w:rFonts w:ascii="Arial" w:hAnsi="Arial" w:cs="Arial"/>
        <w:sz w:val="20"/>
        <w:szCs w:val="20"/>
      </w:rPr>
      <w:tab/>
    </w:r>
    <w:r>
      <w:rPr>
        <w:rFonts w:ascii="Arial" w:hAnsi="Arial" w:cs="Arial"/>
        <w:b/>
        <w:sz w:val="20"/>
        <w:szCs w:val="20"/>
      </w:rPr>
      <w:t>CHPRC-00258</w:t>
    </w:r>
  </w:p>
  <w:p w14:paraId="3E34BC4F" w14:textId="77777777" w:rsidR="00C070E4" w:rsidRDefault="00C070E4" w:rsidP="00B827D6">
    <w:pPr>
      <w:pStyle w:val="BodyText3"/>
      <w:spacing w:after="0" w:line="240" w:lineRule="auto"/>
      <w:jc w:val="right"/>
      <w:rPr>
        <w:rFonts w:ascii="Arial" w:hAnsi="Arial" w:cs="Arial"/>
        <w:b/>
        <w:sz w:val="20"/>
        <w:szCs w:val="20"/>
      </w:rPr>
    </w:pPr>
    <w:r>
      <w:rPr>
        <w:rFonts w:ascii="Arial" w:hAnsi="Arial" w:cs="Arial"/>
        <w:b/>
        <w:sz w:val="20"/>
        <w:szCs w:val="20"/>
      </w:rPr>
      <w:t>Rev 4</w:t>
    </w:r>
  </w:p>
  <w:p w14:paraId="0828F8DF" w14:textId="77777777" w:rsidR="00C070E4" w:rsidRPr="007B0DD9" w:rsidRDefault="00C070E4" w:rsidP="00713A25">
    <w:pPr>
      <w:pStyle w:val="BodyText3"/>
      <w:rPr>
        <w:rFonts w:ascii="Arial" w:hAnsi="Arial" w:cs="Arial"/>
        <w:b/>
        <w:sz w:val="20"/>
        <w:szCs w:val="20"/>
      </w:rPr>
    </w:pPr>
    <w:r>
      <w:rPr>
        <w:rFonts w:ascii="Arial" w:hAnsi="Arial" w:cs="Arial"/>
        <w:b/>
        <w:sz w:val="20"/>
        <w:szCs w:val="20"/>
      </w:rPr>
      <w:pict w14:anchorId="5938D6B3">
        <v:rect id="_x0000_i1025" style="width:0;height:1.5pt" o:hralign="center" o:hrstd="t" o:hr="t" fillcolor="#aca899" stroked="f"/>
      </w:pict>
    </w:r>
  </w:p>
  <w:p w14:paraId="26E03225" w14:textId="77777777" w:rsidR="00C070E4" w:rsidRPr="00F00772" w:rsidRDefault="00C070E4" w:rsidP="00136C90">
    <w:pPr>
      <w:pStyle w:val="Spacer"/>
      <w:rPr>
        <w:rFonts w:ascii="Arial" w:hAnsi="Arial"/>
        <w:sz w:val="2"/>
      </w:rPr>
    </w:pPr>
  </w:p>
  <w:p w14:paraId="01F07296" w14:textId="77777777" w:rsidR="00C070E4" w:rsidRPr="00F00772" w:rsidRDefault="00C070E4">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CDC34" w14:textId="77777777" w:rsidR="00C070E4" w:rsidRDefault="00C070E4" w:rsidP="008E64F1">
    <w:pPr>
      <w:pStyle w:val="BodyText3"/>
      <w:spacing w:after="0" w:line="240" w:lineRule="auto"/>
      <w:jc w:val="right"/>
      <w:rPr>
        <w:rFonts w:ascii="Arial" w:hAnsi="Arial" w:cs="Arial"/>
        <w:b/>
        <w:sz w:val="20"/>
        <w:szCs w:val="20"/>
      </w:rPr>
    </w:pPr>
    <w:r>
      <w:rPr>
        <w:rFonts w:ascii="Arial" w:hAnsi="Arial" w:cs="Arial"/>
        <w:b/>
        <w:sz w:val="20"/>
        <w:szCs w:val="20"/>
      </w:rPr>
      <w:t>CHPRC-00258</w:t>
    </w:r>
  </w:p>
  <w:p w14:paraId="6B18AF13" w14:textId="77777777" w:rsidR="00C070E4" w:rsidRDefault="00C070E4" w:rsidP="008E64F1">
    <w:pPr>
      <w:pStyle w:val="BodyText3"/>
      <w:spacing w:after="0" w:line="240" w:lineRule="auto"/>
      <w:jc w:val="right"/>
      <w:rPr>
        <w:rFonts w:ascii="Arial" w:hAnsi="Arial" w:cs="Arial"/>
        <w:b/>
        <w:sz w:val="20"/>
        <w:szCs w:val="20"/>
      </w:rPr>
    </w:pPr>
    <w:r>
      <w:rPr>
        <w:rFonts w:ascii="Arial" w:hAnsi="Arial" w:cs="Arial"/>
        <w:b/>
        <w:sz w:val="20"/>
        <w:szCs w:val="20"/>
      </w:rPr>
      <w:t>Rev 4</w:t>
    </w:r>
  </w:p>
  <w:p w14:paraId="2D01533B" w14:textId="77777777" w:rsidR="00C070E4" w:rsidRPr="008E64F1" w:rsidRDefault="00C070E4" w:rsidP="008E64F1">
    <w:pPr>
      <w:pStyle w:val="BodyText3"/>
      <w:rPr>
        <w:rFonts w:ascii="Arial" w:hAnsi="Arial" w:cs="Arial"/>
        <w:b/>
        <w:sz w:val="20"/>
        <w:szCs w:val="20"/>
      </w:rPr>
    </w:pPr>
    <w:r>
      <w:rPr>
        <w:rFonts w:ascii="Arial" w:hAnsi="Arial" w:cs="Arial"/>
        <w:b/>
        <w:sz w:val="20"/>
        <w:szCs w:val="20"/>
      </w:rPr>
      <w:pict w14:anchorId="74916F6F">
        <v:rect id="_x0000_i1026" style="width:0;height:1.5pt" o:hralign="center" o:hrstd="t" o:hr="t" fillcolor="#aca89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2A417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AD3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237A9"/>
    <w:multiLevelType w:val="hybridMultilevel"/>
    <w:tmpl w:val="18307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ABB60D0"/>
    <w:multiLevelType w:val="hybridMultilevel"/>
    <w:tmpl w:val="BE9C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4D1F93"/>
    <w:multiLevelType w:val="hybridMultilevel"/>
    <w:tmpl w:val="19F0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8C0756"/>
    <w:multiLevelType w:val="hybridMultilevel"/>
    <w:tmpl w:val="E1AAB49E"/>
    <w:lvl w:ilvl="0" w:tplc="49A0E65C">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2D74F15"/>
    <w:multiLevelType w:val="hybridMultilevel"/>
    <w:tmpl w:val="4A68C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9842A4"/>
    <w:multiLevelType w:val="hybridMultilevel"/>
    <w:tmpl w:val="89F26978"/>
    <w:lvl w:ilvl="0" w:tplc="ADD8EA9A">
      <w:start w:val="1"/>
      <w:numFmt w:val="upperLetter"/>
      <w:pStyle w:val="ListA2"/>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741EAD"/>
    <w:multiLevelType w:val="hybridMultilevel"/>
    <w:tmpl w:val="C5E6933C"/>
    <w:lvl w:ilvl="0" w:tplc="BF581B1E">
      <w:numFmt w:val="bullet"/>
      <w:lvlText w:val="•"/>
      <w:lvlJc w:val="left"/>
      <w:pPr>
        <w:ind w:left="1440" w:hanging="72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D87659"/>
    <w:multiLevelType w:val="hybridMultilevel"/>
    <w:tmpl w:val="06DC6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1DF7D68"/>
    <w:multiLevelType w:val="hybridMultilevel"/>
    <w:tmpl w:val="8EF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C21789"/>
    <w:multiLevelType w:val="hybridMultilevel"/>
    <w:tmpl w:val="40DA3B92"/>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2"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0A40930"/>
    <w:multiLevelType w:val="hybridMultilevel"/>
    <w:tmpl w:val="5E405BDC"/>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4" w15:restartNumberingAfterBreak="0">
    <w:nsid w:val="49F046E9"/>
    <w:multiLevelType w:val="hybridMultilevel"/>
    <w:tmpl w:val="22DCC53A"/>
    <w:lvl w:ilvl="0" w:tplc="5906AD38">
      <w:start w:val="1"/>
      <w:numFmt w:val="decimal"/>
      <w:lvlText w:val="%1."/>
      <w:lvlJc w:val="left"/>
      <w:pPr>
        <w:ind w:left="2160" w:hanging="720"/>
      </w:pPr>
      <w:rPr>
        <w:rFonts w:hint="default"/>
      </w:rPr>
    </w:lvl>
    <w:lvl w:ilvl="1" w:tplc="F656E6C2">
      <w:start w:val="1"/>
      <w:numFmt w:val="lowerLetter"/>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DB71C12"/>
    <w:multiLevelType w:val="hybridMultilevel"/>
    <w:tmpl w:val="15B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9F5666"/>
    <w:multiLevelType w:val="hybridMultilevel"/>
    <w:tmpl w:val="A0347CA0"/>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B477790"/>
    <w:multiLevelType w:val="hybridMultilevel"/>
    <w:tmpl w:val="59F47A8C"/>
    <w:lvl w:ilvl="0" w:tplc="04090001">
      <w:start w:val="1"/>
      <w:numFmt w:val="bullet"/>
      <w:lvlText w:val=""/>
      <w:lvlJc w:val="left"/>
      <w:pPr>
        <w:ind w:left="2880" w:hanging="72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FC14A4E"/>
    <w:multiLevelType w:val="hybridMultilevel"/>
    <w:tmpl w:val="C39E0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24C25CE"/>
    <w:multiLevelType w:val="hybridMultilevel"/>
    <w:tmpl w:val="F108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E2A5270"/>
    <w:multiLevelType w:val="hybridMultilevel"/>
    <w:tmpl w:val="A3E8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2"/>
  </w:num>
  <w:num w:numId="3">
    <w:abstractNumId w:val="17"/>
  </w:num>
  <w:num w:numId="4">
    <w:abstractNumId w:val="28"/>
  </w:num>
  <w:num w:numId="5">
    <w:abstractNumId w:val="11"/>
  </w:num>
  <w:num w:numId="6">
    <w:abstractNumId w:val="34"/>
  </w:num>
  <w:num w:numId="7">
    <w:abstractNumId w:val="27"/>
  </w:num>
  <w:num w:numId="8">
    <w:abstractNumId w:val="9"/>
  </w:num>
  <w:num w:numId="9">
    <w:abstractNumId w:val="7"/>
  </w:num>
  <w:num w:numId="10">
    <w:abstractNumId w:val="6"/>
  </w:num>
  <w:num w:numId="11">
    <w:abstractNumId w:val="5"/>
  </w:num>
  <w:num w:numId="12">
    <w:abstractNumId w:val="4"/>
  </w:num>
  <w:num w:numId="13">
    <w:abstractNumId w:val="13"/>
  </w:num>
  <w:num w:numId="14">
    <w:abstractNumId w:val="8"/>
  </w:num>
  <w:num w:numId="15">
    <w:abstractNumId w:val="3"/>
  </w:num>
  <w:num w:numId="16">
    <w:abstractNumId w:val="2"/>
  </w:num>
  <w:num w:numId="17">
    <w:abstractNumId w:val="1"/>
  </w:num>
  <w:num w:numId="18">
    <w:abstractNumId w:val="0"/>
  </w:num>
  <w:num w:numId="19">
    <w:abstractNumId w:val="22"/>
  </w:num>
  <w:num w:numId="20">
    <w:abstractNumId w:val="24"/>
  </w:num>
  <w:num w:numId="21">
    <w:abstractNumId w:val="15"/>
  </w:num>
  <w:num w:numId="22">
    <w:abstractNumId w:val="18"/>
  </w:num>
  <w:num w:numId="23">
    <w:abstractNumId w:val="19"/>
  </w:num>
  <w:num w:numId="24">
    <w:abstractNumId w:val="29"/>
  </w:num>
  <w:num w:numId="25">
    <w:abstractNumId w:val="26"/>
  </w:num>
  <w:num w:numId="26">
    <w:abstractNumId w:val="23"/>
  </w:num>
  <w:num w:numId="27">
    <w:abstractNumId w:val="21"/>
  </w:num>
  <w:num w:numId="28">
    <w:abstractNumId w:val="25"/>
  </w:num>
  <w:num w:numId="29">
    <w:abstractNumId w:val="33"/>
  </w:num>
  <w:num w:numId="30">
    <w:abstractNumId w:val="12"/>
  </w:num>
  <w:num w:numId="31">
    <w:abstractNumId w:val="35"/>
  </w:num>
  <w:num w:numId="32">
    <w:abstractNumId w:val="16"/>
  </w:num>
  <w:num w:numId="33">
    <w:abstractNumId w:val="30"/>
  </w:num>
  <w:num w:numId="34">
    <w:abstractNumId w:val="10"/>
  </w:num>
  <w:num w:numId="35">
    <w:abstractNumId w:val="20"/>
  </w:num>
  <w:num w:numId="36">
    <w:abstractNumId w:val="14"/>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Weber">
    <w15:presenceInfo w15:providerId="AD" w15:userId="S-1-5-21-4231497329-2783474854-2195264560-1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PRC&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Layout&gt;"/>
    <w:docVar w:name="EN.Libraries" w:val="&lt;Libraries&gt;&lt;item db-id=&quot;0rz5rst5sdzer4eswevvt95oex5d9trvatze&quot;&gt;Nichols&lt;record-ids&gt;&lt;item&gt;112&lt;/item&gt;&lt;item&gt;371&lt;/item&gt;&lt;item&gt;372&lt;/item&gt;&lt;item&gt;475&lt;/item&gt;&lt;item&gt;476&lt;/item&gt;&lt;item&gt;477&lt;/item&gt;&lt;item&gt;478&lt;/item&gt;&lt;item&gt;480&lt;/item&gt;&lt;item&gt;481&lt;/item&gt;&lt;item&gt;482&lt;/item&gt;&lt;item&gt;522&lt;/item&gt;&lt;item&gt;654&lt;/item&gt;&lt;item&gt;655&lt;/item&gt;&lt;item&gt;656&lt;/item&gt;&lt;item&gt;657&lt;/item&gt;&lt;item&gt;658&lt;/item&gt;&lt;item&gt;746&lt;/item&gt;&lt;/record-ids&gt;&lt;/item&gt;&lt;/Libraries&gt;"/>
  </w:docVars>
  <w:rsids>
    <w:rsidRoot w:val="00422558"/>
    <w:rsid w:val="000058F8"/>
    <w:rsid w:val="000059B0"/>
    <w:rsid w:val="00006745"/>
    <w:rsid w:val="00010A6F"/>
    <w:rsid w:val="00011646"/>
    <w:rsid w:val="00011895"/>
    <w:rsid w:val="00012A2A"/>
    <w:rsid w:val="00013297"/>
    <w:rsid w:val="000147A3"/>
    <w:rsid w:val="00014E5C"/>
    <w:rsid w:val="00015C81"/>
    <w:rsid w:val="00016857"/>
    <w:rsid w:val="00017A15"/>
    <w:rsid w:val="00021988"/>
    <w:rsid w:val="0002263D"/>
    <w:rsid w:val="00022C61"/>
    <w:rsid w:val="00023976"/>
    <w:rsid w:val="00023A21"/>
    <w:rsid w:val="00024950"/>
    <w:rsid w:val="00025D28"/>
    <w:rsid w:val="00026030"/>
    <w:rsid w:val="000274C3"/>
    <w:rsid w:val="000276B5"/>
    <w:rsid w:val="00027773"/>
    <w:rsid w:val="00027B87"/>
    <w:rsid w:val="0003455F"/>
    <w:rsid w:val="00040B40"/>
    <w:rsid w:val="00041277"/>
    <w:rsid w:val="000426C2"/>
    <w:rsid w:val="00042BBD"/>
    <w:rsid w:val="00043E9E"/>
    <w:rsid w:val="000444F9"/>
    <w:rsid w:val="00044AA1"/>
    <w:rsid w:val="00044F51"/>
    <w:rsid w:val="00046337"/>
    <w:rsid w:val="00052EFC"/>
    <w:rsid w:val="00054A00"/>
    <w:rsid w:val="00054AF4"/>
    <w:rsid w:val="00060A4F"/>
    <w:rsid w:val="00061B50"/>
    <w:rsid w:val="0006244D"/>
    <w:rsid w:val="000653DA"/>
    <w:rsid w:val="00067129"/>
    <w:rsid w:val="0007066B"/>
    <w:rsid w:val="00075669"/>
    <w:rsid w:val="000759E2"/>
    <w:rsid w:val="00081EA3"/>
    <w:rsid w:val="000848B3"/>
    <w:rsid w:val="00092A91"/>
    <w:rsid w:val="00092C0E"/>
    <w:rsid w:val="000A0B13"/>
    <w:rsid w:val="000A17E4"/>
    <w:rsid w:val="000A563E"/>
    <w:rsid w:val="000B1DB3"/>
    <w:rsid w:val="000B270D"/>
    <w:rsid w:val="000B48DE"/>
    <w:rsid w:val="000C12B5"/>
    <w:rsid w:val="000C5281"/>
    <w:rsid w:val="000C750B"/>
    <w:rsid w:val="000D2703"/>
    <w:rsid w:val="000D2AB8"/>
    <w:rsid w:val="000D2E59"/>
    <w:rsid w:val="000D5176"/>
    <w:rsid w:val="000D5BE7"/>
    <w:rsid w:val="000D7110"/>
    <w:rsid w:val="000E15D1"/>
    <w:rsid w:val="000E34D1"/>
    <w:rsid w:val="000E39ED"/>
    <w:rsid w:val="000E614D"/>
    <w:rsid w:val="000E61A3"/>
    <w:rsid w:val="000F21E1"/>
    <w:rsid w:val="000F2C51"/>
    <w:rsid w:val="000F7474"/>
    <w:rsid w:val="000F761B"/>
    <w:rsid w:val="00102DB6"/>
    <w:rsid w:val="001107D4"/>
    <w:rsid w:val="00110877"/>
    <w:rsid w:val="0011441B"/>
    <w:rsid w:val="00115DF5"/>
    <w:rsid w:val="00121571"/>
    <w:rsid w:val="00121FD4"/>
    <w:rsid w:val="00122272"/>
    <w:rsid w:val="001248FD"/>
    <w:rsid w:val="00126B08"/>
    <w:rsid w:val="00127CF8"/>
    <w:rsid w:val="00127D18"/>
    <w:rsid w:val="00136C90"/>
    <w:rsid w:val="001375E5"/>
    <w:rsid w:val="00143F0F"/>
    <w:rsid w:val="001447A2"/>
    <w:rsid w:val="0014528C"/>
    <w:rsid w:val="00146557"/>
    <w:rsid w:val="00147BF3"/>
    <w:rsid w:val="00147E31"/>
    <w:rsid w:val="00150EAE"/>
    <w:rsid w:val="00151724"/>
    <w:rsid w:val="00151B71"/>
    <w:rsid w:val="00152A01"/>
    <w:rsid w:val="001557C4"/>
    <w:rsid w:val="00156BC7"/>
    <w:rsid w:val="00162865"/>
    <w:rsid w:val="00162F61"/>
    <w:rsid w:val="00164318"/>
    <w:rsid w:val="00165FFD"/>
    <w:rsid w:val="001662E9"/>
    <w:rsid w:val="0016756C"/>
    <w:rsid w:val="00176432"/>
    <w:rsid w:val="00183B42"/>
    <w:rsid w:val="00184191"/>
    <w:rsid w:val="00184F45"/>
    <w:rsid w:val="00187847"/>
    <w:rsid w:val="00191092"/>
    <w:rsid w:val="00192CAB"/>
    <w:rsid w:val="00192D24"/>
    <w:rsid w:val="00194EA0"/>
    <w:rsid w:val="0019628A"/>
    <w:rsid w:val="001A0054"/>
    <w:rsid w:val="001A047C"/>
    <w:rsid w:val="001A10BE"/>
    <w:rsid w:val="001A133D"/>
    <w:rsid w:val="001A363D"/>
    <w:rsid w:val="001A4759"/>
    <w:rsid w:val="001A5614"/>
    <w:rsid w:val="001A7AC3"/>
    <w:rsid w:val="001B3AB6"/>
    <w:rsid w:val="001B54A5"/>
    <w:rsid w:val="001B5692"/>
    <w:rsid w:val="001B56A4"/>
    <w:rsid w:val="001C0833"/>
    <w:rsid w:val="001C0FA5"/>
    <w:rsid w:val="001C192F"/>
    <w:rsid w:val="001D0389"/>
    <w:rsid w:val="001D1E58"/>
    <w:rsid w:val="001D1EF0"/>
    <w:rsid w:val="001D3A3C"/>
    <w:rsid w:val="001E05AA"/>
    <w:rsid w:val="001E0BCE"/>
    <w:rsid w:val="001E14D6"/>
    <w:rsid w:val="001E19BA"/>
    <w:rsid w:val="001E21D3"/>
    <w:rsid w:val="001F027F"/>
    <w:rsid w:val="001F068A"/>
    <w:rsid w:val="001F2684"/>
    <w:rsid w:val="001F4415"/>
    <w:rsid w:val="001F5646"/>
    <w:rsid w:val="0020032C"/>
    <w:rsid w:val="0020075E"/>
    <w:rsid w:val="002009BF"/>
    <w:rsid w:val="00200C9A"/>
    <w:rsid w:val="002010E0"/>
    <w:rsid w:val="0020123F"/>
    <w:rsid w:val="00201820"/>
    <w:rsid w:val="00202A4B"/>
    <w:rsid w:val="00203410"/>
    <w:rsid w:val="00204C38"/>
    <w:rsid w:val="0020650A"/>
    <w:rsid w:val="00220B9C"/>
    <w:rsid w:val="00222441"/>
    <w:rsid w:val="002242AA"/>
    <w:rsid w:val="00224668"/>
    <w:rsid w:val="00226797"/>
    <w:rsid w:val="002271C6"/>
    <w:rsid w:val="002272D1"/>
    <w:rsid w:val="002331F3"/>
    <w:rsid w:val="00234F9D"/>
    <w:rsid w:val="0023540D"/>
    <w:rsid w:val="0023728C"/>
    <w:rsid w:val="0023761C"/>
    <w:rsid w:val="002411FE"/>
    <w:rsid w:val="00242A13"/>
    <w:rsid w:val="00242A99"/>
    <w:rsid w:val="002431BF"/>
    <w:rsid w:val="00243E00"/>
    <w:rsid w:val="00245335"/>
    <w:rsid w:val="002463DB"/>
    <w:rsid w:val="00246FE0"/>
    <w:rsid w:val="0025026C"/>
    <w:rsid w:val="00250D72"/>
    <w:rsid w:val="002522B6"/>
    <w:rsid w:val="00255310"/>
    <w:rsid w:val="002563B8"/>
    <w:rsid w:val="00257A7D"/>
    <w:rsid w:val="0026092C"/>
    <w:rsid w:val="002617B0"/>
    <w:rsid w:val="00262A30"/>
    <w:rsid w:val="00264BB4"/>
    <w:rsid w:val="002665FD"/>
    <w:rsid w:val="002708C9"/>
    <w:rsid w:val="0027289F"/>
    <w:rsid w:val="0027330C"/>
    <w:rsid w:val="00273F86"/>
    <w:rsid w:val="002803D4"/>
    <w:rsid w:val="00280D7D"/>
    <w:rsid w:val="00283A78"/>
    <w:rsid w:val="00287841"/>
    <w:rsid w:val="002915C6"/>
    <w:rsid w:val="0029180D"/>
    <w:rsid w:val="00293680"/>
    <w:rsid w:val="00295A3E"/>
    <w:rsid w:val="00297601"/>
    <w:rsid w:val="002A5167"/>
    <w:rsid w:val="002B14A7"/>
    <w:rsid w:val="002B16AE"/>
    <w:rsid w:val="002B4564"/>
    <w:rsid w:val="002B46AA"/>
    <w:rsid w:val="002B4F8D"/>
    <w:rsid w:val="002B5AD4"/>
    <w:rsid w:val="002B6390"/>
    <w:rsid w:val="002C3FC4"/>
    <w:rsid w:val="002C4705"/>
    <w:rsid w:val="002C51AF"/>
    <w:rsid w:val="002C55BF"/>
    <w:rsid w:val="002C5928"/>
    <w:rsid w:val="002C5D54"/>
    <w:rsid w:val="002D03A0"/>
    <w:rsid w:val="002D2101"/>
    <w:rsid w:val="002D4C1E"/>
    <w:rsid w:val="002D70BC"/>
    <w:rsid w:val="002D79A3"/>
    <w:rsid w:val="002E0D1E"/>
    <w:rsid w:val="002E4A20"/>
    <w:rsid w:val="002E4CC9"/>
    <w:rsid w:val="002E4E2C"/>
    <w:rsid w:val="002E60B9"/>
    <w:rsid w:val="002F1439"/>
    <w:rsid w:val="002F7642"/>
    <w:rsid w:val="002F7E65"/>
    <w:rsid w:val="00300175"/>
    <w:rsid w:val="0030122F"/>
    <w:rsid w:val="003024E0"/>
    <w:rsid w:val="00303D71"/>
    <w:rsid w:val="003052F5"/>
    <w:rsid w:val="00305D21"/>
    <w:rsid w:val="00312780"/>
    <w:rsid w:val="003134C5"/>
    <w:rsid w:val="00314F91"/>
    <w:rsid w:val="003155F8"/>
    <w:rsid w:val="00315E8C"/>
    <w:rsid w:val="00317002"/>
    <w:rsid w:val="00320207"/>
    <w:rsid w:val="00321C18"/>
    <w:rsid w:val="00322E98"/>
    <w:rsid w:val="003257C2"/>
    <w:rsid w:val="00327A79"/>
    <w:rsid w:val="003346A9"/>
    <w:rsid w:val="003375D0"/>
    <w:rsid w:val="00341942"/>
    <w:rsid w:val="00341DE6"/>
    <w:rsid w:val="003461CD"/>
    <w:rsid w:val="003469AB"/>
    <w:rsid w:val="003473DC"/>
    <w:rsid w:val="003500A9"/>
    <w:rsid w:val="00351C1A"/>
    <w:rsid w:val="003541BB"/>
    <w:rsid w:val="00356B70"/>
    <w:rsid w:val="00356DA9"/>
    <w:rsid w:val="00356F5E"/>
    <w:rsid w:val="003602B8"/>
    <w:rsid w:val="00360E17"/>
    <w:rsid w:val="00362FA3"/>
    <w:rsid w:val="00363B41"/>
    <w:rsid w:val="00364789"/>
    <w:rsid w:val="00364FB3"/>
    <w:rsid w:val="00370F83"/>
    <w:rsid w:val="003713D0"/>
    <w:rsid w:val="00374AAA"/>
    <w:rsid w:val="00375679"/>
    <w:rsid w:val="003772AC"/>
    <w:rsid w:val="003812C7"/>
    <w:rsid w:val="003825FA"/>
    <w:rsid w:val="0038292E"/>
    <w:rsid w:val="00382A15"/>
    <w:rsid w:val="0038442B"/>
    <w:rsid w:val="00384687"/>
    <w:rsid w:val="00385A88"/>
    <w:rsid w:val="00386DEA"/>
    <w:rsid w:val="003875EC"/>
    <w:rsid w:val="0039067B"/>
    <w:rsid w:val="003932EF"/>
    <w:rsid w:val="00394CE6"/>
    <w:rsid w:val="00396682"/>
    <w:rsid w:val="003A3E0F"/>
    <w:rsid w:val="003A418D"/>
    <w:rsid w:val="003A67CA"/>
    <w:rsid w:val="003A755C"/>
    <w:rsid w:val="003B039D"/>
    <w:rsid w:val="003B1D3B"/>
    <w:rsid w:val="003B235B"/>
    <w:rsid w:val="003B3829"/>
    <w:rsid w:val="003B46BE"/>
    <w:rsid w:val="003B58E6"/>
    <w:rsid w:val="003C19B7"/>
    <w:rsid w:val="003C5B08"/>
    <w:rsid w:val="003D0961"/>
    <w:rsid w:val="003D1AB6"/>
    <w:rsid w:val="003D1E01"/>
    <w:rsid w:val="003D45C2"/>
    <w:rsid w:val="003D549E"/>
    <w:rsid w:val="003E101C"/>
    <w:rsid w:val="003E36F6"/>
    <w:rsid w:val="003E53F5"/>
    <w:rsid w:val="003E5586"/>
    <w:rsid w:val="003E738E"/>
    <w:rsid w:val="003F0CCB"/>
    <w:rsid w:val="003F3A00"/>
    <w:rsid w:val="003F4C1E"/>
    <w:rsid w:val="003F6D1C"/>
    <w:rsid w:val="003F6E0B"/>
    <w:rsid w:val="0040407F"/>
    <w:rsid w:val="004059BB"/>
    <w:rsid w:val="00405B26"/>
    <w:rsid w:val="00406426"/>
    <w:rsid w:val="004069D6"/>
    <w:rsid w:val="00410FD5"/>
    <w:rsid w:val="004116B0"/>
    <w:rsid w:val="00415F22"/>
    <w:rsid w:val="004204DC"/>
    <w:rsid w:val="004207BF"/>
    <w:rsid w:val="00421F52"/>
    <w:rsid w:val="00422330"/>
    <w:rsid w:val="00422558"/>
    <w:rsid w:val="00425FB1"/>
    <w:rsid w:val="00426BF5"/>
    <w:rsid w:val="00427642"/>
    <w:rsid w:val="00427CB3"/>
    <w:rsid w:val="00434AFE"/>
    <w:rsid w:val="00437288"/>
    <w:rsid w:val="00437D22"/>
    <w:rsid w:val="00442E6B"/>
    <w:rsid w:val="00442F57"/>
    <w:rsid w:val="004432AA"/>
    <w:rsid w:val="00443DC9"/>
    <w:rsid w:val="00445F68"/>
    <w:rsid w:val="00447B11"/>
    <w:rsid w:val="0045214D"/>
    <w:rsid w:val="00456C18"/>
    <w:rsid w:val="00461531"/>
    <w:rsid w:val="00461BDF"/>
    <w:rsid w:val="004620A1"/>
    <w:rsid w:val="00463F1B"/>
    <w:rsid w:val="00467F18"/>
    <w:rsid w:val="00470A12"/>
    <w:rsid w:val="00473C39"/>
    <w:rsid w:val="00474008"/>
    <w:rsid w:val="004764BD"/>
    <w:rsid w:val="00483E47"/>
    <w:rsid w:val="00487224"/>
    <w:rsid w:val="00487AFD"/>
    <w:rsid w:val="00490A06"/>
    <w:rsid w:val="00490D4D"/>
    <w:rsid w:val="00490DCA"/>
    <w:rsid w:val="004922CF"/>
    <w:rsid w:val="004949AC"/>
    <w:rsid w:val="004971D9"/>
    <w:rsid w:val="004976B6"/>
    <w:rsid w:val="004A10EA"/>
    <w:rsid w:val="004A311C"/>
    <w:rsid w:val="004A3D82"/>
    <w:rsid w:val="004A56ED"/>
    <w:rsid w:val="004A5BDC"/>
    <w:rsid w:val="004A6904"/>
    <w:rsid w:val="004A6F30"/>
    <w:rsid w:val="004A6F45"/>
    <w:rsid w:val="004A7E1D"/>
    <w:rsid w:val="004B40AA"/>
    <w:rsid w:val="004B5AAC"/>
    <w:rsid w:val="004C0D77"/>
    <w:rsid w:val="004C1DFF"/>
    <w:rsid w:val="004C4935"/>
    <w:rsid w:val="004C4BAE"/>
    <w:rsid w:val="004C7586"/>
    <w:rsid w:val="004D06CC"/>
    <w:rsid w:val="004D1308"/>
    <w:rsid w:val="004D59EE"/>
    <w:rsid w:val="004D5EAB"/>
    <w:rsid w:val="004E0876"/>
    <w:rsid w:val="004E271C"/>
    <w:rsid w:val="004E2BE3"/>
    <w:rsid w:val="004E3E25"/>
    <w:rsid w:val="004E552B"/>
    <w:rsid w:val="004E5960"/>
    <w:rsid w:val="004E6229"/>
    <w:rsid w:val="004E6C6C"/>
    <w:rsid w:val="004F62C7"/>
    <w:rsid w:val="004F6457"/>
    <w:rsid w:val="004F7681"/>
    <w:rsid w:val="00500AB8"/>
    <w:rsid w:val="00501C36"/>
    <w:rsid w:val="005037CF"/>
    <w:rsid w:val="00504568"/>
    <w:rsid w:val="00505BF1"/>
    <w:rsid w:val="0051363C"/>
    <w:rsid w:val="00513741"/>
    <w:rsid w:val="00516943"/>
    <w:rsid w:val="0052071E"/>
    <w:rsid w:val="00520FF7"/>
    <w:rsid w:val="00522B3E"/>
    <w:rsid w:val="00524F7C"/>
    <w:rsid w:val="00530AA2"/>
    <w:rsid w:val="005418E4"/>
    <w:rsid w:val="0054326A"/>
    <w:rsid w:val="0054626A"/>
    <w:rsid w:val="005507AA"/>
    <w:rsid w:val="00555B28"/>
    <w:rsid w:val="0055627A"/>
    <w:rsid w:val="005565E4"/>
    <w:rsid w:val="00557C58"/>
    <w:rsid w:val="00560ED9"/>
    <w:rsid w:val="005611B2"/>
    <w:rsid w:val="0056125F"/>
    <w:rsid w:val="0056379D"/>
    <w:rsid w:val="00571D93"/>
    <w:rsid w:val="00572CFA"/>
    <w:rsid w:val="0057394A"/>
    <w:rsid w:val="00573B78"/>
    <w:rsid w:val="005744BA"/>
    <w:rsid w:val="00575C4D"/>
    <w:rsid w:val="005761C7"/>
    <w:rsid w:val="005815EC"/>
    <w:rsid w:val="00585F4B"/>
    <w:rsid w:val="005865C5"/>
    <w:rsid w:val="005919B7"/>
    <w:rsid w:val="00591BC5"/>
    <w:rsid w:val="00592954"/>
    <w:rsid w:val="005936B1"/>
    <w:rsid w:val="00594836"/>
    <w:rsid w:val="00596A4F"/>
    <w:rsid w:val="0059777B"/>
    <w:rsid w:val="00597EBB"/>
    <w:rsid w:val="00597F02"/>
    <w:rsid w:val="005A36FA"/>
    <w:rsid w:val="005A563C"/>
    <w:rsid w:val="005B7D0E"/>
    <w:rsid w:val="005C16B8"/>
    <w:rsid w:val="005C1E21"/>
    <w:rsid w:val="005C20AC"/>
    <w:rsid w:val="005C2D9B"/>
    <w:rsid w:val="005C4788"/>
    <w:rsid w:val="005C6BD8"/>
    <w:rsid w:val="005C7E64"/>
    <w:rsid w:val="005D29AA"/>
    <w:rsid w:val="005D2CAB"/>
    <w:rsid w:val="005D5D9C"/>
    <w:rsid w:val="005D66EC"/>
    <w:rsid w:val="005E11B8"/>
    <w:rsid w:val="005E239B"/>
    <w:rsid w:val="005E2675"/>
    <w:rsid w:val="005E36D4"/>
    <w:rsid w:val="005F2D2B"/>
    <w:rsid w:val="005F3A0A"/>
    <w:rsid w:val="005F429A"/>
    <w:rsid w:val="00601918"/>
    <w:rsid w:val="006073F6"/>
    <w:rsid w:val="0061134B"/>
    <w:rsid w:val="00611759"/>
    <w:rsid w:val="00612A27"/>
    <w:rsid w:val="00612FDF"/>
    <w:rsid w:val="0061428F"/>
    <w:rsid w:val="00614318"/>
    <w:rsid w:val="006238C0"/>
    <w:rsid w:val="0062573B"/>
    <w:rsid w:val="00626DC6"/>
    <w:rsid w:val="00626FB9"/>
    <w:rsid w:val="00626FE8"/>
    <w:rsid w:val="006324E6"/>
    <w:rsid w:val="0063658D"/>
    <w:rsid w:val="00636F64"/>
    <w:rsid w:val="00637DA0"/>
    <w:rsid w:val="0064164E"/>
    <w:rsid w:val="00641C7C"/>
    <w:rsid w:val="00642358"/>
    <w:rsid w:val="00645BE1"/>
    <w:rsid w:val="00645E0E"/>
    <w:rsid w:val="00651545"/>
    <w:rsid w:val="00661D0C"/>
    <w:rsid w:val="006620B0"/>
    <w:rsid w:val="00662254"/>
    <w:rsid w:val="00663BC7"/>
    <w:rsid w:val="00666897"/>
    <w:rsid w:val="00666C11"/>
    <w:rsid w:val="00670AC2"/>
    <w:rsid w:val="00677119"/>
    <w:rsid w:val="00680732"/>
    <w:rsid w:val="00681785"/>
    <w:rsid w:val="006829BB"/>
    <w:rsid w:val="00691298"/>
    <w:rsid w:val="00691624"/>
    <w:rsid w:val="006927C7"/>
    <w:rsid w:val="00693EDB"/>
    <w:rsid w:val="00694F34"/>
    <w:rsid w:val="00695EB5"/>
    <w:rsid w:val="00696A17"/>
    <w:rsid w:val="00697833"/>
    <w:rsid w:val="00697BCC"/>
    <w:rsid w:val="006A1DBF"/>
    <w:rsid w:val="006A2536"/>
    <w:rsid w:val="006A293B"/>
    <w:rsid w:val="006A2ADD"/>
    <w:rsid w:val="006A5011"/>
    <w:rsid w:val="006A57D9"/>
    <w:rsid w:val="006A7085"/>
    <w:rsid w:val="006B0B07"/>
    <w:rsid w:val="006B2424"/>
    <w:rsid w:val="006B5274"/>
    <w:rsid w:val="006B73FA"/>
    <w:rsid w:val="006C0D6F"/>
    <w:rsid w:val="006C3D98"/>
    <w:rsid w:val="006C460F"/>
    <w:rsid w:val="006C463D"/>
    <w:rsid w:val="006C5F60"/>
    <w:rsid w:val="006C6440"/>
    <w:rsid w:val="006C6E57"/>
    <w:rsid w:val="006D326D"/>
    <w:rsid w:val="006D49BD"/>
    <w:rsid w:val="006D4CE6"/>
    <w:rsid w:val="006D6A38"/>
    <w:rsid w:val="006E0A95"/>
    <w:rsid w:val="006E0CE7"/>
    <w:rsid w:val="006E200F"/>
    <w:rsid w:val="006E23CB"/>
    <w:rsid w:val="006E4696"/>
    <w:rsid w:val="006E4F31"/>
    <w:rsid w:val="006E70B1"/>
    <w:rsid w:val="006E7DD2"/>
    <w:rsid w:val="006F371E"/>
    <w:rsid w:val="006F5C8C"/>
    <w:rsid w:val="006F6231"/>
    <w:rsid w:val="006F63B4"/>
    <w:rsid w:val="006F6C08"/>
    <w:rsid w:val="006F751B"/>
    <w:rsid w:val="006F767C"/>
    <w:rsid w:val="00705A1D"/>
    <w:rsid w:val="0070686C"/>
    <w:rsid w:val="0070794B"/>
    <w:rsid w:val="00712251"/>
    <w:rsid w:val="00712592"/>
    <w:rsid w:val="00713A25"/>
    <w:rsid w:val="007141F4"/>
    <w:rsid w:val="00714980"/>
    <w:rsid w:val="00716785"/>
    <w:rsid w:val="00717899"/>
    <w:rsid w:val="00721C32"/>
    <w:rsid w:val="0072200C"/>
    <w:rsid w:val="007243D1"/>
    <w:rsid w:val="00725247"/>
    <w:rsid w:val="00726D37"/>
    <w:rsid w:val="00730D62"/>
    <w:rsid w:val="00731929"/>
    <w:rsid w:val="00732673"/>
    <w:rsid w:val="00737D2A"/>
    <w:rsid w:val="00741D28"/>
    <w:rsid w:val="0074206E"/>
    <w:rsid w:val="007447DB"/>
    <w:rsid w:val="00744D2C"/>
    <w:rsid w:val="00747A60"/>
    <w:rsid w:val="00752DAD"/>
    <w:rsid w:val="007538BD"/>
    <w:rsid w:val="007543D1"/>
    <w:rsid w:val="0076016D"/>
    <w:rsid w:val="00761BFB"/>
    <w:rsid w:val="0076206F"/>
    <w:rsid w:val="007679DC"/>
    <w:rsid w:val="00771A09"/>
    <w:rsid w:val="00772A6E"/>
    <w:rsid w:val="00772FCA"/>
    <w:rsid w:val="00773E6D"/>
    <w:rsid w:val="007748B4"/>
    <w:rsid w:val="00775221"/>
    <w:rsid w:val="00776B5C"/>
    <w:rsid w:val="007816BB"/>
    <w:rsid w:val="00782C3C"/>
    <w:rsid w:val="00785BAA"/>
    <w:rsid w:val="007910B0"/>
    <w:rsid w:val="00791AC8"/>
    <w:rsid w:val="00791E84"/>
    <w:rsid w:val="00791EED"/>
    <w:rsid w:val="0079680C"/>
    <w:rsid w:val="00796AA6"/>
    <w:rsid w:val="0079711A"/>
    <w:rsid w:val="00797358"/>
    <w:rsid w:val="00797B5B"/>
    <w:rsid w:val="007A0D6D"/>
    <w:rsid w:val="007A2CEB"/>
    <w:rsid w:val="007A6794"/>
    <w:rsid w:val="007B00D8"/>
    <w:rsid w:val="007B0AFF"/>
    <w:rsid w:val="007B0DD9"/>
    <w:rsid w:val="007B0FF3"/>
    <w:rsid w:val="007B1BE4"/>
    <w:rsid w:val="007B415F"/>
    <w:rsid w:val="007B60FC"/>
    <w:rsid w:val="007B693B"/>
    <w:rsid w:val="007C073B"/>
    <w:rsid w:val="007C0BE9"/>
    <w:rsid w:val="007C776E"/>
    <w:rsid w:val="007C78BC"/>
    <w:rsid w:val="007D0203"/>
    <w:rsid w:val="007D13E9"/>
    <w:rsid w:val="007D2E17"/>
    <w:rsid w:val="007D3A4A"/>
    <w:rsid w:val="007D58E7"/>
    <w:rsid w:val="007E2713"/>
    <w:rsid w:val="007E3377"/>
    <w:rsid w:val="007E4083"/>
    <w:rsid w:val="007E41A5"/>
    <w:rsid w:val="007E79B2"/>
    <w:rsid w:val="007F3511"/>
    <w:rsid w:val="007F5565"/>
    <w:rsid w:val="007F5BB4"/>
    <w:rsid w:val="007F66D6"/>
    <w:rsid w:val="00807E1F"/>
    <w:rsid w:val="0081051C"/>
    <w:rsid w:val="00810EF9"/>
    <w:rsid w:val="00811673"/>
    <w:rsid w:val="008118EF"/>
    <w:rsid w:val="00816906"/>
    <w:rsid w:val="00817792"/>
    <w:rsid w:val="008227A9"/>
    <w:rsid w:val="008242DD"/>
    <w:rsid w:val="00825437"/>
    <w:rsid w:val="008257A4"/>
    <w:rsid w:val="00825834"/>
    <w:rsid w:val="008269A7"/>
    <w:rsid w:val="00827D7D"/>
    <w:rsid w:val="00834C0C"/>
    <w:rsid w:val="008353DE"/>
    <w:rsid w:val="008412B6"/>
    <w:rsid w:val="00843962"/>
    <w:rsid w:val="00843EDE"/>
    <w:rsid w:val="008448AB"/>
    <w:rsid w:val="00845E30"/>
    <w:rsid w:val="00851711"/>
    <w:rsid w:val="00851C3A"/>
    <w:rsid w:val="00852FFD"/>
    <w:rsid w:val="008551A8"/>
    <w:rsid w:val="0086376B"/>
    <w:rsid w:val="00866680"/>
    <w:rsid w:val="00870586"/>
    <w:rsid w:val="00874588"/>
    <w:rsid w:val="00875CB3"/>
    <w:rsid w:val="00877DEE"/>
    <w:rsid w:val="00880ACF"/>
    <w:rsid w:val="0088134F"/>
    <w:rsid w:val="00881979"/>
    <w:rsid w:val="008819E3"/>
    <w:rsid w:val="00883486"/>
    <w:rsid w:val="0088446D"/>
    <w:rsid w:val="00884673"/>
    <w:rsid w:val="0088582F"/>
    <w:rsid w:val="00885BDB"/>
    <w:rsid w:val="00890DE7"/>
    <w:rsid w:val="00891533"/>
    <w:rsid w:val="008940F1"/>
    <w:rsid w:val="00894573"/>
    <w:rsid w:val="0089678B"/>
    <w:rsid w:val="00897368"/>
    <w:rsid w:val="00897DAC"/>
    <w:rsid w:val="008A0B6D"/>
    <w:rsid w:val="008A2EB9"/>
    <w:rsid w:val="008A386C"/>
    <w:rsid w:val="008A38D6"/>
    <w:rsid w:val="008A47E7"/>
    <w:rsid w:val="008A76D9"/>
    <w:rsid w:val="008A7879"/>
    <w:rsid w:val="008B02D5"/>
    <w:rsid w:val="008B151B"/>
    <w:rsid w:val="008B4295"/>
    <w:rsid w:val="008B6488"/>
    <w:rsid w:val="008B7BE8"/>
    <w:rsid w:val="008C1A5F"/>
    <w:rsid w:val="008C2646"/>
    <w:rsid w:val="008C29FF"/>
    <w:rsid w:val="008C3451"/>
    <w:rsid w:val="008C68DC"/>
    <w:rsid w:val="008D15BB"/>
    <w:rsid w:val="008D2BDC"/>
    <w:rsid w:val="008D6018"/>
    <w:rsid w:val="008D6FFB"/>
    <w:rsid w:val="008E434D"/>
    <w:rsid w:val="008E64F1"/>
    <w:rsid w:val="008F0C9E"/>
    <w:rsid w:val="008F2F15"/>
    <w:rsid w:val="008F4174"/>
    <w:rsid w:val="008F5195"/>
    <w:rsid w:val="0090015C"/>
    <w:rsid w:val="00900574"/>
    <w:rsid w:val="009009DE"/>
    <w:rsid w:val="0090417C"/>
    <w:rsid w:val="00905234"/>
    <w:rsid w:val="00907487"/>
    <w:rsid w:val="00907992"/>
    <w:rsid w:val="00910FEB"/>
    <w:rsid w:val="00915DA3"/>
    <w:rsid w:val="009235E0"/>
    <w:rsid w:val="009235EF"/>
    <w:rsid w:val="009236D5"/>
    <w:rsid w:val="009269B4"/>
    <w:rsid w:val="0092793E"/>
    <w:rsid w:val="00927CA7"/>
    <w:rsid w:val="00931E07"/>
    <w:rsid w:val="00940B11"/>
    <w:rsid w:val="00941F2A"/>
    <w:rsid w:val="00942D9E"/>
    <w:rsid w:val="00943160"/>
    <w:rsid w:val="00944E79"/>
    <w:rsid w:val="00947447"/>
    <w:rsid w:val="009478DD"/>
    <w:rsid w:val="009544DE"/>
    <w:rsid w:val="00955AB9"/>
    <w:rsid w:val="00957B1F"/>
    <w:rsid w:val="009614B2"/>
    <w:rsid w:val="00962727"/>
    <w:rsid w:val="00962D39"/>
    <w:rsid w:val="00965750"/>
    <w:rsid w:val="00967CE9"/>
    <w:rsid w:val="0097140D"/>
    <w:rsid w:val="009731E8"/>
    <w:rsid w:val="00974C46"/>
    <w:rsid w:val="00975693"/>
    <w:rsid w:val="00976484"/>
    <w:rsid w:val="0097724E"/>
    <w:rsid w:val="0098157C"/>
    <w:rsid w:val="009857BA"/>
    <w:rsid w:val="00993473"/>
    <w:rsid w:val="00994AFA"/>
    <w:rsid w:val="009A4C1C"/>
    <w:rsid w:val="009A5216"/>
    <w:rsid w:val="009A588F"/>
    <w:rsid w:val="009A61A6"/>
    <w:rsid w:val="009A6715"/>
    <w:rsid w:val="009B15D0"/>
    <w:rsid w:val="009B1A64"/>
    <w:rsid w:val="009B6A91"/>
    <w:rsid w:val="009B7E7E"/>
    <w:rsid w:val="009C1703"/>
    <w:rsid w:val="009C1B23"/>
    <w:rsid w:val="009C22B6"/>
    <w:rsid w:val="009C2713"/>
    <w:rsid w:val="009C293D"/>
    <w:rsid w:val="009C4A32"/>
    <w:rsid w:val="009C6B9B"/>
    <w:rsid w:val="009D133E"/>
    <w:rsid w:val="009D4129"/>
    <w:rsid w:val="009D5F18"/>
    <w:rsid w:val="009D7ED1"/>
    <w:rsid w:val="009E0299"/>
    <w:rsid w:val="009E2078"/>
    <w:rsid w:val="009E29F8"/>
    <w:rsid w:val="009E2C19"/>
    <w:rsid w:val="009E46A7"/>
    <w:rsid w:val="009E5607"/>
    <w:rsid w:val="009E644E"/>
    <w:rsid w:val="009E6C69"/>
    <w:rsid w:val="009F0293"/>
    <w:rsid w:val="009F7717"/>
    <w:rsid w:val="00A1041A"/>
    <w:rsid w:val="00A1212A"/>
    <w:rsid w:val="00A124B6"/>
    <w:rsid w:val="00A12B41"/>
    <w:rsid w:val="00A15EF3"/>
    <w:rsid w:val="00A17834"/>
    <w:rsid w:val="00A178D4"/>
    <w:rsid w:val="00A17AB8"/>
    <w:rsid w:val="00A2299D"/>
    <w:rsid w:val="00A235FB"/>
    <w:rsid w:val="00A25227"/>
    <w:rsid w:val="00A25FB2"/>
    <w:rsid w:val="00A2785C"/>
    <w:rsid w:val="00A344D0"/>
    <w:rsid w:val="00A37220"/>
    <w:rsid w:val="00A411BE"/>
    <w:rsid w:val="00A438F9"/>
    <w:rsid w:val="00A5322E"/>
    <w:rsid w:val="00A548A9"/>
    <w:rsid w:val="00A55515"/>
    <w:rsid w:val="00A60A91"/>
    <w:rsid w:val="00A63843"/>
    <w:rsid w:val="00A641AE"/>
    <w:rsid w:val="00A6475E"/>
    <w:rsid w:val="00A64E92"/>
    <w:rsid w:val="00A660E1"/>
    <w:rsid w:val="00A66BD4"/>
    <w:rsid w:val="00A67FA0"/>
    <w:rsid w:val="00A7445A"/>
    <w:rsid w:val="00A74A25"/>
    <w:rsid w:val="00A75DEA"/>
    <w:rsid w:val="00A87B25"/>
    <w:rsid w:val="00AA2CF3"/>
    <w:rsid w:val="00AA3486"/>
    <w:rsid w:val="00AA5A57"/>
    <w:rsid w:val="00AA6DB5"/>
    <w:rsid w:val="00AB1944"/>
    <w:rsid w:val="00AB3B68"/>
    <w:rsid w:val="00AB4E3F"/>
    <w:rsid w:val="00AB5C18"/>
    <w:rsid w:val="00AB5D38"/>
    <w:rsid w:val="00AB5E53"/>
    <w:rsid w:val="00AB66B0"/>
    <w:rsid w:val="00AC2A07"/>
    <w:rsid w:val="00AC61D8"/>
    <w:rsid w:val="00AC70C7"/>
    <w:rsid w:val="00AD03B9"/>
    <w:rsid w:val="00AD27C3"/>
    <w:rsid w:val="00AD2CE5"/>
    <w:rsid w:val="00AD45BC"/>
    <w:rsid w:val="00AE4680"/>
    <w:rsid w:val="00AE6E0B"/>
    <w:rsid w:val="00AF1595"/>
    <w:rsid w:val="00AF7974"/>
    <w:rsid w:val="00B0084C"/>
    <w:rsid w:val="00B028E4"/>
    <w:rsid w:val="00B02D93"/>
    <w:rsid w:val="00B03881"/>
    <w:rsid w:val="00B046D4"/>
    <w:rsid w:val="00B07A12"/>
    <w:rsid w:val="00B07A34"/>
    <w:rsid w:val="00B129F9"/>
    <w:rsid w:val="00B17F0D"/>
    <w:rsid w:val="00B2181F"/>
    <w:rsid w:val="00B23A63"/>
    <w:rsid w:val="00B24C2D"/>
    <w:rsid w:val="00B274ED"/>
    <w:rsid w:val="00B27EDC"/>
    <w:rsid w:val="00B30AC7"/>
    <w:rsid w:val="00B332D9"/>
    <w:rsid w:val="00B34FCC"/>
    <w:rsid w:val="00B40624"/>
    <w:rsid w:val="00B40C68"/>
    <w:rsid w:val="00B422F6"/>
    <w:rsid w:val="00B50C91"/>
    <w:rsid w:val="00B53019"/>
    <w:rsid w:val="00B54E5E"/>
    <w:rsid w:val="00B610FC"/>
    <w:rsid w:val="00B61CB3"/>
    <w:rsid w:val="00B6443A"/>
    <w:rsid w:val="00B658C3"/>
    <w:rsid w:val="00B6601A"/>
    <w:rsid w:val="00B74184"/>
    <w:rsid w:val="00B750E0"/>
    <w:rsid w:val="00B80219"/>
    <w:rsid w:val="00B80C2C"/>
    <w:rsid w:val="00B827D6"/>
    <w:rsid w:val="00B82E8B"/>
    <w:rsid w:val="00B82F05"/>
    <w:rsid w:val="00B83C8C"/>
    <w:rsid w:val="00B90598"/>
    <w:rsid w:val="00B90BA2"/>
    <w:rsid w:val="00B958A5"/>
    <w:rsid w:val="00BB0A76"/>
    <w:rsid w:val="00BB0FE3"/>
    <w:rsid w:val="00BB2AE7"/>
    <w:rsid w:val="00BB2B18"/>
    <w:rsid w:val="00BB4366"/>
    <w:rsid w:val="00BB46B3"/>
    <w:rsid w:val="00BB61F2"/>
    <w:rsid w:val="00BB73C7"/>
    <w:rsid w:val="00BC04FE"/>
    <w:rsid w:val="00BC09E9"/>
    <w:rsid w:val="00BC0C86"/>
    <w:rsid w:val="00BC16B8"/>
    <w:rsid w:val="00BD2A77"/>
    <w:rsid w:val="00BD3BDD"/>
    <w:rsid w:val="00BD3EBF"/>
    <w:rsid w:val="00BD46E4"/>
    <w:rsid w:val="00BD5340"/>
    <w:rsid w:val="00BD6794"/>
    <w:rsid w:val="00BD7290"/>
    <w:rsid w:val="00BD77A2"/>
    <w:rsid w:val="00BE311D"/>
    <w:rsid w:val="00BE5771"/>
    <w:rsid w:val="00BE68AC"/>
    <w:rsid w:val="00BF0918"/>
    <w:rsid w:val="00BF373B"/>
    <w:rsid w:val="00BF5340"/>
    <w:rsid w:val="00BF7436"/>
    <w:rsid w:val="00C0140E"/>
    <w:rsid w:val="00C0162C"/>
    <w:rsid w:val="00C056EC"/>
    <w:rsid w:val="00C070E4"/>
    <w:rsid w:val="00C109E6"/>
    <w:rsid w:val="00C1135A"/>
    <w:rsid w:val="00C118A6"/>
    <w:rsid w:val="00C12991"/>
    <w:rsid w:val="00C15069"/>
    <w:rsid w:val="00C1542E"/>
    <w:rsid w:val="00C15C60"/>
    <w:rsid w:val="00C17E94"/>
    <w:rsid w:val="00C2754E"/>
    <w:rsid w:val="00C27997"/>
    <w:rsid w:val="00C30712"/>
    <w:rsid w:val="00C31420"/>
    <w:rsid w:val="00C33D8B"/>
    <w:rsid w:val="00C33FE8"/>
    <w:rsid w:val="00C42117"/>
    <w:rsid w:val="00C43089"/>
    <w:rsid w:val="00C45E16"/>
    <w:rsid w:val="00C4605B"/>
    <w:rsid w:val="00C50C7C"/>
    <w:rsid w:val="00C518BC"/>
    <w:rsid w:val="00C656F2"/>
    <w:rsid w:val="00C66101"/>
    <w:rsid w:val="00C66876"/>
    <w:rsid w:val="00C74C66"/>
    <w:rsid w:val="00C75775"/>
    <w:rsid w:val="00C81457"/>
    <w:rsid w:val="00C829B4"/>
    <w:rsid w:val="00C82BE0"/>
    <w:rsid w:val="00C83EC9"/>
    <w:rsid w:val="00C849D0"/>
    <w:rsid w:val="00C84B34"/>
    <w:rsid w:val="00C90E79"/>
    <w:rsid w:val="00C91B29"/>
    <w:rsid w:val="00C92594"/>
    <w:rsid w:val="00C93602"/>
    <w:rsid w:val="00C94B24"/>
    <w:rsid w:val="00C95F78"/>
    <w:rsid w:val="00C96490"/>
    <w:rsid w:val="00CA17B9"/>
    <w:rsid w:val="00CA2337"/>
    <w:rsid w:val="00CA303F"/>
    <w:rsid w:val="00CA3068"/>
    <w:rsid w:val="00CA39D8"/>
    <w:rsid w:val="00CA3A72"/>
    <w:rsid w:val="00CA4627"/>
    <w:rsid w:val="00CA7666"/>
    <w:rsid w:val="00CB0622"/>
    <w:rsid w:val="00CB2C62"/>
    <w:rsid w:val="00CB42B5"/>
    <w:rsid w:val="00CB43D8"/>
    <w:rsid w:val="00CB5590"/>
    <w:rsid w:val="00CB6146"/>
    <w:rsid w:val="00CB639E"/>
    <w:rsid w:val="00CB7320"/>
    <w:rsid w:val="00CC370A"/>
    <w:rsid w:val="00CC6309"/>
    <w:rsid w:val="00CD35E7"/>
    <w:rsid w:val="00CD7216"/>
    <w:rsid w:val="00CF0FD6"/>
    <w:rsid w:val="00CF1B81"/>
    <w:rsid w:val="00CF1C84"/>
    <w:rsid w:val="00CF259E"/>
    <w:rsid w:val="00CF2C61"/>
    <w:rsid w:val="00CF7632"/>
    <w:rsid w:val="00D01440"/>
    <w:rsid w:val="00D024FE"/>
    <w:rsid w:val="00D03D57"/>
    <w:rsid w:val="00D03F70"/>
    <w:rsid w:val="00D04284"/>
    <w:rsid w:val="00D05E5F"/>
    <w:rsid w:val="00D07811"/>
    <w:rsid w:val="00D11571"/>
    <w:rsid w:val="00D14037"/>
    <w:rsid w:val="00D14D5D"/>
    <w:rsid w:val="00D15013"/>
    <w:rsid w:val="00D15B10"/>
    <w:rsid w:val="00D30010"/>
    <w:rsid w:val="00D347B8"/>
    <w:rsid w:val="00D34A59"/>
    <w:rsid w:val="00D4153F"/>
    <w:rsid w:val="00D417D2"/>
    <w:rsid w:val="00D47957"/>
    <w:rsid w:val="00D5088A"/>
    <w:rsid w:val="00D51BB2"/>
    <w:rsid w:val="00D53D92"/>
    <w:rsid w:val="00D56AB5"/>
    <w:rsid w:val="00D57357"/>
    <w:rsid w:val="00D60871"/>
    <w:rsid w:val="00D62DE3"/>
    <w:rsid w:val="00D719FD"/>
    <w:rsid w:val="00D741EA"/>
    <w:rsid w:val="00D80FF0"/>
    <w:rsid w:val="00D84726"/>
    <w:rsid w:val="00D8585D"/>
    <w:rsid w:val="00D869BD"/>
    <w:rsid w:val="00D87FCD"/>
    <w:rsid w:val="00D90C0C"/>
    <w:rsid w:val="00D91B02"/>
    <w:rsid w:val="00D9343A"/>
    <w:rsid w:val="00D944A8"/>
    <w:rsid w:val="00D960EB"/>
    <w:rsid w:val="00DA3FA0"/>
    <w:rsid w:val="00DB0071"/>
    <w:rsid w:val="00DB0AC1"/>
    <w:rsid w:val="00DB113E"/>
    <w:rsid w:val="00DB42B9"/>
    <w:rsid w:val="00DC01F4"/>
    <w:rsid w:val="00DC17AF"/>
    <w:rsid w:val="00DC4082"/>
    <w:rsid w:val="00DC47D8"/>
    <w:rsid w:val="00DC4A65"/>
    <w:rsid w:val="00DC4BD4"/>
    <w:rsid w:val="00DC4D7E"/>
    <w:rsid w:val="00DD2517"/>
    <w:rsid w:val="00DD2E31"/>
    <w:rsid w:val="00DD454F"/>
    <w:rsid w:val="00DD5491"/>
    <w:rsid w:val="00DD790B"/>
    <w:rsid w:val="00DD7C16"/>
    <w:rsid w:val="00DE0E5F"/>
    <w:rsid w:val="00DE6322"/>
    <w:rsid w:val="00DF071F"/>
    <w:rsid w:val="00DF0733"/>
    <w:rsid w:val="00DF09E3"/>
    <w:rsid w:val="00DF3C99"/>
    <w:rsid w:val="00DF4E4B"/>
    <w:rsid w:val="00E00591"/>
    <w:rsid w:val="00E01543"/>
    <w:rsid w:val="00E01847"/>
    <w:rsid w:val="00E0235A"/>
    <w:rsid w:val="00E028BB"/>
    <w:rsid w:val="00E03345"/>
    <w:rsid w:val="00E07498"/>
    <w:rsid w:val="00E10663"/>
    <w:rsid w:val="00E129B2"/>
    <w:rsid w:val="00E15459"/>
    <w:rsid w:val="00E16C98"/>
    <w:rsid w:val="00E20063"/>
    <w:rsid w:val="00E21E29"/>
    <w:rsid w:val="00E22C27"/>
    <w:rsid w:val="00E26309"/>
    <w:rsid w:val="00E31691"/>
    <w:rsid w:val="00E316A9"/>
    <w:rsid w:val="00E36FBE"/>
    <w:rsid w:val="00E414D6"/>
    <w:rsid w:val="00E427C7"/>
    <w:rsid w:val="00E445AB"/>
    <w:rsid w:val="00E4667A"/>
    <w:rsid w:val="00E47959"/>
    <w:rsid w:val="00E500CA"/>
    <w:rsid w:val="00E525C7"/>
    <w:rsid w:val="00E537D7"/>
    <w:rsid w:val="00E5423A"/>
    <w:rsid w:val="00E55EE6"/>
    <w:rsid w:val="00E56F95"/>
    <w:rsid w:val="00E5703B"/>
    <w:rsid w:val="00E572A7"/>
    <w:rsid w:val="00E57E84"/>
    <w:rsid w:val="00E60942"/>
    <w:rsid w:val="00E609D0"/>
    <w:rsid w:val="00E64006"/>
    <w:rsid w:val="00E6696F"/>
    <w:rsid w:val="00E67B05"/>
    <w:rsid w:val="00E70A64"/>
    <w:rsid w:val="00E713EC"/>
    <w:rsid w:val="00E742B7"/>
    <w:rsid w:val="00E76A8C"/>
    <w:rsid w:val="00E80CD6"/>
    <w:rsid w:val="00E818D9"/>
    <w:rsid w:val="00E8327B"/>
    <w:rsid w:val="00E83A61"/>
    <w:rsid w:val="00E85925"/>
    <w:rsid w:val="00E87C0E"/>
    <w:rsid w:val="00E87CA0"/>
    <w:rsid w:val="00E92A5F"/>
    <w:rsid w:val="00E92B08"/>
    <w:rsid w:val="00E9351E"/>
    <w:rsid w:val="00E95E40"/>
    <w:rsid w:val="00E96ABA"/>
    <w:rsid w:val="00EA0B76"/>
    <w:rsid w:val="00EA1035"/>
    <w:rsid w:val="00EA3775"/>
    <w:rsid w:val="00EA38E8"/>
    <w:rsid w:val="00EA7233"/>
    <w:rsid w:val="00EB5931"/>
    <w:rsid w:val="00EB59DC"/>
    <w:rsid w:val="00EB75CC"/>
    <w:rsid w:val="00EC1D8F"/>
    <w:rsid w:val="00EC2A4F"/>
    <w:rsid w:val="00EC4CF2"/>
    <w:rsid w:val="00ED13BB"/>
    <w:rsid w:val="00ED1433"/>
    <w:rsid w:val="00ED2BF2"/>
    <w:rsid w:val="00ED37FB"/>
    <w:rsid w:val="00ED4505"/>
    <w:rsid w:val="00EE145C"/>
    <w:rsid w:val="00EE20D6"/>
    <w:rsid w:val="00EE42BE"/>
    <w:rsid w:val="00EF0E2F"/>
    <w:rsid w:val="00EF18EB"/>
    <w:rsid w:val="00EF4188"/>
    <w:rsid w:val="00EF6ECB"/>
    <w:rsid w:val="00EF708A"/>
    <w:rsid w:val="00EF71FD"/>
    <w:rsid w:val="00F00740"/>
    <w:rsid w:val="00F00772"/>
    <w:rsid w:val="00F008D2"/>
    <w:rsid w:val="00F0127A"/>
    <w:rsid w:val="00F01311"/>
    <w:rsid w:val="00F01385"/>
    <w:rsid w:val="00F03FC9"/>
    <w:rsid w:val="00F050C8"/>
    <w:rsid w:val="00F06199"/>
    <w:rsid w:val="00F10C91"/>
    <w:rsid w:val="00F110F3"/>
    <w:rsid w:val="00F1199D"/>
    <w:rsid w:val="00F1590B"/>
    <w:rsid w:val="00F15AE2"/>
    <w:rsid w:val="00F16EED"/>
    <w:rsid w:val="00F1772A"/>
    <w:rsid w:val="00F17A1A"/>
    <w:rsid w:val="00F21358"/>
    <w:rsid w:val="00F229EF"/>
    <w:rsid w:val="00F23567"/>
    <w:rsid w:val="00F24CE8"/>
    <w:rsid w:val="00F26480"/>
    <w:rsid w:val="00F27275"/>
    <w:rsid w:val="00F301E9"/>
    <w:rsid w:val="00F30391"/>
    <w:rsid w:val="00F33005"/>
    <w:rsid w:val="00F34207"/>
    <w:rsid w:val="00F34224"/>
    <w:rsid w:val="00F345D3"/>
    <w:rsid w:val="00F34BC3"/>
    <w:rsid w:val="00F36611"/>
    <w:rsid w:val="00F401BE"/>
    <w:rsid w:val="00F42385"/>
    <w:rsid w:val="00F43EA7"/>
    <w:rsid w:val="00F4603C"/>
    <w:rsid w:val="00F471C3"/>
    <w:rsid w:val="00F47761"/>
    <w:rsid w:val="00F501CD"/>
    <w:rsid w:val="00F554C6"/>
    <w:rsid w:val="00F55545"/>
    <w:rsid w:val="00F5566E"/>
    <w:rsid w:val="00F6125F"/>
    <w:rsid w:val="00F6177E"/>
    <w:rsid w:val="00F6441E"/>
    <w:rsid w:val="00F6715F"/>
    <w:rsid w:val="00F70510"/>
    <w:rsid w:val="00F7308D"/>
    <w:rsid w:val="00F75D77"/>
    <w:rsid w:val="00F779D7"/>
    <w:rsid w:val="00F80CB2"/>
    <w:rsid w:val="00F817E9"/>
    <w:rsid w:val="00F81FCC"/>
    <w:rsid w:val="00F85DAD"/>
    <w:rsid w:val="00F91BB5"/>
    <w:rsid w:val="00F92AE4"/>
    <w:rsid w:val="00F93433"/>
    <w:rsid w:val="00F9572A"/>
    <w:rsid w:val="00F95B94"/>
    <w:rsid w:val="00FA0EC5"/>
    <w:rsid w:val="00FA1503"/>
    <w:rsid w:val="00FA5967"/>
    <w:rsid w:val="00FA6704"/>
    <w:rsid w:val="00FA7209"/>
    <w:rsid w:val="00FB056A"/>
    <w:rsid w:val="00FB090D"/>
    <w:rsid w:val="00FB1047"/>
    <w:rsid w:val="00FB221D"/>
    <w:rsid w:val="00FB5B95"/>
    <w:rsid w:val="00FB6069"/>
    <w:rsid w:val="00FB7C00"/>
    <w:rsid w:val="00FC0C86"/>
    <w:rsid w:val="00FC1BC8"/>
    <w:rsid w:val="00FC2868"/>
    <w:rsid w:val="00FC414C"/>
    <w:rsid w:val="00FC433D"/>
    <w:rsid w:val="00FC66DB"/>
    <w:rsid w:val="00FD068C"/>
    <w:rsid w:val="00FD0C4B"/>
    <w:rsid w:val="00FD1CFA"/>
    <w:rsid w:val="00FD4B62"/>
    <w:rsid w:val="00FD56C3"/>
    <w:rsid w:val="00FD632F"/>
    <w:rsid w:val="00FD7B6D"/>
    <w:rsid w:val="00FE2064"/>
    <w:rsid w:val="00FE2DFA"/>
    <w:rsid w:val="00FE389F"/>
    <w:rsid w:val="00FE6122"/>
    <w:rsid w:val="00FE64B4"/>
    <w:rsid w:val="00FE76BA"/>
    <w:rsid w:val="00FF148D"/>
    <w:rsid w:val="00FF5B1C"/>
    <w:rsid w:val="00FF73C6"/>
    <w:rsid w:val="00FF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CEA1DD"/>
  <w15:docId w15:val="{6D857A61-0D4A-4672-B567-4D5261D2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7D22"/>
    <w:rPr>
      <w:sz w:val="24"/>
      <w:szCs w:val="24"/>
    </w:rPr>
  </w:style>
  <w:style w:type="paragraph" w:styleId="Heading1">
    <w:name w:val="heading 1"/>
    <w:next w:val="H1bodytext"/>
    <w:link w:val="Heading1Char"/>
    <w:uiPriority w:val="9"/>
    <w:qFormat/>
    <w:rsid w:val="00437D22"/>
    <w:pPr>
      <w:keepNext/>
      <w:numPr>
        <w:numId w:val="1"/>
      </w:numPr>
      <w:spacing w:after="240"/>
      <w:outlineLvl w:val="0"/>
    </w:pPr>
    <w:rPr>
      <w:rFonts w:cs="Arial"/>
      <w:b/>
      <w:bCs/>
      <w:kern w:val="32"/>
      <w:sz w:val="28"/>
      <w:szCs w:val="32"/>
    </w:rPr>
  </w:style>
  <w:style w:type="paragraph" w:styleId="Heading2">
    <w:name w:val="heading 2"/>
    <w:basedOn w:val="Heading1"/>
    <w:next w:val="H2bodytext"/>
    <w:link w:val="Heading2Char"/>
    <w:qFormat/>
    <w:rsid w:val="00315E8C"/>
    <w:pPr>
      <w:numPr>
        <w:ilvl w:val="1"/>
      </w:numPr>
      <w:outlineLvl w:val="1"/>
    </w:pPr>
    <w:rPr>
      <w:rFonts w:ascii="Arial" w:hAnsi="Arial"/>
      <w:bCs w:val="0"/>
      <w:iCs/>
      <w:sz w:val="24"/>
      <w:szCs w:val="28"/>
    </w:rPr>
  </w:style>
  <w:style w:type="paragraph" w:styleId="Heading3">
    <w:name w:val="heading 3"/>
    <w:basedOn w:val="Heading1"/>
    <w:next w:val="H3bodytext"/>
    <w:qFormat/>
    <w:rsid w:val="000D5BE7"/>
    <w:pPr>
      <w:keepNext w:val="0"/>
      <w:numPr>
        <w:ilvl w:val="2"/>
      </w:numPr>
      <w:outlineLvl w:val="2"/>
    </w:pPr>
    <w:rPr>
      <w:rFonts w:ascii="Arial" w:hAnsi="Arial"/>
      <w:bCs w:val="0"/>
      <w:sz w:val="22"/>
      <w:szCs w:val="26"/>
    </w:rPr>
  </w:style>
  <w:style w:type="paragraph" w:styleId="Heading4">
    <w:name w:val="heading 4"/>
    <w:basedOn w:val="Heading1"/>
    <w:next w:val="H4bodytext"/>
    <w:qFormat/>
    <w:rsid w:val="00437D22"/>
    <w:pPr>
      <w:keepNext w:val="0"/>
      <w:numPr>
        <w:ilvl w:val="3"/>
      </w:numPr>
      <w:outlineLvl w:val="3"/>
    </w:pPr>
    <w:rPr>
      <w:bCs w:val="0"/>
      <w:sz w:val="24"/>
      <w:szCs w:val="28"/>
    </w:rPr>
  </w:style>
  <w:style w:type="paragraph" w:styleId="Heading5">
    <w:name w:val="heading 5"/>
    <w:basedOn w:val="Heading1"/>
    <w:next w:val="H5bodytext"/>
    <w:qFormat/>
    <w:rsid w:val="00437D22"/>
    <w:pPr>
      <w:keepNext w:val="0"/>
      <w:numPr>
        <w:ilvl w:val="4"/>
      </w:numPr>
      <w:outlineLvl w:val="4"/>
    </w:pPr>
    <w:rPr>
      <w:bCs w:val="0"/>
      <w:iCs/>
      <w:sz w:val="24"/>
      <w:szCs w:val="26"/>
    </w:rPr>
  </w:style>
  <w:style w:type="paragraph" w:styleId="Heading6">
    <w:name w:val="heading 6"/>
    <w:basedOn w:val="Heading1"/>
    <w:next w:val="H6bodytext"/>
    <w:qFormat/>
    <w:rsid w:val="00437D22"/>
    <w:pPr>
      <w:keepNext w:val="0"/>
      <w:numPr>
        <w:ilvl w:val="5"/>
      </w:numPr>
      <w:outlineLvl w:val="5"/>
    </w:pPr>
    <w:rPr>
      <w:bCs w:val="0"/>
      <w:sz w:val="24"/>
      <w:szCs w:val="22"/>
    </w:rPr>
  </w:style>
  <w:style w:type="paragraph" w:styleId="Heading7">
    <w:name w:val="heading 7"/>
    <w:basedOn w:val="Normal"/>
    <w:next w:val="Normal"/>
    <w:qFormat/>
    <w:rsid w:val="00437D22"/>
    <w:pPr>
      <w:numPr>
        <w:ilvl w:val="6"/>
        <w:numId w:val="1"/>
      </w:numPr>
      <w:spacing w:before="240" w:after="60"/>
      <w:outlineLvl w:val="6"/>
    </w:pPr>
  </w:style>
  <w:style w:type="paragraph" w:styleId="Heading8">
    <w:name w:val="heading 8"/>
    <w:basedOn w:val="Normal"/>
    <w:next w:val="Normal"/>
    <w:qFormat/>
    <w:rsid w:val="00437D22"/>
    <w:pPr>
      <w:numPr>
        <w:ilvl w:val="7"/>
        <w:numId w:val="1"/>
      </w:numPr>
      <w:spacing w:before="240" w:after="60"/>
      <w:outlineLvl w:val="7"/>
    </w:pPr>
    <w:rPr>
      <w:i/>
      <w:iCs/>
    </w:rPr>
  </w:style>
  <w:style w:type="paragraph" w:styleId="Heading9">
    <w:name w:val="heading 9"/>
    <w:basedOn w:val="Normal"/>
    <w:next w:val="Normal"/>
    <w:qFormat/>
    <w:rsid w:val="00437D2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rsid w:val="00D5088A"/>
    <w:pPr>
      <w:spacing w:after="240"/>
      <w:ind w:left="720"/>
    </w:pPr>
    <w:rPr>
      <w:sz w:val="22"/>
    </w:rPr>
  </w:style>
  <w:style w:type="paragraph" w:customStyle="1" w:styleId="H2bodytext">
    <w:name w:val="H2 body text"/>
    <w:basedOn w:val="H1bodytext"/>
    <w:rsid w:val="00775221"/>
    <w:pPr>
      <w:ind w:left="1440"/>
    </w:pPr>
    <w:rPr>
      <w:rFonts w:ascii="Arial" w:hAnsi="Arial"/>
    </w:rPr>
  </w:style>
  <w:style w:type="paragraph" w:customStyle="1" w:styleId="H3bodytext">
    <w:name w:val="H3 body text"/>
    <w:basedOn w:val="H1bodytext"/>
    <w:rsid w:val="00437D22"/>
    <w:pPr>
      <w:ind w:left="2304"/>
    </w:pPr>
  </w:style>
  <w:style w:type="paragraph" w:customStyle="1" w:styleId="H4bodytext">
    <w:name w:val="H4 body text"/>
    <w:basedOn w:val="H1bodytext"/>
    <w:rsid w:val="00437D22"/>
    <w:pPr>
      <w:ind w:left="3528"/>
    </w:pPr>
  </w:style>
  <w:style w:type="paragraph" w:customStyle="1" w:styleId="H5bodytext">
    <w:name w:val="H5 body text"/>
    <w:basedOn w:val="H1bodytext"/>
    <w:rsid w:val="00437D22"/>
    <w:pPr>
      <w:ind w:left="4752"/>
    </w:pPr>
  </w:style>
  <w:style w:type="paragraph" w:customStyle="1" w:styleId="H6bodytext">
    <w:name w:val="H6 body text"/>
    <w:basedOn w:val="H1bodytext"/>
    <w:rsid w:val="00437D22"/>
    <w:pPr>
      <w:ind w:left="6120"/>
    </w:pPr>
  </w:style>
  <w:style w:type="paragraph" w:customStyle="1" w:styleId="Header--9ptTNR">
    <w:name w:val=".Header--9pt TNR"/>
    <w:basedOn w:val="Normal"/>
    <w:next w:val="Normal"/>
    <w:rsid w:val="00437D22"/>
    <w:rPr>
      <w:sz w:val="18"/>
      <w:szCs w:val="20"/>
    </w:rPr>
  </w:style>
  <w:style w:type="paragraph" w:customStyle="1" w:styleId="Header--9ptTNRunderline">
    <w:name w:val=".Header--9pt TNR underline"/>
    <w:basedOn w:val="Header--9ptTNR"/>
    <w:next w:val="Normal"/>
    <w:rsid w:val="00437D22"/>
    <w:rPr>
      <w:u w:val="single"/>
    </w:rPr>
  </w:style>
  <w:style w:type="paragraph" w:styleId="BlockText">
    <w:name w:val="Block Text"/>
    <w:basedOn w:val="Normal"/>
    <w:rsid w:val="00437D22"/>
    <w:pPr>
      <w:spacing w:after="240"/>
      <w:ind w:left="1440" w:right="1440"/>
    </w:pPr>
  </w:style>
  <w:style w:type="paragraph" w:styleId="BodyText">
    <w:name w:val="Body Text"/>
    <w:rsid w:val="00437D22"/>
    <w:pPr>
      <w:spacing w:after="240"/>
    </w:pPr>
    <w:rPr>
      <w:sz w:val="24"/>
    </w:rPr>
  </w:style>
  <w:style w:type="paragraph" w:styleId="BodyText2">
    <w:name w:val="Body Text 2"/>
    <w:basedOn w:val="Normal"/>
    <w:rsid w:val="00437D22"/>
    <w:pPr>
      <w:spacing w:after="240" w:line="480" w:lineRule="auto"/>
    </w:pPr>
  </w:style>
  <w:style w:type="paragraph" w:styleId="BodyText3">
    <w:name w:val="Body Text 3"/>
    <w:basedOn w:val="Normal"/>
    <w:link w:val="BodyText3Char"/>
    <w:rsid w:val="00437D22"/>
    <w:pPr>
      <w:spacing w:after="240" w:line="360" w:lineRule="auto"/>
    </w:pPr>
    <w:rPr>
      <w:szCs w:val="16"/>
    </w:rPr>
  </w:style>
  <w:style w:type="paragraph" w:styleId="BodyTextFirstIndent">
    <w:name w:val="Body Text First Indent"/>
    <w:basedOn w:val="BodyText"/>
    <w:rsid w:val="00437D22"/>
    <w:pPr>
      <w:ind w:firstLine="720"/>
    </w:pPr>
  </w:style>
  <w:style w:type="paragraph" w:styleId="BodyTextIndent">
    <w:name w:val="Body Text Indent"/>
    <w:basedOn w:val="Normal"/>
    <w:link w:val="BodyTextIndentChar"/>
    <w:rsid w:val="00437D22"/>
    <w:pPr>
      <w:spacing w:after="240"/>
      <w:ind w:left="720"/>
    </w:pPr>
  </w:style>
  <w:style w:type="paragraph" w:styleId="BodyTextFirstIndent2">
    <w:name w:val="Body Text First Indent 2"/>
    <w:basedOn w:val="BodyTextIndent"/>
    <w:rsid w:val="00437D22"/>
    <w:pPr>
      <w:ind w:firstLine="720"/>
    </w:pPr>
  </w:style>
  <w:style w:type="paragraph" w:styleId="BodyTextIndent2">
    <w:name w:val="Body Text Indent 2"/>
    <w:basedOn w:val="Normal"/>
    <w:rsid w:val="00437D22"/>
    <w:pPr>
      <w:spacing w:after="240" w:line="480" w:lineRule="auto"/>
      <w:ind w:left="720"/>
    </w:pPr>
  </w:style>
  <w:style w:type="paragraph" w:styleId="BodyTextIndent3">
    <w:name w:val="Body Text Indent 3"/>
    <w:basedOn w:val="Normal"/>
    <w:rsid w:val="00437D22"/>
    <w:pPr>
      <w:spacing w:after="240" w:line="360" w:lineRule="auto"/>
      <w:ind w:left="720"/>
    </w:pPr>
    <w:rPr>
      <w:sz w:val="16"/>
      <w:szCs w:val="16"/>
    </w:rPr>
  </w:style>
  <w:style w:type="paragraph" w:styleId="Caption">
    <w:name w:val="caption"/>
    <w:next w:val="Normal"/>
    <w:qFormat/>
    <w:rsid w:val="00437D22"/>
    <w:pPr>
      <w:spacing w:before="120" w:after="360"/>
    </w:pPr>
    <w:rPr>
      <w:bCs/>
      <w:sz w:val="24"/>
    </w:rPr>
  </w:style>
  <w:style w:type="paragraph" w:customStyle="1" w:styleId="CautionBody">
    <w:name w:val="Caution Body"/>
    <w:rsid w:val="00437D22"/>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437D22"/>
    <w:pPr>
      <w:keepNext/>
      <w:spacing w:before="480" w:after="240"/>
      <w:jc w:val="center"/>
    </w:pPr>
  </w:style>
  <w:style w:type="paragraph" w:styleId="EndnoteText">
    <w:name w:val="endnote text"/>
    <w:semiHidden/>
    <w:rsid w:val="00437D22"/>
    <w:pPr>
      <w:spacing w:after="240"/>
      <w:ind w:left="720" w:hanging="720"/>
    </w:pPr>
    <w:rPr>
      <w:sz w:val="24"/>
    </w:rPr>
  </w:style>
  <w:style w:type="paragraph" w:customStyle="1" w:styleId="FigureGraphic">
    <w:name w:val="Figure/Graphic"/>
    <w:next w:val="Caption"/>
    <w:rsid w:val="00437D22"/>
    <w:pPr>
      <w:keepNext/>
      <w:keepLines/>
      <w:jc w:val="center"/>
    </w:pPr>
    <w:rPr>
      <w:sz w:val="24"/>
    </w:rPr>
  </w:style>
  <w:style w:type="paragraph" w:styleId="Footer">
    <w:name w:val="footer"/>
    <w:link w:val="FooterChar"/>
    <w:uiPriority w:val="99"/>
    <w:rsid w:val="00437D22"/>
    <w:pPr>
      <w:tabs>
        <w:tab w:val="center" w:pos="4680"/>
        <w:tab w:val="right" w:pos="9360"/>
      </w:tabs>
      <w:jc w:val="center"/>
    </w:pPr>
    <w:rPr>
      <w:sz w:val="24"/>
    </w:rPr>
  </w:style>
  <w:style w:type="paragraph" w:styleId="FootnoteText">
    <w:name w:val="footnote text"/>
    <w:link w:val="FootnoteTextChar"/>
    <w:uiPriority w:val="99"/>
    <w:semiHidden/>
    <w:rsid w:val="00437D22"/>
    <w:pPr>
      <w:spacing w:before="120"/>
      <w:ind w:left="720" w:hanging="720"/>
    </w:pPr>
  </w:style>
  <w:style w:type="paragraph" w:styleId="Header">
    <w:name w:val="header"/>
    <w:link w:val="HeaderChar"/>
    <w:rsid w:val="00437D22"/>
    <w:pPr>
      <w:tabs>
        <w:tab w:val="center" w:pos="4680"/>
        <w:tab w:val="right" w:pos="9360"/>
      </w:tabs>
    </w:pPr>
    <w:rPr>
      <w:sz w:val="24"/>
    </w:rPr>
  </w:style>
  <w:style w:type="paragraph" w:customStyle="1" w:styleId="Spacer">
    <w:name w:val="Spacer"/>
    <w:rsid w:val="00437D22"/>
    <w:rPr>
      <w:sz w:val="24"/>
    </w:rPr>
  </w:style>
  <w:style w:type="character" w:styleId="PageNumber">
    <w:name w:val="page number"/>
    <w:basedOn w:val="DefaultParagraphFont"/>
    <w:rsid w:val="00437D22"/>
    <w:rPr>
      <w:rFonts w:ascii="Times New Roman" w:hAnsi="Times New Roman"/>
      <w:noProof w:val="0"/>
      <w:sz w:val="24"/>
      <w:lang w:val="en-US"/>
    </w:rPr>
  </w:style>
  <w:style w:type="paragraph" w:customStyle="1" w:styleId="Heading2-step">
    <w:name w:val="Heading 2-step"/>
    <w:basedOn w:val="Heading2"/>
    <w:next w:val="H2bodytext"/>
    <w:rsid w:val="00437D22"/>
    <w:rPr>
      <w:b w:val="0"/>
    </w:rPr>
  </w:style>
  <w:style w:type="paragraph" w:customStyle="1" w:styleId="Heading3-step">
    <w:name w:val="Heading 3-step"/>
    <w:basedOn w:val="Heading3"/>
    <w:next w:val="H3bodytext"/>
    <w:rsid w:val="00437D22"/>
    <w:rPr>
      <w:b w:val="0"/>
    </w:rPr>
  </w:style>
  <w:style w:type="paragraph" w:customStyle="1" w:styleId="Heading4-step">
    <w:name w:val="Heading 4-step"/>
    <w:basedOn w:val="Heading4"/>
    <w:next w:val="H4bodytext"/>
    <w:rsid w:val="00437D22"/>
    <w:rPr>
      <w:b w:val="0"/>
    </w:rPr>
  </w:style>
  <w:style w:type="paragraph" w:customStyle="1" w:styleId="Heading5-step">
    <w:name w:val="Heading 5-step"/>
    <w:basedOn w:val="Heading5"/>
    <w:next w:val="H5bodytext"/>
    <w:rsid w:val="00437D22"/>
    <w:rPr>
      <w:b w:val="0"/>
    </w:rPr>
  </w:style>
  <w:style w:type="paragraph" w:customStyle="1" w:styleId="Heading6-step">
    <w:name w:val="Heading 6-step"/>
    <w:basedOn w:val="Heading6"/>
    <w:next w:val="H6bodytext"/>
    <w:rsid w:val="00437D22"/>
    <w:rPr>
      <w:b w:val="0"/>
    </w:rPr>
  </w:style>
  <w:style w:type="paragraph" w:customStyle="1" w:styleId="header--12ptTNR">
    <w:name w:val=".header--12pt TNR"/>
    <w:rsid w:val="00437D22"/>
    <w:rPr>
      <w:sz w:val="24"/>
    </w:rPr>
  </w:style>
  <w:style w:type="paragraph" w:customStyle="1" w:styleId="header--8ptTNR">
    <w:name w:val=".header--8pt TNR"/>
    <w:rsid w:val="00437D22"/>
    <w:rPr>
      <w:sz w:val="16"/>
    </w:rPr>
  </w:style>
  <w:style w:type="paragraph" w:customStyle="1" w:styleId="header--12ptTNRBcenter">
    <w:name w:val=".header--12pt TNR B center"/>
    <w:rsid w:val="00437D22"/>
    <w:pPr>
      <w:jc w:val="center"/>
    </w:pPr>
    <w:rPr>
      <w:b/>
      <w:caps/>
      <w:sz w:val="24"/>
    </w:rPr>
  </w:style>
  <w:style w:type="paragraph" w:styleId="List">
    <w:name w:val="List"/>
    <w:rsid w:val="00437D22"/>
    <w:pPr>
      <w:tabs>
        <w:tab w:val="left" w:pos="1440"/>
      </w:tabs>
      <w:spacing w:after="240"/>
      <w:ind w:left="1440" w:hanging="720"/>
    </w:pPr>
    <w:rPr>
      <w:sz w:val="24"/>
    </w:rPr>
  </w:style>
  <w:style w:type="paragraph" w:styleId="List2">
    <w:name w:val="List 2"/>
    <w:basedOn w:val="List"/>
    <w:rsid w:val="00437D22"/>
    <w:pPr>
      <w:tabs>
        <w:tab w:val="clear" w:pos="1440"/>
        <w:tab w:val="left" w:pos="2160"/>
      </w:tabs>
      <w:ind w:left="2160"/>
    </w:pPr>
  </w:style>
  <w:style w:type="paragraph" w:styleId="List3">
    <w:name w:val="List 3"/>
    <w:basedOn w:val="List"/>
    <w:rsid w:val="00437D22"/>
    <w:pPr>
      <w:tabs>
        <w:tab w:val="clear" w:pos="1440"/>
        <w:tab w:val="left" w:pos="3024"/>
      </w:tabs>
      <w:ind w:left="3024"/>
    </w:pPr>
  </w:style>
  <w:style w:type="paragraph" w:styleId="List4">
    <w:name w:val="List 4"/>
    <w:basedOn w:val="List"/>
    <w:rsid w:val="00437D22"/>
    <w:pPr>
      <w:tabs>
        <w:tab w:val="clear" w:pos="1440"/>
        <w:tab w:val="left" w:pos="4248"/>
      </w:tabs>
      <w:ind w:left="4248"/>
    </w:pPr>
  </w:style>
  <w:style w:type="paragraph" w:styleId="List5">
    <w:name w:val="List 5"/>
    <w:basedOn w:val="List"/>
    <w:rsid w:val="00437D22"/>
    <w:pPr>
      <w:tabs>
        <w:tab w:val="clear" w:pos="1440"/>
        <w:tab w:val="left" w:pos="5472"/>
      </w:tabs>
      <w:ind w:left="5472"/>
    </w:pPr>
  </w:style>
  <w:style w:type="paragraph" w:customStyle="1" w:styleId="List6">
    <w:name w:val="List 6"/>
    <w:basedOn w:val="List"/>
    <w:rsid w:val="00437D22"/>
    <w:pPr>
      <w:tabs>
        <w:tab w:val="clear" w:pos="1440"/>
        <w:tab w:val="left" w:pos="6840"/>
      </w:tabs>
      <w:ind w:left="6840"/>
    </w:pPr>
  </w:style>
  <w:style w:type="paragraph" w:customStyle="1" w:styleId="ListA1">
    <w:name w:val="List A1"/>
    <w:rsid w:val="00437D22"/>
    <w:pPr>
      <w:numPr>
        <w:numId w:val="2"/>
      </w:numPr>
      <w:spacing w:after="240"/>
    </w:pPr>
    <w:rPr>
      <w:sz w:val="24"/>
    </w:rPr>
  </w:style>
  <w:style w:type="paragraph" w:customStyle="1" w:styleId="ListA2">
    <w:name w:val="List A2"/>
    <w:rsid w:val="00437D22"/>
    <w:pPr>
      <w:numPr>
        <w:numId w:val="3"/>
      </w:numPr>
      <w:spacing w:after="240"/>
    </w:pPr>
    <w:rPr>
      <w:sz w:val="24"/>
    </w:rPr>
  </w:style>
  <w:style w:type="paragraph" w:customStyle="1" w:styleId="ListA3">
    <w:name w:val="List A3"/>
    <w:rsid w:val="00437D22"/>
    <w:pPr>
      <w:numPr>
        <w:numId w:val="4"/>
      </w:numPr>
      <w:spacing w:after="240"/>
    </w:pPr>
    <w:rPr>
      <w:sz w:val="24"/>
    </w:rPr>
  </w:style>
  <w:style w:type="paragraph" w:customStyle="1" w:styleId="ListA4">
    <w:name w:val="List A4"/>
    <w:rsid w:val="00437D22"/>
    <w:pPr>
      <w:numPr>
        <w:numId w:val="5"/>
      </w:numPr>
      <w:spacing w:after="240"/>
    </w:pPr>
    <w:rPr>
      <w:sz w:val="24"/>
    </w:rPr>
  </w:style>
  <w:style w:type="paragraph" w:customStyle="1" w:styleId="ListA5">
    <w:name w:val="List A5"/>
    <w:rsid w:val="00437D22"/>
    <w:pPr>
      <w:numPr>
        <w:numId w:val="6"/>
      </w:numPr>
      <w:spacing w:after="240"/>
    </w:pPr>
    <w:rPr>
      <w:sz w:val="24"/>
    </w:rPr>
  </w:style>
  <w:style w:type="paragraph" w:customStyle="1" w:styleId="ListA6">
    <w:name w:val="List A6"/>
    <w:rsid w:val="00437D22"/>
    <w:pPr>
      <w:numPr>
        <w:numId w:val="7"/>
      </w:numPr>
      <w:spacing w:after="240"/>
    </w:pPr>
    <w:rPr>
      <w:sz w:val="24"/>
    </w:rPr>
  </w:style>
  <w:style w:type="paragraph" w:styleId="ListBullet">
    <w:name w:val="List Bullet"/>
    <w:rsid w:val="00437D22"/>
    <w:pPr>
      <w:numPr>
        <w:numId w:val="8"/>
      </w:numPr>
      <w:tabs>
        <w:tab w:val="clear" w:pos="360"/>
        <w:tab w:val="num" w:pos="1440"/>
      </w:tabs>
      <w:spacing w:after="240"/>
      <w:ind w:left="1440" w:hanging="720"/>
    </w:pPr>
    <w:rPr>
      <w:sz w:val="24"/>
    </w:rPr>
  </w:style>
  <w:style w:type="paragraph" w:styleId="ListBullet2">
    <w:name w:val="List Bullet 2"/>
    <w:rsid w:val="00437D22"/>
    <w:pPr>
      <w:numPr>
        <w:numId w:val="9"/>
      </w:numPr>
      <w:tabs>
        <w:tab w:val="clear" w:pos="720"/>
        <w:tab w:val="num" w:pos="2160"/>
      </w:tabs>
      <w:spacing w:after="240"/>
      <w:ind w:left="2160" w:hanging="720"/>
    </w:pPr>
    <w:rPr>
      <w:sz w:val="24"/>
    </w:rPr>
  </w:style>
  <w:style w:type="paragraph" w:styleId="ListBullet3">
    <w:name w:val="List Bullet 3"/>
    <w:rsid w:val="00437D22"/>
    <w:pPr>
      <w:numPr>
        <w:numId w:val="10"/>
      </w:numPr>
      <w:tabs>
        <w:tab w:val="clear" w:pos="1080"/>
        <w:tab w:val="num" w:pos="3024"/>
      </w:tabs>
      <w:spacing w:after="240"/>
      <w:ind w:left="3024" w:hanging="720"/>
    </w:pPr>
    <w:rPr>
      <w:sz w:val="24"/>
    </w:rPr>
  </w:style>
  <w:style w:type="paragraph" w:styleId="ListBullet4">
    <w:name w:val="List Bullet 4"/>
    <w:rsid w:val="00437D22"/>
    <w:pPr>
      <w:numPr>
        <w:numId w:val="11"/>
      </w:numPr>
      <w:tabs>
        <w:tab w:val="clear" w:pos="1440"/>
        <w:tab w:val="num" w:pos="4248"/>
      </w:tabs>
      <w:spacing w:after="240"/>
      <w:ind w:left="4248" w:hanging="720"/>
    </w:pPr>
    <w:rPr>
      <w:sz w:val="24"/>
    </w:rPr>
  </w:style>
  <w:style w:type="paragraph" w:styleId="ListBullet5">
    <w:name w:val="List Bullet 5"/>
    <w:rsid w:val="00437D22"/>
    <w:pPr>
      <w:numPr>
        <w:numId w:val="12"/>
      </w:numPr>
      <w:tabs>
        <w:tab w:val="clear" w:pos="1800"/>
        <w:tab w:val="num" w:pos="5472"/>
      </w:tabs>
      <w:spacing w:after="240"/>
      <w:ind w:left="5472" w:hanging="720"/>
    </w:pPr>
    <w:rPr>
      <w:sz w:val="24"/>
    </w:rPr>
  </w:style>
  <w:style w:type="paragraph" w:customStyle="1" w:styleId="ListBullet6">
    <w:name w:val="List Bullet 6"/>
    <w:rsid w:val="00437D22"/>
    <w:pPr>
      <w:numPr>
        <w:numId w:val="13"/>
      </w:numPr>
      <w:spacing w:after="240"/>
    </w:pPr>
    <w:rPr>
      <w:sz w:val="24"/>
    </w:rPr>
  </w:style>
  <w:style w:type="paragraph" w:styleId="ListContinue">
    <w:name w:val="List Continue"/>
    <w:rsid w:val="00437D22"/>
    <w:pPr>
      <w:spacing w:after="240"/>
      <w:ind w:left="1440"/>
    </w:pPr>
    <w:rPr>
      <w:sz w:val="24"/>
    </w:rPr>
  </w:style>
  <w:style w:type="paragraph" w:styleId="ListContinue2">
    <w:name w:val="List Continue 2"/>
    <w:basedOn w:val="ListContinue"/>
    <w:rsid w:val="00437D22"/>
    <w:pPr>
      <w:ind w:left="2160"/>
    </w:pPr>
  </w:style>
  <w:style w:type="paragraph" w:styleId="ListContinue3">
    <w:name w:val="List Continue 3"/>
    <w:basedOn w:val="ListContinue"/>
    <w:rsid w:val="00437D22"/>
    <w:pPr>
      <w:ind w:left="3024"/>
    </w:pPr>
  </w:style>
  <w:style w:type="paragraph" w:styleId="ListContinue4">
    <w:name w:val="List Continue 4"/>
    <w:basedOn w:val="ListContinue"/>
    <w:rsid w:val="00437D22"/>
    <w:pPr>
      <w:ind w:left="4248"/>
    </w:pPr>
  </w:style>
  <w:style w:type="paragraph" w:styleId="ListContinue5">
    <w:name w:val="List Continue 5"/>
    <w:basedOn w:val="ListContinue"/>
    <w:rsid w:val="00437D22"/>
    <w:pPr>
      <w:ind w:left="5472"/>
    </w:pPr>
  </w:style>
  <w:style w:type="paragraph" w:customStyle="1" w:styleId="ListContinue6">
    <w:name w:val="List Continue 6"/>
    <w:basedOn w:val="ListContinue"/>
    <w:rsid w:val="00437D22"/>
    <w:pPr>
      <w:ind w:left="6840"/>
    </w:pPr>
  </w:style>
  <w:style w:type="paragraph" w:styleId="ListNumber">
    <w:name w:val="List Number"/>
    <w:rsid w:val="00437D22"/>
    <w:pPr>
      <w:numPr>
        <w:numId w:val="14"/>
      </w:numPr>
      <w:tabs>
        <w:tab w:val="clear" w:pos="360"/>
        <w:tab w:val="num" w:pos="1440"/>
      </w:tabs>
      <w:spacing w:after="240"/>
      <w:ind w:left="1440" w:hanging="720"/>
    </w:pPr>
    <w:rPr>
      <w:sz w:val="24"/>
    </w:rPr>
  </w:style>
  <w:style w:type="paragraph" w:styleId="ListNumber2">
    <w:name w:val="List Number 2"/>
    <w:rsid w:val="00437D22"/>
    <w:pPr>
      <w:numPr>
        <w:numId w:val="15"/>
      </w:numPr>
      <w:tabs>
        <w:tab w:val="clear" w:pos="720"/>
        <w:tab w:val="num" w:pos="2160"/>
      </w:tabs>
      <w:spacing w:after="240"/>
      <w:ind w:left="2160" w:hanging="720"/>
    </w:pPr>
    <w:rPr>
      <w:sz w:val="24"/>
    </w:rPr>
  </w:style>
  <w:style w:type="paragraph" w:styleId="ListNumber3">
    <w:name w:val="List Number 3"/>
    <w:rsid w:val="00437D22"/>
    <w:pPr>
      <w:numPr>
        <w:numId w:val="16"/>
      </w:numPr>
      <w:tabs>
        <w:tab w:val="clear" w:pos="1080"/>
        <w:tab w:val="num" w:pos="3024"/>
      </w:tabs>
      <w:spacing w:after="240"/>
      <w:ind w:left="3024" w:hanging="720"/>
    </w:pPr>
    <w:rPr>
      <w:sz w:val="24"/>
    </w:rPr>
  </w:style>
  <w:style w:type="paragraph" w:styleId="ListNumber4">
    <w:name w:val="List Number 4"/>
    <w:rsid w:val="00437D22"/>
    <w:pPr>
      <w:numPr>
        <w:numId w:val="17"/>
      </w:numPr>
      <w:tabs>
        <w:tab w:val="clear" w:pos="1440"/>
        <w:tab w:val="num" w:pos="4248"/>
      </w:tabs>
      <w:spacing w:after="240"/>
      <w:ind w:left="4248" w:hanging="720"/>
    </w:pPr>
    <w:rPr>
      <w:sz w:val="24"/>
    </w:rPr>
  </w:style>
  <w:style w:type="paragraph" w:styleId="ListNumber5">
    <w:name w:val="List Number 5"/>
    <w:rsid w:val="00437D22"/>
    <w:pPr>
      <w:numPr>
        <w:numId w:val="18"/>
      </w:numPr>
      <w:tabs>
        <w:tab w:val="clear" w:pos="1800"/>
        <w:tab w:val="num" w:pos="5472"/>
      </w:tabs>
      <w:spacing w:after="240"/>
      <w:ind w:left="5472" w:hanging="720"/>
    </w:pPr>
    <w:rPr>
      <w:sz w:val="24"/>
    </w:rPr>
  </w:style>
  <w:style w:type="paragraph" w:customStyle="1" w:styleId="ListNumber6">
    <w:name w:val="List Number 6"/>
    <w:rsid w:val="00437D22"/>
    <w:pPr>
      <w:numPr>
        <w:numId w:val="19"/>
      </w:numPr>
      <w:spacing w:after="240"/>
    </w:pPr>
    <w:rPr>
      <w:sz w:val="24"/>
    </w:rPr>
  </w:style>
  <w:style w:type="paragraph" w:customStyle="1" w:styleId="NoteHeading1">
    <w:name w:val="Note Heading 1"/>
    <w:rsid w:val="00437D22"/>
    <w:pPr>
      <w:keepLines/>
      <w:tabs>
        <w:tab w:val="left" w:pos="1224"/>
      </w:tabs>
      <w:spacing w:after="240"/>
      <w:ind w:left="1224" w:hanging="1224"/>
    </w:pPr>
    <w:rPr>
      <w:sz w:val="24"/>
    </w:rPr>
  </w:style>
  <w:style w:type="paragraph" w:customStyle="1" w:styleId="NoteHeading2">
    <w:name w:val="Note Heading 2"/>
    <w:rsid w:val="00437D22"/>
    <w:pPr>
      <w:keepLines/>
      <w:tabs>
        <w:tab w:val="left" w:pos="1944"/>
      </w:tabs>
      <w:spacing w:after="240"/>
      <w:ind w:left="1944" w:hanging="1224"/>
    </w:pPr>
    <w:rPr>
      <w:sz w:val="24"/>
    </w:rPr>
  </w:style>
  <w:style w:type="paragraph" w:customStyle="1" w:styleId="NoteHeading3">
    <w:name w:val="Note Heading 3"/>
    <w:rsid w:val="00437D22"/>
    <w:pPr>
      <w:keepLines/>
      <w:tabs>
        <w:tab w:val="left" w:pos="2664"/>
      </w:tabs>
      <w:spacing w:after="240"/>
      <w:ind w:left="2664" w:hanging="1224"/>
    </w:pPr>
    <w:rPr>
      <w:sz w:val="24"/>
    </w:rPr>
  </w:style>
  <w:style w:type="paragraph" w:customStyle="1" w:styleId="NoteHeading4">
    <w:name w:val="Note Heading 4"/>
    <w:rsid w:val="00437D22"/>
    <w:pPr>
      <w:keepLines/>
      <w:tabs>
        <w:tab w:val="left" w:pos="3528"/>
      </w:tabs>
      <w:spacing w:after="240"/>
      <w:ind w:left="3528" w:hanging="1224"/>
    </w:pPr>
    <w:rPr>
      <w:sz w:val="24"/>
    </w:rPr>
  </w:style>
  <w:style w:type="paragraph" w:customStyle="1" w:styleId="NoteHeading5">
    <w:name w:val="Note Heading 5"/>
    <w:rsid w:val="00437D22"/>
    <w:pPr>
      <w:keepLines/>
      <w:tabs>
        <w:tab w:val="left" w:pos="4752"/>
      </w:tabs>
      <w:spacing w:after="240"/>
      <w:ind w:left="4752" w:hanging="1224"/>
    </w:pPr>
    <w:rPr>
      <w:sz w:val="24"/>
    </w:rPr>
  </w:style>
  <w:style w:type="paragraph" w:customStyle="1" w:styleId="NoteHeading6">
    <w:name w:val="Note Heading 6"/>
    <w:rsid w:val="00437D22"/>
    <w:pPr>
      <w:keepLines/>
      <w:spacing w:after="240"/>
      <w:ind w:left="5976" w:hanging="1224"/>
    </w:pPr>
    <w:rPr>
      <w:sz w:val="24"/>
    </w:rPr>
  </w:style>
  <w:style w:type="paragraph" w:customStyle="1" w:styleId="header--10ptTNRItalic">
    <w:name w:val=".header--10pt TNR Italic"/>
    <w:basedOn w:val="header--8ptTNR"/>
    <w:rsid w:val="00437D22"/>
    <w:rPr>
      <w:i/>
      <w:sz w:val="20"/>
    </w:rPr>
  </w:style>
  <w:style w:type="paragraph" w:styleId="NoteHeading">
    <w:name w:val="Note Heading"/>
    <w:basedOn w:val="Normal"/>
    <w:next w:val="Normal"/>
    <w:rsid w:val="00437D22"/>
  </w:style>
  <w:style w:type="paragraph" w:customStyle="1" w:styleId="WarningHead">
    <w:name w:val="Warning Head"/>
    <w:basedOn w:val="CautionHead"/>
    <w:next w:val="WarningBody"/>
    <w:rsid w:val="00437D22"/>
    <w:pPr>
      <w:pBdr>
        <w:top w:val="single" w:sz="36" w:space="14" w:color="auto"/>
        <w:left w:val="single" w:sz="36" w:space="31" w:color="auto"/>
        <w:bottom w:val="single" w:sz="36" w:space="14" w:color="auto"/>
        <w:right w:val="single" w:sz="36" w:space="31" w:color="auto"/>
      </w:pBdr>
    </w:pPr>
  </w:style>
  <w:style w:type="paragraph" w:customStyle="1" w:styleId="WarningBody">
    <w:name w:val="Warning Body"/>
    <w:basedOn w:val="CautionBody"/>
    <w:rsid w:val="00437D22"/>
    <w:pPr>
      <w:pBdr>
        <w:top w:val="single" w:sz="36" w:space="14" w:color="auto"/>
        <w:left w:val="single" w:sz="36" w:space="31" w:color="auto"/>
        <w:bottom w:val="single" w:sz="36" w:space="14" w:color="auto"/>
        <w:right w:val="single" w:sz="36" w:space="31" w:color="auto"/>
      </w:pBdr>
    </w:pPr>
  </w:style>
  <w:style w:type="paragraph" w:customStyle="1" w:styleId="Table12pt">
    <w:name w:val="Table 12 pt"/>
    <w:rsid w:val="00437D22"/>
    <w:pPr>
      <w:spacing w:before="120"/>
    </w:pPr>
    <w:rPr>
      <w:sz w:val="24"/>
    </w:rPr>
  </w:style>
  <w:style w:type="character" w:styleId="FootnoteReference">
    <w:name w:val="footnote reference"/>
    <w:basedOn w:val="DefaultParagraphFont"/>
    <w:uiPriority w:val="99"/>
    <w:semiHidden/>
    <w:rsid w:val="00437D22"/>
    <w:rPr>
      <w:vertAlign w:val="superscript"/>
    </w:rPr>
  </w:style>
  <w:style w:type="paragraph" w:customStyle="1" w:styleId="References">
    <w:name w:val="References"/>
    <w:rsid w:val="00437D22"/>
    <w:pPr>
      <w:tabs>
        <w:tab w:val="left" w:pos="720"/>
      </w:tabs>
      <w:spacing w:after="240"/>
      <w:ind w:left="720" w:hanging="720"/>
    </w:pPr>
    <w:rPr>
      <w:sz w:val="24"/>
    </w:rPr>
  </w:style>
  <w:style w:type="paragraph" w:customStyle="1" w:styleId="TableCaption">
    <w:name w:val="Table Caption"/>
    <w:next w:val="Table12"/>
    <w:rsid w:val="00437D22"/>
    <w:pPr>
      <w:keepNext/>
      <w:keepLines/>
    </w:pPr>
    <w:rPr>
      <w:sz w:val="24"/>
    </w:rPr>
  </w:style>
  <w:style w:type="paragraph" w:customStyle="1" w:styleId="TableCaptioncontinued">
    <w:name w:val="Table Caption continued"/>
    <w:rsid w:val="00437D22"/>
    <w:rPr>
      <w:sz w:val="24"/>
    </w:rPr>
  </w:style>
  <w:style w:type="paragraph" w:customStyle="1" w:styleId="Table12">
    <w:name w:val="Table 12"/>
    <w:rsid w:val="00437D22"/>
    <w:pPr>
      <w:spacing w:before="120"/>
    </w:pPr>
    <w:rPr>
      <w:sz w:val="24"/>
    </w:rPr>
  </w:style>
  <w:style w:type="paragraph" w:styleId="TOC1">
    <w:name w:val="toc 1"/>
    <w:semiHidden/>
    <w:rsid w:val="00437D22"/>
    <w:pPr>
      <w:tabs>
        <w:tab w:val="left" w:pos="720"/>
        <w:tab w:val="right" w:leader="dot" w:pos="9360"/>
      </w:tabs>
      <w:spacing w:after="240"/>
      <w:ind w:left="720" w:hanging="720"/>
    </w:pPr>
    <w:rPr>
      <w:sz w:val="24"/>
    </w:rPr>
  </w:style>
  <w:style w:type="paragraph" w:styleId="TOC2">
    <w:name w:val="toc 2"/>
    <w:basedOn w:val="TOC1"/>
    <w:semiHidden/>
    <w:rsid w:val="00437D22"/>
    <w:pPr>
      <w:tabs>
        <w:tab w:val="clear" w:pos="720"/>
        <w:tab w:val="left" w:pos="1440"/>
      </w:tabs>
      <w:ind w:left="1440"/>
    </w:pPr>
  </w:style>
  <w:style w:type="paragraph" w:styleId="TOC3">
    <w:name w:val="toc 3"/>
    <w:basedOn w:val="TOC1"/>
    <w:semiHidden/>
    <w:rsid w:val="00437D22"/>
    <w:pPr>
      <w:tabs>
        <w:tab w:val="clear" w:pos="720"/>
        <w:tab w:val="left" w:pos="2376"/>
      </w:tabs>
      <w:spacing w:after="0"/>
      <w:ind w:left="2376" w:hanging="936"/>
    </w:pPr>
  </w:style>
  <w:style w:type="paragraph" w:styleId="TOC4">
    <w:name w:val="toc 4"/>
    <w:basedOn w:val="TOC3"/>
    <w:semiHidden/>
    <w:rsid w:val="00437D22"/>
    <w:pPr>
      <w:tabs>
        <w:tab w:val="clear" w:pos="2376"/>
        <w:tab w:val="left" w:pos="3456"/>
      </w:tabs>
      <w:ind w:left="3456" w:hanging="1080"/>
    </w:pPr>
  </w:style>
  <w:style w:type="paragraph" w:styleId="TOC5">
    <w:name w:val="toc 5"/>
    <w:basedOn w:val="TOC4"/>
    <w:semiHidden/>
    <w:rsid w:val="00437D22"/>
    <w:pPr>
      <w:tabs>
        <w:tab w:val="clear" w:pos="3456"/>
        <w:tab w:val="left" w:pos="4680"/>
      </w:tabs>
      <w:ind w:left="4680" w:hanging="1224"/>
    </w:pPr>
  </w:style>
  <w:style w:type="paragraph" w:styleId="TOC6">
    <w:name w:val="toc 6"/>
    <w:basedOn w:val="TOC5"/>
    <w:semiHidden/>
    <w:rsid w:val="00437D22"/>
    <w:pPr>
      <w:tabs>
        <w:tab w:val="clear" w:pos="4680"/>
        <w:tab w:val="left" w:pos="6048"/>
      </w:tabs>
      <w:ind w:left="6048" w:hanging="1368"/>
    </w:pPr>
  </w:style>
  <w:style w:type="paragraph" w:styleId="TOAHeading">
    <w:name w:val="toa heading"/>
    <w:basedOn w:val="Normal"/>
    <w:next w:val="Normal"/>
    <w:semiHidden/>
    <w:rsid w:val="00437D22"/>
    <w:pPr>
      <w:spacing w:before="120"/>
    </w:pPr>
    <w:rPr>
      <w:rFonts w:ascii="Arial" w:hAnsi="Arial" w:cs="Arial"/>
      <w:b/>
      <w:bCs/>
    </w:rPr>
  </w:style>
  <w:style w:type="character" w:styleId="Hyperlink">
    <w:name w:val="Hyperlink"/>
    <w:basedOn w:val="DefaultParagraphFont"/>
    <w:uiPriority w:val="99"/>
    <w:rsid w:val="004A6F45"/>
    <w:rPr>
      <w:color w:val="000080"/>
      <w:u w:val="none"/>
    </w:rPr>
  </w:style>
  <w:style w:type="paragraph" w:customStyle="1" w:styleId="AppendixHeads">
    <w:name w:val="Appendix Heads"/>
    <w:rsid w:val="00437D22"/>
    <w:pPr>
      <w:spacing w:after="240"/>
      <w:jc w:val="center"/>
    </w:pPr>
    <w:rPr>
      <w:b/>
      <w:sz w:val="24"/>
    </w:rPr>
  </w:style>
  <w:style w:type="character" w:styleId="CommentReference">
    <w:name w:val="annotation reference"/>
    <w:basedOn w:val="DefaultParagraphFont"/>
    <w:uiPriority w:val="99"/>
    <w:semiHidden/>
    <w:rsid w:val="00437D22"/>
    <w:rPr>
      <w:sz w:val="16"/>
      <w:szCs w:val="16"/>
    </w:rPr>
  </w:style>
  <w:style w:type="paragraph" w:customStyle="1" w:styleId="TNRBCenter">
    <w:name w:val="TNR B Center"/>
    <w:next w:val="BodyText"/>
    <w:rsid w:val="00437D22"/>
    <w:pPr>
      <w:spacing w:after="240"/>
      <w:jc w:val="center"/>
    </w:pPr>
    <w:rPr>
      <w:b/>
      <w:sz w:val="24"/>
    </w:rPr>
  </w:style>
  <w:style w:type="paragraph" w:styleId="CommentText">
    <w:name w:val="annotation text"/>
    <w:basedOn w:val="Normal"/>
    <w:link w:val="CommentTextChar"/>
    <w:uiPriority w:val="99"/>
    <w:semiHidden/>
    <w:rsid w:val="00437D22"/>
    <w:rPr>
      <w:sz w:val="20"/>
      <w:szCs w:val="20"/>
    </w:rPr>
  </w:style>
  <w:style w:type="character" w:styleId="FollowedHyperlink">
    <w:name w:val="FollowedHyperlink"/>
    <w:basedOn w:val="DefaultParagraphFont"/>
    <w:uiPriority w:val="99"/>
    <w:rsid w:val="004A6F45"/>
    <w:rPr>
      <w:color w:val="000080"/>
      <w:u w:val="none"/>
    </w:rPr>
  </w:style>
  <w:style w:type="paragraph" w:styleId="BalloonText">
    <w:name w:val="Balloon Text"/>
    <w:basedOn w:val="Normal"/>
    <w:link w:val="BalloonTextChar"/>
    <w:uiPriority w:val="99"/>
    <w:rsid w:val="00572CFA"/>
    <w:rPr>
      <w:rFonts w:ascii="Tahoma" w:hAnsi="Tahoma" w:cs="Tahoma"/>
      <w:sz w:val="16"/>
      <w:szCs w:val="16"/>
    </w:rPr>
  </w:style>
  <w:style w:type="character" w:customStyle="1" w:styleId="BalloonTextChar">
    <w:name w:val="Balloon Text Char"/>
    <w:basedOn w:val="DefaultParagraphFont"/>
    <w:link w:val="BalloonText"/>
    <w:uiPriority w:val="99"/>
    <w:rsid w:val="00572CFA"/>
    <w:rPr>
      <w:rFonts w:ascii="Tahoma" w:hAnsi="Tahoma" w:cs="Tahoma"/>
      <w:sz w:val="16"/>
      <w:szCs w:val="16"/>
    </w:rPr>
  </w:style>
  <w:style w:type="paragraph" w:styleId="CommentSubject">
    <w:name w:val="annotation subject"/>
    <w:basedOn w:val="CommentText"/>
    <w:next w:val="CommentText"/>
    <w:link w:val="CommentSubjectChar"/>
    <w:uiPriority w:val="99"/>
    <w:rsid w:val="00EA1035"/>
    <w:rPr>
      <w:b/>
      <w:bCs/>
    </w:rPr>
  </w:style>
  <w:style w:type="character" w:customStyle="1" w:styleId="CommentTextChar">
    <w:name w:val="Comment Text Char"/>
    <w:basedOn w:val="DefaultParagraphFont"/>
    <w:link w:val="CommentText"/>
    <w:uiPriority w:val="99"/>
    <w:semiHidden/>
    <w:rsid w:val="00EA1035"/>
  </w:style>
  <w:style w:type="character" w:customStyle="1" w:styleId="CommentSubjectChar">
    <w:name w:val="Comment Subject Char"/>
    <w:basedOn w:val="CommentTextChar"/>
    <w:link w:val="CommentSubject"/>
    <w:uiPriority w:val="99"/>
    <w:rsid w:val="00EA1035"/>
  </w:style>
  <w:style w:type="table" w:styleId="TableGrid">
    <w:name w:val="Table Grid"/>
    <w:basedOn w:val="TableNormal"/>
    <w:uiPriority w:val="59"/>
    <w:rsid w:val="005761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2">
    <w:name w:val="Table 3D effects 2"/>
    <w:basedOn w:val="TableNormal"/>
    <w:rsid w:val="005761C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4">
    <w:name w:val="Table List 4"/>
    <w:basedOn w:val="TableNormal"/>
    <w:rsid w:val="005761C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Grid7">
    <w:name w:val="Table Grid 7"/>
    <w:basedOn w:val="TableNormal"/>
    <w:rsid w:val="008A787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Columns4">
    <w:name w:val="Table Columns 4"/>
    <w:basedOn w:val="TableNormal"/>
    <w:rsid w:val="008A787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787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FooterChar">
    <w:name w:val="Footer Char"/>
    <w:basedOn w:val="DefaultParagraphFont"/>
    <w:link w:val="Footer"/>
    <w:uiPriority w:val="99"/>
    <w:rsid w:val="00F91BB5"/>
    <w:rPr>
      <w:sz w:val="24"/>
      <w:lang w:val="en-US" w:eastAsia="en-US" w:bidi="ar-SA"/>
    </w:rPr>
  </w:style>
  <w:style w:type="paragraph" w:customStyle="1" w:styleId="MainText">
    <w:name w:val="Main Text"/>
    <w:basedOn w:val="Normal"/>
    <w:rsid w:val="00775221"/>
    <w:pPr>
      <w:spacing w:before="60" w:after="180"/>
    </w:pPr>
    <w:rPr>
      <w:bCs/>
      <w:sz w:val="22"/>
      <w:szCs w:val="20"/>
    </w:rPr>
  </w:style>
  <w:style w:type="paragraph" w:styleId="Revision">
    <w:name w:val="Revision"/>
    <w:hidden/>
    <w:uiPriority w:val="99"/>
    <w:semiHidden/>
    <w:rsid w:val="00775221"/>
    <w:rPr>
      <w:sz w:val="24"/>
      <w:szCs w:val="24"/>
    </w:rPr>
  </w:style>
  <w:style w:type="paragraph" w:customStyle="1" w:styleId="Table-Level3">
    <w:name w:val="Table - Level 3"/>
    <w:basedOn w:val="Normal"/>
    <w:rsid w:val="00870586"/>
    <w:pPr>
      <w:tabs>
        <w:tab w:val="left" w:pos="-1210"/>
        <w:tab w:val="left" w:pos="-610"/>
        <w:tab w:val="left" w:pos="-10"/>
        <w:tab w:val="left" w:pos="590"/>
        <w:tab w:val="left" w:pos="1190"/>
        <w:tab w:val="left" w:pos="1790"/>
        <w:tab w:val="left" w:pos="2390"/>
        <w:tab w:val="left" w:pos="2990"/>
        <w:tab w:val="left" w:pos="3590"/>
        <w:tab w:val="left" w:pos="4190"/>
        <w:tab w:val="left" w:pos="4790"/>
        <w:tab w:val="left" w:pos="5390"/>
        <w:tab w:val="left" w:pos="5990"/>
        <w:tab w:val="left" w:pos="6590"/>
        <w:tab w:val="left" w:pos="7190"/>
        <w:tab w:val="left" w:pos="7790"/>
        <w:tab w:val="left" w:pos="8390"/>
        <w:tab w:val="left" w:pos="8990"/>
      </w:tabs>
      <w:spacing w:before="120" w:after="120"/>
      <w:jc w:val="both"/>
    </w:pPr>
    <w:rPr>
      <w:rFonts w:ascii="Arial" w:hAnsi="Arial"/>
      <w:snapToGrid w:val="0"/>
      <w:sz w:val="20"/>
      <w:szCs w:val="20"/>
    </w:rPr>
  </w:style>
  <w:style w:type="paragraph" w:customStyle="1" w:styleId="Table-Level2">
    <w:name w:val="Table - Level 2"/>
    <w:basedOn w:val="Table-Level3"/>
    <w:rsid w:val="00870586"/>
    <w:rPr>
      <w:b/>
    </w:rPr>
  </w:style>
  <w:style w:type="paragraph" w:customStyle="1" w:styleId="Headertext">
    <w:name w:val="Header text"/>
    <w:basedOn w:val="Header"/>
    <w:rsid w:val="00870586"/>
    <w:pPr>
      <w:tabs>
        <w:tab w:val="clear" w:pos="9360"/>
        <w:tab w:val="right" w:pos="9078"/>
        <w:tab w:val="left" w:pos="9156"/>
        <w:tab w:val="right" w:pos="9216"/>
      </w:tabs>
      <w:spacing w:after="240"/>
    </w:pPr>
    <w:rPr>
      <w:rFonts w:ascii="Arial" w:hAnsi="Arial"/>
      <w:snapToGrid w:val="0"/>
      <w:sz w:val="20"/>
    </w:rPr>
  </w:style>
  <w:style w:type="character" w:customStyle="1" w:styleId="HeaderChar">
    <w:name w:val="Header Char"/>
    <w:basedOn w:val="DefaultParagraphFont"/>
    <w:link w:val="Header"/>
    <w:rsid w:val="000A563E"/>
    <w:rPr>
      <w:sz w:val="24"/>
      <w:lang w:val="en-US" w:eastAsia="en-US" w:bidi="ar-SA"/>
    </w:rPr>
  </w:style>
  <w:style w:type="paragraph" w:styleId="ListParagraph">
    <w:name w:val="List Paragraph"/>
    <w:aliases w:val="CHPRC Indent"/>
    <w:basedOn w:val="Normal"/>
    <w:next w:val="Normal"/>
    <w:uiPriority w:val="34"/>
    <w:qFormat/>
    <w:rsid w:val="003772AC"/>
    <w:pPr>
      <w:spacing w:after="220"/>
      <w:ind w:left="360"/>
    </w:pPr>
    <w:rPr>
      <w:rFonts w:ascii="Arial" w:hAnsi="Arial" w:cs="Arial"/>
      <w:sz w:val="22"/>
    </w:rPr>
  </w:style>
  <w:style w:type="character" w:customStyle="1" w:styleId="Heading2Char">
    <w:name w:val="Heading 2 Char"/>
    <w:basedOn w:val="DefaultParagraphFont"/>
    <w:link w:val="Heading2"/>
    <w:rsid w:val="00CC6309"/>
    <w:rPr>
      <w:rFonts w:ascii="Arial" w:hAnsi="Arial" w:cs="Arial"/>
      <w:b/>
      <w:iCs/>
      <w:kern w:val="32"/>
      <w:sz w:val="24"/>
      <w:szCs w:val="28"/>
    </w:rPr>
  </w:style>
  <w:style w:type="character" w:styleId="PlaceholderText">
    <w:name w:val="Placeholder Text"/>
    <w:basedOn w:val="DefaultParagraphFont"/>
    <w:uiPriority w:val="99"/>
    <w:semiHidden/>
    <w:rsid w:val="0081051C"/>
    <w:rPr>
      <w:color w:val="808080"/>
    </w:rPr>
  </w:style>
  <w:style w:type="character" w:styleId="Emphasis">
    <w:name w:val="Emphasis"/>
    <w:basedOn w:val="DefaultParagraphFont"/>
    <w:uiPriority w:val="20"/>
    <w:qFormat/>
    <w:rsid w:val="0088446D"/>
    <w:rPr>
      <w:i/>
      <w:iCs/>
    </w:rPr>
  </w:style>
  <w:style w:type="character" w:styleId="Strong">
    <w:name w:val="Strong"/>
    <w:basedOn w:val="DefaultParagraphFont"/>
    <w:uiPriority w:val="22"/>
    <w:qFormat/>
    <w:rsid w:val="0088446D"/>
    <w:rPr>
      <w:b/>
      <w:bCs/>
    </w:rPr>
  </w:style>
  <w:style w:type="table" w:customStyle="1" w:styleId="TableGrid1">
    <w:name w:val="Table Grid1"/>
    <w:basedOn w:val="TableNormal"/>
    <w:next w:val="TableGrid"/>
    <w:uiPriority w:val="59"/>
    <w:rsid w:val="00C66876"/>
    <w:rPr>
      <w:rFonts w:ascii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semiHidden/>
    <w:rsid w:val="00C66876"/>
  </w:style>
  <w:style w:type="character" w:customStyle="1" w:styleId="Heading1Char">
    <w:name w:val="Heading 1 Char"/>
    <w:basedOn w:val="DefaultParagraphFont"/>
    <w:link w:val="Heading1"/>
    <w:uiPriority w:val="9"/>
    <w:rsid w:val="00716785"/>
    <w:rPr>
      <w:rFonts w:cs="Arial"/>
      <w:b/>
      <w:bCs/>
      <w:kern w:val="32"/>
      <w:sz w:val="28"/>
      <w:szCs w:val="32"/>
    </w:rPr>
  </w:style>
  <w:style w:type="paragraph" w:styleId="Title">
    <w:name w:val="Title"/>
    <w:basedOn w:val="Normal"/>
    <w:next w:val="Normal"/>
    <w:link w:val="TitleChar"/>
    <w:uiPriority w:val="10"/>
    <w:qFormat/>
    <w:rsid w:val="007167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785"/>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716785"/>
    <w:rPr>
      <w:b/>
      <w:bCs/>
      <w:i/>
      <w:iCs/>
      <w:color w:val="4F81BD" w:themeColor="accent1"/>
    </w:rPr>
  </w:style>
  <w:style w:type="character" w:customStyle="1" w:styleId="BodyText3Char">
    <w:name w:val="Body Text 3 Char"/>
    <w:basedOn w:val="DefaultParagraphFont"/>
    <w:link w:val="BodyText3"/>
    <w:rsid w:val="00716785"/>
    <w:rPr>
      <w:sz w:val="24"/>
      <w:szCs w:val="16"/>
    </w:rPr>
  </w:style>
  <w:style w:type="character" w:customStyle="1" w:styleId="BodyTextIndentChar">
    <w:name w:val="Body Text Indent Char"/>
    <w:basedOn w:val="DefaultParagraphFont"/>
    <w:link w:val="BodyTextIndent"/>
    <w:rsid w:val="00716785"/>
    <w:rPr>
      <w:sz w:val="24"/>
      <w:szCs w:val="24"/>
    </w:rPr>
  </w:style>
  <w:style w:type="character" w:styleId="HTMLTypewriter">
    <w:name w:val="HTML Typewriter"/>
    <w:basedOn w:val="DefaultParagraphFont"/>
    <w:uiPriority w:val="99"/>
    <w:semiHidden/>
    <w:unhideWhenUsed/>
    <w:rsid w:val="00716785"/>
    <w:rPr>
      <w:rFonts w:ascii="Courier New" w:eastAsia="Times New Roman" w:hAnsi="Courier New" w:cs="Courier New"/>
      <w:sz w:val="20"/>
      <w:szCs w:val="20"/>
    </w:rPr>
  </w:style>
  <w:style w:type="paragraph" w:customStyle="1" w:styleId="xl63">
    <w:name w:val="xl63"/>
    <w:basedOn w:val="Normal"/>
    <w:rsid w:val="0071678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lang w:eastAsia="zh-CN"/>
    </w:rPr>
  </w:style>
  <w:style w:type="paragraph" w:customStyle="1" w:styleId="xl64">
    <w:name w:val="xl64"/>
    <w:basedOn w:val="Normal"/>
    <w:rsid w:val="0071678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lang w:eastAsia="zh-CN"/>
    </w:rPr>
  </w:style>
  <w:style w:type="paragraph" w:customStyle="1" w:styleId="xl65">
    <w:name w:val="xl65"/>
    <w:basedOn w:val="Normal"/>
    <w:rsid w:val="0071678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lang w:eastAsia="zh-CN"/>
    </w:rPr>
  </w:style>
  <w:style w:type="paragraph" w:customStyle="1" w:styleId="xl66">
    <w:name w:val="xl66"/>
    <w:basedOn w:val="Normal"/>
    <w:rsid w:val="0071678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zh-CN"/>
    </w:rPr>
  </w:style>
  <w:style w:type="paragraph" w:customStyle="1" w:styleId="xl67">
    <w:name w:val="xl67"/>
    <w:basedOn w:val="Normal"/>
    <w:rsid w:val="0071678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zh-CN"/>
    </w:rPr>
  </w:style>
  <w:style w:type="paragraph" w:customStyle="1" w:styleId="xl68">
    <w:name w:val="xl68"/>
    <w:basedOn w:val="Normal"/>
    <w:rsid w:val="0071678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zh-CN"/>
    </w:rPr>
  </w:style>
  <w:style w:type="paragraph" w:customStyle="1" w:styleId="xl69">
    <w:name w:val="xl69"/>
    <w:basedOn w:val="Normal"/>
    <w:rsid w:val="0071678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zh-CN"/>
    </w:rPr>
  </w:style>
  <w:style w:type="paragraph" w:customStyle="1" w:styleId="xl70">
    <w:name w:val="xl70"/>
    <w:basedOn w:val="Normal"/>
    <w:rsid w:val="0071678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project.or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stat.org/publications/jcgs/" TargetMode="Externa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IMS\Publications\Templates\controlled-docs\icp-tem-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AD411-DAB1-43A2-B253-73B70BA61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icp-tem-5.dot</Template>
  <TotalTime>0</TotalTime>
  <Pages>48</Pages>
  <Words>17644</Words>
  <Characters>100577</Characters>
  <Application>Microsoft Office Word</Application>
  <DocSecurity>0</DocSecurity>
  <Lines>838</Lines>
  <Paragraphs>235</Paragraphs>
  <ScaleCrop>false</ScaleCrop>
  <HeadingPairs>
    <vt:vector size="2" baseType="variant">
      <vt:variant>
        <vt:lpstr>Title</vt:lpstr>
      </vt:variant>
      <vt:variant>
        <vt:i4>1</vt:i4>
      </vt:variant>
    </vt:vector>
  </HeadingPairs>
  <TitlesOfParts>
    <vt:vector size="1" baseType="lpstr">
      <vt:lpstr>Heading 1</vt:lpstr>
    </vt:vector>
  </TitlesOfParts>
  <Company>INEEL</Company>
  <LinksUpToDate>false</LinksUpToDate>
  <CharactersWithSpaces>117986</CharactersWithSpaces>
  <SharedDoc>false</SharedDoc>
  <HLinks>
    <vt:vector size="30" baseType="variant">
      <vt:variant>
        <vt:i4>1703964</vt:i4>
      </vt:variant>
      <vt:variant>
        <vt:i4>69</vt:i4>
      </vt:variant>
      <vt:variant>
        <vt:i4>0</vt:i4>
      </vt:variant>
      <vt:variant>
        <vt:i4>5</vt:i4>
      </vt:variant>
      <vt:variant>
        <vt:lpwstr>http://prc.rl.gov/rapidweb/PRCDOL/prc/displayDoc.cfm?docno=PRC-PRO-IRM-10588</vt:lpwstr>
      </vt:variant>
      <vt:variant>
        <vt:lpwstr/>
      </vt:variant>
      <vt:variant>
        <vt:i4>3080231</vt:i4>
      </vt:variant>
      <vt:variant>
        <vt:i4>66</vt:i4>
      </vt:variant>
      <vt:variant>
        <vt:i4>0</vt:i4>
      </vt:variant>
      <vt:variant>
        <vt:i4>5</vt:i4>
      </vt:variant>
      <vt:variant>
        <vt:lpwstr>http://prc.rl.gov/rapidweb/PRCDOL/prc/displayDoc.cfm?docno=PRC-PRO-IRM-8310</vt:lpwstr>
      </vt:variant>
      <vt:variant>
        <vt:lpwstr/>
      </vt:variant>
      <vt:variant>
        <vt:i4>7274578</vt:i4>
      </vt:variant>
      <vt:variant>
        <vt:i4>63</vt:i4>
      </vt:variant>
      <vt:variant>
        <vt:i4>0</vt:i4>
      </vt:variant>
      <vt:variant>
        <vt:i4>5</vt:i4>
      </vt:variant>
      <vt:variant>
        <vt:lpwstr>http://prc.rl.gov/rapidweb/PRCDOL/prc/display.cfm?doc_number=PRC-PRO-IRM-309</vt:lpwstr>
      </vt:variant>
      <vt:variant>
        <vt:lpwstr/>
      </vt:variant>
      <vt:variant>
        <vt:i4>2490407</vt:i4>
      </vt:variant>
      <vt:variant>
        <vt:i4>60</vt:i4>
      </vt:variant>
      <vt:variant>
        <vt:i4>0</vt:i4>
      </vt:variant>
      <vt:variant>
        <vt:i4>5</vt:i4>
      </vt:variant>
      <vt:variant>
        <vt:lpwstr>http://prc.rl.gov/rapidweb/PRCDOL/prc/displayDoc.cfm?docno=PRC-PRO-IRM-232</vt:lpwstr>
      </vt:variant>
      <vt:variant>
        <vt:lpwstr/>
      </vt:variant>
      <vt:variant>
        <vt:i4>6357032</vt:i4>
      </vt:variant>
      <vt:variant>
        <vt:i4>57</vt:i4>
      </vt:variant>
      <vt:variant>
        <vt:i4>0</vt:i4>
      </vt:variant>
      <vt:variant>
        <vt:i4>5</vt:i4>
      </vt:variant>
      <vt:variant>
        <vt:lpwstr>http://prc.rl.gov/rapidweb/PRCDOL/prc/displayDoc.cfm?docno=PRC-PRO-EN-8259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creator>R. Brad Holder</dc:creator>
  <cp:lastModifiedBy>Mary Weber</cp:lastModifiedBy>
  <cp:revision>2</cp:revision>
  <cp:lastPrinted>2015-09-23T19:53:00Z</cp:lastPrinted>
  <dcterms:created xsi:type="dcterms:W3CDTF">2018-09-05T15:15:00Z</dcterms:created>
  <dcterms:modified xsi:type="dcterms:W3CDTF">2018-09-05T15:15:00Z</dcterms:modified>
</cp:coreProperties>
</file>