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38E3" w14:textId="77777777" w:rsidR="000B72F2" w:rsidRPr="00C964CD" w:rsidRDefault="000B72F2" w:rsidP="000B72F2">
      <w:pPr>
        <w:rPr>
          <w:b/>
          <w:bCs/>
          <w:sz w:val="32"/>
          <w:szCs w:val="32"/>
        </w:rPr>
      </w:pPr>
      <w:r w:rsidRPr="00C964CD">
        <w:rPr>
          <w:b/>
          <w:bCs/>
          <w:sz w:val="32"/>
          <w:szCs w:val="32"/>
        </w:rPr>
        <w:t>Food &amp; Beverage Accounting &amp; Advisory Services</w:t>
      </w:r>
    </w:p>
    <w:p w14:paraId="364B34BB" w14:textId="77777777" w:rsidR="000B72F2" w:rsidRPr="00EB3D6A" w:rsidRDefault="000B72F2" w:rsidP="000B72F2">
      <w:r w:rsidRPr="00EB3D6A">
        <w:t>Operating a food and beverage business comes with unique financial and operational challenges. At Rudler CPA, we provide the guidance and support needed to help you stay compliant, manage costs, and grow your business.</w:t>
      </w:r>
    </w:p>
    <w:p w14:paraId="7E32C2B8" w14:textId="77777777" w:rsidR="000B72F2" w:rsidRPr="00EB3D6A" w:rsidRDefault="000B72F2" w:rsidP="000B72F2">
      <w:r>
        <w:pict w14:anchorId="2C052174">
          <v:rect id="_x0000_i1043" style="width:0;height:1.5pt" o:hralign="center" o:hrstd="t" o:hr="t" fillcolor="#a0a0a0" stroked="f"/>
        </w:pict>
      </w:r>
    </w:p>
    <w:p w14:paraId="7C651669" w14:textId="77777777" w:rsidR="000B72F2" w:rsidRPr="00EB3D6A" w:rsidRDefault="000B72F2" w:rsidP="000B72F2">
      <w:pPr>
        <w:rPr>
          <w:b/>
          <w:bCs/>
        </w:rPr>
      </w:pPr>
      <w:r w:rsidRPr="00EB3D6A">
        <w:rPr>
          <w:b/>
          <w:bCs/>
        </w:rPr>
        <w:t>Industry Challenges</w:t>
      </w:r>
    </w:p>
    <w:p w14:paraId="4D19A6DD" w14:textId="77777777" w:rsidR="000B72F2" w:rsidRPr="00EB3D6A" w:rsidRDefault="000B72F2" w:rsidP="000B72F2">
      <w:pPr>
        <w:numPr>
          <w:ilvl w:val="0"/>
          <w:numId w:val="6"/>
        </w:numPr>
      </w:pPr>
      <w:r w:rsidRPr="00EB3D6A">
        <w:t xml:space="preserve">Managing thin margins and fluctuating costs </w:t>
      </w:r>
    </w:p>
    <w:p w14:paraId="6C235BB3" w14:textId="77777777" w:rsidR="000B72F2" w:rsidRPr="00EB3D6A" w:rsidRDefault="000B72F2" w:rsidP="000B72F2">
      <w:pPr>
        <w:numPr>
          <w:ilvl w:val="0"/>
          <w:numId w:val="6"/>
        </w:numPr>
      </w:pPr>
      <w:r w:rsidRPr="00EB3D6A">
        <w:t xml:space="preserve">Complex tax structures across locations </w:t>
      </w:r>
    </w:p>
    <w:p w14:paraId="2381E60E" w14:textId="77777777" w:rsidR="000B72F2" w:rsidRPr="00EB3D6A" w:rsidRDefault="000B72F2" w:rsidP="000B72F2">
      <w:pPr>
        <w:numPr>
          <w:ilvl w:val="0"/>
          <w:numId w:val="6"/>
        </w:numPr>
      </w:pPr>
      <w:r w:rsidRPr="00EB3D6A">
        <w:t xml:space="preserve">Inventory and cost control </w:t>
      </w:r>
    </w:p>
    <w:p w14:paraId="49635CA9" w14:textId="77777777" w:rsidR="000B72F2" w:rsidRPr="00EB3D6A" w:rsidRDefault="000B72F2" w:rsidP="000B72F2">
      <w:pPr>
        <w:numPr>
          <w:ilvl w:val="0"/>
          <w:numId w:val="6"/>
        </w:numPr>
      </w:pPr>
      <w:r w:rsidRPr="00EB3D6A">
        <w:t xml:space="preserve">Wage and tip compliance </w:t>
      </w:r>
    </w:p>
    <w:p w14:paraId="03E6945E" w14:textId="77777777" w:rsidR="000B72F2" w:rsidRPr="00EB3D6A" w:rsidRDefault="000B72F2" w:rsidP="000B72F2">
      <w:pPr>
        <w:numPr>
          <w:ilvl w:val="0"/>
          <w:numId w:val="6"/>
        </w:numPr>
      </w:pPr>
      <w:r w:rsidRPr="00EB3D6A">
        <w:t xml:space="preserve">Multi-entity ownership and franchise structures </w:t>
      </w:r>
    </w:p>
    <w:p w14:paraId="3FD68CE0" w14:textId="77777777" w:rsidR="000B72F2" w:rsidRPr="00EB3D6A" w:rsidRDefault="000B72F2" w:rsidP="000B72F2">
      <w:r>
        <w:pict w14:anchorId="5BE11FCD">
          <v:rect id="_x0000_i1044" style="width:0;height:1.5pt" o:hralign="center" o:hrstd="t" o:hr="t" fillcolor="#a0a0a0" stroked="f"/>
        </w:pict>
      </w:r>
    </w:p>
    <w:p w14:paraId="24E74618" w14:textId="77777777" w:rsidR="000B72F2" w:rsidRPr="00EB3D6A" w:rsidRDefault="000B72F2" w:rsidP="000B72F2">
      <w:pPr>
        <w:rPr>
          <w:b/>
          <w:bCs/>
        </w:rPr>
      </w:pPr>
      <w:r w:rsidRPr="00EB3D6A">
        <w:rPr>
          <w:b/>
          <w:bCs/>
        </w:rPr>
        <w:t>How We Help</w:t>
      </w:r>
    </w:p>
    <w:p w14:paraId="5778BC97" w14:textId="77777777" w:rsidR="000B72F2" w:rsidRPr="00EB3D6A" w:rsidRDefault="000B72F2" w:rsidP="000B72F2">
      <w:r w:rsidRPr="00EB3D6A">
        <w:t>We support food and beverage businesses at every stage—from startups to multi-location operations.</w:t>
      </w:r>
    </w:p>
    <w:p w14:paraId="4DE7DDB2" w14:textId="77777777" w:rsidR="000B72F2" w:rsidRPr="00EB3D6A" w:rsidRDefault="000B72F2" w:rsidP="000B72F2">
      <w:pPr>
        <w:numPr>
          <w:ilvl w:val="0"/>
          <w:numId w:val="7"/>
        </w:numPr>
      </w:pPr>
      <w:r w:rsidRPr="00EB3D6A">
        <w:t xml:space="preserve">Day-to-day accounting and financial reporting </w:t>
      </w:r>
    </w:p>
    <w:p w14:paraId="5330E4A2" w14:textId="77777777" w:rsidR="000B72F2" w:rsidRPr="00EB3D6A" w:rsidRDefault="000B72F2" w:rsidP="000B72F2">
      <w:pPr>
        <w:numPr>
          <w:ilvl w:val="0"/>
          <w:numId w:val="7"/>
        </w:numPr>
      </w:pPr>
      <w:r w:rsidRPr="00EB3D6A">
        <w:t xml:space="preserve">Monthly franchise and tax reporting </w:t>
      </w:r>
    </w:p>
    <w:p w14:paraId="15BFF511" w14:textId="77777777" w:rsidR="000B72F2" w:rsidRPr="00EB3D6A" w:rsidRDefault="000B72F2" w:rsidP="000B72F2">
      <w:pPr>
        <w:numPr>
          <w:ilvl w:val="0"/>
          <w:numId w:val="7"/>
        </w:numPr>
      </w:pPr>
      <w:r w:rsidRPr="00EB3D6A">
        <w:t xml:space="preserve">Tax planning for multi-ownership structures </w:t>
      </w:r>
    </w:p>
    <w:p w14:paraId="00295B55" w14:textId="77777777" w:rsidR="000B72F2" w:rsidRPr="00EB3D6A" w:rsidRDefault="000B72F2" w:rsidP="000B72F2">
      <w:pPr>
        <w:numPr>
          <w:ilvl w:val="0"/>
          <w:numId w:val="7"/>
        </w:numPr>
      </w:pPr>
      <w:r w:rsidRPr="00EB3D6A">
        <w:t xml:space="preserve">Leasehold improvement and equipment decisions </w:t>
      </w:r>
    </w:p>
    <w:p w14:paraId="4DA16A4D" w14:textId="77777777" w:rsidR="000B72F2" w:rsidRPr="00EB3D6A" w:rsidRDefault="000B72F2" w:rsidP="000B72F2">
      <w:pPr>
        <w:numPr>
          <w:ilvl w:val="0"/>
          <w:numId w:val="7"/>
        </w:numPr>
      </w:pPr>
      <w:r w:rsidRPr="00EB3D6A">
        <w:t xml:space="preserve">Payroll, tip compliance, and inventory management </w:t>
      </w:r>
    </w:p>
    <w:p w14:paraId="4477DC13" w14:textId="77777777" w:rsidR="000B72F2" w:rsidRPr="00EB3D6A" w:rsidRDefault="000B72F2" w:rsidP="000B72F2">
      <w:r>
        <w:pict w14:anchorId="668DF24F">
          <v:rect id="_x0000_i1045" style="width:0;height:1.5pt" o:hralign="center" o:hrstd="t" o:hr="t" fillcolor="#a0a0a0" stroked="f"/>
        </w:pict>
      </w:r>
    </w:p>
    <w:p w14:paraId="45428D6F" w14:textId="77777777" w:rsidR="000B72F2" w:rsidRPr="00EB3D6A" w:rsidRDefault="000B72F2" w:rsidP="000B72F2">
      <w:pPr>
        <w:rPr>
          <w:b/>
          <w:bCs/>
        </w:rPr>
      </w:pPr>
      <w:r w:rsidRPr="00EB3D6A">
        <w:rPr>
          <w:b/>
          <w:bCs/>
        </w:rPr>
        <w:t>Supporting Growth and Expansion</w:t>
      </w:r>
    </w:p>
    <w:p w14:paraId="2538AE92" w14:textId="77777777" w:rsidR="000B72F2" w:rsidRPr="00EB3D6A" w:rsidRDefault="000B72F2" w:rsidP="000B72F2">
      <w:r w:rsidRPr="00EB3D6A">
        <w:t>Whether you’re opening your first location or expanding into multiple markets, we provide the financial insight needed to simplify decisions and support long-term success.</w:t>
      </w:r>
    </w:p>
    <w:p w14:paraId="0A8DE950" w14:textId="77777777" w:rsidR="000B72F2" w:rsidRPr="00EB3D6A" w:rsidRDefault="000B72F2" w:rsidP="000B72F2">
      <w:r>
        <w:pict w14:anchorId="6E959DAF">
          <v:rect id="_x0000_i1046" style="width:0;height:1.5pt" o:hralign="center" o:hrstd="t" o:hr="t" fillcolor="#a0a0a0" stroked="f"/>
        </w:pict>
      </w:r>
    </w:p>
    <w:p w14:paraId="013C667A" w14:textId="77777777" w:rsidR="000B72F2" w:rsidRPr="00EB3D6A" w:rsidRDefault="000B72F2" w:rsidP="000B72F2">
      <w:pPr>
        <w:rPr>
          <w:b/>
          <w:bCs/>
        </w:rPr>
      </w:pPr>
      <w:r w:rsidRPr="00EB3D6A">
        <w:rPr>
          <w:b/>
          <w:bCs/>
        </w:rPr>
        <w:t>Services for Food &amp; Beverage Businesses</w:t>
      </w:r>
    </w:p>
    <w:p w14:paraId="05340395" w14:textId="77777777" w:rsidR="000B72F2" w:rsidRPr="00EB3D6A" w:rsidRDefault="000B72F2" w:rsidP="000B72F2">
      <w:pPr>
        <w:rPr>
          <w:b/>
          <w:bCs/>
        </w:rPr>
      </w:pPr>
      <w:r w:rsidRPr="00EB3D6A">
        <w:rPr>
          <w:b/>
          <w:bCs/>
        </w:rPr>
        <w:t>Tax</w:t>
      </w:r>
    </w:p>
    <w:p w14:paraId="377A1384" w14:textId="77777777" w:rsidR="000B72F2" w:rsidRPr="00EB3D6A" w:rsidRDefault="000B72F2" w:rsidP="000B72F2">
      <w:pPr>
        <w:numPr>
          <w:ilvl w:val="0"/>
          <w:numId w:val="8"/>
        </w:numPr>
      </w:pPr>
      <w:r w:rsidRPr="00EB3D6A">
        <w:lastRenderedPageBreak/>
        <w:t xml:space="preserve">Corporate and individual tax reporting </w:t>
      </w:r>
    </w:p>
    <w:p w14:paraId="614B909E" w14:textId="77777777" w:rsidR="000B72F2" w:rsidRPr="00EB3D6A" w:rsidRDefault="000B72F2" w:rsidP="000B72F2">
      <w:pPr>
        <w:numPr>
          <w:ilvl w:val="0"/>
          <w:numId w:val="8"/>
        </w:numPr>
      </w:pPr>
      <w:r w:rsidRPr="00EB3D6A">
        <w:t xml:space="preserve">Multi-state tax compliance </w:t>
      </w:r>
    </w:p>
    <w:p w14:paraId="2AF7D9F0" w14:textId="77777777" w:rsidR="000B72F2" w:rsidRPr="00EB3D6A" w:rsidRDefault="000B72F2" w:rsidP="000B72F2">
      <w:pPr>
        <w:numPr>
          <w:ilvl w:val="0"/>
          <w:numId w:val="8"/>
        </w:numPr>
      </w:pPr>
      <w:r w:rsidRPr="00EB3D6A">
        <w:t xml:space="preserve">Tax planning and projections </w:t>
      </w:r>
    </w:p>
    <w:p w14:paraId="01708C2E" w14:textId="77777777" w:rsidR="000B72F2" w:rsidRPr="00EB3D6A" w:rsidRDefault="000B72F2" w:rsidP="000B72F2">
      <w:pPr>
        <w:rPr>
          <w:b/>
          <w:bCs/>
        </w:rPr>
      </w:pPr>
      <w:r w:rsidRPr="00EB3D6A">
        <w:rPr>
          <w:b/>
          <w:bCs/>
        </w:rPr>
        <w:t>Accounting &amp; Assurance</w:t>
      </w:r>
    </w:p>
    <w:p w14:paraId="55BE78D5" w14:textId="77777777" w:rsidR="000B72F2" w:rsidRPr="00EB3D6A" w:rsidRDefault="000B72F2" w:rsidP="000B72F2">
      <w:pPr>
        <w:numPr>
          <w:ilvl w:val="0"/>
          <w:numId w:val="9"/>
        </w:numPr>
      </w:pPr>
      <w:r w:rsidRPr="00EB3D6A">
        <w:t xml:space="preserve">Financial reporting and reconciliations </w:t>
      </w:r>
    </w:p>
    <w:p w14:paraId="072E5F19" w14:textId="77777777" w:rsidR="000B72F2" w:rsidRPr="00EB3D6A" w:rsidRDefault="000B72F2" w:rsidP="000B72F2">
      <w:pPr>
        <w:numPr>
          <w:ilvl w:val="0"/>
          <w:numId w:val="9"/>
        </w:numPr>
      </w:pPr>
      <w:r w:rsidRPr="00EB3D6A">
        <w:t xml:space="preserve">Audits, reviews, and compilations </w:t>
      </w:r>
    </w:p>
    <w:p w14:paraId="1902E740" w14:textId="77777777" w:rsidR="000B72F2" w:rsidRPr="00EB3D6A" w:rsidRDefault="000B72F2" w:rsidP="000B72F2">
      <w:pPr>
        <w:numPr>
          <w:ilvl w:val="0"/>
          <w:numId w:val="9"/>
        </w:numPr>
      </w:pPr>
      <w:r w:rsidRPr="00EB3D6A">
        <w:t xml:space="preserve">Franchise reporting </w:t>
      </w:r>
    </w:p>
    <w:p w14:paraId="1F6E3953" w14:textId="77777777" w:rsidR="000B72F2" w:rsidRPr="00EB3D6A" w:rsidRDefault="000B72F2" w:rsidP="000B72F2">
      <w:pPr>
        <w:numPr>
          <w:ilvl w:val="0"/>
          <w:numId w:val="9"/>
        </w:numPr>
      </w:pPr>
      <w:proofErr w:type="gramStart"/>
      <w:r w:rsidRPr="00EB3D6A">
        <w:t>Back office</w:t>
      </w:r>
      <w:proofErr w:type="gramEnd"/>
      <w:r w:rsidRPr="00EB3D6A">
        <w:t xml:space="preserve"> accounting support </w:t>
      </w:r>
    </w:p>
    <w:p w14:paraId="6299EC08" w14:textId="77777777" w:rsidR="000B72F2" w:rsidRPr="00EB3D6A" w:rsidRDefault="000B72F2" w:rsidP="000B72F2">
      <w:pPr>
        <w:rPr>
          <w:b/>
          <w:bCs/>
        </w:rPr>
      </w:pPr>
      <w:r w:rsidRPr="00EB3D6A">
        <w:rPr>
          <w:b/>
          <w:bCs/>
        </w:rPr>
        <w:t>Advisory</w:t>
      </w:r>
    </w:p>
    <w:p w14:paraId="4600E8AA" w14:textId="77777777" w:rsidR="000B72F2" w:rsidRPr="00EB3D6A" w:rsidRDefault="000B72F2" w:rsidP="000B72F2">
      <w:pPr>
        <w:numPr>
          <w:ilvl w:val="0"/>
          <w:numId w:val="10"/>
        </w:numPr>
      </w:pPr>
      <w:r w:rsidRPr="00EB3D6A">
        <w:t xml:space="preserve">Cash flow management </w:t>
      </w:r>
    </w:p>
    <w:p w14:paraId="2BEAA1F8" w14:textId="77777777" w:rsidR="000B72F2" w:rsidRPr="00EB3D6A" w:rsidRDefault="000B72F2" w:rsidP="000B72F2">
      <w:pPr>
        <w:numPr>
          <w:ilvl w:val="0"/>
          <w:numId w:val="10"/>
        </w:numPr>
      </w:pPr>
      <w:r w:rsidRPr="00EB3D6A">
        <w:t xml:space="preserve">Product line and profitability analysis </w:t>
      </w:r>
    </w:p>
    <w:p w14:paraId="63546342" w14:textId="77777777" w:rsidR="000B72F2" w:rsidRPr="00EB3D6A" w:rsidRDefault="000B72F2" w:rsidP="000B72F2">
      <w:pPr>
        <w:numPr>
          <w:ilvl w:val="0"/>
          <w:numId w:val="10"/>
        </w:numPr>
      </w:pPr>
      <w:r w:rsidRPr="00EB3D6A">
        <w:t xml:space="preserve">Strategic planning and growth </w:t>
      </w:r>
    </w:p>
    <w:p w14:paraId="3770D5B6" w14:textId="77777777" w:rsidR="000B72F2" w:rsidRPr="00EB3D6A" w:rsidRDefault="000B72F2" w:rsidP="000B72F2">
      <w:pPr>
        <w:numPr>
          <w:ilvl w:val="0"/>
          <w:numId w:val="10"/>
        </w:numPr>
      </w:pPr>
      <w:r w:rsidRPr="00EB3D6A">
        <w:t xml:space="preserve">Business valuation and succession planning </w:t>
      </w:r>
    </w:p>
    <w:p w14:paraId="7EC36ED2" w14:textId="77777777" w:rsidR="000B72F2" w:rsidRPr="00EB3D6A" w:rsidRDefault="000B72F2" w:rsidP="000B72F2">
      <w:r>
        <w:pict w14:anchorId="7CCF2C5F">
          <v:rect id="_x0000_i1047" style="width:0;height:1.5pt" o:hralign="center" o:hrstd="t" o:hr="t" fillcolor="#a0a0a0" stroked="f"/>
        </w:pict>
      </w:r>
    </w:p>
    <w:p w14:paraId="2A7F67F9" w14:textId="77777777" w:rsidR="000B72F2" w:rsidRPr="00EB3D6A" w:rsidRDefault="000B72F2" w:rsidP="000B72F2">
      <w:r w:rsidRPr="00EB3D6A">
        <w:rPr>
          <w:rFonts w:ascii="Segoe UI Emoji" w:hAnsi="Segoe UI Emoji" w:cs="Segoe UI Emoji"/>
        </w:rPr>
        <w:t>👉</w:t>
      </w:r>
      <w:r w:rsidRPr="00EB3D6A">
        <w:t xml:space="preserve"> </w:t>
      </w:r>
      <w:r w:rsidRPr="00EB3D6A">
        <w:rPr>
          <w:b/>
          <w:bCs/>
        </w:rPr>
        <w:t>Schedule a Consultation</w:t>
      </w:r>
    </w:p>
    <w:p w14:paraId="6CE0F016" w14:textId="74C494B2" w:rsidR="00504E4E" w:rsidRDefault="000B72F2" w:rsidP="000B72F2">
      <w:r>
        <w:pict w14:anchorId="32E624A2">
          <v:rect id="_x0000_i1048" style="width:0;height:1.5pt" o:hralign="center" o:hrstd="t" o:hr="t" fillcolor="#a0a0a0" stroked="f"/>
        </w:pict>
      </w:r>
    </w:p>
    <w:sectPr w:rsidR="00504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3B37"/>
    <w:multiLevelType w:val="multilevel"/>
    <w:tmpl w:val="C00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C2FFD"/>
    <w:multiLevelType w:val="multilevel"/>
    <w:tmpl w:val="70B2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87C1A"/>
    <w:multiLevelType w:val="multilevel"/>
    <w:tmpl w:val="8CD2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30427"/>
    <w:multiLevelType w:val="multilevel"/>
    <w:tmpl w:val="0BC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322C4"/>
    <w:multiLevelType w:val="multilevel"/>
    <w:tmpl w:val="C9E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85794"/>
    <w:multiLevelType w:val="multilevel"/>
    <w:tmpl w:val="1C8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E3764"/>
    <w:multiLevelType w:val="multilevel"/>
    <w:tmpl w:val="4D0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44B3D"/>
    <w:multiLevelType w:val="multilevel"/>
    <w:tmpl w:val="2DD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835DF"/>
    <w:multiLevelType w:val="multilevel"/>
    <w:tmpl w:val="B36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30FC9"/>
    <w:multiLevelType w:val="multilevel"/>
    <w:tmpl w:val="A60A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205014">
    <w:abstractNumId w:val="7"/>
  </w:num>
  <w:num w:numId="2" w16cid:durableId="1363285279">
    <w:abstractNumId w:val="5"/>
  </w:num>
  <w:num w:numId="3" w16cid:durableId="543907266">
    <w:abstractNumId w:val="0"/>
  </w:num>
  <w:num w:numId="4" w16cid:durableId="1696616409">
    <w:abstractNumId w:val="4"/>
  </w:num>
  <w:num w:numId="5" w16cid:durableId="670909588">
    <w:abstractNumId w:val="1"/>
  </w:num>
  <w:num w:numId="6" w16cid:durableId="747924142">
    <w:abstractNumId w:val="2"/>
  </w:num>
  <w:num w:numId="7" w16cid:durableId="1906449195">
    <w:abstractNumId w:val="6"/>
  </w:num>
  <w:num w:numId="8" w16cid:durableId="1147435971">
    <w:abstractNumId w:val="8"/>
  </w:num>
  <w:num w:numId="9" w16cid:durableId="924263505">
    <w:abstractNumId w:val="3"/>
  </w:num>
  <w:num w:numId="10" w16cid:durableId="1654136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40"/>
    <w:rsid w:val="000B72F2"/>
    <w:rsid w:val="00504E4E"/>
    <w:rsid w:val="00673438"/>
    <w:rsid w:val="00844A39"/>
    <w:rsid w:val="00C76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F6E99"/>
  <w15:chartTrackingRefBased/>
  <w15:docId w15:val="{ED05D756-4E47-4B14-8641-A5A2E34ED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2F2"/>
  </w:style>
  <w:style w:type="paragraph" w:styleId="Heading1">
    <w:name w:val="heading 1"/>
    <w:basedOn w:val="Normal"/>
    <w:next w:val="Normal"/>
    <w:link w:val="Heading1Char"/>
    <w:uiPriority w:val="9"/>
    <w:qFormat/>
    <w:rsid w:val="00C76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E40"/>
    <w:rPr>
      <w:rFonts w:eastAsiaTheme="majorEastAsia" w:cstheme="majorBidi"/>
      <w:color w:val="272727" w:themeColor="text1" w:themeTint="D8"/>
    </w:rPr>
  </w:style>
  <w:style w:type="paragraph" w:styleId="Title">
    <w:name w:val="Title"/>
    <w:basedOn w:val="Normal"/>
    <w:next w:val="Normal"/>
    <w:link w:val="TitleChar"/>
    <w:uiPriority w:val="10"/>
    <w:qFormat/>
    <w:rsid w:val="00C76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E40"/>
    <w:pPr>
      <w:spacing w:before="160"/>
      <w:jc w:val="center"/>
    </w:pPr>
    <w:rPr>
      <w:i/>
      <w:iCs/>
      <w:color w:val="404040" w:themeColor="text1" w:themeTint="BF"/>
    </w:rPr>
  </w:style>
  <w:style w:type="character" w:customStyle="1" w:styleId="QuoteChar">
    <w:name w:val="Quote Char"/>
    <w:basedOn w:val="DefaultParagraphFont"/>
    <w:link w:val="Quote"/>
    <w:uiPriority w:val="29"/>
    <w:rsid w:val="00C76E40"/>
    <w:rPr>
      <w:i/>
      <w:iCs/>
      <w:color w:val="404040" w:themeColor="text1" w:themeTint="BF"/>
    </w:rPr>
  </w:style>
  <w:style w:type="paragraph" w:styleId="ListParagraph">
    <w:name w:val="List Paragraph"/>
    <w:basedOn w:val="Normal"/>
    <w:uiPriority w:val="34"/>
    <w:qFormat/>
    <w:rsid w:val="00C76E40"/>
    <w:pPr>
      <w:ind w:left="720"/>
      <w:contextualSpacing/>
    </w:pPr>
  </w:style>
  <w:style w:type="character" w:styleId="IntenseEmphasis">
    <w:name w:val="Intense Emphasis"/>
    <w:basedOn w:val="DefaultParagraphFont"/>
    <w:uiPriority w:val="21"/>
    <w:qFormat/>
    <w:rsid w:val="00C76E40"/>
    <w:rPr>
      <w:i/>
      <w:iCs/>
      <w:color w:val="0F4761" w:themeColor="accent1" w:themeShade="BF"/>
    </w:rPr>
  </w:style>
  <w:style w:type="paragraph" w:styleId="IntenseQuote">
    <w:name w:val="Intense Quote"/>
    <w:basedOn w:val="Normal"/>
    <w:next w:val="Normal"/>
    <w:link w:val="IntenseQuoteChar"/>
    <w:uiPriority w:val="30"/>
    <w:qFormat/>
    <w:rsid w:val="00C76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E40"/>
    <w:rPr>
      <w:i/>
      <w:iCs/>
      <w:color w:val="0F4761" w:themeColor="accent1" w:themeShade="BF"/>
    </w:rPr>
  </w:style>
  <w:style w:type="character" w:styleId="IntenseReference">
    <w:name w:val="Intense Reference"/>
    <w:basedOn w:val="DefaultParagraphFont"/>
    <w:uiPriority w:val="32"/>
    <w:qFormat/>
    <w:rsid w:val="00C76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223</Words>
  <Characters>1273</Characters>
  <Application>Microsoft Office Word</Application>
  <DocSecurity>0</DocSecurity>
  <Lines>10</Lines>
  <Paragraphs>2</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Weil</dc:creator>
  <cp:keywords/>
  <dc:description/>
  <cp:lastModifiedBy>Matthew Weil</cp:lastModifiedBy>
  <cp:revision>2</cp:revision>
  <dcterms:created xsi:type="dcterms:W3CDTF">2026-04-15T20:37:00Z</dcterms:created>
  <dcterms:modified xsi:type="dcterms:W3CDTF">2026-04-15T20:37:00Z</dcterms:modified>
</cp:coreProperties>
</file>