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Kim French,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EQIN 620: Strategic Communication for Equine Industry (2/17 - 3/23)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